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7C5B82" w14:textId="47FF4DF8" w:rsidR="00322BBD" w:rsidRDefault="00953D59" w:rsidP="00E1294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0DCF35FD" w14:textId="77777777" w:rsidR="00BE49E8" w:rsidRPr="00971408" w:rsidRDefault="00BE49E8" w:rsidP="00E1294D">
      <w:pPr>
        <w:spacing w:after="0" w:line="240" w:lineRule="auto"/>
        <w:jc w:val="right"/>
        <w:rPr>
          <w:rFonts w:ascii="Arial Narrow" w:hAnsi="Arial Narrow" w:cs="Arial"/>
          <w:sz w:val="20"/>
          <w:szCs w:val="20"/>
        </w:rPr>
      </w:pPr>
    </w:p>
    <w:p w14:paraId="6156E162" w14:textId="77777777" w:rsidR="00EF3442" w:rsidRPr="00B05DEF" w:rsidRDefault="00EF3442" w:rsidP="00E1294D">
      <w:pPr>
        <w:spacing w:after="0" w:line="240" w:lineRule="auto"/>
        <w:jc w:val="center"/>
        <w:rPr>
          <w:rFonts w:ascii="Arial Narrow" w:hAnsi="Arial Narrow" w:cs="Arial"/>
          <w:b/>
          <w:sz w:val="28"/>
          <w:szCs w:val="28"/>
        </w:rPr>
      </w:pPr>
      <w:r w:rsidRPr="00B05DEF">
        <w:rPr>
          <w:rFonts w:ascii="Arial Narrow" w:hAnsi="Arial Narrow" w:cs="Arial"/>
          <w:b/>
          <w:sz w:val="28"/>
          <w:szCs w:val="28"/>
        </w:rPr>
        <w:t>Podmienky účasti</w:t>
      </w:r>
      <w:r w:rsidR="00E6549C" w:rsidRPr="00B05DEF">
        <w:rPr>
          <w:rFonts w:ascii="Arial Narrow" w:hAnsi="Arial Narrow" w:cs="Arial"/>
          <w:b/>
          <w:sz w:val="28"/>
          <w:szCs w:val="28"/>
        </w:rPr>
        <w:t xml:space="preserve"> </w:t>
      </w:r>
    </w:p>
    <w:p w14:paraId="0D9850C6" w14:textId="77777777" w:rsidR="00E1294D" w:rsidRDefault="00E1294D" w:rsidP="00E1294D">
      <w:pPr>
        <w:spacing w:after="0" w:line="240" w:lineRule="auto"/>
        <w:jc w:val="both"/>
        <w:rPr>
          <w:rFonts w:ascii="Arial Narrow" w:hAnsi="Arial Narrow" w:cs="Arial"/>
          <w:b/>
          <w:u w:val="single"/>
        </w:rPr>
      </w:pPr>
    </w:p>
    <w:p w14:paraId="7B15CB3A" w14:textId="07EB179C" w:rsidR="001F4DD6" w:rsidRPr="00297284" w:rsidRDefault="00DD11DE" w:rsidP="00E1294D">
      <w:pPr>
        <w:spacing w:after="0" w:line="240" w:lineRule="auto"/>
        <w:jc w:val="both"/>
        <w:rPr>
          <w:rFonts w:ascii="Arial Narrow" w:eastAsia="Arial Narrow" w:hAnsi="Arial Narrow" w:cs="Arial Narrow"/>
          <w:b/>
          <w:bCs/>
          <w:color w:val="000000"/>
          <w:szCs w:val="26"/>
          <w:u w:color="000000"/>
          <w:bdr w:val="nil"/>
          <w14:textOutline w14:w="0" w14:cap="flat" w14:cmpd="sng" w14:algn="ctr">
            <w14:noFill/>
            <w14:prstDash w14:val="solid"/>
            <w14:bevel/>
          </w14:textOutline>
        </w:rPr>
      </w:pPr>
      <w:r>
        <w:rPr>
          <w:rFonts w:ascii="Arial Narrow" w:hAnsi="Arial Narrow" w:cs="Arial"/>
          <w:b/>
          <w:u w:val="single"/>
        </w:rPr>
        <w:t xml:space="preserve">1. </w:t>
      </w:r>
      <w:r w:rsidR="00EF3442" w:rsidRPr="00971408">
        <w:rPr>
          <w:rFonts w:ascii="Arial Narrow" w:hAnsi="Arial Narrow" w:cs="Arial"/>
          <w:b/>
          <w:u w:val="single"/>
        </w:rPr>
        <w:t>Osobné postaven</w:t>
      </w:r>
      <w:r w:rsidR="00AD0B8C" w:rsidRPr="00971408">
        <w:rPr>
          <w:rFonts w:ascii="Arial Narrow" w:hAnsi="Arial Narrow" w:cs="Arial"/>
          <w:b/>
          <w:u w:val="single"/>
        </w:rPr>
        <w:t>i</w:t>
      </w:r>
      <w:r w:rsidR="00EF3442" w:rsidRPr="00971408">
        <w:rPr>
          <w:rFonts w:ascii="Arial Narrow" w:hAnsi="Arial Narrow" w:cs="Arial"/>
          <w:b/>
          <w:u w:val="single"/>
        </w:rPr>
        <w:t>e</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r w:rsidR="00135B11" w:rsidRPr="008831EC">
        <w:rPr>
          <w:rFonts w:ascii="Arial Narrow" w:eastAsia="Arial" w:hAnsi="Arial Narrow"/>
          <w:b/>
        </w:rPr>
        <w:t>podľa §</w:t>
      </w:r>
      <w:r w:rsidR="00135B11" w:rsidRPr="00132691">
        <w:rPr>
          <w:rFonts w:ascii="Arial Narrow" w:eastAsia="Arial" w:hAnsi="Arial Narrow"/>
          <w:b/>
        </w:rPr>
        <w:t xml:space="preserve"> 32 ods. 1 zákona č. 343/2015 Z. z. o verejnom obstarávaní a o zmene a doplnení  niektorých zákonov v znení neskorších predpisov (ďalej len „zákon“)</w:t>
      </w:r>
      <w:r w:rsidR="001F4DD6" w:rsidRPr="00297284">
        <w:rPr>
          <w:rFonts w:ascii="Arial Narrow" w:eastAsia="Arial Unicode MS" w:hAnsi="Arial Narrow" w:cs="Arial Unicode MS"/>
          <w:b/>
          <w:bCs/>
          <w:color w:val="000000"/>
          <w:szCs w:val="26"/>
          <w:u w:color="000000"/>
          <w:bdr w:val="nil"/>
          <w14:textOutline w14:w="0" w14:cap="flat" w14:cmpd="sng" w14:algn="ctr">
            <w14:noFill/>
            <w14:prstDash w14:val="solid"/>
            <w14:bevel/>
          </w14:textOutline>
        </w:rPr>
        <w:t xml:space="preserve"> </w:t>
      </w:r>
    </w:p>
    <w:p w14:paraId="002789BC" w14:textId="77777777" w:rsidR="00E1294D" w:rsidRDefault="00E1294D" w:rsidP="00E1294D">
      <w:pPr>
        <w:pBdr>
          <w:top w:val="nil"/>
          <w:left w:val="nil"/>
          <w:bottom w:val="nil"/>
          <w:right w:val="nil"/>
          <w:between w:val="nil"/>
          <w:bar w:val="nil"/>
        </w:pBdr>
        <w:spacing w:after="0" w:line="240" w:lineRule="auto"/>
        <w:jc w:val="both"/>
        <w:rPr>
          <w:rFonts w:ascii="Arial Narrow" w:eastAsia="Arial" w:hAnsi="Arial Narrow"/>
          <w:bdr w:val="nil"/>
        </w:rPr>
      </w:pPr>
    </w:p>
    <w:p w14:paraId="6AAC3617" w14:textId="2E25EDFB" w:rsidR="001F4DD6" w:rsidRPr="001F4DD6" w:rsidRDefault="001F4DD6" w:rsidP="00E1294D">
      <w:pPr>
        <w:pBdr>
          <w:top w:val="nil"/>
          <w:left w:val="nil"/>
          <w:bottom w:val="nil"/>
          <w:right w:val="nil"/>
          <w:between w:val="nil"/>
          <w:bar w:val="nil"/>
        </w:pBdr>
        <w:spacing w:after="0" w:line="240" w:lineRule="auto"/>
        <w:jc w:val="both"/>
        <w:rPr>
          <w:rFonts w:ascii="Arial Narrow" w:eastAsia="Arial" w:hAnsi="Arial Narrow"/>
          <w:bdr w:val="nil"/>
        </w:rPr>
      </w:pPr>
      <w:r w:rsidRPr="001F4DD6">
        <w:rPr>
          <w:rFonts w:ascii="Arial Narrow" w:eastAsia="Arial" w:hAnsi="Arial Narrow"/>
          <w:bdr w:val="nil"/>
        </w:rPr>
        <w:t>Uchádzač musí spĺňať nasledovné podmienky účasti týkajúce sa osobného postavenia :</w:t>
      </w:r>
    </w:p>
    <w:p w14:paraId="6BA3FD7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noProof/>
        </w:rPr>
      </w:pPr>
      <w:r w:rsidRPr="001F4DD6">
        <w:rPr>
          <w:rFonts w:ascii="Arial Narrow" w:eastAsia="Arial" w:hAnsi="Arial Narrow"/>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w:t>
      </w:r>
    </w:p>
    <w:p w14:paraId="0D3F109A" w14:textId="77777777" w:rsidR="001F4DD6" w:rsidRPr="001F4DD6" w:rsidRDefault="001F4DD6" w:rsidP="00E1294D">
      <w:pPr>
        <w:spacing w:after="0" w:line="240" w:lineRule="auto"/>
        <w:ind w:left="681"/>
        <w:contextualSpacing/>
        <w:jc w:val="both"/>
        <w:rPr>
          <w:rFonts w:ascii="Arial Narrow" w:eastAsia="Arial" w:hAnsi="Arial Narrow"/>
        </w:rPr>
      </w:pPr>
      <w:r w:rsidRPr="001F4DD6">
        <w:rPr>
          <w:rFonts w:ascii="Arial Narrow" w:eastAsia="Arial" w:hAnsi="Arial Narrow"/>
        </w:rPr>
        <w:t xml:space="preserve"> </w:t>
      </w:r>
    </w:p>
    <w:p w14:paraId="476CA61B" w14:textId="215D87BF"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b) zákona, že uchádzač nemá evidované nedoplatky na poistnom na sociálne poistenie a zdravotná poisťovňa neeviduje voči nemu pohľadávky po splatnosti podľa osobitných predpisov v Slovenskej republike </w:t>
      </w:r>
      <w:r w:rsidR="00515ED0" w:rsidRPr="00515ED0">
        <w:rPr>
          <w:rFonts w:ascii="Arial Narrow" w:eastAsia="Arial" w:hAnsi="Arial Narrow"/>
          <w:b/>
        </w:rPr>
        <w:t>a</w:t>
      </w:r>
      <w:r w:rsidRPr="001F4DD6">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2E2D428F" w14:textId="77777777" w:rsidR="001F4DD6" w:rsidRPr="001F4DD6" w:rsidRDefault="001F4DD6" w:rsidP="00E1294D">
      <w:pPr>
        <w:widowControl w:val="0"/>
        <w:tabs>
          <w:tab w:val="left" w:pos="0"/>
        </w:tabs>
        <w:spacing w:after="0" w:line="240" w:lineRule="auto"/>
        <w:ind w:left="720"/>
        <w:contextualSpacing/>
        <w:jc w:val="both"/>
        <w:rPr>
          <w:rFonts w:ascii="Arial Narrow" w:eastAsia="Arial" w:hAnsi="Arial Narrow"/>
        </w:rPr>
      </w:pPr>
    </w:p>
    <w:p w14:paraId="195F3F3E" w14:textId="17FA44F9"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c) zákona, že nemá evidované daňové nedoplatky voči daňovému úradu a colnému úradu podľa osobitných predpisov v Slovenskej republike </w:t>
      </w:r>
      <w:r w:rsidR="00515ED0" w:rsidRPr="00515ED0">
        <w:rPr>
          <w:rFonts w:ascii="Arial Narrow" w:eastAsia="Arial" w:hAnsi="Arial Narrow"/>
          <w:b/>
        </w:rPr>
        <w:t>a</w:t>
      </w:r>
      <w:r w:rsidRPr="001F4DD6">
        <w:rPr>
          <w:rFonts w:ascii="Arial Narrow" w:eastAsia="Arial" w:hAnsi="Arial Narrow"/>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7609F873" w14:textId="77777777" w:rsidR="001F4DD6" w:rsidRPr="001F4DD6" w:rsidRDefault="001F4DD6" w:rsidP="00E1294D">
      <w:pPr>
        <w:spacing w:after="0" w:line="240" w:lineRule="auto"/>
        <w:ind w:left="681"/>
        <w:contextualSpacing/>
        <w:jc w:val="both"/>
        <w:rPr>
          <w:rFonts w:ascii="Arial Narrow" w:eastAsia="Arial" w:hAnsi="Arial Narrow"/>
        </w:rPr>
      </w:pPr>
    </w:p>
    <w:p w14:paraId="778D4631"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01CAADBB" w14:textId="77777777" w:rsidR="001F4DD6" w:rsidRPr="001F4DD6" w:rsidRDefault="001F4DD6" w:rsidP="00E1294D">
      <w:pPr>
        <w:spacing w:after="0" w:line="240" w:lineRule="auto"/>
        <w:ind w:left="681"/>
        <w:contextualSpacing/>
        <w:jc w:val="both"/>
        <w:rPr>
          <w:rFonts w:ascii="Arial Narrow" w:eastAsia="Arial" w:hAnsi="Arial Narrow"/>
        </w:rPr>
      </w:pPr>
    </w:p>
    <w:p w14:paraId="57779003" w14:textId="77777777"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0DC9BF6" w14:textId="77777777" w:rsidR="001F4DD6" w:rsidRPr="001F4DD6" w:rsidRDefault="001F4DD6" w:rsidP="00E1294D">
      <w:pPr>
        <w:spacing w:after="0" w:line="240" w:lineRule="auto"/>
        <w:ind w:left="720"/>
        <w:contextualSpacing/>
        <w:rPr>
          <w:rFonts w:ascii="Arial Narrow" w:eastAsia="Arial" w:hAnsi="Arial Narrow"/>
        </w:rPr>
      </w:pPr>
    </w:p>
    <w:p w14:paraId="4A57E0D1" w14:textId="3B61AA6E" w:rsidR="001F4DD6" w:rsidRPr="001F4DD6" w:rsidRDefault="001F4DD6" w:rsidP="00E1294D">
      <w:pPr>
        <w:numPr>
          <w:ilvl w:val="0"/>
          <w:numId w:val="18"/>
        </w:numPr>
        <w:pBdr>
          <w:top w:val="nil"/>
          <w:left w:val="nil"/>
          <w:bottom w:val="nil"/>
          <w:right w:val="nil"/>
          <w:between w:val="nil"/>
          <w:bar w:val="nil"/>
        </w:pBdr>
        <w:spacing w:after="0" w:line="240" w:lineRule="auto"/>
        <w:contextualSpacing/>
        <w:jc w:val="both"/>
        <w:rPr>
          <w:rFonts w:ascii="Arial Narrow" w:eastAsia="Arial" w:hAnsi="Arial Narrow"/>
        </w:rPr>
      </w:pPr>
      <w:r w:rsidRPr="001F4DD6">
        <w:rPr>
          <w:rFonts w:ascii="Arial Narrow" w:eastAsia="Arial" w:hAnsi="Arial Narrow"/>
        </w:rPr>
        <w:t xml:space="preserve">podľa § 32 ods. 1 písm. f) zákona, že nemá uložený zákaz účasti vo verejnom obstarávaní potvrdený konečným rozhodnutím v Slovenskej republike </w:t>
      </w:r>
      <w:r w:rsidR="00515ED0" w:rsidRPr="00515ED0">
        <w:rPr>
          <w:rFonts w:ascii="Arial Narrow" w:eastAsia="Arial" w:hAnsi="Arial Narrow"/>
          <w:b/>
        </w:rPr>
        <w:t>a</w:t>
      </w:r>
      <w:r w:rsidRPr="00515ED0">
        <w:rPr>
          <w:rFonts w:ascii="Arial Narrow" w:eastAsia="Arial" w:hAnsi="Arial Narrow"/>
          <w:b/>
        </w:rPr>
        <w:t xml:space="preserve"> </w:t>
      </w:r>
      <w:r w:rsidRPr="001F4DD6">
        <w:rPr>
          <w:rFonts w:ascii="Arial Narrow" w:eastAsia="Arial" w:hAnsi="Arial Narrow"/>
        </w:rPr>
        <w:t>v štáte sídla, miesta podnikania alebo obvyklého pobytu. Uvedenú podmienku účasti preukáže uchádzač v súlade s § 32 ods. 2 písm. f) zákona doloženým čestným vyhlásením.</w:t>
      </w:r>
    </w:p>
    <w:p w14:paraId="439F5600" w14:textId="3A8411D7" w:rsidR="00E1294D" w:rsidRDefault="00E1294D" w:rsidP="00E1294D">
      <w:pPr>
        <w:pBdr>
          <w:top w:val="nil"/>
          <w:left w:val="nil"/>
          <w:bottom w:val="nil"/>
          <w:right w:val="nil"/>
          <w:between w:val="nil"/>
          <w:bar w:val="nil"/>
        </w:pBdr>
        <w:spacing w:after="0" w:line="240" w:lineRule="auto"/>
        <w:contextualSpacing/>
        <w:jc w:val="both"/>
        <w:rPr>
          <w:rFonts w:ascii="Arial Narrow" w:eastAsia="Arial" w:hAnsi="Arial Narrow"/>
        </w:rPr>
      </w:pPr>
    </w:p>
    <w:p w14:paraId="41DFEEC4" w14:textId="77777777" w:rsidR="004B1CC8" w:rsidRPr="001F4DD6" w:rsidRDefault="004B1CC8" w:rsidP="00E1294D">
      <w:pPr>
        <w:pBdr>
          <w:top w:val="nil"/>
          <w:left w:val="nil"/>
          <w:bottom w:val="nil"/>
          <w:right w:val="nil"/>
          <w:between w:val="nil"/>
          <w:bar w:val="nil"/>
        </w:pBdr>
        <w:spacing w:after="0" w:line="240" w:lineRule="auto"/>
        <w:contextualSpacing/>
        <w:jc w:val="both"/>
        <w:rPr>
          <w:rFonts w:ascii="Arial Narrow" w:eastAsia="Arial" w:hAnsi="Arial Narrow"/>
        </w:rPr>
      </w:pPr>
    </w:p>
    <w:p w14:paraId="631A35C1" w14:textId="77777777" w:rsidR="001F4DD6" w:rsidRPr="009A766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lang w:eastAsia="sk-SK"/>
        </w:rPr>
      </w:pPr>
      <w:r w:rsidRPr="009A7666">
        <w:rPr>
          <w:rFonts w:ascii="Arial Narrow" w:eastAsia="Arial Unicode MS" w:hAnsi="Arial Narrow" w:cs="Tahoma"/>
          <w:b/>
          <w:bdr w:val="nil"/>
        </w:rPr>
        <w:t>Doklady, ktoré sa nepredkladajú:</w:t>
      </w:r>
    </w:p>
    <w:p w14:paraId="7F8D2658" w14:textId="77777777"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Helvetica Neue" w:hAnsi="Arial Narrow" w:cs="Tahoma"/>
          <w:bdr w:val="nil"/>
        </w:rPr>
      </w:pPr>
      <w:r w:rsidRPr="001F4DD6">
        <w:rPr>
          <w:rFonts w:ascii="Arial Narrow" w:eastAsia="Arial Unicode MS" w:hAnsi="Arial Narrow" w:cs="Tahoma"/>
          <w:bdr w:val="nil"/>
        </w:rPr>
        <w:lastRenderedPageBreak/>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61535076" w14:textId="77777777" w:rsidR="00A435BD" w:rsidRPr="00755471" w:rsidRDefault="001F4DD6" w:rsidP="00A435BD">
      <w:pPr>
        <w:pStyle w:val="Odsekzoznamu"/>
        <w:widowControl w:val="0"/>
        <w:tabs>
          <w:tab w:val="left" w:pos="0"/>
        </w:tabs>
        <w:spacing w:after="0" w:line="240" w:lineRule="auto"/>
        <w:ind w:left="714" w:hanging="357"/>
        <w:jc w:val="both"/>
        <w:rPr>
          <w:rFonts w:ascii="Arial Narrow" w:hAnsi="Arial Narrow" w:cs="Tahoma"/>
        </w:rPr>
      </w:pPr>
      <w:r w:rsidRPr="001F4DD6">
        <w:rPr>
          <w:rFonts w:ascii="Arial Narrow" w:hAnsi="Arial Narrow" w:cs="Tahoma"/>
        </w:rPr>
        <w:t>-</w:t>
      </w:r>
      <w:r w:rsidRPr="001F4DD6">
        <w:rPr>
          <w:rFonts w:ascii="Arial Narrow" w:hAnsi="Arial Narrow" w:cs="Tahoma"/>
        </w:rPr>
        <w:tab/>
      </w:r>
      <w:r w:rsidR="00A435BD" w:rsidRPr="00755471">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442AE96" w14:textId="21835533" w:rsidR="00A435BD" w:rsidRPr="00755471"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D3083AA"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755471">
        <w:rPr>
          <w:rFonts w:ascii="Arial Narrow" w:hAnsi="Arial Narrow" w:cs="Tahoma"/>
        </w:rPr>
        <w:t>-</w:t>
      </w:r>
      <w:r w:rsidRPr="00755471">
        <w:rPr>
          <w:rFonts w:ascii="Arial Narrow" w:hAnsi="Arial Narrow" w:cs="Tahoma"/>
        </w:rPr>
        <w:tab/>
        <w:t xml:space="preserve">potvrdenia miestne príslušného daňového úradu a miestne príslušného colného úradu podľa § 32 ods. 1 </w:t>
      </w:r>
      <w:r w:rsidRPr="004B2643">
        <w:rPr>
          <w:rFonts w:ascii="Arial Narrow" w:hAnsi="Arial Narrow" w:cs="Tahoma"/>
        </w:rPr>
        <w:t>písm. c) a ods. 2 písm. c) zákona,</w:t>
      </w:r>
    </w:p>
    <w:p w14:paraId="6937DC0F" w14:textId="77777777" w:rsidR="00A435BD" w:rsidRPr="004B2643" w:rsidRDefault="00A435BD" w:rsidP="00A435BD">
      <w:pPr>
        <w:pStyle w:val="Odsekzoznamu"/>
        <w:widowControl w:val="0"/>
        <w:tabs>
          <w:tab w:val="left" w:pos="0"/>
        </w:tabs>
        <w:spacing w:after="0" w:line="240" w:lineRule="auto"/>
        <w:ind w:left="714" w:hanging="357"/>
        <w:jc w:val="both"/>
        <w:rPr>
          <w:rFonts w:ascii="Arial Narrow" w:hAnsi="Arial Narrow" w:cs="Tahoma"/>
        </w:rPr>
      </w:pPr>
      <w:r w:rsidRPr="004B2643">
        <w:rPr>
          <w:rFonts w:ascii="Arial Narrow" w:hAnsi="Arial Narrow" w:cs="Tahoma"/>
        </w:rPr>
        <w:t>-</w:t>
      </w:r>
      <w:r w:rsidRPr="004B2643">
        <w:rPr>
          <w:rFonts w:ascii="Arial Narrow" w:hAnsi="Arial Narrow" w:cs="Tahoma"/>
        </w:rPr>
        <w:tab/>
        <w:t>potvrdenie príslušného súdu (konkurz,</w:t>
      </w:r>
      <w:r w:rsidRPr="004B2643">
        <w:t xml:space="preserve"> </w:t>
      </w:r>
      <w:r w:rsidRPr="004B2643">
        <w:rPr>
          <w:rFonts w:ascii="Arial Narrow" w:hAnsi="Arial Narrow" w:cs="Tahoma"/>
        </w:rPr>
        <w:t>reštrukturalizácia) podľa § 32 ods. 1 písm. d) a ods. 2 písm. d) zákona,</w:t>
      </w:r>
    </w:p>
    <w:p w14:paraId="004A1168" w14:textId="1F021A58" w:rsidR="001F4DD6" w:rsidRPr="001F4DD6" w:rsidRDefault="00A435BD" w:rsidP="00A435BD">
      <w:pPr>
        <w:widowControl w:val="0"/>
        <w:tabs>
          <w:tab w:val="left" w:pos="0"/>
        </w:tabs>
        <w:spacing w:after="0" w:line="240" w:lineRule="auto"/>
        <w:ind w:left="714" w:hanging="357"/>
        <w:contextualSpacing/>
        <w:jc w:val="both"/>
        <w:rPr>
          <w:rFonts w:ascii="Arial Narrow" w:hAnsi="Arial Narrow" w:cs="Tahoma"/>
        </w:rPr>
      </w:pPr>
      <w:r w:rsidRPr="004B2643">
        <w:rPr>
          <w:rFonts w:ascii="Arial Narrow" w:hAnsi="Arial Narrow" w:cs="Tahoma"/>
        </w:rPr>
        <w:t>-</w:t>
      </w:r>
      <w:r w:rsidRPr="004B2643">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w:t>
      </w:r>
      <w:r w:rsidRPr="006F152E">
        <w:rPr>
          <w:rFonts w:ascii="Arial Narrow" w:hAnsi="Arial Narrow" w:cs="Tahoma"/>
        </w:rPr>
        <w:t xml:space="preserve"> ods. 1 písm. e) zákona týmito typmi dokladu</w:t>
      </w:r>
      <w:r>
        <w:rPr>
          <w:rFonts w:ascii="Arial Narrow" w:hAnsi="Arial Narrow" w:cs="Tahoma"/>
        </w:rPr>
        <w:t>.</w:t>
      </w:r>
    </w:p>
    <w:p w14:paraId="348A66E6" w14:textId="77777777" w:rsid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color w:val="FF0000"/>
          <w:bdr w:val="nil"/>
        </w:rPr>
      </w:pPr>
    </w:p>
    <w:p w14:paraId="3C9A4E2A" w14:textId="77777777" w:rsidR="001F4DD6" w:rsidRPr="00297284"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cs="Tahoma"/>
          <w:b/>
          <w:bdr w:val="nil"/>
        </w:rPr>
      </w:pPr>
      <w:r w:rsidRPr="00297284">
        <w:rPr>
          <w:rFonts w:ascii="Arial Narrow" w:eastAsia="Arial Unicode MS" w:hAnsi="Arial Narrow" w:cs="Tahoma"/>
          <w:b/>
          <w:bdr w:val="nil"/>
        </w:rPr>
        <w:t>Upozornenie:</w:t>
      </w:r>
    </w:p>
    <w:p w14:paraId="6F02395D" w14:textId="77777777" w:rsidR="00A435BD"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6F152E">
        <w:rPr>
          <w:rFonts w:ascii="Arial Narrow" w:hAnsi="Arial Narrow"/>
          <w:shd w:val="clear" w:color="auto" w:fill="FFFFFF"/>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0F11AF">
        <w:rPr>
          <w:rFonts w:ascii="Arial Narrow" w:hAnsi="Arial Narrow"/>
          <w:b/>
          <w:i/>
          <w:shd w:val="clear" w:color="auto" w:fill="FFFFFF"/>
        </w:rPr>
        <w:t>krstné meno, priezvisko, rodné priezvisko, rodné číslo, číslo občianskeho preukazu alebo cestovného pasu</w:t>
      </w:r>
    </w:p>
    <w:p w14:paraId="06B56380" w14:textId="38214288" w:rsidR="001F4DD6" w:rsidRPr="00A435BD" w:rsidRDefault="00A435BD" w:rsidP="00A435BD">
      <w:pPr>
        <w:pStyle w:val="Zkladntext"/>
        <w:numPr>
          <w:ilvl w:val="0"/>
          <w:numId w:val="44"/>
        </w:numPr>
        <w:spacing w:after="0" w:line="276" w:lineRule="auto"/>
        <w:jc w:val="both"/>
        <w:rPr>
          <w:rFonts w:ascii="Arial Narrow" w:hAnsi="Arial Narrow"/>
          <w:shd w:val="clear" w:color="auto" w:fill="FFFFFF"/>
        </w:rPr>
      </w:pPr>
      <w:r w:rsidRPr="00A435BD">
        <w:rPr>
          <w:rFonts w:ascii="Arial Narrow" w:hAnsi="Arial Narrow" w:cs="Tahoma"/>
        </w:rPr>
        <w:t>Verejný obstarávateľ požaduje predloženie potvrdenia príslušného súdu, nie staršie ako tri mesiace o skutočnosti, že hospodársky subjekt nie je v likvidácii.</w:t>
      </w:r>
    </w:p>
    <w:p w14:paraId="2DDA0F72" w14:textId="77777777" w:rsidR="00FC321D" w:rsidRDefault="00FC321D" w:rsidP="00E1294D">
      <w:pPr>
        <w:pBdr>
          <w:top w:val="nil"/>
          <w:left w:val="nil"/>
          <w:bottom w:val="nil"/>
          <w:right w:val="nil"/>
          <w:between w:val="nil"/>
          <w:bar w:val="nil"/>
        </w:pBdr>
        <w:spacing w:after="0" w:line="240" w:lineRule="auto"/>
        <w:jc w:val="both"/>
        <w:rPr>
          <w:rFonts w:ascii="Arial Narrow" w:eastAsia="Arial Unicode MS" w:hAnsi="Arial Narrow"/>
          <w:b/>
          <w:iCs/>
          <w:bdr w:val="nil"/>
        </w:rPr>
      </w:pPr>
    </w:p>
    <w:p w14:paraId="3A365CF2" w14:textId="435F9C72"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A435BD">
        <w:rPr>
          <w:rFonts w:ascii="Arial Narrow" w:eastAsia="Arial Unicode MS" w:hAnsi="Arial Narrow"/>
          <w:b/>
          <w:iCs/>
          <w:bdr w:val="nil"/>
        </w:rPr>
        <w:t xml:space="preserve">Preukazovanie podmienok účasti je voči verejnému obstarávateľovi účinné aj spôsobom podľa § 152 </w:t>
      </w:r>
      <w:r w:rsidR="00135B11" w:rsidRPr="00A435BD">
        <w:rPr>
          <w:rFonts w:ascii="Arial Narrow" w:eastAsia="Arial Unicode MS" w:hAnsi="Arial Narrow"/>
          <w:b/>
          <w:iCs/>
          <w:bdr w:val="nil"/>
        </w:rPr>
        <w:br/>
      </w:r>
      <w:r w:rsidRPr="00A435BD">
        <w:rPr>
          <w:rFonts w:ascii="Arial Narrow" w:eastAsia="Arial Unicode MS" w:hAnsi="Arial Narrow"/>
          <w:b/>
          <w:iCs/>
          <w:bdr w:val="nil"/>
        </w:rPr>
        <w:t xml:space="preserve">ods. 4 zákona. </w:t>
      </w:r>
      <w:r w:rsidRPr="001F4DD6">
        <w:rPr>
          <w:rFonts w:ascii="Arial Narrow" w:eastAsia="Arial Unicode MS" w:hAnsi="Arial Narrow"/>
          <w:bdr w:val="nil"/>
        </w:rPr>
        <w:t xml:space="preserve">Uchádzač zapísaný v zozname hospodárskych subjektov podľa zákona nie je povinný v procese verejného obstarávania predkladať doklady podľa § 32 ods. 2 zákona – prostredníctvom zápisu do zoznamu hospodárskych subjektov. </w:t>
      </w:r>
    </w:p>
    <w:p w14:paraId="52987B5E" w14:textId="46019E66" w:rsidR="001F4DD6" w:rsidRPr="001F4DD6" w:rsidRDefault="001F4DD6" w:rsidP="00E1294D">
      <w:pPr>
        <w:pBdr>
          <w:top w:val="nil"/>
          <w:left w:val="nil"/>
          <w:bottom w:val="nil"/>
          <w:right w:val="nil"/>
          <w:between w:val="nil"/>
          <w:bar w:val="nil"/>
        </w:pBdr>
        <w:autoSpaceDE w:val="0"/>
        <w:autoSpaceDN w:val="0"/>
        <w:adjustRightInd w:val="0"/>
        <w:spacing w:after="0" w:line="240" w:lineRule="auto"/>
        <w:jc w:val="both"/>
        <w:rPr>
          <w:rFonts w:ascii="Arial Narrow" w:eastAsia="Arial Unicode MS" w:hAnsi="Arial Narrow"/>
          <w:bdr w:val="nil"/>
        </w:rPr>
      </w:pPr>
      <w:r w:rsidRPr="001F4DD6">
        <w:rPr>
          <w:rFonts w:ascii="Arial Narrow" w:eastAsia="Arial Unicode MS" w:hAnsi="Arial Narrow"/>
          <w:bdr w:val="nil"/>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3EC19B9E" w14:textId="275F7910" w:rsidR="001F4DD6" w:rsidRPr="001F4DD6" w:rsidRDefault="001F4DD6" w:rsidP="00E1294D">
      <w:pPr>
        <w:pBdr>
          <w:top w:val="nil"/>
          <w:left w:val="nil"/>
          <w:bottom w:val="nil"/>
          <w:right w:val="nil"/>
          <w:between w:val="nil"/>
          <w:bar w:val="nil"/>
        </w:pBdr>
        <w:spacing w:after="0" w:line="240" w:lineRule="auto"/>
        <w:jc w:val="both"/>
        <w:rPr>
          <w:rFonts w:ascii="Arial Narrow" w:eastAsia="Arial Unicode MS" w:hAnsi="Arial Narrow"/>
          <w:bdr w:val="nil"/>
        </w:rPr>
      </w:pPr>
      <w:r w:rsidRPr="001F4DD6">
        <w:rPr>
          <w:rFonts w:ascii="Arial Narrow" w:eastAsia="Arial Unicode MS" w:hAnsi="Arial Narrow"/>
          <w:bdr w:val="nil"/>
        </w:rPr>
        <w:t xml:space="preserve">V prípade, že sa verejného obstarávania zúčastní skupina dodávateľov, požaduje sa preukázanie splnenia podmienok účasti týkajúcich sa osobného postavenia </w:t>
      </w:r>
      <w:r w:rsidRPr="00BE0184">
        <w:rPr>
          <w:rFonts w:ascii="Arial Narrow" w:eastAsia="Arial Unicode MS" w:hAnsi="Arial Narrow"/>
          <w:u w:val="single"/>
          <w:bdr w:val="nil"/>
        </w:rPr>
        <w:t>za každého člena skupiny osobitne</w:t>
      </w:r>
      <w:r w:rsidRPr="001F4DD6">
        <w:rPr>
          <w:rFonts w:ascii="Arial Narrow" w:eastAsia="Arial Unicode MS" w:hAnsi="Arial Narrow"/>
          <w:bdr w:val="nil"/>
        </w:rPr>
        <w:t>. Splnenie podmienky účasti podľa § 32 ods. 1 písm. e) zákona preukazuje člen skupiny len vo vzťahu k tej časti predmetu zákazky, ktorú má zabezpečiť.</w:t>
      </w:r>
    </w:p>
    <w:p w14:paraId="6898CA2A" w14:textId="77777777" w:rsidR="00631587" w:rsidRPr="00755471" w:rsidRDefault="00631587" w:rsidP="00E1294D">
      <w:pPr>
        <w:spacing w:after="0" w:line="240" w:lineRule="auto"/>
        <w:jc w:val="both"/>
        <w:rPr>
          <w:rFonts w:ascii="Arial Narrow" w:hAnsi="Arial Narrow"/>
        </w:rPr>
      </w:pPr>
    </w:p>
    <w:p w14:paraId="39F79796" w14:textId="77777777" w:rsidR="00FC321D" w:rsidRDefault="00FC321D" w:rsidP="00E1294D">
      <w:pPr>
        <w:spacing w:after="0" w:line="240" w:lineRule="auto"/>
        <w:jc w:val="both"/>
        <w:rPr>
          <w:rFonts w:ascii="Arial Narrow" w:hAnsi="Arial Narrow"/>
          <w:b/>
          <w:u w:val="single"/>
          <w:lang w:eastAsia="sk-SK"/>
        </w:rPr>
      </w:pPr>
    </w:p>
    <w:p w14:paraId="48908E97" w14:textId="3765F3B0" w:rsidR="00631587" w:rsidRPr="009A7666" w:rsidRDefault="00DD11DE" w:rsidP="00E1294D">
      <w:pPr>
        <w:spacing w:after="0" w:line="240" w:lineRule="auto"/>
        <w:jc w:val="both"/>
        <w:rPr>
          <w:rFonts w:ascii="Arial Narrow" w:hAnsi="Arial Narrow"/>
          <w:b/>
          <w:u w:val="single"/>
          <w:lang w:eastAsia="sk-SK"/>
        </w:rPr>
      </w:pPr>
      <w:r>
        <w:rPr>
          <w:rFonts w:ascii="Arial Narrow" w:hAnsi="Arial Narrow"/>
          <w:b/>
          <w:u w:val="single"/>
          <w:lang w:eastAsia="sk-SK"/>
        </w:rPr>
        <w:t xml:space="preserve">2. </w:t>
      </w:r>
      <w:r w:rsidR="00631587" w:rsidRPr="009A7666">
        <w:rPr>
          <w:rFonts w:ascii="Arial Narrow" w:hAnsi="Arial Narrow"/>
          <w:b/>
          <w:u w:val="single"/>
          <w:lang w:eastAsia="sk-SK"/>
        </w:rPr>
        <w:t>Ekonomické a finančné postavenie podľa § 33 zákona</w:t>
      </w:r>
    </w:p>
    <w:p w14:paraId="6A7F39D2" w14:textId="77777777" w:rsidR="00FC321D" w:rsidRDefault="00FC321D" w:rsidP="00E1294D">
      <w:pPr>
        <w:spacing w:after="0" w:line="240" w:lineRule="auto"/>
        <w:jc w:val="both"/>
        <w:rPr>
          <w:rFonts w:ascii="Arial Narrow" w:eastAsia="Arial" w:hAnsi="Arial Narrow"/>
        </w:rPr>
      </w:pPr>
    </w:p>
    <w:p w14:paraId="6CBB0ED2" w14:textId="77777777" w:rsidR="00631587" w:rsidRDefault="00631587" w:rsidP="00E1294D">
      <w:pPr>
        <w:spacing w:after="0" w:line="240" w:lineRule="auto"/>
        <w:jc w:val="both"/>
        <w:rPr>
          <w:rFonts w:ascii="Arial Narrow" w:hAnsi="Arial Narrow"/>
        </w:rPr>
      </w:pPr>
      <w:r>
        <w:rPr>
          <w:rFonts w:ascii="Arial Narrow" w:eastAsia="Arial" w:hAnsi="Arial Narrow"/>
        </w:rPr>
        <w:t>Nepožaduje sa.</w:t>
      </w:r>
    </w:p>
    <w:p w14:paraId="5F347191" w14:textId="211E5D34" w:rsidR="00631587" w:rsidRDefault="00631587" w:rsidP="00E1294D">
      <w:pPr>
        <w:spacing w:after="0" w:line="240" w:lineRule="auto"/>
        <w:jc w:val="both"/>
        <w:rPr>
          <w:rFonts w:ascii="Arial Narrow" w:hAnsi="Arial Narrow"/>
        </w:rPr>
      </w:pPr>
    </w:p>
    <w:p w14:paraId="46684524" w14:textId="77777777" w:rsidR="00515ED0" w:rsidRDefault="00515ED0" w:rsidP="00E1294D">
      <w:pPr>
        <w:spacing w:after="0" w:line="240" w:lineRule="auto"/>
        <w:rPr>
          <w:rFonts w:ascii="Arial Narrow" w:hAnsi="Arial Narrow"/>
          <w:b/>
          <w:u w:val="single"/>
          <w:lang w:eastAsia="sk-SK"/>
        </w:rPr>
      </w:pPr>
    </w:p>
    <w:p w14:paraId="79F5BB70" w14:textId="38375C38" w:rsidR="00631587" w:rsidRPr="009A7666" w:rsidRDefault="00DD11DE" w:rsidP="00E1294D">
      <w:pPr>
        <w:spacing w:after="0" w:line="240" w:lineRule="auto"/>
        <w:rPr>
          <w:rFonts w:ascii="Arial Narrow" w:hAnsi="Arial Narrow"/>
          <w:b/>
          <w:lang w:eastAsia="sk-SK"/>
        </w:rPr>
      </w:pPr>
      <w:r>
        <w:rPr>
          <w:rFonts w:ascii="Arial Narrow" w:hAnsi="Arial Narrow"/>
          <w:b/>
          <w:u w:val="single"/>
          <w:lang w:eastAsia="sk-SK"/>
        </w:rPr>
        <w:t xml:space="preserve">3. </w:t>
      </w:r>
      <w:r w:rsidR="00631587" w:rsidRPr="009A7666">
        <w:rPr>
          <w:rFonts w:ascii="Arial Narrow" w:hAnsi="Arial Narrow"/>
          <w:b/>
          <w:u w:val="single"/>
          <w:lang w:eastAsia="sk-SK"/>
        </w:rPr>
        <w:t>Technická a odborná spôsobilosť podľa § 34 zákona</w:t>
      </w:r>
    </w:p>
    <w:p w14:paraId="5C955989" w14:textId="2746FDB6" w:rsidR="00631587" w:rsidRDefault="00DD11DE" w:rsidP="00E1294D">
      <w:pPr>
        <w:spacing w:after="0" w:line="240" w:lineRule="auto"/>
        <w:jc w:val="both"/>
        <w:rPr>
          <w:rFonts w:ascii="Arial Narrow" w:hAnsi="Arial Narrow" w:cs="Arial"/>
        </w:rPr>
      </w:pPr>
      <w:r w:rsidRPr="00DD11DE">
        <w:rPr>
          <w:rFonts w:ascii="Arial Narrow" w:hAnsi="Arial Narrow" w:cs="Arial"/>
        </w:rPr>
        <w:t>Podmienky účasti vo verejnom obstarávaní podľa § 34 zákona týkajúce sa technickej alebo odbornej spôsobilosti</w:t>
      </w:r>
    </w:p>
    <w:p w14:paraId="1323269B" w14:textId="6F7EA2D8" w:rsidR="00CB176C" w:rsidRDefault="00DD11DE" w:rsidP="00E1294D">
      <w:pPr>
        <w:autoSpaceDE w:val="0"/>
        <w:autoSpaceDN w:val="0"/>
        <w:adjustRightInd w:val="0"/>
        <w:spacing w:after="0" w:line="240" w:lineRule="auto"/>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a) zákona,</w:t>
      </w:r>
    </w:p>
    <w:p w14:paraId="640075DF" w14:textId="61F39F60" w:rsidR="00BC6B58" w:rsidRPr="00410E33" w:rsidRDefault="00BC6B58" w:rsidP="00BC6B58">
      <w:pPr>
        <w:pStyle w:val="Bezriadkovania"/>
        <w:rPr>
          <w:rFonts w:ascii="Arial Narrow" w:hAnsi="Arial Narrow" w:cs="Arial Narrow"/>
        </w:rPr>
      </w:pPr>
      <w:r>
        <w:rPr>
          <w:rFonts w:ascii="Arial Narrow" w:hAnsi="Arial Narrow" w:cs="Arial Narrow"/>
        </w:rPr>
        <w:t xml:space="preserve">podľa </w:t>
      </w:r>
      <w:r w:rsidRPr="00B079E6">
        <w:rPr>
          <w:rFonts w:ascii="Arial Narrow" w:hAnsi="Arial Narrow" w:cs="Arial Narrow"/>
        </w:rPr>
        <w:t xml:space="preserve">§ 34 ods. 1 písm. </w:t>
      </w:r>
      <w:r>
        <w:rPr>
          <w:rFonts w:ascii="Arial Narrow" w:hAnsi="Arial Narrow" w:cs="Arial Narrow"/>
        </w:rPr>
        <w:t>d</w:t>
      </w:r>
      <w:r w:rsidRPr="00B079E6">
        <w:rPr>
          <w:rFonts w:ascii="Arial Narrow" w:hAnsi="Arial Narrow" w:cs="Arial Narrow"/>
        </w:rPr>
        <w:t>) zákona</w:t>
      </w:r>
      <w:r>
        <w:rPr>
          <w:rFonts w:ascii="Arial Narrow" w:hAnsi="Arial Narrow" w:cs="Arial Narrow"/>
        </w:rPr>
        <w:t>,</w:t>
      </w:r>
    </w:p>
    <w:p w14:paraId="468CC440" w14:textId="5A361F68" w:rsidR="00CB176C" w:rsidRPr="00410E33" w:rsidRDefault="00DD11DE" w:rsidP="00E1294D">
      <w:pPr>
        <w:pStyle w:val="Bezriadkovania"/>
        <w:rPr>
          <w:rFonts w:ascii="Arial Narrow" w:hAnsi="Arial Narrow" w:cs="Arial Narrow"/>
        </w:rPr>
      </w:pPr>
      <w:r>
        <w:rPr>
          <w:rFonts w:ascii="Arial Narrow" w:hAnsi="Arial Narrow" w:cs="Arial Narrow"/>
        </w:rPr>
        <w:t xml:space="preserve">podľa </w:t>
      </w:r>
      <w:r w:rsidR="00CB176C" w:rsidRPr="00B079E6">
        <w:rPr>
          <w:rFonts w:ascii="Arial Narrow" w:hAnsi="Arial Narrow" w:cs="Arial Narrow"/>
        </w:rPr>
        <w:t>§ 34 ods. 1 písm. g) zákona.</w:t>
      </w:r>
    </w:p>
    <w:p w14:paraId="2151B114" w14:textId="77AD38B9" w:rsidR="00CB176C" w:rsidRDefault="00CB176C" w:rsidP="00E1294D">
      <w:pPr>
        <w:pStyle w:val="Bezriadkovania"/>
        <w:rPr>
          <w:rFonts w:ascii="Arial Narrow" w:hAnsi="Arial Narrow" w:cs="Times New Roman"/>
          <w:b/>
          <w:lang w:eastAsia="sk-SK"/>
        </w:rPr>
      </w:pPr>
    </w:p>
    <w:p w14:paraId="56032056" w14:textId="29315816" w:rsidR="00CB176C" w:rsidRPr="00410E33" w:rsidRDefault="00CB176C" w:rsidP="00E1294D">
      <w:pPr>
        <w:spacing w:after="0" w:line="240" w:lineRule="auto"/>
        <w:jc w:val="both"/>
        <w:rPr>
          <w:rFonts w:ascii="Arial Narrow" w:hAnsi="Arial Narrow"/>
          <w:b/>
          <w:lang w:eastAsia="sk-SK"/>
        </w:rPr>
      </w:pPr>
      <w:r w:rsidRPr="00410E33">
        <w:rPr>
          <w:rFonts w:ascii="Arial Narrow" w:hAnsi="Arial Narrow"/>
          <w:b/>
          <w:lang w:eastAsia="sk-SK"/>
        </w:rPr>
        <w:t>Minimálna požadovaná úroveň štandardov</w:t>
      </w:r>
      <w:r w:rsidR="00515ED0">
        <w:rPr>
          <w:rFonts w:ascii="Arial Narrow" w:hAnsi="Arial Narrow"/>
          <w:b/>
          <w:lang w:eastAsia="sk-SK"/>
        </w:rPr>
        <w:t>:</w:t>
      </w:r>
    </w:p>
    <w:p w14:paraId="2917843D" w14:textId="77777777" w:rsidR="00DD11DE" w:rsidRDefault="00DD11DE" w:rsidP="00E1294D">
      <w:pPr>
        <w:autoSpaceDE w:val="0"/>
        <w:autoSpaceDN w:val="0"/>
        <w:adjustRightInd w:val="0"/>
        <w:spacing w:after="0" w:line="240" w:lineRule="auto"/>
        <w:jc w:val="both"/>
        <w:rPr>
          <w:rFonts w:ascii="Arial Narrow" w:hAnsi="Arial Narrow" w:cs="Arial Narrow,Bold"/>
          <w:b/>
          <w:bCs/>
          <w:color w:val="000000"/>
        </w:rPr>
      </w:pPr>
    </w:p>
    <w:p w14:paraId="50FC5570" w14:textId="094A812F" w:rsidR="00CB176C" w:rsidRPr="00F324CD" w:rsidRDefault="00CB176C" w:rsidP="00E1294D">
      <w:pPr>
        <w:autoSpaceDE w:val="0"/>
        <w:autoSpaceDN w:val="0"/>
        <w:adjustRightInd w:val="0"/>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w:t>
      </w:r>
      <w:r w:rsidR="00DD11DE" w:rsidRPr="00F324CD">
        <w:rPr>
          <w:rFonts w:ascii="Arial Narrow" w:hAnsi="Arial Narrow" w:cs="Arial Narrow,Bold"/>
          <w:b/>
          <w:bCs/>
          <w:color w:val="000000"/>
          <w:u w:val="single"/>
        </w:rPr>
        <w:t>od</w:t>
      </w:r>
      <w:r w:rsidRPr="00F324CD">
        <w:rPr>
          <w:rFonts w:ascii="Arial Narrow" w:hAnsi="Arial Narrow" w:cs="Arial Narrow,Bold"/>
          <w:b/>
          <w:bCs/>
          <w:color w:val="000000"/>
          <w:u w:val="single"/>
        </w:rPr>
        <w:t xml:space="preserve"> </w:t>
      </w:r>
      <w:r w:rsidR="00DD11DE" w:rsidRPr="00F324CD">
        <w:rPr>
          <w:rFonts w:ascii="Arial Narrow" w:hAnsi="Arial Narrow" w:cs="Arial Narrow,Bold"/>
          <w:b/>
          <w:bCs/>
          <w:color w:val="000000"/>
          <w:u w:val="single"/>
        </w:rPr>
        <w:t>3.</w:t>
      </w:r>
      <w:r w:rsidR="00F324CD">
        <w:rPr>
          <w:rFonts w:ascii="Arial Narrow" w:hAnsi="Arial Narrow" w:cs="Arial Narrow,Bold"/>
          <w:b/>
          <w:bCs/>
          <w:color w:val="000000"/>
          <w:u w:val="single"/>
        </w:rPr>
        <w:t>1</w:t>
      </w:r>
      <w:r w:rsidRPr="00F324CD">
        <w:rPr>
          <w:rFonts w:ascii="Arial Narrow" w:hAnsi="Arial Narrow" w:cs="Arial Narrow,Bold"/>
          <w:b/>
          <w:bCs/>
          <w:color w:val="000000"/>
          <w:u w:val="single"/>
        </w:rPr>
        <w:t xml:space="preserve"> </w:t>
      </w:r>
    </w:p>
    <w:p w14:paraId="7B668D7D" w14:textId="1A7F3BB4" w:rsidR="00CB176C" w:rsidRPr="002B441D" w:rsidRDefault="00CB176C" w:rsidP="00E1294D">
      <w:pPr>
        <w:autoSpaceDE w:val="0"/>
        <w:autoSpaceDN w:val="0"/>
        <w:adjustRightInd w:val="0"/>
        <w:spacing w:after="0" w:line="240" w:lineRule="auto"/>
        <w:jc w:val="both"/>
        <w:rPr>
          <w:rFonts w:ascii="Arial Narrow" w:hAnsi="Arial Narrow" w:cs="Arial Narrow"/>
          <w:color w:val="000000"/>
        </w:rPr>
      </w:pPr>
      <w:r w:rsidRPr="00DD11DE">
        <w:rPr>
          <w:rFonts w:ascii="Arial Narrow" w:hAnsi="Arial Narrow" w:cs="Arial Narrow"/>
          <w:b/>
          <w:color w:val="000000"/>
        </w:rPr>
        <w:t>§ 34 ods. 1 písm. a) zákona</w:t>
      </w:r>
      <w:r w:rsidRPr="005C177F">
        <w:rPr>
          <w:rFonts w:ascii="Arial Narrow" w:hAnsi="Arial Narrow" w:cs="Arial Narrow"/>
          <w:color w:val="000000"/>
        </w:rPr>
        <w:t xml:space="preserve"> – </w:t>
      </w:r>
      <w:r w:rsidRPr="00C87FE8">
        <w:rPr>
          <w:rFonts w:ascii="Arial Narrow" w:hAnsi="Arial Narrow" w:cs="Arial Narrow"/>
          <w:b/>
          <w:color w:val="000000"/>
        </w:rPr>
        <w:t xml:space="preserve">verejný obstarávateľ požaduje predložiť </w:t>
      </w:r>
      <w:r w:rsidRPr="00C87FE8">
        <w:rPr>
          <w:rFonts w:ascii="Arial Narrow" w:hAnsi="Arial Narrow" w:cs="Arial Narrow"/>
          <w:b/>
          <w:color w:val="000000"/>
          <w:u w:val="single"/>
        </w:rPr>
        <w:t>zoznam poskytnutých služieb</w:t>
      </w:r>
      <w:r w:rsidRPr="00C87FE8">
        <w:rPr>
          <w:rFonts w:ascii="Arial Narrow" w:hAnsi="Arial Narrow" w:cs="Arial Narrow"/>
          <w:b/>
          <w:color w:val="000000"/>
        </w:rPr>
        <w:t xml:space="preserve"> za predchádzajúce </w:t>
      </w:r>
      <w:r w:rsidR="00273EC7">
        <w:rPr>
          <w:rFonts w:ascii="Arial Narrow" w:hAnsi="Arial Narrow" w:cs="Arial Narrow"/>
          <w:b/>
          <w:color w:val="000000"/>
        </w:rPr>
        <w:t>štyri</w:t>
      </w:r>
      <w:r w:rsidRPr="00C87FE8">
        <w:rPr>
          <w:rFonts w:ascii="Arial Narrow" w:hAnsi="Arial Narrow" w:cs="Arial Narrow"/>
          <w:b/>
          <w:color w:val="000000"/>
        </w:rPr>
        <w:t xml:space="preserve"> roky </w:t>
      </w:r>
      <w:r w:rsidR="00154D2C" w:rsidRPr="00C87FE8">
        <w:rPr>
          <w:rFonts w:ascii="Arial Narrow" w:hAnsi="Arial Narrow" w:cs="Arial Narrow"/>
          <w:b/>
          <w:color w:val="000000"/>
        </w:rPr>
        <w:t>(</w:t>
      </w:r>
      <w:r w:rsidR="00273EC7">
        <w:rPr>
          <w:rFonts w:ascii="Arial Narrow" w:hAnsi="Arial Narrow" w:cs="Arial Narrow"/>
          <w:b/>
          <w:color w:val="000000"/>
        </w:rPr>
        <w:t>48</w:t>
      </w:r>
      <w:r w:rsidR="00154D2C" w:rsidRPr="00C87FE8">
        <w:rPr>
          <w:rFonts w:ascii="Arial Narrow" w:hAnsi="Arial Narrow" w:cs="Arial Narrow"/>
          <w:b/>
          <w:color w:val="000000"/>
        </w:rPr>
        <w:t xml:space="preserve"> mesiacov) </w:t>
      </w:r>
      <w:r w:rsidRPr="00C87FE8">
        <w:rPr>
          <w:rFonts w:ascii="Arial Narrow" w:hAnsi="Arial Narrow" w:cs="Arial Narrow"/>
          <w:b/>
          <w:color w:val="000000"/>
        </w:rPr>
        <w:t>od vyhlásenia verejného obstarávania</w:t>
      </w:r>
      <w:r w:rsidRPr="005C177F">
        <w:rPr>
          <w:rFonts w:ascii="Arial Narrow" w:hAnsi="Arial Narrow" w:cs="Arial Narrow"/>
          <w:color w:val="000000"/>
        </w:rPr>
        <w:t xml:space="preserve"> </w:t>
      </w:r>
      <w:r w:rsidR="00154D2C" w:rsidRPr="00932DCD">
        <w:rPr>
          <w:rFonts w:ascii="Arial Narrow" w:hAnsi="Arial Narrow"/>
        </w:rPr>
        <w:t>(ďalej len „</w:t>
      </w:r>
      <w:r w:rsidR="00154D2C" w:rsidRPr="003F0B1C">
        <w:rPr>
          <w:rFonts w:ascii="Arial Narrow" w:hAnsi="Arial Narrow"/>
          <w:b/>
        </w:rPr>
        <w:t>rozhodné obdobie</w:t>
      </w:r>
      <w:r w:rsidR="00154D2C" w:rsidRPr="00154D2C">
        <w:rPr>
          <w:rFonts w:ascii="Arial Narrow" w:hAnsi="Arial Narrow"/>
        </w:rPr>
        <w:t>"</w:t>
      </w:r>
      <w:r w:rsidR="00154D2C" w:rsidRPr="00932DCD">
        <w:rPr>
          <w:rFonts w:ascii="Arial Narrow" w:hAnsi="Arial Narrow"/>
        </w:rPr>
        <w:t>)</w:t>
      </w:r>
      <w:r w:rsidR="00154D2C">
        <w:rPr>
          <w:rFonts w:ascii="Arial Narrow" w:hAnsi="Arial Narrow"/>
        </w:rPr>
        <w:t xml:space="preserve"> </w:t>
      </w:r>
      <w:r w:rsidRPr="005C177F">
        <w:rPr>
          <w:rFonts w:ascii="Arial Narrow" w:hAnsi="Arial Narrow" w:cs="Arial Narrow"/>
          <w:color w:val="000000"/>
        </w:rPr>
        <w:t>s uvedením cien, lehôt dodania a</w:t>
      </w:r>
      <w:r w:rsidRPr="00410E33">
        <w:rPr>
          <w:rFonts w:ascii="Arial Narrow" w:hAnsi="Arial Narrow" w:cs="Arial Narrow"/>
          <w:color w:val="000000"/>
        </w:rPr>
        <w:t xml:space="preserve"> </w:t>
      </w:r>
      <w:r w:rsidRPr="00B079E6">
        <w:rPr>
          <w:rFonts w:ascii="Arial Narrow" w:hAnsi="Arial Narrow" w:cs="Arial Narrow"/>
          <w:color w:val="000000"/>
        </w:rPr>
        <w:t xml:space="preserve">odberateľov; dokladom je referencia, ak odberateľom bol verejný </w:t>
      </w:r>
      <w:r w:rsidRPr="00B079E6">
        <w:rPr>
          <w:rFonts w:ascii="Arial Narrow" w:hAnsi="Arial Narrow" w:cs="Arial Narrow"/>
          <w:color w:val="000000"/>
        </w:rPr>
        <w:lastRenderedPageBreak/>
        <w:t>obstarávateľ alebo obstarávateľ podľa zákona.</w:t>
      </w:r>
      <w:r w:rsidRPr="00410E33">
        <w:rPr>
          <w:rFonts w:ascii="Arial Narrow" w:hAnsi="Arial Narrow" w:cs="Arial Narrow"/>
          <w:color w:val="000000"/>
        </w:rPr>
        <w:t xml:space="preserve"> </w:t>
      </w:r>
      <w:r w:rsidRPr="00B079E6">
        <w:rPr>
          <w:rFonts w:ascii="Arial Narrow" w:hAnsi="Arial Narrow" w:cs="Arial Narrow"/>
          <w:color w:val="000000"/>
        </w:rPr>
        <w:t>Za vyhlásenie verejného obstarávania sa považuje zverejnenie oznámenia o vyhlásení verejného obstarávania v</w:t>
      </w:r>
      <w:r w:rsidRPr="00410E33">
        <w:rPr>
          <w:rFonts w:ascii="Arial Narrow" w:hAnsi="Arial Narrow" w:cs="Arial Narrow"/>
          <w:color w:val="000000"/>
        </w:rPr>
        <w:t> </w:t>
      </w:r>
      <w:r w:rsidRPr="00B079E6">
        <w:rPr>
          <w:rFonts w:ascii="Arial Narrow" w:hAnsi="Arial Narrow" w:cs="Arial Narrow"/>
          <w:color w:val="000000"/>
        </w:rPr>
        <w:t>Úradnom</w:t>
      </w:r>
      <w:r w:rsidRPr="00410E33">
        <w:rPr>
          <w:rFonts w:ascii="Arial Narrow" w:hAnsi="Arial Narrow" w:cs="Arial Narrow"/>
          <w:color w:val="000000"/>
        </w:rPr>
        <w:t xml:space="preserve"> </w:t>
      </w:r>
      <w:r w:rsidRPr="002B441D">
        <w:rPr>
          <w:rFonts w:ascii="Arial Narrow" w:hAnsi="Arial Narrow" w:cs="Arial Narrow"/>
          <w:color w:val="000000"/>
        </w:rPr>
        <w:t>vestníku Európskej únie.</w:t>
      </w:r>
    </w:p>
    <w:p w14:paraId="5C5DBCDC" w14:textId="4C935A90" w:rsidR="00CB176C" w:rsidRDefault="00CB176C" w:rsidP="00E1294D">
      <w:pPr>
        <w:spacing w:after="0" w:line="240" w:lineRule="auto"/>
        <w:jc w:val="both"/>
        <w:rPr>
          <w:rFonts w:ascii="Arial Narrow" w:hAnsi="Arial Narrow" w:cs="Arial"/>
        </w:rPr>
      </w:pPr>
    </w:p>
    <w:p w14:paraId="35B2F001" w14:textId="25B5CE39" w:rsidR="00CB176C" w:rsidRPr="00792CCE" w:rsidRDefault="00CB176C" w:rsidP="00E1294D">
      <w:pPr>
        <w:spacing w:after="0" w:line="240" w:lineRule="auto"/>
        <w:mirrorIndents/>
        <w:jc w:val="both"/>
        <w:rPr>
          <w:rFonts w:ascii="Arial Narrow" w:hAnsi="Arial Narrow"/>
          <w:b/>
        </w:rPr>
      </w:pPr>
      <w:r w:rsidRPr="00792CCE">
        <w:rPr>
          <w:rFonts w:ascii="Arial Narrow" w:hAnsi="Arial Narrow"/>
          <w:b/>
        </w:rPr>
        <w:t>Zoznam</w:t>
      </w:r>
      <w:r w:rsidR="00792CCE">
        <w:rPr>
          <w:rFonts w:ascii="Arial Narrow" w:hAnsi="Arial Narrow"/>
          <w:b/>
        </w:rPr>
        <w:t>om</w:t>
      </w:r>
      <w:r w:rsidRPr="00792CCE">
        <w:rPr>
          <w:rFonts w:ascii="Arial Narrow" w:hAnsi="Arial Narrow"/>
          <w:b/>
        </w:rPr>
        <w:t xml:space="preserve"> poskytnutých služieb </w:t>
      </w:r>
      <w:r w:rsidR="00792CCE">
        <w:rPr>
          <w:rFonts w:ascii="Arial Narrow" w:hAnsi="Arial Narrow"/>
          <w:b/>
        </w:rPr>
        <w:t>uchádzač preukáže</w:t>
      </w:r>
      <w:r w:rsidR="004D71AF">
        <w:rPr>
          <w:rFonts w:ascii="Arial Narrow" w:hAnsi="Arial Narrow"/>
          <w:b/>
        </w:rPr>
        <w:t>:</w:t>
      </w:r>
    </w:p>
    <w:p w14:paraId="7E0E0A26" w14:textId="77777777" w:rsidR="00B401E1" w:rsidRPr="00792CCE" w:rsidRDefault="00B401E1" w:rsidP="00E1294D">
      <w:pPr>
        <w:spacing w:after="0" w:line="240" w:lineRule="auto"/>
        <w:mirrorIndents/>
        <w:jc w:val="both"/>
        <w:rPr>
          <w:rFonts w:ascii="Arial Narrow" w:hAnsi="Arial Narrow"/>
        </w:rPr>
      </w:pPr>
    </w:p>
    <w:p w14:paraId="4E0EFB28" w14:textId="63F55F66" w:rsidR="00CB176C" w:rsidRPr="00792CCE" w:rsidRDefault="00CB176C" w:rsidP="00792CCE">
      <w:pPr>
        <w:pStyle w:val="Odsekzoznamu"/>
        <w:numPr>
          <w:ilvl w:val="0"/>
          <w:numId w:val="25"/>
        </w:numPr>
        <w:spacing w:after="0" w:line="240" w:lineRule="auto"/>
        <w:ind w:left="709" w:hanging="425"/>
        <w:contextualSpacing w:val="0"/>
        <w:jc w:val="both"/>
        <w:rPr>
          <w:rFonts w:ascii="Arial Narrow" w:hAnsi="Arial Narrow"/>
        </w:rPr>
      </w:pPr>
      <w:r w:rsidRPr="00792CCE">
        <w:rPr>
          <w:rFonts w:ascii="Arial Narrow" w:hAnsi="Arial Narrow"/>
        </w:rPr>
        <w:t xml:space="preserve">minimálne </w:t>
      </w:r>
      <w:r w:rsidR="00B401E1" w:rsidRPr="00792CCE">
        <w:rPr>
          <w:rFonts w:ascii="Arial Narrow" w:hAnsi="Arial Narrow"/>
        </w:rPr>
        <w:t>1 (jeden) projekt (zákazka)</w:t>
      </w:r>
      <w:r w:rsidRPr="00792CCE">
        <w:rPr>
          <w:rFonts w:ascii="Arial Narrow" w:hAnsi="Arial Narrow"/>
        </w:rPr>
        <w:t xml:space="preserve"> na dodanie</w:t>
      </w:r>
      <w:r w:rsidR="004D71AF">
        <w:rPr>
          <w:rFonts w:ascii="Arial Narrow" w:hAnsi="Arial Narrow"/>
        </w:rPr>
        <w:t xml:space="preserve"> alebo </w:t>
      </w:r>
      <w:r w:rsidR="003F0B1C">
        <w:rPr>
          <w:rFonts w:ascii="Arial Narrow" w:hAnsi="Arial Narrow"/>
        </w:rPr>
        <w:t>implementáciu</w:t>
      </w:r>
      <w:r w:rsidRPr="00792CCE">
        <w:rPr>
          <w:rFonts w:ascii="Arial Narrow" w:hAnsi="Arial Narrow"/>
        </w:rPr>
        <w:t xml:space="preserve"> riešenia mailovej komunikácie obdobného charakteru ako je požadovaný predmet zákazky s viac ako 40</w:t>
      </w:r>
      <w:r w:rsidR="00B401E1" w:rsidRPr="00792CCE">
        <w:rPr>
          <w:rFonts w:ascii="Arial Narrow" w:hAnsi="Arial Narrow"/>
        </w:rPr>
        <w:t xml:space="preserve"> </w:t>
      </w:r>
      <w:r w:rsidRPr="00792CCE">
        <w:rPr>
          <w:rFonts w:ascii="Arial Narrow" w:hAnsi="Arial Narrow"/>
        </w:rPr>
        <w:t xml:space="preserve">000 </w:t>
      </w:r>
      <w:proofErr w:type="spellStart"/>
      <w:r w:rsidRPr="00792CCE">
        <w:rPr>
          <w:rFonts w:ascii="Arial Narrow" w:hAnsi="Arial Narrow"/>
        </w:rPr>
        <w:t>mailboxami</w:t>
      </w:r>
      <w:proofErr w:type="spellEnd"/>
      <w:r w:rsidR="00D41FA6">
        <w:rPr>
          <w:rFonts w:ascii="Arial Narrow" w:hAnsi="Arial Narrow"/>
        </w:rPr>
        <w:t>;</w:t>
      </w:r>
    </w:p>
    <w:p w14:paraId="1A4233FB" w14:textId="77777777" w:rsidR="00B401E1" w:rsidRPr="00792CCE" w:rsidRDefault="00B401E1" w:rsidP="00792CCE">
      <w:pPr>
        <w:spacing w:after="0" w:line="240" w:lineRule="auto"/>
        <w:ind w:left="709" w:hanging="425"/>
        <w:jc w:val="both"/>
        <w:rPr>
          <w:rFonts w:ascii="Arial Narrow" w:hAnsi="Arial Narrow"/>
        </w:rPr>
      </w:pPr>
    </w:p>
    <w:p w14:paraId="3139EF8A" w14:textId="53364FA7" w:rsidR="00CB176C" w:rsidRPr="00154D2C" w:rsidRDefault="00CB176C" w:rsidP="00792CCE">
      <w:pPr>
        <w:pStyle w:val="Odsekzoznamu"/>
        <w:numPr>
          <w:ilvl w:val="0"/>
          <w:numId w:val="25"/>
        </w:numPr>
        <w:spacing w:after="0" w:line="240" w:lineRule="auto"/>
        <w:ind w:left="709" w:hanging="425"/>
        <w:contextualSpacing w:val="0"/>
        <w:jc w:val="both"/>
        <w:rPr>
          <w:rFonts w:ascii="Arial Narrow" w:hAnsi="Arial Narrow"/>
        </w:rPr>
      </w:pPr>
      <w:r w:rsidRPr="00792CCE">
        <w:rPr>
          <w:rFonts w:ascii="Arial Narrow" w:hAnsi="Arial Narrow"/>
        </w:rPr>
        <w:t xml:space="preserve">minimálne </w:t>
      </w:r>
      <w:r w:rsidR="00B401E1" w:rsidRPr="00792CCE">
        <w:rPr>
          <w:rFonts w:ascii="Arial Narrow" w:hAnsi="Arial Narrow"/>
        </w:rPr>
        <w:t>1 (jeden) projekt (zákazka)</w:t>
      </w:r>
      <w:r w:rsidRPr="00792CCE">
        <w:rPr>
          <w:rFonts w:ascii="Arial Narrow" w:hAnsi="Arial Narrow"/>
        </w:rPr>
        <w:t xml:space="preserve"> na vytvorenie</w:t>
      </w:r>
      <w:r w:rsidR="003F0B1C">
        <w:rPr>
          <w:rFonts w:ascii="Arial Narrow" w:hAnsi="Arial Narrow"/>
        </w:rPr>
        <w:t xml:space="preserve"> a implementáciu </w:t>
      </w:r>
      <w:r w:rsidRPr="00792CCE">
        <w:rPr>
          <w:rFonts w:ascii="Arial Narrow" w:hAnsi="Arial Narrow"/>
        </w:rPr>
        <w:t>informačného systému v hodnote min</w:t>
      </w:r>
      <w:r w:rsidR="00B401E1" w:rsidRPr="00792CCE">
        <w:rPr>
          <w:rFonts w:ascii="Arial Narrow" w:hAnsi="Arial Narrow"/>
        </w:rPr>
        <w:t>imálne</w:t>
      </w:r>
      <w:r w:rsidRPr="00792CCE">
        <w:rPr>
          <w:rFonts w:ascii="Arial Narrow" w:hAnsi="Arial Narrow"/>
        </w:rPr>
        <w:t xml:space="preserve"> 800</w:t>
      </w:r>
      <w:r w:rsidR="00B401E1" w:rsidRPr="00792CCE">
        <w:rPr>
          <w:rFonts w:ascii="Arial Narrow" w:hAnsi="Arial Narrow"/>
        </w:rPr>
        <w:t xml:space="preserve"> </w:t>
      </w:r>
      <w:r w:rsidR="00C87FE8">
        <w:rPr>
          <w:rFonts w:ascii="Arial Narrow" w:hAnsi="Arial Narrow"/>
        </w:rPr>
        <w:t>000 EUR bez DPH</w:t>
      </w:r>
      <w:r w:rsidR="00D41FA6">
        <w:rPr>
          <w:rFonts w:ascii="Arial Narrow" w:hAnsi="Arial Narrow"/>
        </w:rPr>
        <w:t>.</w:t>
      </w:r>
    </w:p>
    <w:p w14:paraId="2A3D97F4" w14:textId="77777777" w:rsidR="00CB176C" w:rsidRPr="00154D2C" w:rsidRDefault="00CB176C" w:rsidP="00E1294D">
      <w:pPr>
        <w:spacing w:after="0" w:line="240" w:lineRule="auto"/>
        <w:mirrorIndents/>
        <w:jc w:val="both"/>
        <w:rPr>
          <w:rFonts w:ascii="Arial Narrow" w:hAnsi="Arial Narrow"/>
          <w:u w:val="single"/>
        </w:rPr>
      </w:pPr>
    </w:p>
    <w:p w14:paraId="1C89A477" w14:textId="7F188C5F" w:rsidR="00792CCE" w:rsidRDefault="00792CCE" w:rsidP="00792CCE">
      <w:pPr>
        <w:spacing w:after="0" w:line="240" w:lineRule="auto"/>
        <w:mirrorIndents/>
        <w:jc w:val="both"/>
        <w:rPr>
          <w:rFonts w:ascii="Arial Narrow" w:hAnsi="Arial Narrow"/>
          <w:b/>
        </w:rPr>
      </w:pPr>
      <w:r w:rsidRPr="00792CCE">
        <w:rPr>
          <w:rFonts w:ascii="Arial Narrow" w:hAnsi="Arial Narrow"/>
          <w:b/>
        </w:rPr>
        <w:t>Zoznam poskytnutých služieb musí obsahovať minimálne:</w:t>
      </w:r>
    </w:p>
    <w:p w14:paraId="6BCE1976" w14:textId="77777777" w:rsidR="00792CCE" w:rsidRPr="00792CCE" w:rsidRDefault="00792CCE" w:rsidP="00792CCE">
      <w:pPr>
        <w:spacing w:after="0" w:line="240" w:lineRule="auto"/>
        <w:mirrorIndents/>
        <w:jc w:val="both"/>
        <w:rPr>
          <w:rFonts w:ascii="Arial Narrow" w:hAnsi="Arial Narrow"/>
          <w:b/>
        </w:rPr>
      </w:pPr>
    </w:p>
    <w:p w14:paraId="6777192F" w14:textId="4467C428"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názov a sídlo odberateľa,</w:t>
      </w:r>
    </w:p>
    <w:p w14:paraId="5F0E0381" w14:textId="780DBE64"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kontaktné údaje odberateľa, kde je možné uvedené informácie overiť (meno a priezvisko, tel. č., e-mail),</w:t>
      </w:r>
    </w:p>
    <w:p w14:paraId="37A94720" w14:textId="3087A910" w:rsidR="00792CCE" w:rsidRPr="00792CCE" w:rsidRDefault="00154D2C"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predmet poskytnutej služby</w:t>
      </w:r>
      <w:r w:rsidR="00F324CD">
        <w:rPr>
          <w:rFonts w:ascii="Arial Narrow" w:hAnsi="Arial Narrow"/>
        </w:rPr>
        <w:t>/zmluvy</w:t>
      </w:r>
      <w:r>
        <w:rPr>
          <w:rFonts w:ascii="Arial Narrow" w:hAnsi="Arial Narrow"/>
        </w:rPr>
        <w:t xml:space="preserve"> </w:t>
      </w:r>
      <w:r w:rsidRPr="00932DCD">
        <w:rPr>
          <w:rFonts w:ascii="Arial Narrow" w:hAnsi="Arial Narrow" w:cs="Arial"/>
        </w:rPr>
        <w:t>(stručný opis predmetu plnenia),</w:t>
      </w:r>
    </w:p>
    <w:p w14:paraId="36B80720" w14:textId="5E862C4F" w:rsidR="00792CCE" w:rsidRPr="00792CCE" w:rsidRDefault="004D71AF" w:rsidP="00B46A7D">
      <w:pPr>
        <w:pStyle w:val="Odsekzoznamu"/>
        <w:numPr>
          <w:ilvl w:val="0"/>
          <w:numId w:val="26"/>
        </w:numPr>
        <w:spacing w:after="0" w:line="240" w:lineRule="auto"/>
        <w:ind w:left="709" w:hanging="283"/>
        <w:jc w:val="both"/>
        <w:rPr>
          <w:rFonts w:ascii="Arial Narrow" w:hAnsi="Arial Narrow"/>
        </w:rPr>
      </w:pPr>
      <w:r>
        <w:rPr>
          <w:rFonts w:ascii="Arial Narrow" w:hAnsi="Arial Narrow"/>
        </w:rPr>
        <w:t xml:space="preserve">skutočná </w:t>
      </w:r>
      <w:r w:rsidR="00D329EB">
        <w:rPr>
          <w:rFonts w:ascii="Arial Narrow" w:hAnsi="Arial Narrow"/>
        </w:rPr>
        <w:t>lehota</w:t>
      </w:r>
      <w:r>
        <w:rPr>
          <w:rFonts w:ascii="Arial Narrow" w:hAnsi="Arial Narrow"/>
        </w:rPr>
        <w:t xml:space="preserve"> </w:t>
      </w:r>
      <w:r w:rsidR="00D329EB">
        <w:rPr>
          <w:rFonts w:ascii="Arial Narrow" w:hAnsi="Arial Narrow"/>
        </w:rPr>
        <w:t>dodania/</w:t>
      </w:r>
      <w:r>
        <w:rPr>
          <w:rFonts w:ascii="Arial Narrow" w:hAnsi="Arial Narrow"/>
        </w:rPr>
        <w:t>poskytnutia</w:t>
      </w:r>
      <w:r w:rsidR="00792CCE" w:rsidRPr="00792CCE">
        <w:rPr>
          <w:rFonts w:ascii="Arial Narrow" w:hAnsi="Arial Narrow"/>
        </w:rPr>
        <w:t>,</w:t>
      </w:r>
    </w:p>
    <w:p w14:paraId="4CF62BF8" w14:textId="34BDFFF2" w:rsidR="00792CCE"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cena poskytnutej služby </w:t>
      </w:r>
      <w:r w:rsidR="004D71AF">
        <w:rPr>
          <w:rFonts w:ascii="Arial Narrow" w:hAnsi="Arial Narrow"/>
        </w:rPr>
        <w:t>v </w:t>
      </w:r>
      <w:r w:rsidR="004D71AF" w:rsidRPr="004D71AF">
        <w:rPr>
          <w:rFonts w:ascii="Arial Narrow" w:hAnsi="Arial Narrow"/>
        </w:rPr>
        <w:t xml:space="preserve">EUR </w:t>
      </w:r>
      <w:r w:rsidRPr="004D71AF">
        <w:rPr>
          <w:rFonts w:ascii="Arial Narrow" w:hAnsi="Arial Narrow"/>
        </w:rPr>
        <w:t>bez DPH</w:t>
      </w:r>
      <w:r w:rsidRPr="00792CCE">
        <w:rPr>
          <w:rFonts w:ascii="Arial Narrow" w:hAnsi="Arial Narrow"/>
        </w:rPr>
        <w:t xml:space="preserve"> celkom za požadované </w:t>
      </w:r>
      <w:r w:rsidR="00C87FE8">
        <w:rPr>
          <w:rFonts w:ascii="Arial Narrow" w:hAnsi="Arial Narrow"/>
        </w:rPr>
        <w:t xml:space="preserve">rozhodné </w:t>
      </w:r>
      <w:r w:rsidRPr="00792CCE">
        <w:rPr>
          <w:rFonts w:ascii="Arial Narrow" w:hAnsi="Arial Narrow"/>
        </w:rPr>
        <w:t>obdobie,</w:t>
      </w:r>
    </w:p>
    <w:p w14:paraId="1C2CC24D" w14:textId="06C52F65" w:rsidR="00CB176C" w:rsidRPr="00792CCE" w:rsidRDefault="00792CCE" w:rsidP="00B46A7D">
      <w:pPr>
        <w:pStyle w:val="Odsekzoznamu"/>
        <w:numPr>
          <w:ilvl w:val="0"/>
          <w:numId w:val="26"/>
        </w:numPr>
        <w:spacing w:after="0" w:line="240" w:lineRule="auto"/>
        <w:ind w:left="709" w:hanging="283"/>
        <w:jc w:val="both"/>
        <w:rPr>
          <w:rFonts w:ascii="Arial Narrow" w:hAnsi="Arial Narrow"/>
        </w:rPr>
      </w:pPr>
      <w:r w:rsidRPr="00792CCE">
        <w:rPr>
          <w:rFonts w:ascii="Arial Narrow" w:hAnsi="Arial Narrow"/>
        </w:rPr>
        <w:t xml:space="preserve">odkaz na referenciu uvedenú v evidencii referencií podľa § 12 </w:t>
      </w:r>
      <w:r w:rsidR="00154D2C">
        <w:rPr>
          <w:rFonts w:ascii="Arial Narrow" w:hAnsi="Arial Narrow"/>
        </w:rPr>
        <w:t>zákona</w:t>
      </w:r>
      <w:r w:rsidRPr="00792CCE">
        <w:rPr>
          <w:rFonts w:ascii="Arial Narrow" w:hAnsi="Arial Narrow"/>
        </w:rPr>
        <w:t xml:space="preserve"> (ak je to aplikovateľné).</w:t>
      </w:r>
    </w:p>
    <w:p w14:paraId="05C80A2A" w14:textId="77777777" w:rsidR="00B401E1" w:rsidRDefault="00B401E1" w:rsidP="00E1294D">
      <w:pPr>
        <w:spacing w:after="0" w:line="240" w:lineRule="auto"/>
        <w:mirrorIndents/>
        <w:jc w:val="both"/>
        <w:rPr>
          <w:rFonts w:ascii="Arial Narrow" w:hAnsi="Arial Narrow"/>
          <w:u w:val="single"/>
        </w:rPr>
      </w:pPr>
    </w:p>
    <w:p w14:paraId="082A1A89" w14:textId="0B087F25" w:rsidR="00DD11DE" w:rsidRPr="00DD11DE" w:rsidRDefault="00DD11DE" w:rsidP="00DD11DE">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5248AAC6" w14:textId="0D30843E" w:rsidR="00DD11DE" w:rsidRDefault="00DD11DE" w:rsidP="00DD11DE">
      <w:pPr>
        <w:spacing w:after="0" w:line="240" w:lineRule="auto"/>
        <w:jc w:val="both"/>
        <w:rPr>
          <w:rFonts w:ascii="Arial Narrow" w:hAnsi="Arial Narrow" w:cs="Arial"/>
        </w:rPr>
      </w:pPr>
    </w:p>
    <w:p w14:paraId="194DF380" w14:textId="28CE3A96" w:rsidR="007E0984" w:rsidRDefault="007E0984" w:rsidP="00DD11DE">
      <w:pPr>
        <w:spacing w:after="0" w:line="240" w:lineRule="auto"/>
        <w:jc w:val="both"/>
        <w:rPr>
          <w:rFonts w:ascii="Arial Narrow" w:hAnsi="Arial Narrow" w:cs="Arial"/>
        </w:rPr>
      </w:pPr>
      <w:r w:rsidRPr="007E0984">
        <w:rPr>
          <w:rFonts w:ascii="Arial Narrow" w:hAnsi="Arial Narrow" w:cs="Arial"/>
        </w:rPr>
        <w:t>V prípade poskytnutia služby, ktorej začiatok alebo koniec nespadá do rozhodného obdobia, bude uchádzačovi započítaná pre splnenie podmienky len výška nákladov spadajúcich do rozhodného obdobia.</w:t>
      </w:r>
    </w:p>
    <w:p w14:paraId="6D8E89DF" w14:textId="6F3CDA19" w:rsidR="00F324CD" w:rsidRDefault="00F324CD" w:rsidP="00DD11DE">
      <w:pPr>
        <w:spacing w:after="0" w:line="240" w:lineRule="auto"/>
        <w:jc w:val="both"/>
        <w:rPr>
          <w:rFonts w:ascii="Arial Narrow" w:hAnsi="Arial Narrow" w:cs="Arial"/>
        </w:rPr>
      </w:pPr>
    </w:p>
    <w:p w14:paraId="0C87E54D" w14:textId="724B264C" w:rsidR="007E0984" w:rsidRDefault="007E0984" w:rsidP="007E0984">
      <w:pPr>
        <w:spacing w:after="0" w:line="240" w:lineRule="auto"/>
        <w:jc w:val="both"/>
        <w:rPr>
          <w:rFonts w:ascii="Arial Narrow" w:hAnsi="Arial Narrow" w:cs="Arial"/>
        </w:rPr>
      </w:pPr>
      <w:r w:rsidRPr="007E0984">
        <w:rPr>
          <w:rFonts w:ascii="Arial Narrow" w:hAnsi="Arial Narrow" w:cs="Arial"/>
        </w:rPr>
        <w:t xml:space="preserve">V prípade ak uchádzač predkladá/uvádza zmluvu, ktorej realizácia presahuje stanovené obdobie rokov, </w:t>
      </w:r>
      <w:proofErr w:type="spellStart"/>
      <w:r w:rsidRPr="007E0984">
        <w:rPr>
          <w:rFonts w:ascii="Arial Narrow" w:hAnsi="Arial Narrow" w:cs="Arial"/>
        </w:rPr>
        <w:t>t.j</w:t>
      </w:r>
      <w:proofErr w:type="spellEnd"/>
      <w:r w:rsidRPr="007E0984">
        <w:rPr>
          <w:rFonts w:ascii="Arial Narrow" w:hAnsi="Arial Narrow" w:cs="Arial"/>
        </w:rPr>
        <w:t xml:space="preserve">. poskytovanie služby (zmluvy) začalo pred </w:t>
      </w:r>
      <w:r w:rsidR="00FC321D">
        <w:rPr>
          <w:rFonts w:ascii="Arial Narrow" w:hAnsi="Arial Narrow" w:cs="Arial"/>
        </w:rPr>
        <w:t>4</w:t>
      </w:r>
      <w:r w:rsidRPr="007E0984">
        <w:rPr>
          <w:rFonts w:ascii="Arial Narrow" w:hAnsi="Arial Narrow" w:cs="Arial"/>
        </w:rPr>
        <w:t xml:space="preserve"> rokmi, alebo nebolo skončené do vyhlásenia verejného obstarávania (rozhodné obdobie), uchádzač v zozname uvedie zvlášť rozpočtový náklad iba za tú časť poskytnutia služby, ktorá bola realizovaná v rozhodnom období. V prípade, ak poskytnutie služby realizoval záujemca ako člen združenia alebo ako subdodávateľ, vyčísli a započíta iba finančný objem, realizovaný ním samotným.</w:t>
      </w:r>
    </w:p>
    <w:p w14:paraId="4809291F" w14:textId="227B5950" w:rsidR="00E72F87" w:rsidRDefault="00E72F87" w:rsidP="007E0984">
      <w:pPr>
        <w:spacing w:after="0" w:line="240" w:lineRule="auto"/>
        <w:jc w:val="both"/>
        <w:rPr>
          <w:rFonts w:ascii="Arial Narrow" w:hAnsi="Arial Narrow" w:cs="Arial"/>
        </w:rPr>
      </w:pPr>
    </w:p>
    <w:p w14:paraId="711E1DBD" w14:textId="71D4DDAC" w:rsidR="00E72F87" w:rsidRPr="007E0984" w:rsidRDefault="00E72F87" w:rsidP="007E0984">
      <w:pPr>
        <w:spacing w:after="0" w:line="240" w:lineRule="auto"/>
        <w:jc w:val="both"/>
        <w:rPr>
          <w:rFonts w:ascii="Arial Narrow" w:hAnsi="Arial Narrow" w:cs="Arial"/>
        </w:rPr>
      </w:pPr>
      <w:r w:rsidRPr="00C5568F">
        <w:rPr>
          <w:rFonts w:ascii="Arial Narrow" w:hAnsi="Arial Narrow" w:cs="Arial"/>
        </w:rPr>
        <w:t>Uchádzač podmienku účasti podľa bodu 3.1 písm. A </w:t>
      </w:r>
      <w:proofErr w:type="spellStart"/>
      <w:r w:rsidRPr="00C5568F">
        <w:rPr>
          <w:rFonts w:ascii="Arial Narrow" w:hAnsi="Arial Narrow" w:cs="Arial"/>
        </w:rPr>
        <w:t>a</w:t>
      </w:r>
      <w:proofErr w:type="spellEnd"/>
      <w:r w:rsidRPr="00C5568F">
        <w:rPr>
          <w:rFonts w:ascii="Arial Narrow" w:hAnsi="Arial Narrow" w:cs="Arial"/>
        </w:rPr>
        <w:t xml:space="preserve"> B môže preukázať predložením jedného projektu alebo samostatne. Ak </w:t>
      </w:r>
      <w:r w:rsidR="001C55CF" w:rsidRPr="00C5568F">
        <w:rPr>
          <w:rFonts w:ascii="Arial Narrow" w:hAnsi="Arial Narrow" w:cs="Arial"/>
        </w:rPr>
        <w:t xml:space="preserve">uchádzač preukáže podmienku účasti podľa bodu 3.1 písm. A </w:t>
      </w:r>
      <w:proofErr w:type="spellStart"/>
      <w:r w:rsidR="001C55CF" w:rsidRPr="00C5568F">
        <w:rPr>
          <w:rFonts w:ascii="Arial Narrow" w:hAnsi="Arial Narrow" w:cs="Arial"/>
        </w:rPr>
        <w:t>a</w:t>
      </w:r>
      <w:proofErr w:type="spellEnd"/>
      <w:r w:rsidR="001C55CF" w:rsidRPr="00C5568F">
        <w:rPr>
          <w:rFonts w:ascii="Arial Narrow" w:hAnsi="Arial Narrow" w:cs="Arial"/>
        </w:rPr>
        <w:t xml:space="preserve"> B </w:t>
      </w:r>
      <w:r w:rsidRPr="00C5568F">
        <w:rPr>
          <w:rFonts w:ascii="Arial Narrow" w:hAnsi="Arial Narrow" w:cs="Arial"/>
        </w:rPr>
        <w:t>samostatne tak presne dvomi zmluvami. Požiadavku B je možné splniť jednou zmluvou. Bližšia špecifikác</w:t>
      </w:r>
      <w:r w:rsidR="001C55CF" w:rsidRPr="00C5568F">
        <w:rPr>
          <w:rFonts w:ascii="Arial Narrow" w:hAnsi="Arial Narrow" w:cs="Arial"/>
        </w:rPr>
        <w:t>ia požiadavky B nie je potrebná</w:t>
      </w:r>
      <w:r w:rsidRPr="00C5568F">
        <w:rPr>
          <w:rFonts w:ascii="Arial Narrow" w:hAnsi="Arial Narrow" w:cs="Arial"/>
        </w:rPr>
        <w:t xml:space="preserve">. V kombinácii požiadavky A </w:t>
      </w:r>
      <w:proofErr w:type="spellStart"/>
      <w:r w:rsidRPr="00C5568F">
        <w:rPr>
          <w:rFonts w:ascii="Arial Narrow" w:hAnsi="Arial Narrow" w:cs="Arial"/>
        </w:rPr>
        <w:t>a</w:t>
      </w:r>
      <w:proofErr w:type="spellEnd"/>
      <w:r w:rsidRPr="00C5568F">
        <w:rPr>
          <w:rFonts w:ascii="Arial Narrow" w:hAnsi="Arial Narrow" w:cs="Arial"/>
        </w:rPr>
        <w:t xml:space="preserve"> B sú dostatočne preukázané skúsenosti a schopnosti </w:t>
      </w:r>
      <w:r w:rsidR="001C55CF" w:rsidRPr="00C5568F">
        <w:rPr>
          <w:rFonts w:ascii="Arial Narrow" w:hAnsi="Arial Narrow" w:cs="Arial"/>
        </w:rPr>
        <w:t>uchádzača</w:t>
      </w:r>
      <w:r w:rsidRPr="00C5568F">
        <w:rPr>
          <w:rFonts w:ascii="Arial Narrow" w:hAnsi="Arial Narrow" w:cs="Arial"/>
        </w:rPr>
        <w:t xml:space="preserve"> s realizáciou riešenia vecne obdobného</w:t>
      </w:r>
      <w:r w:rsidR="001C55CF" w:rsidRPr="00C5568F">
        <w:rPr>
          <w:rFonts w:ascii="Arial Narrow" w:hAnsi="Arial Narrow" w:cs="Arial"/>
        </w:rPr>
        <w:t xml:space="preserve"> charakteru ako je požadovaný predmet zákazky </w:t>
      </w:r>
      <w:r w:rsidRPr="00C5568F">
        <w:rPr>
          <w:rFonts w:ascii="Arial Narrow" w:hAnsi="Arial Narrow" w:cs="Arial"/>
        </w:rPr>
        <w:t xml:space="preserve">a tiež skúsenosti </w:t>
      </w:r>
      <w:r w:rsidR="001C55CF" w:rsidRPr="00C5568F">
        <w:rPr>
          <w:rFonts w:ascii="Arial Narrow" w:hAnsi="Arial Narrow" w:cs="Arial"/>
        </w:rPr>
        <w:t>uchádzača</w:t>
      </w:r>
      <w:r w:rsidRPr="00C5568F">
        <w:rPr>
          <w:rFonts w:ascii="Arial Narrow" w:hAnsi="Arial Narrow" w:cs="Arial"/>
        </w:rPr>
        <w:t xml:space="preserve"> všeobecne s realizáciou IS finančne </w:t>
      </w:r>
      <w:r w:rsidR="001C55CF" w:rsidRPr="00C5568F">
        <w:rPr>
          <w:rFonts w:ascii="Arial Narrow" w:hAnsi="Arial Narrow" w:cs="Arial"/>
        </w:rPr>
        <w:t>obdobného charakteru ako je požadovaný predmet zákazky</w:t>
      </w:r>
      <w:r w:rsidRPr="00C5568F">
        <w:rPr>
          <w:rFonts w:ascii="Arial Narrow" w:hAnsi="Arial Narrow" w:cs="Arial"/>
        </w:rPr>
        <w:t>.</w:t>
      </w:r>
    </w:p>
    <w:p w14:paraId="102B958F" w14:textId="73154379" w:rsidR="007E0984" w:rsidRDefault="007E0984" w:rsidP="00DD11DE">
      <w:pPr>
        <w:spacing w:after="0" w:line="240" w:lineRule="auto"/>
        <w:jc w:val="both"/>
        <w:rPr>
          <w:rFonts w:ascii="Arial Narrow" w:hAnsi="Arial Narrow" w:cs="Arial"/>
        </w:rPr>
      </w:pPr>
    </w:p>
    <w:p w14:paraId="11CA5F76" w14:textId="1BBCF7ED" w:rsidR="007E0984" w:rsidRDefault="007E0984" w:rsidP="00DD11DE">
      <w:pPr>
        <w:spacing w:after="0" w:line="240" w:lineRule="auto"/>
        <w:jc w:val="both"/>
        <w:rPr>
          <w:rFonts w:ascii="Arial Narrow" w:hAnsi="Arial Narrow" w:cs="Arial"/>
        </w:rPr>
      </w:pPr>
    </w:p>
    <w:p w14:paraId="526A47C3" w14:textId="0BC403B5" w:rsidR="00F324CD" w:rsidRDefault="00F324CD" w:rsidP="00DD11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2</w:t>
      </w:r>
    </w:p>
    <w:p w14:paraId="79CEE1FC" w14:textId="7365F606" w:rsidR="00F324CD" w:rsidRDefault="00F324CD" w:rsidP="00F324CD">
      <w:pPr>
        <w:spacing w:after="0" w:line="240" w:lineRule="auto"/>
        <w:jc w:val="both"/>
        <w:rPr>
          <w:rFonts w:ascii="Arial Narrow" w:hAnsi="Arial Narrow" w:cs="Arial Narrow"/>
          <w:b/>
          <w:color w:val="000000"/>
        </w:rPr>
      </w:pPr>
      <w:r w:rsidRPr="00DD11DE">
        <w:rPr>
          <w:rFonts w:ascii="Arial Narrow" w:hAnsi="Arial Narrow" w:cs="Arial Narrow"/>
          <w:b/>
          <w:color w:val="000000"/>
        </w:rPr>
        <w:t xml:space="preserve">§ 34 ods. 1 písm. </w:t>
      </w:r>
      <w:r>
        <w:rPr>
          <w:rFonts w:ascii="Arial Narrow" w:hAnsi="Arial Narrow" w:cs="Arial Narrow"/>
          <w:b/>
          <w:color w:val="000000"/>
        </w:rPr>
        <w:t>d</w:t>
      </w:r>
      <w:r w:rsidRPr="00DD11DE">
        <w:rPr>
          <w:rFonts w:ascii="Arial Narrow" w:hAnsi="Arial Narrow" w:cs="Arial Narrow"/>
          <w:b/>
          <w:color w:val="000000"/>
        </w:rPr>
        <w:t>) zákona</w:t>
      </w:r>
      <w:r w:rsidRPr="005C177F">
        <w:rPr>
          <w:rFonts w:ascii="Arial Narrow" w:hAnsi="Arial Narrow" w:cs="Arial Narrow"/>
          <w:color w:val="000000"/>
        </w:rPr>
        <w:t xml:space="preserve"> – </w:t>
      </w:r>
      <w:r w:rsidRPr="00C87FE8">
        <w:rPr>
          <w:rFonts w:ascii="Arial Narrow" w:hAnsi="Arial Narrow" w:cs="Arial Narrow"/>
          <w:b/>
          <w:color w:val="000000"/>
        </w:rPr>
        <w:t>verejný obstarávateľ požaduje predložiť</w:t>
      </w:r>
      <w:r>
        <w:rPr>
          <w:rFonts w:ascii="Arial Narrow" w:hAnsi="Arial Narrow" w:cs="Arial Narrow"/>
          <w:b/>
          <w:color w:val="000000"/>
        </w:rPr>
        <w:t xml:space="preserve"> </w:t>
      </w:r>
      <w:r w:rsidRPr="00F324CD">
        <w:rPr>
          <w:rFonts w:ascii="Arial Narrow" w:hAnsi="Arial Narrow" w:cs="Arial Narrow"/>
          <w:b/>
          <w:color w:val="000000"/>
        </w:rPr>
        <w:t>nasledujúce doklady:</w:t>
      </w:r>
    </w:p>
    <w:p w14:paraId="299C2D3B" w14:textId="677FFD62" w:rsidR="00F324CD" w:rsidRDefault="00F324CD" w:rsidP="00F324CD">
      <w:pPr>
        <w:spacing w:after="0" w:line="240" w:lineRule="auto"/>
        <w:jc w:val="both"/>
        <w:rPr>
          <w:rFonts w:ascii="Arial Narrow" w:hAnsi="Arial Narrow" w:cs="Arial Narrow"/>
          <w:b/>
          <w:color w:val="000000"/>
        </w:rPr>
      </w:pPr>
    </w:p>
    <w:p w14:paraId="7102D5C7" w14:textId="099FA5B3" w:rsidR="00F324CD" w:rsidRPr="00D41FA6" w:rsidRDefault="00F324CD" w:rsidP="001B5928">
      <w:pPr>
        <w:pStyle w:val="Odsekzoznamu"/>
        <w:numPr>
          <w:ilvl w:val="0"/>
          <w:numId w:val="27"/>
        </w:numPr>
        <w:spacing w:after="0" w:line="240" w:lineRule="auto"/>
        <w:jc w:val="both"/>
        <w:rPr>
          <w:rFonts w:ascii="Arial Narrow" w:hAnsi="Arial Narrow" w:cs="Arial"/>
        </w:rPr>
      </w:pPr>
      <w:r w:rsidRPr="00D41FA6">
        <w:rPr>
          <w:rFonts w:ascii="Arial Narrow" w:hAnsi="Arial Narrow" w:cs="Arial"/>
        </w:rPr>
        <w:t xml:space="preserve">doklad podľa § 35 zákona vo väzbe na podmienku účasti podľa § 34 ods. 1 písm. d) zákona, ktorým bude platný certifikát v oblasti zabezpečenia kvality </w:t>
      </w:r>
      <w:r w:rsidR="00D41FA6" w:rsidRPr="00D41FA6">
        <w:rPr>
          <w:rFonts w:ascii="Arial Narrow" w:hAnsi="Arial Narrow" w:cs="Arial"/>
        </w:rPr>
        <w:t>podľa STN EN ISO 9001:2015</w:t>
      </w:r>
      <w:r w:rsidRPr="00D41FA6">
        <w:rPr>
          <w:rFonts w:ascii="Arial Narrow" w:hAnsi="Arial Narrow" w:cs="Arial"/>
        </w:rPr>
        <w:t xml:space="preserve"> v ob</w:t>
      </w:r>
      <w:r w:rsidR="00D41FA6" w:rsidRPr="00D41FA6">
        <w:rPr>
          <w:rFonts w:ascii="Arial Narrow" w:hAnsi="Arial Narrow" w:cs="Arial"/>
        </w:rPr>
        <w:t>lasti informačných technológií</w:t>
      </w:r>
      <w:r w:rsidR="00490BDE">
        <w:rPr>
          <w:rFonts w:ascii="Arial Narrow" w:hAnsi="Arial Narrow" w:cs="Arial"/>
        </w:rPr>
        <w:t>,</w:t>
      </w:r>
      <w:r w:rsidR="00D41FA6" w:rsidRPr="00D41FA6">
        <w:rPr>
          <w:rFonts w:ascii="Arial Narrow" w:hAnsi="Arial Narrow" w:cs="Arial"/>
        </w:rPr>
        <w:t xml:space="preserve"> vydaný nezávislou inštitúciou.</w:t>
      </w:r>
      <w:r w:rsidR="00D41FA6">
        <w:rPr>
          <w:rFonts w:ascii="Arial Narrow" w:hAnsi="Arial Narrow" w:cs="Arial"/>
        </w:rPr>
        <w:t xml:space="preserve"> </w:t>
      </w:r>
      <w:r w:rsidRPr="00D41FA6">
        <w:rPr>
          <w:rFonts w:ascii="Arial Narrow" w:hAnsi="Arial Narrow" w:cs="Arial"/>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3CF387B7" w14:textId="77777777" w:rsidR="00F324CD" w:rsidRPr="00F324CD" w:rsidRDefault="00F324CD" w:rsidP="00F324CD">
      <w:pPr>
        <w:pStyle w:val="Odsekzoznamu"/>
        <w:spacing w:after="0" w:line="240" w:lineRule="auto"/>
        <w:jc w:val="both"/>
        <w:rPr>
          <w:rFonts w:ascii="Arial Narrow" w:hAnsi="Arial Narrow" w:cs="Arial"/>
        </w:rPr>
      </w:pPr>
    </w:p>
    <w:p w14:paraId="14D037D8" w14:textId="3D077E58" w:rsidR="00F324CD" w:rsidRDefault="00F324CD" w:rsidP="00D41FA6">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w:t>
      </w:r>
      <w:r w:rsidR="00D41FA6">
        <w:rPr>
          <w:rFonts w:ascii="Arial Narrow" w:hAnsi="Arial Narrow" w:cs="Arial"/>
        </w:rPr>
        <w:t>riadenia</w:t>
      </w:r>
      <w:r w:rsidRPr="00F324CD">
        <w:rPr>
          <w:rFonts w:ascii="Arial Narrow" w:hAnsi="Arial Narrow" w:cs="Arial"/>
        </w:rPr>
        <w:t xml:space="preserve"> IT služieb, vydaný nezávislou inštitúciou, ktorým sa potvrdzuje splnenie podmienok vyplývajúcich z normy </w:t>
      </w:r>
      <w:r w:rsidR="00D41FA6" w:rsidRPr="00D41FA6">
        <w:rPr>
          <w:rFonts w:ascii="Arial Narrow" w:hAnsi="Arial Narrow" w:cs="Arial"/>
        </w:rPr>
        <w:t>ISO/IEC 20000-1</w:t>
      </w:r>
      <w:r w:rsidRPr="00F324CD">
        <w:rPr>
          <w:rFonts w:ascii="Arial Narrow" w:hAnsi="Arial Narrow" w:cs="Arial"/>
        </w:rPr>
        <w:t>. Uchádzač môže využiť systémy manažérstva IT služieb vyplývajúce z európskych noriem. Verejný obstarávateľ uzná ako rovnocenné osvedčenia vydané príslušnými orgánmi členských štátov;</w:t>
      </w:r>
    </w:p>
    <w:p w14:paraId="51A84C57" w14:textId="08484CFD" w:rsidR="00F324CD" w:rsidRPr="00F324CD" w:rsidRDefault="00F324CD" w:rsidP="00F324CD">
      <w:pPr>
        <w:spacing w:after="0" w:line="240" w:lineRule="auto"/>
        <w:jc w:val="both"/>
        <w:rPr>
          <w:rFonts w:ascii="Arial Narrow" w:hAnsi="Arial Narrow" w:cs="Arial"/>
        </w:rPr>
      </w:pPr>
    </w:p>
    <w:p w14:paraId="34288759" w14:textId="46271EF0" w:rsidR="00F324CD" w:rsidRDefault="00F324CD" w:rsidP="00490BDE">
      <w:pPr>
        <w:pStyle w:val="Odsekzoznamu"/>
        <w:numPr>
          <w:ilvl w:val="0"/>
          <w:numId w:val="27"/>
        </w:numPr>
        <w:spacing w:after="0" w:line="240" w:lineRule="auto"/>
        <w:jc w:val="both"/>
        <w:rPr>
          <w:rFonts w:ascii="Arial Narrow" w:hAnsi="Arial Narrow" w:cs="Arial"/>
        </w:rPr>
      </w:pPr>
      <w:r w:rsidRPr="00F324CD">
        <w:rPr>
          <w:rFonts w:ascii="Arial Narrow" w:hAnsi="Arial Narrow" w:cs="Arial"/>
        </w:rPr>
        <w:t xml:space="preserve">platný certifikát o zavedení systému manažérstva informačnej bezpečnosti v oblasti informačných technológií, vydaný nezávislou inštitúciou, ktorým sa potvrdzuje splnenie podmienok vyplývajúcich z normy </w:t>
      </w:r>
      <w:r w:rsidR="00490BDE" w:rsidRPr="00490BDE">
        <w:rPr>
          <w:rFonts w:ascii="Arial Narrow" w:hAnsi="Arial Narrow" w:cs="Arial"/>
        </w:rPr>
        <w:t>ISO/IEC 27001</w:t>
      </w:r>
      <w:r w:rsidRPr="00F324CD">
        <w:rPr>
          <w:rFonts w:ascii="Arial Narrow" w:hAnsi="Arial Narrow" w:cs="Arial"/>
        </w:rPr>
        <w:t>. Uchádzač môže využiť systémy manažérstva informačnej bezpečnosti v oblasti informačných technológií vyplývajúce z európskych noriem. Verejný obstarávateľ uzná ako rovnocenné osvedčenia vydané príslušnými orgánmi členských štátov.</w:t>
      </w:r>
    </w:p>
    <w:p w14:paraId="46AE73D7" w14:textId="77777777" w:rsidR="00BC6B58" w:rsidRPr="00BC6B58" w:rsidRDefault="00BC6B58" w:rsidP="00BC6B58">
      <w:pPr>
        <w:pStyle w:val="Odsekzoznamu"/>
        <w:rPr>
          <w:rFonts w:ascii="Arial Narrow" w:hAnsi="Arial Narrow" w:cs="Arial"/>
        </w:rPr>
      </w:pPr>
    </w:p>
    <w:p w14:paraId="6D7E13FC" w14:textId="3C31D4B6" w:rsidR="00490BDE" w:rsidRDefault="00490BDE" w:rsidP="00490BDE">
      <w:pPr>
        <w:spacing w:after="0" w:line="240" w:lineRule="auto"/>
        <w:jc w:val="both"/>
        <w:rPr>
          <w:rFonts w:ascii="Arial Narrow" w:hAnsi="Arial Narrow" w:cs="Arial Narrow,Bold"/>
          <w:b/>
          <w:bCs/>
          <w:color w:val="000000"/>
          <w:u w:val="single"/>
        </w:rPr>
      </w:pPr>
      <w:r w:rsidRPr="00F324CD">
        <w:rPr>
          <w:rFonts w:ascii="Arial Narrow" w:hAnsi="Arial Narrow" w:cs="Arial Narrow,Bold"/>
          <w:b/>
          <w:bCs/>
          <w:color w:val="000000"/>
          <w:u w:val="single"/>
        </w:rPr>
        <w:t>Bod 3.</w:t>
      </w:r>
      <w:r>
        <w:rPr>
          <w:rFonts w:ascii="Arial Narrow" w:hAnsi="Arial Narrow" w:cs="Arial Narrow,Bold"/>
          <w:b/>
          <w:bCs/>
          <w:color w:val="000000"/>
          <w:u w:val="single"/>
        </w:rPr>
        <w:t>3</w:t>
      </w:r>
    </w:p>
    <w:p w14:paraId="4EAE6BCE" w14:textId="680A60FD" w:rsidR="00490BDE" w:rsidRDefault="00490BDE" w:rsidP="00490BDE">
      <w:pPr>
        <w:spacing w:after="0" w:line="240" w:lineRule="auto"/>
        <w:jc w:val="both"/>
        <w:rPr>
          <w:rFonts w:ascii="Arial Narrow" w:hAnsi="Arial Narrow"/>
          <w:b/>
        </w:rPr>
      </w:pPr>
      <w:r w:rsidRPr="00490BDE">
        <w:rPr>
          <w:rFonts w:ascii="Arial Narrow" w:hAnsi="Arial Narrow"/>
          <w:b/>
          <w:bCs/>
        </w:rPr>
        <w:t xml:space="preserve">§ 34 ods. 1 písm. g) zákona - </w:t>
      </w:r>
      <w:r w:rsidRPr="00490BDE">
        <w:rPr>
          <w:rFonts w:ascii="Arial Narrow" w:hAnsi="Arial Narrow"/>
          <w:b/>
        </w:rPr>
        <w:t xml:space="preserve">uchádzač preukazuje svoju technickú alebo odbornú spôsobilosť údajmi o vzdelaní a odbornej praxi alebo o odbornej kvalifikácií osôb určených na plnenie zmluvy alebo riadiacich zamestnancov </w:t>
      </w:r>
    </w:p>
    <w:p w14:paraId="6ADD6A01" w14:textId="77777777" w:rsidR="00490BDE" w:rsidRPr="00490BDE" w:rsidRDefault="00490BDE" w:rsidP="005647CA">
      <w:pPr>
        <w:spacing w:after="0" w:line="240" w:lineRule="auto"/>
        <w:jc w:val="both"/>
        <w:rPr>
          <w:rFonts w:ascii="Arial Narrow" w:hAnsi="Arial Narrow"/>
        </w:rPr>
      </w:pPr>
      <w:r w:rsidRPr="00490BDE">
        <w:rPr>
          <w:rFonts w:ascii="Arial Narrow" w:hAnsi="Arial Narrow"/>
        </w:rPr>
        <w:t xml:space="preserve">Verejný obstarávateľ požaduje od uchádzača údaje o odbornej praxi alebo odbornej kvalifikácii osôb zodpovedných za poskytnutie služby (kľúčových expertov) </w:t>
      </w:r>
      <w:r w:rsidRPr="00490BDE">
        <w:rPr>
          <w:rFonts w:ascii="Arial Narrow" w:hAnsi="Arial Narrow"/>
          <w:u w:val="single"/>
        </w:rPr>
        <w:t>formou predloženia profesijných životopisov podpísaných dotknutou osobou a predložením dokladov, ktoré sú vyžadované pri jednotlivých členoch požadovaného tímu kľúčových expertov</w:t>
      </w:r>
      <w:r w:rsidRPr="00490BDE">
        <w:rPr>
          <w:rFonts w:ascii="Arial Narrow" w:hAnsi="Arial Narrow"/>
        </w:rPr>
        <w:t xml:space="preserve">. </w:t>
      </w:r>
    </w:p>
    <w:p w14:paraId="4B388C8B" w14:textId="77777777" w:rsidR="00490BDE" w:rsidRPr="00490BDE" w:rsidRDefault="00490BDE" w:rsidP="005647CA">
      <w:pPr>
        <w:spacing w:after="0" w:line="240" w:lineRule="auto"/>
        <w:jc w:val="both"/>
        <w:rPr>
          <w:rFonts w:ascii="Arial Narrow" w:hAnsi="Arial Narrow"/>
        </w:rPr>
      </w:pPr>
    </w:p>
    <w:p w14:paraId="271393B7" w14:textId="28D1A961" w:rsidR="00F434B5" w:rsidRPr="00D329EB" w:rsidRDefault="005647CA" w:rsidP="005647CA">
      <w:pPr>
        <w:spacing w:after="0" w:line="240" w:lineRule="auto"/>
        <w:ind w:left="567" w:hanging="567"/>
        <w:jc w:val="both"/>
        <w:rPr>
          <w:rFonts w:ascii="Arial Narrow" w:hAnsi="Arial Narrow"/>
          <w:b/>
        </w:rPr>
      </w:pPr>
      <w:r w:rsidRPr="00D329EB">
        <w:rPr>
          <w:rFonts w:ascii="Arial Narrow" w:hAnsi="Arial Narrow"/>
          <w:b/>
        </w:rPr>
        <w:t xml:space="preserve">1. </w:t>
      </w:r>
      <w:r w:rsidR="00F434B5" w:rsidRPr="00D329EB">
        <w:rPr>
          <w:rFonts w:ascii="Arial Narrow" w:hAnsi="Arial Narrow"/>
          <w:b/>
        </w:rPr>
        <w:t>Uchádzač predloží zoznam osôb určených na plnenie zmluvy - kľúčových expertov.</w:t>
      </w:r>
    </w:p>
    <w:p w14:paraId="35168ADA" w14:textId="6F1C59C2" w:rsidR="00F434B5" w:rsidRPr="00F434B5" w:rsidRDefault="00F434B5" w:rsidP="005647CA">
      <w:pPr>
        <w:spacing w:after="0" w:line="240" w:lineRule="auto"/>
        <w:jc w:val="both"/>
        <w:rPr>
          <w:rFonts w:ascii="Arial Narrow" w:hAnsi="Arial Narrow"/>
        </w:rPr>
      </w:pPr>
      <w:r w:rsidRPr="00F434B5">
        <w:rPr>
          <w:rFonts w:ascii="Arial Narrow" w:hAnsi="Arial Narrow"/>
        </w:rPr>
        <w:t>V zozname osôb určených na plnenie zmluvy - kľúčových expertov uchádzač uvedie:</w:t>
      </w:r>
    </w:p>
    <w:p w14:paraId="3CD9AFF4" w14:textId="77777777"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meno a priezvisko príslušnej osoby,</w:t>
      </w:r>
    </w:p>
    <w:p w14:paraId="063FE68E" w14:textId="5D4F8DF4" w:rsidR="00F434B5"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 xml:space="preserve">navrhovaná pozícia v tíme (napr. </w:t>
      </w:r>
      <w:r>
        <w:rPr>
          <w:rFonts w:ascii="Arial Narrow" w:hAnsi="Arial Narrow"/>
        </w:rPr>
        <w:t>k</w:t>
      </w:r>
      <w:r w:rsidRPr="00D85D01">
        <w:rPr>
          <w:rFonts w:ascii="Arial Narrow" w:hAnsi="Arial Narrow"/>
        </w:rPr>
        <w:t xml:space="preserve">ľúčový expert č.1 </w:t>
      </w:r>
      <w:r w:rsidRPr="00F434B5">
        <w:rPr>
          <w:rFonts w:ascii="Arial Narrow" w:hAnsi="Arial Narrow"/>
        </w:rPr>
        <w:t>Pro</w:t>
      </w:r>
      <w:r w:rsidR="002E222E">
        <w:rPr>
          <w:rFonts w:ascii="Arial Narrow" w:hAnsi="Arial Narrow"/>
        </w:rPr>
        <w:t>jektový</w:t>
      </w:r>
      <w:r w:rsidRPr="00F434B5">
        <w:rPr>
          <w:rFonts w:ascii="Arial Narrow" w:hAnsi="Arial Narrow"/>
        </w:rPr>
        <w:t xml:space="preserve"> manažér</w:t>
      </w:r>
      <w:r w:rsidRPr="00D85D01">
        <w:rPr>
          <w:rFonts w:ascii="Arial Narrow" w:hAnsi="Arial Narrow"/>
        </w:rPr>
        <w:t>),</w:t>
      </w:r>
    </w:p>
    <w:p w14:paraId="5C7C90EE" w14:textId="77777777" w:rsidR="00F434B5" w:rsidRPr="00D85D01" w:rsidRDefault="00F434B5" w:rsidP="005647CA">
      <w:pPr>
        <w:pStyle w:val="Odsekzoznamu"/>
        <w:numPr>
          <w:ilvl w:val="0"/>
          <w:numId w:val="29"/>
        </w:numPr>
        <w:spacing w:after="0" w:line="240" w:lineRule="auto"/>
        <w:ind w:left="851" w:hanging="425"/>
        <w:contextualSpacing w:val="0"/>
        <w:jc w:val="both"/>
        <w:rPr>
          <w:rFonts w:ascii="Arial Narrow" w:hAnsi="Arial Narrow"/>
        </w:rPr>
      </w:pPr>
      <w:r w:rsidRPr="00D85D01">
        <w:rPr>
          <w:rFonts w:ascii="Arial Narrow" w:hAnsi="Arial Narrow"/>
        </w:rPr>
        <w:t>vzťah k uchádzačovi (zamestnanec / iná osoba).</w:t>
      </w:r>
    </w:p>
    <w:p w14:paraId="31D0CEE8" w14:textId="77777777" w:rsidR="00F434B5" w:rsidRDefault="00F434B5" w:rsidP="005647CA">
      <w:pPr>
        <w:spacing w:after="0" w:line="240" w:lineRule="auto"/>
        <w:jc w:val="both"/>
        <w:rPr>
          <w:rFonts w:ascii="Arial Narrow" w:hAnsi="Arial Narrow"/>
        </w:rPr>
      </w:pPr>
    </w:p>
    <w:p w14:paraId="7A5B1CF7" w14:textId="63F9B540" w:rsidR="00F434B5" w:rsidRPr="00D329EB" w:rsidRDefault="00F434B5" w:rsidP="005647CA">
      <w:pPr>
        <w:spacing w:after="0" w:line="240" w:lineRule="auto"/>
        <w:jc w:val="both"/>
        <w:rPr>
          <w:rFonts w:ascii="Arial Narrow" w:hAnsi="Arial Narrow"/>
          <w:b/>
        </w:rPr>
      </w:pPr>
      <w:r w:rsidRPr="00D329EB">
        <w:rPr>
          <w:rFonts w:ascii="Arial Narrow" w:hAnsi="Arial Narrow"/>
          <w:b/>
        </w:rPr>
        <w:t>2. Uchádzač za každého kľúčového experta predloží profesijný životopis alebo ekvivalentný doklad</w:t>
      </w:r>
      <w:r w:rsidR="00A44E23" w:rsidRPr="00D329EB">
        <w:rPr>
          <w:rFonts w:ascii="Arial Narrow" w:hAnsi="Arial Narrow"/>
          <w:b/>
        </w:rPr>
        <w:t xml:space="preserve"> podpísaný dotknutou osobou</w:t>
      </w:r>
      <w:r w:rsidRPr="00D329EB">
        <w:rPr>
          <w:rFonts w:ascii="Arial Narrow" w:hAnsi="Arial Narrow"/>
          <w:b/>
        </w:rPr>
        <w:t>, ktorý musí obsahovať minimálne nasledovné údaje/skutočnosti:</w:t>
      </w:r>
    </w:p>
    <w:p w14:paraId="1EA13A44" w14:textId="77777777" w:rsidR="00A44E23" w:rsidRPr="00026973" w:rsidRDefault="00A44E23" w:rsidP="005647CA">
      <w:pPr>
        <w:spacing w:after="0" w:line="240" w:lineRule="auto"/>
        <w:jc w:val="both"/>
        <w:rPr>
          <w:rFonts w:ascii="Arial Narrow" w:hAnsi="Arial Narrow"/>
        </w:rPr>
      </w:pPr>
    </w:p>
    <w:p w14:paraId="74DA3545" w14:textId="37D3F490" w:rsidR="0002697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meno a</w:t>
      </w:r>
      <w:r w:rsidR="00B46A7D">
        <w:rPr>
          <w:rFonts w:ascii="Arial Narrow" w:hAnsi="Arial Narrow" w:cstheme="minorHAnsi"/>
          <w:w w:val="105"/>
        </w:rPr>
        <w:t> </w:t>
      </w:r>
      <w:r w:rsidRPr="00026973">
        <w:rPr>
          <w:rFonts w:ascii="Arial Narrow" w:hAnsi="Arial Narrow" w:cstheme="minorHAnsi"/>
          <w:w w:val="105"/>
        </w:rPr>
        <w:t>priezvisko</w:t>
      </w:r>
      <w:r w:rsidR="00B46A7D">
        <w:rPr>
          <w:rFonts w:ascii="Arial Narrow" w:hAnsi="Arial Narrow" w:cstheme="minorHAnsi"/>
          <w:w w:val="105"/>
        </w:rPr>
        <w:t xml:space="preserve"> </w:t>
      </w:r>
      <w:r w:rsidR="00B46A7D" w:rsidRPr="00B46A7D">
        <w:rPr>
          <w:rFonts w:ascii="Arial Narrow" w:hAnsi="Arial Narrow" w:cstheme="minorHAnsi"/>
          <w:w w:val="105"/>
        </w:rPr>
        <w:t>príslušného kľúčového experta</w:t>
      </w:r>
      <w:r w:rsidR="00B46A7D">
        <w:rPr>
          <w:rFonts w:ascii="Arial Narrow" w:hAnsi="Arial Narrow" w:cstheme="minorHAnsi"/>
          <w:w w:val="105"/>
        </w:rPr>
        <w:t>,</w:t>
      </w:r>
    </w:p>
    <w:p w14:paraId="48AAB224" w14:textId="77777777" w:rsidR="00A44E23" w:rsidRDefault="00A44E23" w:rsidP="005647CA">
      <w:pPr>
        <w:pStyle w:val="Odsekzoznamu"/>
        <w:widowControl w:val="0"/>
        <w:autoSpaceDE w:val="0"/>
        <w:autoSpaceDN w:val="0"/>
        <w:spacing w:after="0" w:line="240" w:lineRule="auto"/>
        <w:ind w:left="851" w:right="113"/>
        <w:contextualSpacing w:val="0"/>
        <w:jc w:val="both"/>
        <w:rPr>
          <w:rFonts w:ascii="Arial Narrow" w:hAnsi="Arial Narrow" w:cstheme="minorHAnsi"/>
          <w:w w:val="105"/>
        </w:rPr>
      </w:pPr>
    </w:p>
    <w:p w14:paraId="4DBC77B5" w14:textId="6F646866" w:rsidR="00026973" w:rsidRDefault="00026973" w:rsidP="005647CA">
      <w:pPr>
        <w:pStyle w:val="Odsekzoznamu"/>
        <w:widowControl w:val="0"/>
        <w:numPr>
          <w:ilvl w:val="0"/>
          <w:numId w:val="32"/>
        </w:numPr>
        <w:tabs>
          <w:tab w:val="left" w:pos="426"/>
        </w:tabs>
        <w:autoSpaceDE w:val="0"/>
        <w:autoSpaceDN w:val="0"/>
        <w:spacing w:after="0" w:line="240" w:lineRule="auto"/>
        <w:ind w:left="851" w:right="113" w:hanging="425"/>
        <w:contextualSpacing w:val="0"/>
        <w:jc w:val="both"/>
        <w:rPr>
          <w:rFonts w:ascii="Arial Narrow" w:hAnsi="Arial Narrow" w:cstheme="minorHAnsi"/>
          <w:w w:val="105"/>
        </w:rPr>
      </w:pPr>
      <w:r w:rsidRPr="00026973">
        <w:rPr>
          <w:rFonts w:ascii="Arial Narrow" w:hAnsi="Arial Narrow" w:cstheme="minorHAnsi"/>
          <w:w w:val="105"/>
        </w:rPr>
        <w:t xml:space="preserve">história zamestnania/odbornej praxe príslušného kľúčového experta (zamestnávateľ, trvanie pracovného pomeru/trvanie odbornej praxe/, </w:t>
      </w:r>
      <w:r w:rsidRPr="00026973">
        <w:rPr>
          <w:rFonts w:ascii="Arial Narrow" w:hAnsi="Arial Narrow" w:cstheme="minorHAnsi"/>
          <w:b/>
          <w:bCs/>
          <w:w w:val="105"/>
        </w:rPr>
        <w:t>rok a mesiac od – do</w:t>
      </w:r>
      <w:r w:rsidRPr="00026973">
        <w:rPr>
          <w:rFonts w:ascii="Arial Narrow" w:hAnsi="Arial Narrow" w:cstheme="minorHAnsi"/>
          <w:w w:val="105"/>
        </w:rPr>
        <w:t>, pozícia, ktorú prís</w:t>
      </w:r>
      <w:r w:rsidR="00A44E23">
        <w:rPr>
          <w:rFonts w:ascii="Arial Narrow" w:hAnsi="Arial Narrow" w:cstheme="minorHAnsi"/>
          <w:w w:val="105"/>
        </w:rPr>
        <w:t>lušný kľúčový expert zastával),</w:t>
      </w:r>
    </w:p>
    <w:p w14:paraId="7A06057D" w14:textId="77777777" w:rsidR="00A44E23" w:rsidRDefault="00A44E23" w:rsidP="005647CA">
      <w:pPr>
        <w:pStyle w:val="Odsekzoznamu"/>
        <w:widowControl w:val="0"/>
        <w:tabs>
          <w:tab w:val="left" w:pos="426"/>
        </w:tabs>
        <w:autoSpaceDE w:val="0"/>
        <w:autoSpaceDN w:val="0"/>
        <w:spacing w:after="0" w:line="240" w:lineRule="auto"/>
        <w:ind w:left="851" w:right="113"/>
        <w:contextualSpacing w:val="0"/>
        <w:jc w:val="both"/>
        <w:rPr>
          <w:rFonts w:ascii="Arial Narrow" w:hAnsi="Arial Narrow" w:cstheme="minorHAnsi"/>
          <w:w w:val="105"/>
        </w:rPr>
      </w:pPr>
    </w:p>
    <w:p w14:paraId="19D8CE7F" w14:textId="328D1C2F" w:rsidR="00A44E23" w:rsidRDefault="00A44E2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 xml:space="preserve">praktické skúsenosti príslušného kľúčového experta (názov zmluvy/projektu, pozícia na projekte/predmete zmluvy, stručný opis projektu/predmetu plnenia zmluvy; </w:t>
      </w:r>
      <w:r w:rsidRPr="00B46A7D">
        <w:rPr>
          <w:rFonts w:ascii="Arial Narrow" w:hAnsi="Arial Narrow" w:cstheme="minorHAnsi"/>
          <w:b/>
          <w:w w:val="105"/>
        </w:rPr>
        <w:t>obdobie rok a mesiac od - do</w:t>
      </w:r>
      <w:r w:rsidRPr="00A44E23">
        <w:rPr>
          <w:rFonts w:ascii="Arial Narrow" w:hAnsi="Arial Narrow" w:cstheme="minorHAnsi"/>
          <w:w w:val="105"/>
        </w:rPr>
        <w:t>, kontaktné údaje odberateľa – názov, sídlo, emailový a telefonický kontakt, kde si bude môcť verejný obstarávateľ overiť informácie</w:t>
      </w:r>
      <w:r>
        <w:rPr>
          <w:rFonts w:ascii="Arial Narrow" w:hAnsi="Arial Narrow" w:cstheme="minorHAnsi"/>
          <w:w w:val="105"/>
        </w:rPr>
        <w:t>,</w:t>
      </w:r>
    </w:p>
    <w:p w14:paraId="286AA2AE" w14:textId="03B23BDD" w:rsidR="00A44E23" w:rsidRPr="00A44E23" w:rsidRDefault="00A44E23" w:rsidP="005647CA">
      <w:pPr>
        <w:widowControl w:val="0"/>
        <w:autoSpaceDE w:val="0"/>
        <w:autoSpaceDN w:val="0"/>
        <w:spacing w:after="0" w:line="240" w:lineRule="auto"/>
        <w:ind w:right="113"/>
        <w:jc w:val="both"/>
        <w:rPr>
          <w:rFonts w:ascii="Arial Narrow" w:hAnsi="Arial Narrow" w:cstheme="minorHAnsi"/>
          <w:w w:val="105"/>
        </w:rPr>
      </w:pPr>
    </w:p>
    <w:p w14:paraId="5BE10EFF" w14:textId="74E8963E" w:rsidR="00026973" w:rsidRPr="00A44E23" w:rsidRDefault="00026973" w:rsidP="005647CA">
      <w:pPr>
        <w:pStyle w:val="Odsekzoznamu"/>
        <w:widowControl w:val="0"/>
        <w:numPr>
          <w:ilvl w:val="0"/>
          <w:numId w:val="32"/>
        </w:numPr>
        <w:autoSpaceDE w:val="0"/>
        <w:autoSpaceDN w:val="0"/>
        <w:spacing w:after="0" w:line="240" w:lineRule="auto"/>
        <w:ind w:left="851" w:right="113" w:hanging="425"/>
        <w:contextualSpacing w:val="0"/>
        <w:jc w:val="both"/>
        <w:rPr>
          <w:rFonts w:ascii="Arial Narrow" w:hAnsi="Arial Narrow" w:cstheme="minorHAnsi"/>
          <w:w w:val="105"/>
        </w:rPr>
      </w:pPr>
      <w:r w:rsidRPr="00A44E23">
        <w:rPr>
          <w:rFonts w:ascii="Arial Narrow" w:hAnsi="Arial Narrow" w:cstheme="minorHAnsi"/>
          <w:w w:val="105"/>
        </w:rPr>
        <w:t>podpis príslušného kľúčového experta.</w:t>
      </w:r>
    </w:p>
    <w:p w14:paraId="1844EBB7" w14:textId="77777777" w:rsidR="00F434B5" w:rsidRDefault="00F434B5" w:rsidP="005647CA">
      <w:pPr>
        <w:spacing w:after="0" w:line="240" w:lineRule="auto"/>
        <w:ind w:left="709" w:hanging="283"/>
        <w:jc w:val="both"/>
        <w:rPr>
          <w:rFonts w:ascii="Arial Narrow" w:hAnsi="Arial Narrow"/>
        </w:rPr>
      </w:pPr>
    </w:p>
    <w:p w14:paraId="6CD085A9" w14:textId="665FE17F" w:rsidR="00B46A7D" w:rsidRPr="00B46A7D" w:rsidRDefault="00B46A7D" w:rsidP="005647CA">
      <w:pPr>
        <w:spacing w:after="0" w:line="240" w:lineRule="auto"/>
        <w:jc w:val="both"/>
        <w:rPr>
          <w:rFonts w:ascii="Arial Narrow" w:hAnsi="Arial Narrow" w:cs="Arial"/>
        </w:rPr>
      </w:pPr>
      <w:r w:rsidRPr="00A1493B">
        <w:rPr>
          <w:rFonts w:ascii="Arial Narrow" w:hAnsi="Arial Narrow" w:cs="Arial"/>
          <w:b/>
        </w:rPr>
        <w:t>3. Uchádzač ďalej predloží kópiu príslušného platného potvrdenia požadovaného jednotlivo ku každému kľúčovému expertovi</w:t>
      </w:r>
      <w:r w:rsidR="00A1493B">
        <w:rPr>
          <w:rFonts w:ascii="Arial Narrow" w:hAnsi="Arial Narrow" w:cs="Arial"/>
          <w:b/>
        </w:rPr>
        <w:t>,</w:t>
      </w:r>
      <w:r w:rsidRPr="00A1493B">
        <w:rPr>
          <w:rFonts w:ascii="Arial Narrow" w:hAnsi="Arial Narrow" w:cs="Arial"/>
          <w:b/>
        </w:rPr>
        <w:t xml:space="preserve"> ak sa to vyžaduje.</w:t>
      </w:r>
      <w:r w:rsidRPr="00B46A7D">
        <w:rPr>
          <w:rFonts w:ascii="Arial Narrow" w:hAnsi="Arial Narrow" w:cs="Arial"/>
        </w:rPr>
        <w:t xml:space="preserve"> Platným potvrdením sa rozumie napr. certifikát. Verejný obstarávateľ na vysvetlenie uvádza, že v prípade preukázania splnenia podmienok účasti týkajúcich sa potvrdenia /certifikátu pre jednotlivých kľúčových expertov verejný obstarávateľ nebude akceptovať účasť na školení a požaduje predloženie riadneho a vydaného potvrdenia/certifikátu v zmysle podmienok konkrétneho výrobcu alebo akreditačnej a certifikačnej autority (vo väčšine prípadov úspešne absolvovanými záverečnými testami po absolvovaní školení), pokiaľ sa vydanie certifikátu v zmysle podmienok konkrétnej akreditačnej a certifikačnej autority nepostačuje účasť na školení.  </w:t>
      </w:r>
    </w:p>
    <w:p w14:paraId="2AE09B48" w14:textId="77777777" w:rsidR="00B46A7D" w:rsidRPr="00B46A7D" w:rsidRDefault="00B46A7D" w:rsidP="00B46A7D">
      <w:pPr>
        <w:spacing w:after="0" w:line="240" w:lineRule="auto"/>
        <w:jc w:val="both"/>
        <w:rPr>
          <w:rFonts w:ascii="Arial Narrow" w:hAnsi="Arial Narrow" w:cs="Arial"/>
        </w:rPr>
      </w:pPr>
    </w:p>
    <w:p w14:paraId="49B496CC" w14:textId="72117035" w:rsidR="00B46A7D" w:rsidRPr="00B46A7D" w:rsidRDefault="00B46A7D" w:rsidP="00B46A7D">
      <w:pPr>
        <w:spacing w:after="0" w:line="240" w:lineRule="auto"/>
        <w:jc w:val="both"/>
        <w:rPr>
          <w:rFonts w:ascii="Arial Narrow" w:hAnsi="Arial Narrow" w:cs="Arial"/>
        </w:rPr>
      </w:pPr>
      <w:r w:rsidRPr="00B46A7D">
        <w:rPr>
          <w:rFonts w:ascii="Arial Narrow" w:hAnsi="Arial Narrow" w:cs="Arial"/>
        </w:rPr>
        <w:t>Uchádzač vyššie uvedeným spôsobom preukáže splnenie nasledovných minimálnych požiadaviek na kľúčových expertov č. 1 až 7:</w:t>
      </w:r>
    </w:p>
    <w:p w14:paraId="731E6868" w14:textId="709857FD" w:rsidR="00B46A7D" w:rsidRPr="00B46A7D" w:rsidRDefault="00B46A7D" w:rsidP="00B46A7D">
      <w:pPr>
        <w:spacing w:after="0" w:line="240" w:lineRule="auto"/>
        <w:jc w:val="both"/>
        <w:rPr>
          <w:rFonts w:ascii="Arial Narrow" w:hAnsi="Arial Narrow" w:cs="Arial"/>
        </w:rPr>
      </w:pPr>
    </w:p>
    <w:p w14:paraId="27521CC7" w14:textId="7CFE00FE" w:rsidR="00B46A7D" w:rsidRPr="00B46A7D" w:rsidRDefault="002E222E" w:rsidP="005647CA">
      <w:pPr>
        <w:pStyle w:val="Zhlavie10"/>
        <w:keepNext/>
        <w:keepLines/>
        <w:shd w:val="clear" w:color="auto" w:fill="auto"/>
        <w:spacing w:after="0" w:line="240" w:lineRule="auto"/>
        <w:ind w:left="567" w:hanging="425"/>
        <w:rPr>
          <w:u w:val="single"/>
        </w:rPr>
      </w:pPr>
      <w:bookmarkStart w:id="0" w:name="bookmark6"/>
      <w:bookmarkStart w:id="1" w:name="bookmark7"/>
      <w:r w:rsidRPr="002E222E">
        <w:rPr>
          <w:color w:val="000000"/>
          <w:u w:val="single"/>
          <w:lang w:bidi="sk-SK"/>
        </w:rPr>
        <w:t xml:space="preserve">Kľúčový </w:t>
      </w:r>
      <w:r>
        <w:rPr>
          <w:color w:val="000000"/>
          <w:u w:val="single"/>
          <w:lang w:bidi="sk-SK"/>
        </w:rPr>
        <w:t>e</w:t>
      </w:r>
      <w:r w:rsidR="00B46A7D" w:rsidRPr="00B46A7D">
        <w:rPr>
          <w:color w:val="000000"/>
          <w:u w:val="single"/>
          <w:lang w:bidi="sk-SK"/>
        </w:rPr>
        <w:t>xpert č.1 Pro</w:t>
      </w:r>
      <w:r w:rsidR="00296253">
        <w:rPr>
          <w:color w:val="000000"/>
          <w:u w:val="single"/>
          <w:lang w:bidi="sk-SK"/>
        </w:rPr>
        <w:t>jekto</w:t>
      </w:r>
      <w:r>
        <w:rPr>
          <w:color w:val="000000"/>
          <w:u w:val="single"/>
          <w:lang w:bidi="sk-SK"/>
        </w:rPr>
        <w:t>vý</w:t>
      </w:r>
      <w:r w:rsidR="00B46A7D" w:rsidRPr="00B46A7D">
        <w:rPr>
          <w:color w:val="000000"/>
          <w:u w:val="single"/>
          <w:lang w:bidi="sk-SK"/>
        </w:rPr>
        <w:t xml:space="preserve"> manažér</w:t>
      </w:r>
      <w:bookmarkEnd w:id="0"/>
      <w:bookmarkEnd w:id="1"/>
    </w:p>
    <w:p w14:paraId="1426BDE9" w14:textId="60E25088" w:rsidR="00B46A7D" w:rsidRPr="00B46A7D" w:rsidRDefault="002E222E" w:rsidP="005647CA">
      <w:pPr>
        <w:pStyle w:val="Zkladntext1"/>
        <w:numPr>
          <w:ilvl w:val="0"/>
          <w:numId w:val="35"/>
        </w:numPr>
        <w:shd w:val="clear" w:color="auto" w:fill="auto"/>
        <w:spacing w:after="0"/>
        <w:ind w:left="567" w:hanging="425"/>
      </w:pPr>
      <w:r>
        <w:rPr>
          <w:color w:val="000000"/>
          <w:lang w:bidi="sk-SK"/>
        </w:rPr>
        <w:t>m</w:t>
      </w:r>
      <w:r w:rsidR="00B46A7D" w:rsidRPr="00B46A7D">
        <w:rPr>
          <w:color w:val="000000"/>
          <w:lang w:bidi="sk-SK"/>
        </w:rPr>
        <w:t xml:space="preserve">inimálne 4 roky odbornej praxe na pozícií </w:t>
      </w:r>
      <w:r>
        <w:rPr>
          <w:color w:val="000000"/>
          <w:lang w:bidi="sk-SK"/>
        </w:rPr>
        <w:t>projektový manažér</w:t>
      </w:r>
      <w:r w:rsidR="00B46A7D" w:rsidRPr="00B46A7D">
        <w:rPr>
          <w:color w:val="000000"/>
          <w:lang w:bidi="sk-SK"/>
        </w:rPr>
        <w:t>,</w:t>
      </w:r>
    </w:p>
    <w:p w14:paraId="2D504F4A" w14:textId="27B859F5" w:rsidR="00B46A7D" w:rsidRPr="00B46A7D" w:rsidRDefault="002E222E" w:rsidP="005647CA">
      <w:pPr>
        <w:pStyle w:val="Zkladntext1"/>
        <w:numPr>
          <w:ilvl w:val="0"/>
          <w:numId w:val="35"/>
        </w:numPr>
        <w:shd w:val="clear" w:color="auto" w:fill="auto"/>
        <w:tabs>
          <w:tab w:val="left" w:pos="739"/>
        </w:tabs>
        <w:spacing w:after="0"/>
        <w:ind w:left="567" w:hanging="425"/>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v pozícii projektové manažéra riadil proces, analýzy, návrhu, tvorby a implementácie informačného systému v hodnote min. 800 000 </w:t>
      </w:r>
      <w:r w:rsidR="00A1493B">
        <w:rPr>
          <w:color w:val="000000"/>
          <w:lang w:bidi="sk-SK"/>
        </w:rPr>
        <w:t>EUR</w:t>
      </w:r>
      <w:r w:rsidR="00B46A7D" w:rsidRPr="00B46A7D">
        <w:rPr>
          <w:color w:val="000000"/>
          <w:lang w:bidi="sk-SK"/>
        </w:rPr>
        <w:t xml:space="preserve"> bez DPH,</w:t>
      </w:r>
    </w:p>
    <w:p w14:paraId="7CFE93D5" w14:textId="196DFED0" w:rsidR="00B46A7D" w:rsidRPr="00B46A7D" w:rsidRDefault="002E222E" w:rsidP="005647CA">
      <w:pPr>
        <w:pStyle w:val="Zkladntext1"/>
        <w:numPr>
          <w:ilvl w:val="0"/>
          <w:numId w:val="35"/>
        </w:numPr>
        <w:shd w:val="clear" w:color="auto" w:fill="auto"/>
        <w:tabs>
          <w:tab w:val="left" w:pos="739"/>
        </w:tabs>
        <w:spacing w:after="0"/>
        <w:ind w:left="567" w:hanging="425"/>
      </w:pPr>
      <w:r>
        <w:rPr>
          <w:color w:val="000000"/>
          <w:lang w:bidi="sk-SK"/>
        </w:rPr>
        <w:t>z</w:t>
      </w:r>
      <w:r w:rsidR="00B46A7D" w:rsidRPr="00B46A7D">
        <w:rPr>
          <w:color w:val="000000"/>
          <w:lang w:bidi="sk-SK"/>
        </w:rPr>
        <w:t xml:space="preserve">ískaný a platný certifikát v oblasti projektového manažmentu min. PRINCE2 </w:t>
      </w:r>
      <w:proofErr w:type="spellStart"/>
      <w:r w:rsidR="00B46A7D" w:rsidRPr="00B46A7D">
        <w:rPr>
          <w:color w:val="000000"/>
          <w:lang w:bidi="sk-SK"/>
        </w:rPr>
        <w:t>Practitioner</w:t>
      </w:r>
      <w:proofErr w:type="spellEnd"/>
      <w:r w:rsidR="00B46A7D" w:rsidRPr="00B46A7D">
        <w:rPr>
          <w:color w:val="000000"/>
          <w:lang w:bidi="sk-SK"/>
        </w:rPr>
        <w:t xml:space="preserve"> alebo ekvivalent </w:t>
      </w:r>
      <w:r w:rsidR="00B46A7D" w:rsidRPr="00B46A7D">
        <w:rPr>
          <w:color w:val="000000"/>
          <w:lang w:bidi="sk-SK"/>
        </w:rPr>
        <w:lastRenderedPageBreak/>
        <w:t>daného certifikátu vydaný medzinárodne uznávanou akreditačnou a certifikačnou autoritou</w:t>
      </w:r>
    </w:p>
    <w:p w14:paraId="409FD7BF" w14:textId="77777777" w:rsidR="002E222E" w:rsidRDefault="002E222E" w:rsidP="005647CA">
      <w:pPr>
        <w:pStyle w:val="Zhlavie10"/>
        <w:keepNext/>
        <w:keepLines/>
        <w:shd w:val="clear" w:color="auto" w:fill="auto"/>
        <w:spacing w:after="0" w:line="240" w:lineRule="auto"/>
        <w:ind w:left="567" w:hanging="425"/>
        <w:rPr>
          <w:color w:val="000000"/>
          <w:u w:val="single"/>
          <w:lang w:bidi="sk-SK"/>
        </w:rPr>
      </w:pPr>
      <w:bookmarkStart w:id="2" w:name="bookmark8"/>
      <w:bookmarkStart w:id="3" w:name="bookmark9"/>
    </w:p>
    <w:p w14:paraId="4D7A5D4C" w14:textId="038C8390" w:rsidR="00B46A7D" w:rsidRPr="00B46A7D"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 xml:space="preserve">Kľúčový </w:t>
      </w:r>
      <w:r>
        <w:rPr>
          <w:color w:val="000000"/>
          <w:u w:val="single"/>
          <w:lang w:bidi="sk-SK"/>
        </w:rPr>
        <w:t>e</w:t>
      </w:r>
      <w:r w:rsidRPr="00B46A7D">
        <w:rPr>
          <w:color w:val="000000"/>
          <w:u w:val="single"/>
          <w:lang w:bidi="sk-SK"/>
        </w:rPr>
        <w:t>xpert</w:t>
      </w:r>
      <w:r w:rsidR="00B46A7D" w:rsidRPr="00B46A7D">
        <w:rPr>
          <w:color w:val="000000"/>
          <w:u w:val="single"/>
          <w:lang w:bidi="sk-SK"/>
        </w:rPr>
        <w:t xml:space="preserve"> č.2 Analytik</w:t>
      </w:r>
      <w:bookmarkEnd w:id="2"/>
      <w:bookmarkEnd w:id="3"/>
    </w:p>
    <w:p w14:paraId="6A59FD74" w14:textId="461189B7" w:rsidR="00B46A7D" w:rsidRPr="00B46A7D" w:rsidRDefault="002E222E" w:rsidP="005647CA">
      <w:pPr>
        <w:pStyle w:val="Zkladntext1"/>
        <w:numPr>
          <w:ilvl w:val="0"/>
          <w:numId w:val="34"/>
        </w:numPr>
        <w:shd w:val="clear" w:color="auto" w:fill="auto"/>
        <w:spacing w:after="0"/>
        <w:ind w:left="567" w:hanging="425"/>
      </w:pPr>
      <w:r>
        <w:rPr>
          <w:color w:val="000000"/>
          <w:lang w:bidi="sk-SK"/>
        </w:rPr>
        <w:t>m</w:t>
      </w:r>
      <w:r w:rsidR="00B46A7D" w:rsidRPr="00B46A7D">
        <w:rPr>
          <w:color w:val="000000"/>
          <w:lang w:bidi="sk-SK"/>
        </w:rPr>
        <w:t>inimálne 5 rokov odbornej praxe v oblasti analýzy a návrhu riešenia,</w:t>
      </w:r>
    </w:p>
    <w:p w14:paraId="195D4AF9" w14:textId="20D43148" w:rsidR="00B46A7D" w:rsidRPr="00B46A7D" w:rsidRDefault="002E222E" w:rsidP="005647CA">
      <w:pPr>
        <w:pStyle w:val="Zkladntext1"/>
        <w:numPr>
          <w:ilvl w:val="0"/>
          <w:numId w:val="34"/>
        </w:numPr>
        <w:shd w:val="clear" w:color="auto" w:fill="auto"/>
        <w:tabs>
          <w:tab w:val="left" w:pos="739"/>
        </w:tabs>
        <w:spacing w:after="0"/>
        <w:ind w:left="567" w:hanging="425"/>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podieľal na procese analýzy a návrhu riešenia mailovej komunikácie obdobného charakteru ako je požadovaný predmet zákazky s viac ako 40</w:t>
      </w:r>
      <w:r>
        <w:rPr>
          <w:color w:val="000000"/>
          <w:lang w:bidi="sk-SK"/>
        </w:rPr>
        <w:t xml:space="preserve"> </w:t>
      </w:r>
      <w:r w:rsidR="00B46A7D" w:rsidRPr="00B46A7D">
        <w:rPr>
          <w:color w:val="000000"/>
          <w:lang w:bidi="sk-SK"/>
        </w:rPr>
        <w:t xml:space="preserve">000 </w:t>
      </w:r>
      <w:proofErr w:type="spellStart"/>
      <w:r w:rsidR="00B46A7D" w:rsidRPr="00B46A7D">
        <w:rPr>
          <w:color w:val="000000"/>
          <w:lang w:bidi="sk-SK"/>
        </w:rPr>
        <w:t>mailboxami</w:t>
      </w:r>
      <w:proofErr w:type="spellEnd"/>
      <w:r w:rsidR="00B46A7D" w:rsidRPr="00B46A7D">
        <w:rPr>
          <w:color w:val="000000"/>
          <w:lang w:bidi="sk-SK"/>
        </w:rPr>
        <w:t>,</w:t>
      </w:r>
    </w:p>
    <w:p w14:paraId="2B11E14A" w14:textId="1B3673F0" w:rsidR="00B46A7D" w:rsidRPr="00B46A7D" w:rsidRDefault="002E222E" w:rsidP="005647CA">
      <w:pPr>
        <w:pStyle w:val="Zkladntext1"/>
        <w:numPr>
          <w:ilvl w:val="0"/>
          <w:numId w:val="34"/>
        </w:numPr>
        <w:shd w:val="clear" w:color="auto" w:fill="auto"/>
        <w:tabs>
          <w:tab w:val="left" w:pos="739"/>
        </w:tabs>
        <w:spacing w:after="0"/>
        <w:ind w:left="567" w:hanging="425"/>
      </w:pPr>
      <w:r>
        <w:rPr>
          <w:color w:val="000000"/>
          <w:lang w:bidi="sk-SK"/>
        </w:rPr>
        <w:t>z</w:t>
      </w:r>
      <w:r w:rsidR="00B46A7D" w:rsidRPr="00B46A7D">
        <w:rPr>
          <w:color w:val="000000"/>
          <w:lang w:bidi="sk-SK"/>
        </w:rPr>
        <w:t>ískaná a platná úroveň certifikácie OMG UML alebo ekvivalentný certifikát</w:t>
      </w:r>
    </w:p>
    <w:p w14:paraId="47B0B9C1" w14:textId="77777777" w:rsidR="002E222E" w:rsidRDefault="002E222E" w:rsidP="005647CA">
      <w:pPr>
        <w:pStyle w:val="Zkladntext1"/>
        <w:shd w:val="clear" w:color="auto" w:fill="auto"/>
        <w:spacing w:after="0"/>
        <w:ind w:left="567" w:hanging="425"/>
        <w:rPr>
          <w:b/>
          <w:bCs/>
          <w:color w:val="000000"/>
          <w:u w:val="single"/>
          <w:lang w:bidi="sk-SK"/>
        </w:rPr>
      </w:pPr>
    </w:p>
    <w:p w14:paraId="67FC9B83" w14:textId="4F248936" w:rsidR="00B46A7D" w:rsidRPr="002E222E" w:rsidRDefault="002E222E" w:rsidP="005647CA">
      <w:pPr>
        <w:pStyle w:val="Zkladntext1"/>
        <w:shd w:val="clear" w:color="auto" w:fill="auto"/>
        <w:spacing w:after="0"/>
        <w:ind w:left="567" w:hanging="425"/>
        <w:rPr>
          <w:u w:val="single"/>
        </w:rPr>
      </w:pPr>
      <w:r w:rsidRPr="002E222E">
        <w:rPr>
          <w:b/>
          <w:bCs/>
          <w:color w:val="000000"/>
          <w:u w:val="single"/>
          <w:lang w:bidi="sk-SK"/>
        </w:rPr>
        <w:t>Kľúčový expert</w:t>
      </w:r>
      <w:r w:rsidR="00B46A7D" w:rsidRPr="002E222E">
        <w:rPr>
          <w:b/>
          <w:bCs/>
          <w:color w:val="000000"/>
          <w:u w:val="single"/>
          <w:lang w:bidi="sk-SK"/>
        </w:rPr>
        <w:t xml:space="preserve"> č.3 Programátor</w:t>
      </w:r>
    </w:p>
    <w:p w14:paraId="60E6E34E" w14:textId="14CB2082" w:rsidR="00B46A7D" w:rsidRPr="00B46A7D" w:rsidRDefault="002E222E" w:rsidP="005647CA">
      <w:pPr>
        <w:pStyle w:val="Zkladntext1"/>
        <w:numPr>
          <w:ilvl w:val="0"/>
          <w:numId w:val="36"/>
        </w:numPr>
        <w:shd w:val="clear" w:color="auto" w:fill="auto"/>
        <w:spacing w:after="0"/>
        <w:ind w:left="567" w:hanging="425"/>
      </w:pPr>
      <w:r>
        <w:rPr>
          <w:color w:val="000000"/>
          <w:lang w:bidi="sk-SK"/>
        </w:rPr>
        <w:t>m</w:t>
      </w:r>
      <w:r w:rsidR="00B46A7D" w:rsidRPr="00B46A7D">
        <w:rPr>
          <w:color w:val="000000"/>
          <w:lang w:bidi="sk-SK"/>
        </w:rPr>
        <w:t>inimálne 5 rokov odbornej praxe v oblasti implementácie SW riešení,</w:t>
      </w:r>
    </w:p>
    <w:p w14:paraId="14AB04B3" w14:textId="6F16C298" w:rsidR="00B46A7D" w:rsidRPr="00B46A7D" w:rsidRDefault="002E222E" w:rsidP="005647CA">
      <w:pPr>
        <w:pStyle w:val="Zkladntext1"/>
        <w:numPr>
          <w:ilvl w:val="0"/>
          <w:numId w:val="36"/>
        </w:numPr>
        <w:shd w:val="clear" w:color="auto" w:fill="auto"/>
        <w:spacing w:after="0"/>
        <w:ind w:left="567" w:hanging="425"/>
        <w:jc w:val="both"/>
      </w:pPr>
      <w:r>
        <w:rPr>
          <w:color w:val="000000"/>
          <w:lang w:bidi="sk-SK"/>
        </w:rPr>
        <w:t>m</w:t>
      </w:r>
      <w:r w:rsidR="00B46A7D" w:rsidRPr="00B46A7D">
        <w:rPr>
          <w:color w:val="000000"/>
          <w:lang w:bidi="sk-SK"/>
        </w:rPr>
        <w:t xml:space="preserve">inimálne </w:t>
      </w:r>
      <w:r>
        <w:rPr>
          <w:color w:val="000000"/>
          <w:lang w:bidi="sk-SK"/>
        </w:rPr>
        <w:t>1</w:t>
      </w:r>
      <w:r w:rsidR="00B46A7D" w:rsidRPr="00B46A7D">
        <w:rPr>
          <w:color w:val="000000"/>
          <w:lang w:bidi="sk-SK"/>
        </w:rPr>
        <w:t xml:space="preserve"> praktická skúsenosť, v rámci ktorej expert podieľal na implementácii riešenia mailovej komunikácie obdobného charakteru ako je požadovaný predmet zákazky s viac ako 40</w:t>
      </w:r>
      <w:r>
        <w:rPr>
          <w:color w:val="000000"/>
          <w:lang w:bidi="sk-SK"/>
        </w:rPr>
        <w:t xml:space="preserve"> </w:t>
      </w:r>
      <w:r w:rsidR="00B46A7D" w:rsidRPr="00B46A7D">
        <w:rPr>
          <w:color w:val="000000"/>
          <w:lang w:bidi="sk-SK"/>
        </w:rPr>
        <w:t xml:space="preserve">000 </w:t>
      </w:r>
      <w:proofErr w:type="spellStart"/>
      <w:r w:rsidR="00B46A7D" w:rsidRPr="00B46A7D">
        <w:rPr>
          <w:color w:val="000000"/>
          <w:lang w:bidi="sk-SK"/>
        </w:rPr>
        <w:t>mailboxami</w:t>
      </w:r>
      <w:proofErr w:type="spellEnd"/>
      <w:r w:rsidR="00B46A7D" w:rsidRPr="00B46A7D">
        <w:rPr>
          <w:color w:val="000000"/>
          <w:lang w:bidi="sk-SK"/>
        </w:rPr>
        <w:t>,</w:t>
      </w:r>
    </w:p>
    <w:p w14:paraId="7FE006F0" w14:textId="0B68366E" w:rsidR="00B46A7D" w:rsidRPr="00B46A7D" w:rsidRDefault="002E222E" w:rsidP="005647CA">
      <w:pPr>
        <w:pStyle w:val="Zkladntext1"/>
        <w:numPr>
          <w:ilvl w:val="0"/>
          <w:numId w:val="36"/>
        </w:numPr>
        <w:shd w:val="clear" w:color="auto" w:fill="auto"/>
        <w:spacing w:after="0"/>
        <w:ind w:left="567" w:hanging="425"/>
      </w:pPr>
      <w:r>
        <w:rPr>
          <w:color w:val="000000"/>
          <w:lang w:bidi="sk-SK"/>
        </w:rPr>
        <w:t>z</w:t>
      </w:r>
      <w:r w:rsidR="00B46A7D" w:rsidRPr="00B46A7D">
        <w:rPr>
          <w:color w:val="000000"/>
          <w:lang w:bidi="sk-SK"/>
        </w:rPr>
        <w:t>ískaná a platná certifikácia SOA Professional alebo ekvivalentný certifikát</w:t>
      </w:r>
    </w:p>
    <w:p w14:paraId="74AD62EC" w14:textId="77777777" w:rsidR="002E222E" w:rsidRDefault="002E222E" w:rsidP="005647CA">
      <w:pPr>
        <w:pStyle w:val="Zhlavie10"/>
        <w:keepNext/>
        <w:keepLines/>
        <w:shd w:val="clear" w:color="auto" w:fill="auto"/>
        <w:spacing w:after="0" w:line="240" w:lineRule="auto"/>
        <w:ind w:left="567" w:hanging="425"/>
        <w:rPr>
          <w:color w:val="000000"/>
          <w:lang w:bidi="sk-SK"/>
        </w:rPr>
      </w:pPr>
      <w:bookmarkStart w:id="4" w:name="bookmark10"/>
      <w:bookmarkStart w:id="5" w:name="bookmark11"/>
    </w:p>
    <w:p w14:paraId="50772311" w14:textId="537C9684" w:rsidR="00B46A7D" w:rsidRPr="002E222E"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sidR="00B46A7D" w:rsidRPr="002E222E">
        <w:rPr>
          <w:color w:val="000000"/>
          <w:u w:val="single"/>
          <w:lang w:bidi="sk-SK"/>
        </w:rPr>
        <w:t xml:space="preserve"> č.4 </w:t>
      </w:r>
      <w:proofErr w:type="spellStart"/>
      <w:r w:rsidR="00B46A7D" w:rsidRPr="002E222E">
        <w:rPr>
          <w:color w:val="000000"/>
          <w:u w:val="single"/>
          <w:lang w:bidi="sk-SK"/>
        </w:rPr>
        <w:t>Tester</w:t>
      </w:r>
      <w:bookmarkEnd w:id="4"/>
      <w:bookmarkEnd w:id="5"/>
      <w:proofErr w:type="spellEnd"/>
    </w:p>
    <w:p w14:paraId="05892303" w14:textId="66303A09" w:rsidR="00B46A7D" w:rsidRPr="00B46A7D" w:rsidRDefault="002E222E" w:rsidP="005647CA">
      <w:pPr>
        <w:pStyle w:val="Zkladntext1"/>
        <w:numPr>
          <w:ilvl w:val="0"/>
          <w:numId w:val="37"/>
        </w:numPr>
        <w:shd w:val="clear" w:color="auto" w:fill="auto"/>
        <w:spacing w:after="0"/>
        <w:ind w:left="567" w:hanging="425"/>
      </w:pPr>
      <w:r>
        <w:rPr>
          <w:color w:val="000000"/>
          <w:lang w:bidi="sk-SK"/>
        </w:rPr>
        <w:t>mi</w:t>
      </w:r>
      <w:r w:rsidR="00B46A7D" w:rsidRPr="00B46A7D">
        <w:rPr>
          <w:color w:val="000000"/>
          <w:lang w:bidi="sk-SK"/>
        </w:rPr>
        <w:t>nimálne 3 rokov odbornej praxe v oblasti testovania implementovaných SW riešení,</w:t>
      </w:r>
    </w:p>
    <w:p w14:paraId="7910E9C7" w14:textId="0D078F0C" w:rsidR="00B46A7D" w:rsidRPr="00B46A7D" w:rsidRDefault="002E222E" w:rsidP="005647CA">
      <w:pPr>
        <w:pStyle w:val="Zkladntext1"/>
        <w:numPr>
          <w:ilvl w:val="0"/>
          <w:numId w:val="37"/>
        </w:numPr>
        <w:shd w:val="clear" w:color="auto" w:fill="auto"/>
        <w:spacing w:after="0"/>
        <w:ind w:left="567" w:hanging="425"/>
      </w:pPr>
      <w:r>
        <w:rPr>
          <w:color w:val="000000"/>
          <w:lang w:bidi="sk-SK"/>
        </w:rPr>
        <w:t>m</w:t>
      </w:r>
      <w:r w:rsidR="00B46A7D" w:rsidRPr="00B46A7D">
        <w:rPr>
          <w:color w:val="000000"/>
          <w:lang w:bidi="sk-SK"/>
        </w:rPr>
        <w:t>inimálne jedna praktická skúsenosť, v rámci ktorej expert podieľal na testovania riešenia mailovej komunikácie obdobného charakteru ako je požadovaný predmet zákazky s viac ako 40</w:t>
      </w:r>
      <w:r w:rsidR="005647CA">
        <w:rPr>
          <w:color w:val="000000"/>
          <w:lang w:bidi="sk-SK"/>
        </w:rPr>
        <w:t xml:space="preserve"> </w:t>
      </w:r>
      <w:r w:rsidR="00B46A7D" w:rsidRPr="00B46A7D">
        <w:rPr>
          <w:color w:val="000000"/>
          <w:lang w:bidi="sk-SK"/>
        </w:rPr>
        <w:t xml:space="preserve">000 </w:t>
      </w:r>
      <w:proofErr w:type="spellStart"/>
      <w:r w:rsidR="00B46A7D" w:rsidRPr="00B46A7D">
        <w:rPr>
          <w:color w:val="000000"/>
          <w:lang w:bidi="sk-SK"/>
        </w:rPr>
        <w:t>mailboxami</w:t>
      </w:r>
      <w:proofErr w:type="spellEnd"/>
      <w:r w:rsidR="00B46A7D" w:rsidRPr="00B46A7D">
        <w:rPr>
          <w:color w:val="000000"/>
          <w:lang w:bidi="sk-SK"/>
        </w:rPr>
        <w:t>,</w:t>
      </w:r>
    </w:p>
    <w:p w14:paraId="18E56045" w14:textId="2A80520F" w:rsidR="00B46A7D" w:rsidRPr="002E222E" w:rsidRDefault="002E222E" w:rsidP="005647CA">
      <w:pPr>
        <w:pStyle w:val="Zkladntext1"/>
        <w:numPr>
          <w:ilvl w:val="0"/>
          <w:numId w:val="37"/>
        </w:numPr>
        <w:shd w:val="clear" w:color="auto" w:fill="auto"/>
        <w:spacing w:after="0"/>
        <w:ind w:left="567" w:hanging="425"/>
      </w:pPr>
      <w:r>
        <w:rPr>
          <w:color w:val="000000"/>
          <w:lang w:bidi="sk-SK"/>
        </w:rPr>
        <w:t>z</w:t>
      </w:r>
      <w:r w:rsidR="00B46A7D" w:rsidRPr="00B46A7D">
        <w:rPr>
          <w:color w:val="000000"/>
          <w:lang w:bidi="sk-SK"/>
        </w:rPr>
        <w:t xml:space="preserve">ískaná a platná certifikácia ITSQB úrovne </w:t>
      </w:r>
      <w:proofErr w:type="spellStart"/>
      <w:r w:rsidR="00B46A7D" w:rsidRPr="00B46A7D">
        <w:rPr>
          <w:color w:val="000000"/>
          <w:lang w:bidi="sk-SK"/>
        </w:rPr>
        <w:t>advanced</w:t>
      </w:r>
      <w:proofErr w:type="spellEnd"/>
      <w:r w:rsidR="00B46A7D" w:rsidRPr="00B46A7D">
        <w:rPr>
          <w:color w:val="000000"/>
          <w:lang w:bidi="sk-SK"/>
        </w:rPr>
        <w:t xml:space="preserve"> alebo ekvivalentný certifikát</w:t>
      </w:r>
    </w:p>
    <w:p w14:paraId="7978A710" w14:textId="77777777" w:rsidR="002E222E" w:rsidRPr="00B46A7D" w:rsidRDefault="002E222E" w:rsidP="005647CA">
      <w:pPr>
        <w:pStyle w:val="Zkladntext1"/>
        <w:shd w:val="clear" w:color="auto" w:fill="auto"/>
        <w:tabs>
          <w:tab w:val="left" w:pos="739"/>
        </w:tabs>
        <w:spacing w:after="0"/>
        <w:ind w:left="567" w:hanging="425"/>
      </w:pPr>
    </w:p>
    <w:p w14:paraId="32AAFCFA" w14:textId="2D68D6BF" w:rsidR="00B46A7D" w:rsidRPr="002E222E" w:rsidRDefault="002E222E" w:rsidP="005647CA">
      <w:pPr>
        <w:pStyle w:val="Zhlavie10"/>
        <w:keepNext/>
        <w:keepLines/>
        <w:shd w:val="clear" w:color="auto" w:fill="auto"/>
        <w:spacing w:after="0" w:line="240" w:lineRule="auto"/>
        <w:ind w:left="567" w:hanging="425"/>
        <w:rPr>
          <w:u w:val="single"/>
        </w:rPr>
      </w:pPr>
      <w:bookmarkStart w:id="6" w:name="bookmark12"/>
      <w:bookmarkStart w:id="7" w:name="bookmark13"/>
      <w:r w:rsidRPr="002E222E">
        <w:rPr>
          <w:color w:val="000000"/>
          <w:u w:val="single"/>
          <w:lang w:bidi="sk-SK"/>
        </w:rPr>
        <w:t>Kľúčový expert</w:t>
      </w:r>
      <w:r w:rsidR="00B46A7D" w:rsidRPr="002E222E">
        <w:rPr>
          <w:color w:val="000000"/>
          <w:u w:val="single"/>
          <w:lang w:bidi="sk-SK"/>
        </w:rPr>
        <w:t xml:space="preserve"> č.5 Expert na Exchange</w:t>
      </w:r>
      <w:bookmarkEnd w:id="6"/>
      <w:bookmarkEnd w:id="7"/>
    </w:p>
    <w:p w14:paraId="64B7C85A" w14:textId="715BBBB0" w:rsidR="00B46A7D" w:rsidRPr="00B46A7D" w:rsidRDefault="002E222E" w:rsidP="005647CA">
      <w:pPr>
        <w:pStyle w:val="Zkladntext1"/>
        <w:numPr>
          <w:ilvl w:val="0"/>
          <w:numId w:val="38"/>
        </w:numPr>
        <w:shd w:val="clear" w:color="auto" w:fill="auto"/>
        <w:spacing w:after="0"/>
        <w:ind w:left="567" w:hanging="425"/>
      </w:pPr>
      <w:r>
        <w:rPr>
          <w:color w:val="000000"/>
          <w:lang w:bidi="sk-SK"/>
        </w:rPr>
        <w:t>m</w:t>
      </w:r>
      <w:r w:rsidR="00B46A7D" w:rsidRPr="00B46A7D">
        <w:rPr>
          <w:color w:val="000000"/>
          <w:lang w:bidi="sk-SK"/>
        </w:rPr>
        <w:t>inimálne 5 rokov odbornej praxe v oblasti implementácie riešení emailovej komunikácie,</w:t>
      </w:r>
    </w:p>
    <w:p w14:paraId="798E141C" w14:textId="17C7622A" w:rsidR="00B46A7D" w:rsidRPr="00B46A7D" w:rsidRDefault="002E222E" w:rsidP="005647CA">
      <w:pPr>
        <w:pStyle w:val="Zkladntext1"/>
        <w:numPr>
          <w:ilvl w:val="0"/>
          <w:numId w:val="38"/>
        </w:numPr>
        <w:shd w:val="clear" w:color="auto" w:fill="auto"/>
        <w:spacing w:after="0"/>
        <w:ind w:left="567" w:hanging="425"/>
      </w:pPr>
      <w:r>
        <w:rPr>
          <w:color w:val="000000"/>
          <w:lang w:bidi="sk-SK"/>
        </w:rPr>
        <w:t>m</w:t>
      </w:r>
      <w:r w:rsidR="00B46A7D" w:rsidRPr="00B46A7D">
        <w:rPr>
          <w:color w:val="000000"/>
          <w:lang w:bidi="sk-SK"/>
        </w:rPr>
        <w:t>inimálne jedna praktická skúsenosť, v rámci ktorej expert podieľal na implementácii riešenia mailovej komunikácie obdobného charakteru ako je požadovaný predmet zákazky s viac ako 40</w:t>
      </w:r>
      <w:r w:rsidR="005647CA">
        <w:rPr>
          <w:color w:val="000000"/>
          <w:lang w:bidi="sk-SK"/>
        </w:rPr>
        <w:t xml:space="preserve"> </w:t>
      </w:r>
      <w:r w:rsidR="00B46A7D" w:rsidRPr="00B46A7D">
        <w:rPr>
          <w:color w:val="000000"/>
          <w:lang w:bidi="sk-SK"/>
        </w:rPr>
        <w:t xml:space="preserve">000 </w:t>
      </w:r>
      <w:proofErr w:type="spellStart"/>
      <w:r w:rsidR="00B46A7D" w:rsidRPr="00B46A7D">
        <w:rPr>
          <w:color w:val="000000"/>
          <w:lang w:bidi="sk-SK"/>
        </w:rPr>
        <w:t>mailboxami</w:t>
      </w:r>
      <w:proofErr w:type="spellEnd"/>
      <w:r w:rsidR="00B46A7D" w:rsidRPr="00B46A7D">
        <w:rPr>
          <w:color w:val="000000"/>
          <w:lang w:bidi="sk-SK"/>
        </w:rPr>
        <w:t>,</w:t>
      </w:r>
    </w:p>
    <w:p w14:paraId="5AA67A32" w14:textId="7C9D3104" w:rsidR="00B46A7D" w:rsidRPr="00B46A7D" w:rsidRDefault="002E222E" w:rsidP="005647CA">
      <w:pPr>
        <w:pStyle w:val="Zkladntext1"/>
        <w:numPr>
          <w:ilvl w:val="0"/>
          <w:numId w:val="38"/>
        </w:numPr>
        <w:shd w:val="clear" w:color="auto" w:fill="auto"/>
        <w:spacing w:after="0"/>
        <w:ind w:left="567" w:hanging="425"/>
      </w:pPr>
      <w:r>
        <w:rPr>
          <w:color w:val="000000"/>
          <w:lang w:bidi="sk-SK"/>
        </w:rPr>
        <w:t>z</w:t>
      </w:r>
      <w:r w:rsidR="00B46A7D" w:rsidRPr="00B46A7D">
        <w:rPr>
          <w:color w:val="000000"/>
          <w:lang w:bidi="sk-SK"/>
        </w:rPr>
        <w:t xml:space="preserve">ískaná a platná najvyššia úroveň oficiálnej Microsoft certifikácie pre oblasť produktu Exchange (napr. certifikát úrovne Microsoft </w:t>
      </w:r>
      <w:proofErr w:type="spellStart"/>
      <w:r w:rsidR="00B46A7D" w:rsidRPr="00B46A7D">
        <w:rPr>
          <w:color w:val="000000"/>
          <w:lang w:bidi="sk-SK"/>
        </w:rPr>
        <w:t>Certified</w:t>
      </w:r>
      <w:proofErr w:type="spellEnd"/>
      <w:r w:rsidR="00B46A7D" w:rsidRPr="00B46A7D">
        <w:rPr>
          <w:color w:val="000000"/>
          <w:lang w:bidi="sk-SK"/>
        </w:rPr>
        <w:t xml:space="preserve"> </w:t>
      </w:r>
      <w:proofErr w:type="spellStart"/>
      <w:r w:rsidR="00B46A7D" w:rsidRPr="00B46A7D">
        <w:rPr>
          <w:color w:val="000000"/>
          <w:lang w:bidi="sk-SK"/>
        </w:rPr>
        <w:t>Master</w:t>
      </w:r>
      <w:proofErr w:type="spellEnd"/>
      <w:r w:rsidR="00B46A7D" w:rsidRPr="00B46A7D">
        <w:rPr>
          <w:color w:val="000000"/>
          <w:lang w:bidi="sk-SK"/>
        </w:rPr>
        <w:t>: Exchange alebo ekvivalent)</w:t>
      </w:r>
    </w:p>
    <w:p w14:paraId="64658F3B" w14:textId="77777777" w:rsidR="002E222E" w:rsidRDefault="002E222E" w:rsidP="005647CA">
      <w:pPr>
        <w:pStyle w:val="Zhlavie10"/>
        <w:keepNext/>
        <w:keepLines/>
        <w:shd w:val="clear" w:color="auto" w:fill="auto"/>
        <w:spacing w:after="0" w:line="240" w:lineRule="auto"/>
        <w:ind w:left="567" w:hanging="425"/>
        <w:rPr>
          <w:color w:val="000000"/>
          <w:lang w:bidi="sk-SK"/>
        </w:rPr>
      </w:pPr>
      <w:bookmarkStart w:id="8" w:name="bookmark14"/>
      <w:bookmarkStart w:id="9" w:name="bookmark15"/>
    </w:p>
    <w:p w14:paraId="3FAAAC1A" w14:textId="2A8E0355" w:rsidR="00B46A7D" w:rsidRPr="002E222E" w:rsidRDefault="002E222E" w:rsidP="005647CA">
      <w:pPr>
        <w:pStyle w:val="Zhlavie10"/>
        <w:keepNext/>
        <w:keepLines/>
        <w:shd w:val="clear" w:color="auto" w:fill="auto"/>
        <w:spacing w:after="0" w:line="240" w:lineRule="auto"/>
        <w:ind w:left="567" w:hanging="425"/>
        <w:rPr>
          <w:u w:val="single"/>
        </w:rPr>
      </w:pPr>
      <w:r w:rsidRPr="002E222E">
        <w:rPr>
          <w:color w:val="000000"/>
          <w:u w:val="single"/>
          <w:lang w:bidi="sk-SK"/>
        </w:rPr>
        <w:t>Kľúčový expert</w:t>
      </w:r>
      <w:r w:rsidR="00B46A7D" w:rsidRPr="002E222E">
        <w:rPr>
          <w:color w:val="000000"/>
          <w:u w:val="single"/>
          <w:lang w:bidi="sk-SK"/>
        </w:rPr>
        <w:t xml:space="preserve"> č.6 Expert na prevádzku IS</w:t>
      </w:r>
      <w:bookmarkEnd w:id="8"/>
      <w:bookmarkEnd w:id="9"/>
    </w:p>
    <w:p w14:paraId="1199366B" w14:textId="3B86BF03" w:rsidR="00B46A7D" w:rsidRPr="00B46A7D" w:rsidRDefault="002E222E" w:rsidP="005647CA">
      <w:pPr>
        <w:pStyle w:val="Zkladntext1"/>
        <w:numPr>
          <w:ilvl w:val="0"/>
          <w:numId w:val="39"/>
        </w:numPr>
        <w:shd w:val="clear" w:color="auto" w:fill="auto"/>
        <w:spacing w:after="0"/>
        <w:ind w:left="567" w:hanging="425"/>
      </w:pPr>
      <w:r>
        <w:rPr>
          <w:color w:val="000000"/>
          <w:lang w:bidi="sk-SK"/>
        </w:rPr>
        <w:t>m</w:t>
      </w:r>
      <w:r w:rsidR="00B46A7D" w:rsidRPr="00B46A7D">
        <w:rPr>
          <w:color w:val="000000"/>
          <w:lang w:bidi="sk-SK"/>
        </w:rPr>
        <w:t>inimálne 4 roky odbornej praxe v oblasti zabezpečovania prevádzky a podpory informačných systémov.</w:t>
      </w:r>
    </w:p>
    <w:p w14:paraId="3DC95999" w14:textId="03CF455A" w:rsidR="00B46A7D" w:rsidRPr="002E222E" w:rsidRDefault="002E222E" w:rsidP="005647CA">
      <w:pPr>
        <w:pStyle w:val="Zkladntext1"/>
        <w:numPr>
          <w:ilvl w:val="0"/>
          <w:numId w:val="39"/>
        </w:numPr>
        <w:shd w:val="clear" w:color="auto" w:fill="auto"/>
        <w:spacing w:after="0"/>
        <w:ind w:left="567" w:hanging="425"/>
      </w:pPr>
      <w:r>
        <w:rPr>
          <w:color w:val="000000"/>
          <w:lang w:bidi="sk-SK"/>
        </w:rPr>
        <w:t>z</w:t>
      </w:r>
      <w:r w:rsidR="00B46A7D" w:rsidRPr="00B46A7D">
        <w:rPr>
          <w:color w:val="000000"/>
          <w:lang w:bidi="sk-SK"/>
        </w:rPr>
        <w:t xml:space="preserve">ískaný a platný certifikát v oblasti manažérstva služieb ITIL </w:t>
      </w:r>
      <w:proofErr w:type="spellStart"/>
      <w:r w:rsidR="00B46A7D" w:rsidRPr="00B46A7D">
        <w:rPr>
          <w:color w:val="000000"/>
          <w:lang w:bidi="sk-SK"/>
        </w:rPr>
        <w:t>Practitioner</w:t>
      </w:r>
      <w:proofErr w:type="spellEnd"/>
      <w:r w:rsidR="00B46A7D" w:rsidRPr="00B46A7D">
        <w:rPr>
          <w:color w:val="000000"/>
          <w:lang w:bidi="sk-SK"/>
        </w:rPr>
        <w:t xml:space="preserve"> alebo ekvivalent daného certifikátu od inej akreditovanej autority.</w:t>
      </w:r>
    </w:p>
    <w:p w14:paraId="41A43795" w14:textId="77777777" w:rsidR="002E222E" w:rsidRPr="00B46A7D" w:rsidRDefault="002E222E" w:rsidP="005647CA">
      <w:pPr>
        <w:pStyle w:val="Zkladntext1"/>
        <w:shd w:val="clear" w:color="auto" w:fill="auto"/>
        <w:tabs>
          <w:tab w:val="left" w:pos="739"/>
        </w:tabs>
        <w:spacing w:after="0"/>
        <w:ind w:left="567" w:hanging="425"/>
      </w:pPr>
    </w:p>
    <w:p w14:paraId="707F1B4B" w14:textId="4EADAF61" w:rsidR="00B46A7D" w:rsidRPr="002E222E" w:rsidRDefault="002E222E" w:rsidP="005647CA">
      <w:pPr>
        <w:pStyle w:val="Zhlavie10"/>
        <w:keepNext/>
        <w:keepLines/>
        <w:shd w:val="clear" w:color="auto" w:fill="auto"/>
        <w:spacing w:after="0" w:line="240" w:lineRule="auto"/>
        <w:ind w:left="567" w:hanging="425"/>
        <w:rPr>
          <w:u w:val="single"/>
        </w:rPr>
      </w:pPr>
      <w:bookmarkStart w:id="10" w:name="bookmark16"/>
      <w:bookmarkStart w:id="11" w:name="bookmark17"/>
      <w:r w:rsidRPr="002E222E">
        <w:rPr>
          <w:color w:val="000000"/>
          <w:u w:val="single"/>
          <w:lang w:bidi="sk-SK"/>
        </w:rPr>
        <w:t>Kľúčový expert</w:t>
      </w:r>
      <w:r w:rsidR="009E0101">
        <w:rPr>
          <w:color w:val="000000"/>
          <w:u w:val="single"/>
          <w:lang w:bidi="sk-SK"/>
        </w:rPr>
        <w:t xml:space="preserve"> č.7 Expert na </w:t>
      </w:r>
      <w:proofErr w:type="spellStart"/>
      <w:r w:rsidR="009E0101">
        <w:rPr>
          <w:color w:val="000000"/>
          <w:u w:val="single"/>
          <w:lang w:bidi="sk-SK"/>
        </w:rPr>
        <w:t>k</w:t>
      </w:r>
      <w:r w:rsidR="00B46A7D" w:rsidRPr="002E222E">
        <w:rPr>
          <w:color w:val="000000"/>
          <w:u w:val="single"/>
          <w:lang w:bidi="sk-SK"/>
        </w:rPr>
        <w:t>yberbezpečnosť</w:t>
      </w:r>
      <w:bookmarkEnd w:id="10"/>
      <w:bookmarkEnd w:id="11"/>
      <w:proofErr w:type="spellEnd"/>
    </w:p>
    <w:p w14:paraId="5FE3DB65" w14:textId="77777777" w:rsidR="005647CA" w:rsidRPr="005647CA" w:rsidRDefault="002E222E" w:rsidP="005647CA">
      <w:pPr>
        <w:pStyle w:val="Zkladntext1"/>
        <w:numPr>
          <w:ilvl w:val="0"/>
          <w:numId w:val="40"/>
        </w:numPr>
        <w:shd w:val="clear" w:color="auto" w:fill="auto"/>
        <w:spacing w:after="0"/>
        <w:ind w:left="567" w:hanging="425"/>
        <w:jc w:val="both"/>
        <w:rPr>
          <w:rFonts w:cs="Arial"/>
        </w:rPr>
      </w:pPr>
      <w:r w:rsidRPr="005647CA">
        <w:rPr>
          <w:color w:val="000000"/>
          <w:lang w:bidi="sk-SK"/>
        </w:rPr>
        <w:t>m</w:t>
      </w:r>
      <w:r w:rsidR="00B46A7D" w:rsidRPr="005647CA">
        <w:rPr>
          <w:color w:val="000000"/>
          <w:lang w:bidi="sk-SK"/>
        </w:rPr>
        <w:t>inimálne 4 roky odbornej praxe v oblasti IT bezpečnosti</w:t>
      </w:r>
    </w:p>
    <w:p w14:paraId="1F7468A4" w14:textId="07AD9F84" w:rsidR="00B46A7D" w:rsidRPr="005647CA" w:rsidRDefault="005647CA" w:rsidP="005647CA">
      <w:pPr>
        <w:pStyle w:val="Zkladntext1"/>
        <w:numPr>
          <w:ilvl w:val="0"/>
          <w:numId w:val="40"/>
        </w:numPr>
        <w:shd w:val="clear" w:color="auto" w:fill="auto"/>
        <w:spacing w:after="0"/>
        <w:ind w:left="567" w:hanging="425"/>
        <w:jc w:val="both"/>
        <w:rPr>
          <w:rFonts w:cs="Arial"/>
        </w:rPr>
      </w:pPr>
      <w:r>
        <w:rPr>
          <w:color w:val="000000"/>
          <w:lang w:bidi="sk-SK"/>
        </w:rPr>
        <w:t>z</w:t>
      </w:r>
      <w:r w:rsidR="00B46A7D" w:rsidRPr="005647CA">
        <w:rPr>
          <w:color w:val="000000"/>
          <w:lang w:bidi="sk-SK"/>
        </w:rPr>
        <w:t xml:space="preserve">ískaný a platný certifikát preukazujúci znalosti v oblasti </w:t>
      </w:r>
      <w:proofErr w:type="spellStart"/>
      <w:r w:rsidR="00B46A7D" w:rsidRPr="005647CA">
        <w:rPr>
          <w:color w:val="000000"/>
          <w:lang w:bidi="sk-SK"/>
        </w:rPr>
        <w:t>kyberbezpečnosti</w:t>
      </w:r>
      <w:proofErr w:type="spellEnd"/>
      <w:r w:rsidR="00B46A7D" w:rsidRPr="005647CA">
        <w:rPr>
          <w:color w:val="000000"/>
          <w:lang w:bidi="sk-SK"/>
        </w:rPr>
        <w:t xml:space="preserve"> na pokročilej úrovni RESILIA™ </w:t>
      </w:r>
      <w:proofErr w:type="spellStart"/>
      <w:r w:rsidR="00B46A7D" w:rsidRPr="005647CA">
        <w:rPr>
          <w:color w:val="000000"/>
          <w:lang w:bidi="sk-SK"/>
        </w:rPr>
        <w:t>Practitioner</w:t>
      </w:r>
      <w:proofErr w:type="spellEnd"/>
      <w:r w:rsidR="00B46A7D" w:rsidRPr="005647CA">
        <w:rPr>
          <w:color w:val="000000"/>
          <w:lang w:bidi="sk-SK"/>
        </w:rPr>
        <w:t xml:space="preserve"> alebo z hľadiska úrovne a rozsahu poznatkov ekvivalent daného certifikátu od inej akreditovanej autority.</w:t>
      </w:r>
    </w:p>
    <w:p w14:paraId="07835F67" w14:textId="55EF9A5B" w:rsidR="00B46A7D" w:rsidRPr="00B46A7D" w:rsidRDefault="00B46A7D" w:rsidP="00B46A7D">
      <w:pPr>
        <w:spacing w:after="0" w:line="240" w:lineRule="auto"/>
        <w:jc w:val="both"/>
        <w:rPr>
          <w:rFonts w:ascii="Arial Narrow" w:hAnsi="Arial Narrow" w:cs="Arial"/>
        </w:rPr>
      </w:pPr>
    </w:p>
    <w:p w14:paraId="640167C7" w14:textId="6136FDE8" w:rsidR="00B46A7D" w:rsidRDefault="005647CA" w:rsidP="00BC6B58">
      <w:pPr>
        <w:spacing w:after="0" w:line="240" w:lineRule="auto"/>
        <w:jc w:val="both"/>
        <w:rPr>
          <w:rFonts w:ascii="Arial Narrow" w:hAnsi="Arial Narrow" w:cs="Arial"/>
        </w:rPr>
      </w:pPr>
      <w:r w:rsidRPr="005647CA">
        <w:rPr>
          <w:rFonts w:ascii="Arial Narrow" w:hAnsi="Arial Narrow" w:cs="Arial"/>
        </w:rPr>
        <w:t>Verejný obstarávateľ umožňuje kumulovanie pozícií kľúčových expertov v jednej osobe.</w:t>
      </w:r>
    </w:p>
    <w:p w14:paraId="2F5EB62A" w14:textId="620CF3A7" w:rsidR="00B46A7D" w:rsidRDefault="00B46A7D" w:rsidP="00BC6B58">
      <w:pPr>
        <w:spacing w:after="0" w:line="240" w:lineRule="auto"/>
        <w:jc w:val="both"/>
        <w:rPr>
          <w:rFonts w:ascii="Arial Narrow" w:hAnsi="Arial Narrow" w:cs="Arial"/>
        </w:rPr>
      </w:pPr>
    </w:p>
    <w:p w14:paraId="5E8B243C" w14:textId="6ACC54BA" w:rsidR="00E66C98" w:rsidRDefault="00B46A7D" w:rsidP="00BC6B58">
      <w:pPr>
        <w:spacing w:after="0" w:line="240" w:lineRule="auto"/>
        <w:jc w:val="both"/>
        <w:rPr>
          <w:rFonts w:ascii="Arial Narrow" w:hAnsi="Arial Narrow" w:cs="Arial"/>
        </w:rPr>
      </w:pPr>
      <w:r w:rsidRPr="00B46A7D">
        <w:rPr>
          <w:rFonts w:ascii="Arial Narrow" w:hAnsi="Arial Narrow" w:cs="Arial"/>
        </w:rPr>
        <w:t xml:space="preserve">Doklady a dokumenty, ktorými uchádzač preukazuje svoju technickú alebo odbornú spôsobilosť </w:t>
      </w:r>
      <w:r w:rsidR="00E66C98" w:rsidRPr="00E66C98">
        <w:rPr>
          <w:rFonts w:ascii="Arial Narrow" w:hAnsi="Arial Narrow" w:cs="Arial"/>
        </w:rPr>
        <w:t>sa predkladajú v štátnom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66C98">
        <w:rPr>
          <w:rFonts w:ascii="Arial Narrow" w:hAnsi="Arial Narrow" w:cs="Arial"/>
        </w:rPr>
        <w:t>.</w:t>
      </w:r>
    </w:p>
    <w:p w14:paraId="5205E844" w14:textId="77777777" w:rsidR="004B1CC8" w:rsidRDefault="004B1CC8" w:rsidP="00BC6B58">
      <w:pPr>
        <w:spacing w:after="0" w:line="240" w:lineRule="auto"/>
        <w:jc w:val="both"/>
        <w:rPr>
          <w:rFonts w:ascii="Arial Narrow" w:hAnsi="Arial Narrow" w:cs="Arial"/>
        </w:rPr>
      </w:pPr>
    </w:p>
    <w:p w14:paraId="187D1F8F" w14:textId="0504E1F9" w:rsidR="00A1493B" w:rsidRDefault="005647CA" w:rsidP="00BC6B58">
      <w:pPr>
        <w:spacing w:after="0" w:line="240" w:lineRule="auto"/>
        <w:jc w:val="both"/>
        <w:rPr>
          <w:rFonts w:ascii="Arial Narrow" w:hAnsi="Arial Narrow"/>
          <w:lang w:eastAsia="sk-SK"/>
        </w:rPr>
      </w:pPr>
      <w:r w:rsidRPr="00410E33">
        <w:rPr>
          <w:rFonts w:ascii="Arial Narrow" w:hAnsi="Arial Narrow"/>
          <w:lang w:eastAsia="sk-SK"/>
        </w:rPr>
        <w:t xml:space="preserve">V prípade, že uchádzač využije na preukázanie technickej spôsobilosti alebo odbornej spôsobilosti technické a odborné kapacity inej osoby, bez ohľadu na ich právny vzťah v čase podania ponuky, je uchádzač povinný verejnému obstarávateľovi preukázať, že pri plnení </w:t>
      </w:r>
      <w:r w:rsidR="00AD0F69">
        <w:rPr>
          <w:rFonts w:ascii="Arial Narrow" w:hAnsi="Arial Narrow"/>
          <w:lang w:eastAsia="sk-SK"/>
        </w:rPr>
        <w:t>zmluvy</w:t>
      </w:r>
      <w:r w:rsidRPr="00410E33">
        <w:rPr>
          <w:rFonts w:ascii="Arial Narrow" w:hAnsi="Arial Narrow"/>
          <w:lang w:eastAsia="sk-SK"/>
        </w:rPr>
        <w:t xml:space="preserve">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w:t>
      </w:r>
      <w:r w:rsidR="004B1CC8">
        <w:rPr>
          <w:rFonts w:ascii="Arial Narrow" w:hAnsi="Arial Narrow"/>
          <w:lang w:eastAsia="sk-SK"/>
        </w:rPr>
        <w:t>g</w:t>
      </w:r>
      <w:r w:rsidRPr="00410E33">
        <w:rPr>
          <w:rFonts w:ascii="Arial Narrow" w:hAnsi="Arial Narrow"/>
          <w:lang w:eastAsia="sk-SK"/>
        </w:rPr>
        <w:t xml:space="preserve">) a ods. 7 </w:t>
      </w:r>
      <w:r w:rsidRPr="00410E33">
        <w:rPr>
          <w:rFonts w:ascii="Arial Narrow" w:hAnsi="Arial Narrow"/>
          <w:lang w:eastAsia="sk-SK"/>
        </w:rPr>
        <w:lastRenderedPageBreak/>
        <w:t>zákona; oprávnenie poskytovať služby preukazuje vo vzťahu k tej časti predmetu zákazky, na ktorú boli kapacity uchádzačovi poskytnuté.</w:t>
      </w:r>
      <w:r w:rsidR="00AD0F69">
        <w:rPr>
          <w:rFonts w:ascii="Arial Narrow" w:hAnsi="Arial Narrow"/>
          <w:lang w:eastAsia="sk-SK"/>
        </w:rPr>
        <w:t xml:space="preserve"> </w:t>
      </w:r>
    </w:p>
    <w:p w14:paraId="1C177A30" w14:textId="32A97003" w:rsidR="005647CA" w:rsidRPr="00AD0F69" w:rsidRDefault="00AD0F69" w:rsidP="00BC6B58">
      <w:pPr>
        <w:spacing w:after="0" w:line="240" w:lineRule="auto"/>
        <w:jc w:val="both"/>
        <w:rPr>
          <w:rFonts w:ascii="Arial Narrow" w:hAnsi="Arial Narrow"/>
          <w:lang w:eastAsia="sk-SK"/>
        </w:rPr>
      </w:pPr>
      <w:r w:rsidRPr="00A1493B">
        <w:rPr>
          <w:rFonts w:ascii="Arial Narrow" w:hAnsi="Arial Narrow"/>
          <w:lang w:eastAsia="sk-SK"/>
        </w:rPr>
        <w:t xml:space="preserve">Ak ide o požiadavku súvisiacu so vzdelaním, odbornou kvalifikáciou alebo relevantnými odbornými skúsenosťami najmä podľa </w:t>
      </w:r>
      <w:r w:rsidRPr="00A1493B">
        <w:rPr>
          <w:rFonts w:ascii="Arial Narrow" w:hAnsi="Arial Narrow"/>
          <w:color w:val="000000"/>
        </w:rPr>
        <w:t>§ 34 ods. 1 písm. g) zákona</w:t>
      </w:r>
      <w:r w:rsidRPr="00A1493B">
        <w:rPr>
          <w:rFonts w:ascii="Arial Narrow" w:hAnsi="Arial Narrow"/>
          <w:lang w:eastAsia="sk-SK"/>
        </w:rPr>
        <w:t>, uchádzač môže využiť kapacity inej osoby len, ak táto bude reálne vykonávať služby, na ktoré sa kapacity vyžadujú</w:t>
      </w:r>
      <w:r>
        <w:rPr>
          <w:rFonts w:ascii="Arial Narrow" w:hAnsi="Arial Narrow"/>
          <w:lang w:eastAsia="sk-SK"/>
        </w:rPr>
        <w:t>.</w:t>
      </w:r>
      <w:r w:rsidR="004B1CC8">
        <w:rPr>
          <w:rFonts w:ascii="Arial Narrow" w:hAnsi="Arial Narrow"/>
          <w:lang w:eastAsia="sk-SK"/>
        </w:rPr>
        <w:t xml:space="preserve"> </w:t>
      </w:r>
      <w:r w:rsidR="004B1CC8" w:rsidRPr="004B1CC8">
        <w:rPr>
          <w:rFonts w:ascii="Arial Narrow" w:hAnsi="Arial Narrow"/>
          <w:lang w:eastAsia="sk-SK"/>
        </w:rPr>
        <w:t>Verejný obstarávateľ môže u osoby, ktorej kapacity majú byť použité na preukázanie technickej spôsobilosti alebo odbornej spôsobilosti, hodnotiť existenciu dôvodov na vylúčenie podľa § 40 ods. 8</w:t>
      </w:r>
      <w:r w:rsidR="004B1CC8">
        <w:rPr>
          <w:rFonts w:ascii="Arial Narrow" w:hAnsi="Arial Narrow"/>
          <w:lang w:eastAsia="sk-SK"/>
        </w:rPr>
        <w:t xml:space="preserve"> zákona.</w:t>
      </w:r>
    </w:p>
    <w:p w14:paraId="5D218AF3" w14:textId="6ADC7F84" w:rsidR="005647CA" w:rsidRDefault="005647CA" w:rsidP="00BC6B58">
      <w:pPr>
        <w:spacing w:after="0" w:line="240" w:lineRule="auto"/>
        <w:jc w:val="both"/>
        <w:rPr>
          <w:rFonts w:ascii="Arial Narrow" w:hAnsi="Arial Narrow"/>
          <w:lang w:eastAsia="sk-SK"/>
        </w:rPr>
      </w:pPr>
    </w:p>
    <w:p w14:paraId="41E51970" w14:textId="77777777" w:rsidR="005647CA" w:rsidRPr="00410E33" w:rsidRDefault="005647CA" w:rsidP="005647CA">
      <w:pPr>
        <w:spacing w:line="240" w:lineRule="auto"/>
        <w:jc w:val="both"/>
        <w:rPr>
          <w:rFonts w:ascii="Arial Narrow" w:hAnsi="Arial Narrow"/>
          <w:lang w:eastAsia="sk-SK"/>
        </w:rPr>
      </w:pPr>
      <w:r w:rsidRPr="00410E33">
        <w:rPr>
          <w:rFonts w:ascii="Arial Narrow" w:hAnsi="Arial Narrow"/>
          <w:lang w:eastAsia="sk-SK"/>
        </w:rPr>
        <w:t xml:space="preserve">V prípade uchádzača, ktorého tvorí skupina dodávateľov zúčastnená na verejnom obstarávaní, sa požaduje preukázanie splnenia podmienok účasti za všetkých členov skupiny spoločne. </w:t>
      </w:r>
    </w:p>
    <w:p w14:paraId="0D0DBECC" w14:textId="4CCB9922" w:rsidR="005647CA" w:rsidRDefault="005647CA" w:rsidP="005647CA">
      <w:pPr>
        <w:spacing w:line="240" w:lineRule="auto"/>
        <w:jc w:val="both"/>
        <w:rPr>
          <w:rFonts w:ascii="Arial Narrow" w:hAnsi="Arial Narrow"/>
          <w:lang w:eastAsia="sk-SK"/>
        </w:rPr>
      </w:pPr>
      <w:r w:rsidRPr="00410E33">
        <w:rPr>
          <w:rFonts w:ascii="Arial Narrow" w:hAnsi="Arial Narrow"/>
          <w:lang w:eastAsia="sk-SK"/>
        </w:rPr>
        <w:t>Uchádzačom predkladané doklady musia byť v rovnakej, alebo ekvivalentnej forme podľa uvedenej požiadavky verejného obstarávateľa, pričom z týchto dokladov preukazujúcich spôsobilosť podľa § 34 zákona musí byť zrejmé splnenie vyššie identifikovaných minimálnych úrovní požadovaných verejným obstarávateľom a rovnako musí byť zrejmé, že preukazovanie sa týka osoby uchádzača.</w:t>
      </w:r>
    </w:p>
    <w:p w14:paraId="25A22984" w14:textId="77777777" w:rsidR="007E0984" w:rsidRPr="00DD11DE" w:rsidRDefault="007E0984" w:rsidP="007E0984">
      <w:pPr>
        <w:spacing w:after="0" w:line="240" w:lineRule="auto"/>
        <w:jc w:val="both"/>
        <w:rPr>
          <w:rFonts w:ascii="Arial Narrow" w:hAnsi="Arial Narrow" w:cs="Arial"/>
        </w:rPr>
      </w:pPr>
      <w:r w:rsidRPr="00DD11DE">
        <w:rPr>
          <w:rFonts w:ascii="Arial Narrow" w:hAnsi="Arial Narrow" w:cs="Arial"/>
        </w:rPr>
        <w:t>Pri prepočte inej meny na menu euro sa použije kurz Európskej centrálnej banky platný v deň odoslania oznámenia o vyhlásení verejného obstarávania na predmetnú verejnú súťaž na zverejnenie v Úradnom vestníku EÚ.</w:t>
      </w:r>
    </w:p>
    <w:p w14:paraId="751F21FB" w14:textId="46679298" w:rsidR="00C31B8E" w:rsidRDefault="00C31B8E" w:rsidP="005647CA">
      <w:pPr>
        <w:spacing w:line="240" w:lineRule="auto"/>
        <w:jc w:val="both"/>
        <w:rPr>
          <w:rFonts w:ascii="Arial Narrow" w:hAnsi="Arial Narrow"/>
          <w:lang w:eastAsia="sk-SK"/>
        </w:rPr>
      </w:pPr>
    </w:p>
    <w:p w14:paraId="6C6CB6D8" w14:textId="77777777" w:rsidR="00C31B8E" w:rsidRPr="00735EA7" w:rsidRDefault="00C31B8E" w:rsidP="00C31B8E">
      <w:pPr>
        <w:spacing w:after="0" w:line="240" w:lineRule="auto"/>
        <w:jc w:val="both"/>
        <w:rPr>
          <w:rStyle w:val="Jemnzvraznenie"/>
          <w:rFonts w:ascii="Arial Narrow" w:hAnsi="Arial Narrow"/>
          <w:b w:val="0"/>
          <w:sz w:val="22"/>
        </w:rPr>
      </w:pPr>
      <w:r w:rsidRPr="00735EA7">
        <w:rPr>
          <w:rStyle w:val="Jemnzvraznenie"/>
          <w:rFonts w:ascii="Arial Narrow" w:hAnsi="Arial Narrow"/>
          <w:b w:val="0"/>
          <w:sz w:val="22"/>
        </w:rPr>
        <w:t>JEDNOTNÝ EURÓPSKY DOKUMENT</w:t>
      </w:r>
    </w:p>
    <w:p w14:paraId="1B04E51A" w14:textId="05AEBE7B" w:rsidR="00735EA7" w:rsidRPr="00E53E55" w:rsidRDefault="00735EA7" w:rsidP="00735EA7">
      <w:pPr>
        <w:pStyle w:val="Zarkazkladnhotextu2"/>
        <w:spacing w:before="120" w:line="240" w:lineRule="auto"/>
        <w:ind w:left="0"/>
        <w:jc w:val="both"/>
        <w:rPr>
          <w:rFonts w:ascii="Arial Narrow" w:hAnsi="Arial Narrow" w:cs="Arial Narrow"/>
        </w:rPr>
      </w:pPr>
      <w:r>
        <w:rPr>
          <w:rFonts w:ascii="Arial Narrow" w:hAnsi="Arial Narrow" w:cs="Arial"/>
          <w:lang w:val="sk-SK"/>
        </w:rPr>
        <w:t>Uchádzač</w:t>
      </w:r>
      <w:r w:rsidRPr="00656F41">
        <w:rPr>
          <w:rFonts w:ascii="Arial Narrow" w:hAnsi="Arial Narrow" w:cs="Arial"/>
          <w:lang w:val="sk-SK"/>
        </w:rPr>
        <w:t xml:space="preserve"> </w:t>
      </w:r>
      <w:r w:rsidRPr="001C124D">
        <w:rPr>
          <w:rFonts w:ascii="Arial Narrow" w:hAnsi="Arial Narrow" w:cs="Arial"/>
        </w:rPr>
        <w:t xml:space="preserve">môže predbežne nahradiť doklady na preukázanie splnenia podmienok účasti určené verejným obstarávateľom v tomto verejnom obstarávaní jednotným európskym dokumentom </w:t>
      </w:r>
      <w:r w:rsidRPr="00E53E55">
        <w:rPr>
          <w:rFonts w:ascii="Arial Narrow" w:hAnsi="Arial Narrow" w:cs="Arial"/>
        </w:rPr>
        <w:t xml:space="preserve">podľa </w:t>
      </w:r>
      <w:r w:rsidRPr="00E53E55">
        <w:rPr>
          <w:rFonts w:ascii="Arial Narrow" w:hAnsi="Arial Narrow" w:cs="Arial"/>
          <w:lang w:val="sk-SK"/>
        </w:rPr>
        <w:t>prílohy</w:t>
      </w:r>
      <w:r w:rsidRPr="00E53E55">
        <w:rPr>
          <w:rFonts w:ascii="Arial Narrow" w:hAnsi="Arial Narrow" w:cs="Arial"/>
        </w:rPr>
        <w:t xml:space="preserve"> č. </w:t>
      </w:r>
      <w:r w:rsidR="00A435BD" w:rsidRPr="00E53E55">
        <w:rPr>
          <w:rFonts w:ascii="Arial Narrow" w:hAnsi="Arial Narrow" w:cs="Arial"/>
          <w:lang w:val="sk-SK"/>
        </w:rPr>
        <w:t>8</w:t>
      </w:r>
      <w:r w:rsidRPr="00E53E55">
        <w:rPr>
          <w:rFonts w:ascii="Arial Narrow" w:hAnsi="Arial Narrow" w:cs="Arial"/>
        </w:rPr>
        <w:t>. Formulár Jednotného európskeho dokumentu týchto súťažných podkladov (ďalej aj ako „JED“).</w:t>
      </w:r>
    </w:p>
    <w:p w14:paraId="25D5DD68" w14:textId="77777777" w:rsidR="00735EA7" w:rsidRPr="00E53E55"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u w:val="single"/>
          <w:lang w:val="sk-SK"/>
        </w:rPr>
        <w:t>Vytvorenie elektronickej verzie formuláru JED – postup pre uchádzača:</w:t>
      </w:r>
    </w:p>
    <w:p w14:paraId="189B92C9" w14:textId="4F493A2B" w:rsidR="00735EA7" w:rsidRPr="003E66DB" w:rsidRDefault="00735EA7" w:rsidP="00735EA7">
      <w:pPr>
        <w:pStyle w:val="Zarkazkladnhotextu2"/>
        <w:spacing w:before="120" w:line="240" w:lineRule="auto"/>
        <w:ind w:left="0"/>
        <w:jc w:val="both"/>
        <w:rPr>
          <w:rFonts w:ascii="Arial Narrow" w:hAnsi="Arial Narrow" w:cs="Arial Narrow"/>
          <w:lang w:val="sk-SK"/>
        </w:rPr>
      </w:pPr>
      <w:r w:rsidRPr="00E53E55">
        <w:rPr>
          <w:rFonts w:ascii="Arial Narrow" w:hAnsi="Arial Narrow" w:cs="Arial Narrow"/>
          <w:lang w:val="sk-SK"/>
        </w:rPr>
        <w:t>Verejný obstarávateľ</w:t>
      </w:r>
      <w:r w:rsidRPr="00E53E55">
        <w:rPr>
          <w:rFonts w:ascii="Arial Narrow" w:hAnsi="Arial Narrow" w:cs="Arial Narrow"/>
        </w:rPr>
        <w:t xml:space="preserve"> odporúča, aby </w:t>
      </w:r>
      <w:r w:rsidRPr="00E53E55">
        <w:rPr>
          <w:rFonts w:ascii="Arial Narrow" w:hAnsi="Arial Narrow" w:cs="Arial Narrow"/>
          <w:lang w:val="sk-SK"/>
        </w:rPr>
        <w:t>uchádzač</w:t>
      </w:r>
      <w:r w:rsidRPr="00E53E55">
        <w:rPr>
          <w:rFonts w:ascii="Arial Narrow" w:hAnsi="Arial Narrow" w:cs="Arial Narrow"/>
        </w:rPr>
        <w:t xml:space="preserve"> použil </w:t>
      </w:r>
      <w:proofErr w:type="spellStart"/>
      <w:r w:rsidRPr="00E53E55">
        <w:rPr>
          <w:rFonts w:ascii="Arial Narrow" w:hAnsi="Arial Narrow" w:cs="Arial Narrow"/>
        </w:rPr>
        <w:t>predvyplnený</w:t>
      </w:r>
      <w:proofErr w:type="spellEnd"/>
      <w:r w:rsidRPr="00E53E55">
        <w:rPr>
          <w:rFonts w:ascii="Arial Narrow" w:hAnsi="Arial Narrow" w:cs="Arial Narrow"/>
        </w:rPr>
        <w:t xml:space="preserve"> elektronický formulár JED vo formáte .</w:t>
      </w:r>
      <w:proofErr w:type="spellStart"/>
      <w:r w:rsidRPr="00E53E55">
        <w:rPr>
          <w:rFonts w:ascii="Arial Narrow" w:hAnsi="Arial Narrow" w:cs="Arial Narrow"/>
        </w:rPr>
        <w:t>xml</w:t>
      </w:r>
      <w:proofErr w:type="spellEnd"/>
      <w:r w:rsidRPr="00E53E55">
        <w:rPr>
          <w:rFonts w:ascii="Arial Narrow" w:hAnsi="Arial Narrow" w:cs="Arial Narrow"/>
        </w:rPr>
        <w:t xml:space="preserve">, </w:t>
      </w:r>
      <w:r w:rsidRPr="00E53E55">
        <w:rPr>
          <w:rFonts w:ascii="Arial Narrow" w:hAnsi="Arial Narrow" w:cs="Arial"/>
        </w:rPr>
        <w:t xml:space="preserve">ktorý je prílohou č. </w:t>
      </w:r>
      <w:r w:rsidR="00A435BD" w:rsidRPr="00E53E55">
        <w:rPr>
          <w:rFonts w:ascii="Arial Narrow" w:hAnsi="Arial Narrow" w:cs="Arial"/>
          <w:lang w:val="sk-SK"/>
        </w:rPr>
        <w:t>8</w:t>
      </w:r>
      <w:r w:rsidRPr="00E53E55">
        <w:rPr>
          <w:rFonts w:ascii="Arial Narrow" w:hAnsi="Arial Narrow" w:cs="Arial"/>
        </w:rPr>
        <w:t xml:space="preserve"> For</w:t>
      </w:r>
      <w:r w:rsidRPr="00A23870">
        <w:rPr>
          <w:rFonts w:ascii="Arial Narrow" w:hAnsi="Arial Narrow" w:cs="Arial"/>
        </w:rPr>
        <w:t>mulár Jednotného európskeho dokumentu týchto súťažných podkladov</w:t>
      </w:r>
      <w:r w:rsidRPr="003E66DB">
        <w:rPr>
          <w:rFonts w:ascii="Arial Narrow" w:hAnsi="Arial Narrow" w:cs="Arial Narrow"/>
        </w:rPr>
        <w:t>.</w:t>
      </w:r>
    </w:p>
    <w:p w14:paraId="235ADEBF" w14:textId="3628CDED" w:rsidR="00735EA7" w:rsidRPr="00656F41" w:rsidRDefault="00735EA7" w:rsidP="00735EA7">
      <w:pPr>
        <w:pStyle w:val="Zarkazkladnhotextu2"/>
        <w:spacing w:before="120" w:line="240" w:lineRule="auto"/>
        <w:ind w:left="0"/>
        <w:jc w:val="both"/>
        <w:rPr>
          <w:rFonts w:ascii="Arial Narrow" w:hAnsi="Arial Narrow"/>
        </w:rPr>
      </w:pPr>
      <w:r w:rsidRPr="00BD0828">
        <w:rPr>
          <w:rFonts w:ascii="Arial Narrow" w:hAnsi="Arial Narrow" w:cs="Arial Narrow"/>
          <w:lang w:val="sk-SK"/>
        </w:rPr>
        <w:t>Uchádzač si verejným obstarávateľom pripravenú/vygenerovanú verziu JED-u vo formáte .</w:t>
      </w:r>
      <w:proofErr w:type="spellStart"/>
      <w:r w:rsidRPr="00BD0828">
        <w:rPr>
          <w:rFonts w:ascii="Arial Narrow" w:hAnsi="Arial Narrow" w:cs="Arial Narrow"/>
          <w:lang w:val="sk-SK"/>
        </w:rPr>
        <w:t>xml</w:t>
      </w:r>
      <w:proofErr w:type="spellEnd"/>
      <w:r w:rsidRPr="00BD0828">
        <w:rPr>
          <w:rFonts w:ascii="Arial Narrow" w:hAnsi="Arial Narrow" w:cs="Arial Narrow"/>
          <w:lang w:val="sk-SK"/>
        </w:rPr>
        <w:t xml:space="preserve"> stiahne </w:t>
      </w:r>
      <w:r w:rsidRPr="00BD0828">
        <w:rPr>
          <w:rFonts w:ascii="Arial Narrow" w:hAnsi="Arial Narrow" w:cs="Arial Narrow"/>
          <w:lang w:val="sk-SK"/>
        </w:rPr>
        <w:br/>
        <w:t>do svojho počítača.</w:t>
      </w:r>
      <w:r>
        <w:rPr>
          <w:rFonts w:ascii="Arial Narrow" w:hAnsi="Arial Narrow" w:cs="Arial Narrow"/>
          <w:lang w:val="sk-SK"/>
        </w:rPr>
        <w:t xml:space="preserve"> </w:t>
      </w:r>
      <w:r w:rsidRPr="00085FE7">
        <w:rPr>
          <w:rFonts w:ascii="Arial Narrow" w:hAnsi="Arial Narrow"/>
        </w:rPr>
        <w:t>Následne si uchádzač v internetovom prehliadači otvorí e</w:t>
      </w:r>
      <w:r>
        <w:rPr>
          <w:rFonts w:ascii="Arial Narrow" w:hAnsi="Arial Narrow"/>
          <w:lang w:val="sk-SK"/>
        </w:rPr>
        <w:t>-</w:t>
      </w:r>
      <w:r w:rsidRPr="00085FE7">
        <w:rPr>
          <w:rFonts w:ascii="Arial Narrow" w:hAnsi="Arial Narrow"/>
        </w:rPr>
        <w:t xml:space="preserve">službu Európskej komisie, ktorá je dostupná na adrese: </w:t>
      </w:r>
      <w:hyperlink r:id="rId8" w:history="1">
        <w:r w:rsidRPr="00F26EFA">
          <w:rPr>
            <w:rStyle w:val="Hypertextovprepojenie"/>
            <w:rFonts w:ascii="Arial Narrow" w:hAnsi="Arial Narrow"/>
          </w:rPr>
          <w:t>https://www.uvo.gov.sk/espd/</w:t>
        </w:r>
      </w:hyperlink>
      <w:r w:rsidRPr="00085FE7">
        <w:rPr>
          <w:rFonts w:ascii="Arial Narrow" w:hAnsi="Arial Narrow"/>
          <w:lang w:val="sk-SK"/>
        </w:rPr>
        <w:t>.</w:t>
      </w:r>
      <w:r>
        <w:rPr>
          <w:rFonts w:ascii="Arial Narrow" w:hAnsi="Arial Narrow"/>
          <w:lang w:val="sk-SK"/>
        </w:rPr>
        <w:t xml:space="preserve"> Následne</w:t>
      </w:r>
      <w:r w:rsidRPr="00656F41">
        <w:rPr>
          <w:rFonts w:ascii="Arial Narrow" w:hAnsi="Arial Narrow"/>
        </w:rPr>
        <w:t xml:space="preserve"> vyberie možnosť „Som hospodársky subjekt“ a cez funkciu „Importovať JED“ si otvorí JED vo formáte .</w:t>
      </w:r>
      <w:proofErr w:type="spellStart"/>
      <w:r w:rsidRPr="00656F41">
        <w:rPr>
          <w:rFonts w:ascii="Arial Narrow" w:hAnsi="Arial Narrow"/>
        </w:rPr>
        <w:t>xml</w:t>
      </w:r>
      <w:proofErr w:type="spellEnd"/>
      <w:r w:rsidRPr="00656F41">
        <w:rPr>
          <w:rFonts w:ascii="Arial Narrow" w:hAnsi="Arial Narrow"/>
        </w:rPr>
        <w:t>, ktorý môže následne vyplniť a prostredníctvom tlačidiel „Prehľad“ a následne „Stiahnuť ako“, uložiť do</w:t>
      </w:r>
      <w:r>
        <w:rPr>
          <w:rFonts w:ascii="Arial Narrow" w:hAnsi="Arial Narrow"/>
        </w:rPr>
        <w:t xml:space="preserve"> svojho počítača vo formáte </w:t>
      </w:r>
      <w:proofErr w:type="spellStart"/>
      <w:r>
        <w:rPr>
          <w:rFonts w:ascii="Arial Narrow" w:hAnsi="Arial Narrow"/>
        </w:rPr>
        <w:t>pdf</w:t>
      </w:r>
      <w:proofErr w:type="spellEnd"/>
      <w:r>
        <w:rPr>
          <w:rFonts w:ascii="Arial Narrow" w:hAnsi="Arial Narrow"/>
          <w:lang w:val="sk-SK"/>
        </w:rPr>
        <w:t xml:space="preserve">, </w:t>
      </w:r>
      <w:r w:rsidRPr="0023739F">
        <w:rPr>
          <w:rFonts w:ascii="Arial Narrow" w:hAnsi="Arial Narrow"/>
          <w:lang w:val="sk-SK"/>
        </w:rPr>
        <w:t xml:space="preserve">ktorý predkladá spôsobom určeným funkcionalitou </w:t>
      </w:r>
      <w:r w:rsidR="0049284E" w:rsidRPr="0049284E">
        <w:rPr>
          <w:rFonts w:ascii="Arial Narrow" w:hAnsi="Arial Narrow"/>
          <w:lang w:val="sk-SK"/>
        </w:rPr>
        <w:t>JOSEPHINE</w:t>
      </w:r>
      <w:r w:rsidRPr="0023739F">
        <w:rPr>
          <w:rFonts w:ascii="Arial Narrow" w:hAnsi="Arial Narrow"/>
          <w:lang w:val="sk-SK"/>
        </w:rPr>
        <w:t xml:space="preserve"> ako súčasť svojej ponuky</w:t>
      </w:r>
      <w:r>
        <w:rPr>
          <w:rFonts w:ascii="Arial Narrow" w:hAnsi="Arial Narrow"/>
          <w:lang w:val="sk-SK"/>
        </w:rPr>
        <w:t>.</w:t>
      </w:r>
    </w:p>
    <w:p w14:paraId="702001ED" w14:textId="77777777" w:rsidR="00735EA7" w:rsidRPr="00F34B9D" w:rsidRDefault="00735EA7" w:rsidP="00735EA7">
      <w:pPr>
        <w:spacing w:after="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na webovom sídle Úradu pre verejné obstarávanie </w:t>
      </w:r>
      <w:hyperlink r:id="rId9" w:history="1">
        <w:r w:rsidRPr="004E0BFB">
          <w:rPr>
            <w:rStyle w:val="Hypertextovprepojenie"/>
            <w:rFonts w:ascii="Arial Narrow" w:hAnsi="Arial Narrow"/>
          </w:rPr>
          <w:t>https://www.uvo.gov.sk/legislativametodika-dohlad/jednotny-europsky-dokument-605.html</w:t>
        </w:r>
      </w:hyperlink>
      <w:r w:rsidRPr="004D7B17">
        <w:rPr>
          <w:rFonts w:ascii="Arial Narrow" w:hAnsi="Arial Narrow"/>
        </w:rPr>
        <w:t>:</w:t>
      </w:r>
      <w:r>
        <w:rPr>
          <w:rFonts w:ascii="Arial Narrow" w:hAnsi="Arial Narrow"/>
        </w:rPr>
        <w:t xml:space="preserve"> JED - príručka k službe ESPD</w:t>
      </w:r>
    </w:p>
    <w:p w14:paraId="16D5283E" w14:textId="77777777" w:rsidR="00735EA7" w:rsidRPr="004D7B17" w:rsidRDefault="00735EA7" w:rsidP="00735EA7">
      <w:pPr>
        <w:autoSpaceDE w:val="0"/>
        <w:autoSpaceDN w:val="0"/>
        <w:adjustRightInd w:val="0"/>
        <w:spacing w:before="120" w:after="120" w:line="240" w:lineRule="auto"/>
        <w:jc w:val="both"/>
        <w:rPr>
          <w:rFonts w:ascii="Arial Narrow" w:hAnsi="Arial Narrow"/>
          <w:lang w:eastAsia="sk-SK"/>
        </w:rPr>
      </w:pPr>
      <w:bookmarkStart w:id="12" w:name="_Hlk524506959"/>
      <w:r w:rsidRPr="004D7B17">
        <w:rPr>
          <w:rFonts w:ascii="Arial Narrow" w:hAnsi="Arial Narrow"/>
          <w:lang w:eastAsia="sk-SK"/>
        </w:rPr>
        <w:t>Vo formulári JED uchádzač vyplní nasledovné časti:</w:t>
      </w:r>
    </w:p>
    <w:bookmarkEnd w:id="12"/>
    <w:p w14:paraId="0A75885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 – A, B a C,</w:t>
      </w:r>
    </w:p>
    <w:p w14:paraId="59FB9BA9"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III - A, B, C a D,</w:t>
      </w:r>
    </w:p>
    <w:p w14:paraId="248F957D"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rPr>
        <w:t>časť IV –</w:t>
      </w:r>
      <w:r w:rsidRPr="004D7B17">
        <w:rPr>
          <w:rFonts w:ascii="Arial Narrow" w:hAnsi="Arial Narrow"/>
          <w:color w:val="000000"/>
        </w:rPr>
        <w:t xml:space="preserve"> oddiel α</w:t>
      </w:r>
      <w:r>
        <w:rPr>
          <w:rFonts w:ascii="Arial Narrow" w:hAnsi="Arial Narrow"/>
          <w:color w:val="000000"/>
        </w:rPr>
        <w:t xml:space="preserve"> </w:t>
      </w:r>
      <w:r w:rsidRPr="002C5239">
        <w:rPr>
          <w:rFonts w:ascii="Arial Narrow" w:hAnsi="Arial Narrow" w:cs="Arial"/>
          <w:color w:val="000000"/>
        </w:rPr>
        <w:t>(globálny údaj pre všetky podmienky účasti)</w:t>
      </w:r>
      <w:r w:rsidRPr="004D7B17">
        <w:rPr>
          <w:rFonts w:ascii="Arial Narrow" w:hAnsi="Arial Narrow"/>
          <w:color w:val="000000"/>
        </w:rPr>
        <w:t>,</w:t>
      </w:r>
    </w:p>
    <w:p w14:paraId="33668FE3" w14:textId="77777777" w:rsidR="00735EA7" w:rsidRPr="004D7B17" w:rsidRDefault="00735EA7" w:rsidP="00735EA7">
      <w:pPr>
        <w:numPr>
          <w:ilvl w:val="0"/>
          <w:numId w:val="42"/>
        </w:numPr>
        <w:tabs>
          <w:tab w:val="left" w:pos="708"/>
          <w:tab w:val="left" w:pos="2160"/>
          <w:tab w:val="left" w:pos="2880"/>
          <w:tab w:val="left" w:pos="4500"/>
        </w:tabs>
        <w:spacing w:after="0" w:line="240" w:lineRule="auto"/>
        <w:ind w:left="1276" w:hanging="425"/>
        <w:jc w:val="both"/>
        <w:rPr>
          <w:rFonts w:ascii="Arial Narrow" w:hAnsi="Arial Narrow"/>
          <w:lang w:eastAsia="sk-SK"/>
        </w:rPr>
      </w:pPr>
      <w:r w:rsidRPr="004D7B17">
        <w:rPr>
          <w:rFonts w:ascii="Arial Narrow" w:hAnsi="Arial Narrow"/>
          <w:lang w:eastAsia="sk-SK"/>
        </w:rPr>
        <w:t>časť VI.</w:t>
      </w:r>
    </w:p>
    <w:p w14:paraId="00AAC924" w14:textId="77777777" w:rsidR="00735EA7" w:rsidRPr="004D7B17" w:rsidRDefault="00735EA7" w:rsidP="00735EA7">
      <w:pPr>
        <w:autoSpaceDE w:val="0"/>
        <w:autoSpaceDN w:val="0"/>
        <w:adjustRightInd w:val="0"/>
        <w:spacing w:before="120" w:after="120" w:line="240" w:lineRule="auto"/>
        <w:jc w:val="both"/>
        <w:rPr>
          <w:rFonts w:ascii="Arial Narrow" w:hAnsi="Arial Narrow"/>
        </w:rPr>
      </w:pPr>
      <w:r w:rsidRPr="004D7B17">
        <w:rPr>
          <w:rFonts w:ascii="Arial Narrow" w:hAnsi="Arial Narrow"/>
        </w:rPr>
        <w:t xml:space="preserve">Uchádzač uvedie v JED všetky relevantné informácie požadované verejným obstarávateľom, uvedené v oznámení o vyhlásení verejného obstarávania a v týchto súťažných podkladoch, ktoré vyplní podľa pokynov verejného obstarávateľa, ako aj pokynov Úradu pre verejné obstarávanie uvedených v manuáli na stránke Úradu pre verejné obstarávanie - </w:t>
      </w:r>
      <w:hyperlink r:id="rId10" w:history="1">
        <w:r w:rsidRPr="00241A91">
          <w:rPr>
            <w:rStyle w:val="Hypertextovprepojenie"/>
            <w:rFonts w:ascii="Arial Narrow" w:hAnsi="Arial Narrow"/>
          </w:rPr>
          <w:t>https://www.uvo.gov.sk/legislativametodika-dohlad/jednotny-europsky-dokument-605.html</w:t>
        </w:r>
      </w:hyperlink>
      <w:r w:rsidRPr="00FD625B">
        <w:rPr>
          <w:rFonts w:ascii="Arial Narrow" w:hAnsi="Arial Narrow"/>
        </w:rPr>
        <w:t>,</w:t>
      </w:r>
      <w:r w:rsidRPr="004D7B17">
        <w:rPr>
          <w:rFonts w:ascii="Arial Narrow" w:hAnsi="Arial Narrow"/>
        </w:rPr>
        <w:t xml:space="preserve"> okrem časti I. označenej ako „Informácie týkajúce sa postupu verejného obstarávania a verejného obstarávateľa“ (pokiaľ uchádzač použije JED, ktorý je súčasťou týchto súťažných podkladov).</w:t>
      </w:r>
    </w:p>
    <w:p w14:paraId="32F31D1B"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33B06309" w14:textId="77777777" w:rsidR="00735EA7" w:rsidRPr="004D7B17" w:rsidRDefault="00735EA7" w:rsidP="00735EA7">
      <w:pPr>
        <w:spacing w:before="120" w:after="120" w:line="240" w:lineRule="auto"/>
        <w:jc w:val="both"/>
        <w:rPr>
          <w:rFonts w:ascii="Arial Narrow" w:hAnsi="Arial Narrow"/>
        </w:rPr>
      </w:pPr>
      <w:r w:rsidRPr="004D7B17">
        <w:rPr>
          <w:rFonts w:ascii="Arial Narrow" w:hAnsi="Arial Narrow"/>
        </w:rPr>
        <w:lastRenderedPageBreak/>
        <w:t xml:space="preserve">Uchádzač, ktorý sa verejného obstarávania zúčastňuje samostatne, </w:t>
      </w:r>
      <w:r w:rsidRPr="004D7B17">
        <w:rPr>
          <w:rFonts w:ascii="Arial Narrow" w:hAnsi="Arial Narrow"/>
          <w:b/>
        </w:rPr>
        <w:t>ale využíva zdroje a/alebo kapacity iných osôb na preukázanie splnenia podmienok účasti</w:t>
      </w:r>
      <w:r w:rsidRPr="004D7B17">
        <w:rPr>
          <w:rFonts w:ascii="Arial Narrow" w:hAnsi="Arial Narrow"/>
        </w:rPr>
        <w:t xml:space="preserve">, </w:t>
      </w:r>
      <w:r w:rsidRPr="004D7B17">
        <w:rPr>
          <w:rFonts w:ascii="Arial Narrow" w:hAnsi="Arial Narrow"/>
          <w:b/>
        </w:rPr>
        <w:t>vyplní a predloží JED za seba spolu s vyplneným/vyplnenými,</w:t>
      </w:r>
      <w:r w:rsidRPr="004D7B17">
        <w:rPr>
          <w:rFonts w:ascii="Arial Narrow" w:hAnsi="Arial Narrow"/>
        </w:rPr>
        <w:t xml:space="preserve"> </w:t>
      </w:r>
      <w:r w:rsidRPr="004D7B17">
        <w:rPr>
          <w:rFonts w:ascii="Arial Narrow" w:hAnsi="Arial Narrow"/>
          <w:b/>
        </w:rPr>
        <w:t>samostatným/samostatnými JED/JED</w:t>
      </w:r>
      <w:r w:rsidRPr="004D7B17">
        <w:rPr>
          <w:rFonts w:ascii="Arial Narrow" w:hAnsi="Arial Narrow"/>
        </w:rPr>
        <w:t>, ktorý/ktoré obsahuje/obsahujú príslušné informácie</w:t>
      </w:r>
      <w:r w:rsidRPr="004D7B17">
        <w:rPr>
          <w:rFonts w:ascii="Arial Narrow" w:hAnsi="Arial Narrow"/>
          <w:b/>
        </w:rPr>
        <w:t>, ktorých zdroje a/alebo kapacity využíva uchádzač na preukázanie splnenia podmienok účasti v tomto verejnom obstarávaní.</w:t>
      </w:r>
    </w:p>
    <w:p w14:paraId="10D42787" w14:textId="35BF5C71" w:rsidR="00735EA7" w:rsidRPr="004D7B17" w:rsidRDefault="00735EA7" w:rsidP="00735EA7">
      <w:pPr>
        <w:spacing w:after="120" w:line="240" w:lineRule="auto"/>
        <w:jc w:val="both"/>
        <w:rPr>
          <w:rFonts w:ascii="Arial Narrow" w:hAnsi="Arial Narrow"/>
          <w:b/>
        </w:rPr>
      </w:pPr>
      <w:r w:rsidRPr="004D7B17">
        <w:rPr>
          <w:rFonts w:ascii="Arial Narrow" w:hAnsi="Arial Narrow"/>
          <w:b/>
        </w:rPr>
        <w:t>V prípade, že uchádzača tvorí skupina dodávateľov</w:t>
      </w:r>
      <w:r w:rsidRPr="004D7B17">
        <w:rPr>
          <w:rFonts w:ascii="Arial Narrow" w:hAnsi="Arial Narrow"/>
        </w:rPr>
        <w:t xml:space="preserve"> zúčastnená vo verejnom obstarávaní, uchádzač </w:t>
      </w:r>
      <w:r>
        <w:rPr>
          <w:rFonts w:ascii="Arial Narrow" w:hAnsi="Arial Narrow"/>
        </w:rPr>
        <w:br/>
      </w:r>
      <w:r w:rsidRPr="004D7B17">
        <w:rPr>
          <w:rFonts w:ascii="Arial Narrow" w:hAnsi="Arial Narrow"/>
          <w:b/>
        </w:rPr>
        <w:t xml:space="preserve">vyplní a predloží JED s požadovanými informáciami za každého člena skupiny dodávateľov. </w:t>
      </w:r>
    </w:p>
    <w:p w14:paraId="149108A2" w14:textId="700F0893" w:rsidR="00735EA7" w:rsidRDefault="007301CF" w:rsidP="00735EA7">
      <w:pPr>
        <w:autoSpaceDE w:val="0"/>
        <w:autoSpaceDN w:val="0"/>
        <w:adjustRightInd w:val="0"/>
        <w:spacing w:after="0" w:line="240" w:lineRule="auto"/>
        <w:jc w:val="both"/>
        <w:rPr>
          <w:rFonts w:ascii="Arial Narrow" w:hAnsi="Arial Narrow"/>
        </w:rPr>
      </w:pPr>
      <w:r w:rsidRPr="003D1BA2">
        <w:rPr>
          <w:rFonts w:ascii="Arial Narrow" w:hAnsi="Arial Narrow"/>
        </w:rPr>
        <w:t xml:space="preserve">Podľa § 39 ods. 6 zákona, ak uchádzač použije </w:t>
      </w:r>
      <w:r>
        <w:rPr>
          <w:rFonts w:ascii="Arial Narrow" w:hAnsi="Arial Narrow"/>
        </w:rPr>
        <w:t>JED</w:t>
      </w:r>
      <w:r w:rsidRPr="003D1BA2">
        <w:rPr>
          <w:rFonts w:ascii="Arial Narrow" w:hAnsi="Arial Narrow"/>
        </w:rPr>
        <w:t xml:space="preserve">, verejný obstarávateľ môže na zabezpečenie riadneho priebehu verejného obstarávania kedykoľvek v jeho priebehu písomne – elektronickými prostriedkami,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požiadať uchádzača o predloženie dokladu alebo dokladov nahradených </w:t>
      </w:r>
      <w:r>
        <w:rPr>
          <w:rFonts w:ascii="Arial Narrow" w:hAnsi="Arial Narrow"/>
        </w:rPr>
        <w:t>JED</w:t>
      </w:r>
      <w:r w:rsidRPr="003D1BA2">
        <w:rPr>
          <w:rFonts w:ascii="Arial Narrow" w:hAnsi="Arial Narrow"/>
        </w:rPr>
        <w:t xml:space="preserve">. Uchádzač doručí elektronicky </w:t>
      </w:r>
      <w:r w:rsidRPr="008F3D29">
        <w:rPr>
          <w:rFonts w:ascii="Arial Narrow" w:hAnsi="Arial Narrow"/>
        </w:rPr>
        <w:t xml:space="preserve">prostredníctvom komunikačného rozhrania </w:t>
      </w:r>
      <w:r w:rsidR="004B1CC8">
        <w:rPr>
          <w:rFonts w:ascii="Arial Narrow" w:hAnsi="Arial Narrow"/>
        </w:rPr>
        <w:t>elektronického prostriedku</w:t>
      </w:r>
      <w:r w:rsidRPr="008F3D29">
        <w:rPr>
          <w:rFonts w:ascii="Arial Narrow" w:hAnsi="Arial Narrow"/>
        </w:rPr>
        <w:t xml:space="preserve"> JOSEPHINE</w:t>
      </w:r>
      <w:r w:rsidRPr="003D1BA2">
        <w:rPr>
          <w:rFonts w:ascii="Arial Narrow" w:hAnsi="Arial Narrow"/>
        </w:rPr>
        <w:t xml:space="preserve"> doklady verejnému obstarávateľovi do piatich pracovných dní odo dňa doručenia žiadosti, ak verejný obstarávateľ neurčil v žiadosti dlhšiu lehotu.</w:t>
      </w:r>
    </w:p>
    <w:p w14:paraId="617A3B76" w14:textId="77777777" w:rsidR="00735EA7" w:rsidRDefault="00735EA7" w:rsidP="00735EA7">
      <w:pPr>
        <w:autoSpaceDE w:val="0"/>
        <w:autoSpaceDN w:val="0"/>
        <w:adjustRightInd w:val="0"/>
        <w:spacing w:after="0" w:line="240" w:lineRule="auto"/>
        <w:jc w:val="both"/>
        <w:rPr>
          <w:rFonts w:ascii="Arial Narrow" w:hAnsi="Arial Narrow"/>
        </w:rPr>
        <w:sectPr w:rsidR="00735EA7" w:rsidSect="00E659B6">
          <w:headerReference w:type="even" r:id="rId11"/>
          <w:headerReference w:type="default" r:id="rId12"/>
          <w:footerReference w:type="even" r:id="rId13"/>
          <w:footerReference w:type="default" r:id="rId14"/>
          <w:headerReference w:type="first" r:id="rId15"/>
          <w:footerReference w:type="first" r:id="rId16"/>
          <w:pgSz w:w="11906" w:h="16838"/>
          <w:pgMar w:top="1304" w:right="1418" w:bottom="1304" w:left="1418" w:header="709" w:footer="709" w:gutter="0"/>
          <w:cols w:space="708"/>
          <w:docGrid w:linePitch="360"/>
        </w:sectPr>
      </w:pPr>
    </w:p>
    <w:p w14:paraId="29480C63" w14:textId="77777777" w:rsidR="00735EA7" w:rsidRPr="00016427" w:rsidRDefault="00735EA7" w:rsidP="00735EA7">
      <w:pPr>
        <w:jc w:val="center"/>
        <w:rPr>
          <w:rFonts w:ascii="Arial Narrow" w:hAnsi="Arial Narrow"/>
          <w:sz w:val="24"/>
        </w:rPr>
      </w:pPr>
      <w:r w:rsidRPr="00016427">
        <w:rPr>
          <w:rFonts w:ascii="Arial Narrow" w:hAnsi="Arial Narrow"/>
          <w:color w:val="808080" w:themeColor="background1" w:themeShade="80"/>
          <w:sz w:val="24"/>
        </w:rPr>
        <w:lastRenderedPageBreak/>
        <w:t>(odporúčaný vzor)</w:t>
      </w:r>
    </w:p>
    <w:p w14:paraId="4C1008BB" w14:textId="77777777" w:rsidR="00735EA7" w:rsidRPr="007A3482" w:rsidRDefault="00735EA7" w:rsidP="00735EA7">
      <w:pPr>
        <w:jc w:val="center"/>
        <w:rPr>
          <w:rFonts w:ascii="Arial Narrow" w:hAnsi="Arial Narrow"/>
          <w:sz w:val="24"/>
        </w:rPr>
      </w:pPr>
      <w:r w:rsidRPr="007A3482">
        <w:rPr>
          <w:rFonts w:ascii="Arial Narrow" w:hAnsi="Arial Narrow"/>
          <w:sz w:val="24"/>
        </w:rPr>
        <w:t>Zoznam osôb určených na plnenie zmluvy - kľúčový experti</w:t>
      </w:r>
      <w:bookmarkStart w:id="13" w:name="_GoBack"/>
      <w:bookmarkEnd w:id="13"/>
    </w:p>
    <w:tbl>
      <w:tblPr>
        <w:tblStyle w:val="Mriekatabuky"/>
        <w:tblpPr w:leftFromText="141" w:rightFromText="141" w:horzAnchor="margin" w:tblpX="137" w:tblpY="1016"/>
        <w:tblW w:w="8930" w:type="dxa"/>
        <w:tblLook w:val="04A0" w:firstRow="1" w:lastRow="0" w:firstColumn="1" w:lastColumn="0" w:noHBand="0" w:noVBand="1"/>
      </w:tblPr>
      <w:tblGrid>
        <w:gridCol w:w="3260"/>
        <w:gridCol w:w="2552"/>
        <w:gridCol w:w="3118"/>
      </w:tblGrid>
      <w:tr w:rsidR="00735EA7" w14:paraId="128FF21A" w14:textId="77777777" w:rsidTr="009E0101">
        <w:tc>
          <w:tcPr>
            <w:tcW w:w="8930" w:type="dxa"/>
            <w:gridSpan w:val="3"/>
            <w:vAlign w:val="center"/>
          </w:tcPr>
          <w:p w14:paraId="1E2BD4D0" w14:textId="5CCC5496" w:rsidR="009E0101" w:rsidRPr="008572ED" w:rsidRDefault="00735EA7" w:rsidP="009E0101">
            <w:pPr>
              <w:spacing w:after="0" w:line="240" w:lineRule="auto"/>
              <w:rPr>
                <w:rFonts w:ascii="Arial Narrow" w:hAnsi="Arial Narrow"/>
              </w:rPr>
            </w:pPr>
            <w:r w:rsidRPr="00735EA7">
              <w:rPr>
                <w:rFonts w:ascii="Arial Narrow" w:hAnsi="Arial Narrow"/>
              </w:rPr>
              <w:t>Multitenantné riešenie pre emailovú komunikáciu vo forme SaaS</w:t>
            </w:r>
          </w:p>
        </w:tc>
      </w:tr>
      <w:tr w:rsidR="00735EA7" w14:paraId="36AEC908" w14:textId="77777777" w:rsidTr="009E0101">
        <w:tc>
          <w:tcPr>
            <w:tcW w:w="3260" w:type="dxa"/>
            <w:vAlign w:val="center"/>
          </w:tcPr>
          <w:p w14:paraId="37478E50" w14:textId="77777777" w:rsidR="00735EA7" w:rsidRPr="009E0101" w:rsidRDefault="00735EA7" w:rsidP="009E0101">
            <w:pPr>
              <w:spacing w:after="0" w:line="240" w:lineRule="auto"/>
              <w:rPr>
                <w:rFonts w:ascii="Arial Narrow" w:hAnsi="Arial Narrow"/>
              </w:rPr>
            </w:pPr>
            <w:r w:rsidRPr="009E0101">
              <w:rPr>
                <w:rFonts w:ascii="Arial Narrow" w:hAnsi="Arial Narrow"/>
              </w:rPr>
              <w:t>meno a priezvisko príslušnej osoby</w:t>
            </w:r>
          </w:p>
        </w:tc>
        <w:tc>
          <w:tcPr>
            <w:tcW w:w="2552" w:type="dxa"/>
            <w:vAlign w:val="center"/>
          </w:tcPr>
          <w:p w14:paraId="4F2B55C0" w14:textId="77777777" w:rsidR="00735EA7" w:rsidRPr="009E0101" w:rsidRDefault="00735EA7" w:rsidP="009E0101">
            <w:pPr>
              <w:spacing w:after="0" w:line="240" w:lineRule="auto"/>
              <w:rPr>
                <w:rFonts w:ascii="Arial Narrow" w:hAnsi="Arial Narrow"/>
              </w:rPr>
            </w:pPr>
            <w:r w:rsidRPr="009E0101">
              <w:rPr>
                <w:rFonts w:ascii="Arial Narrow" w:hAnsi="Arial Narrow"/>
              </w:rPr>
              <w:t>pozícia v tíme</w:t>
            </w:r>
          </w:p>
        </w:tc>
        <w:tc>
          <w:tcPr>
            <w:tcW w:w="3118" w:type="dxa"/>
            <w:vAlign w:val="center"/>
          </w:tcPr>
          <w:p w14:paraId="4C85738D" w14:textId="41259097" w:rsidR="00735EA7" w:rsidRPr="009E0101" w:rsidRDefault="00735EA7" w:rsidP="009E0101">
            <w:pPr>
              <w:spacing w:after="0" w:line="240" w:lineRule="auto"/>
              <w:rPr>
                <w:rFonts w:ascii="Arial Narrow" w:hAnsi="Arial Narrow"/>
              </w:rPr>
            </w:pPr>
            <w:r w:rsidRPr="009E0101">
              <w:rPr>
                <w:rFonts w:ascii="Arial Narrow" w:hAnsi="Arial Narrow"/>
              </w:rPr>
              <w:t xml:space="preserve">vzťah osoby k uchádzačovi </w:t>
            </w:r>
            <w:r w:rsidRPr="009E0101">
              <w:rPr>
                <w:rFonts w:ascii="Arial Narrow" w:hAnsi="Arial Narrow"/>
              </w:rPr>
              <w:br/>
              <w:t>(zamestnanec / iná osoba v zmysle § 34 ods. 3 zákona o verejnom obstarávaní</w:t>
            </w:r>
            <w:r w:rsidR="009E0101" w:rsidRPr="009E0101">
              <w:rPr>
                <w:rFonts w:ascii="Arial Narrow" w:hAnsi="Arial Narrow"/>
              </w:rPr>
              <w:t>)</w:t>
            </w:r>
          </w:p>
        </w:tc>
      </w:tr>
      <w:tr w:rsidR="00735EA7" w14:paraId="47836B27" w14:textId="77777777" w:rsidTr="009E0101">
        <w:tc>
          <w:tcPr>
            <w:tcW w:w="3260" w:type="dxa"/>
            <w:vAlign w:val="center"/>
          </w:tcPr>
          <w:p w14:paraId="6A630574" w14:textId="77777777" w:rsidR="00735EA7" w:rsidRPr="0081431C" w:rsidRDefault="00735EA7" w:rsidP="009E0101">
            <w:pPr>
              <w:spacing w:after="0" w:line="240" w:lineRule="auto"/>
              <w:rPr>
                <w:rFonts w:ascii="Arial Narrow" w:hAnsi="Arial Narrow"/>
              </w:rPr>
            </w:pPr>
          </w:p>
        </w:tc>
        <w:tc>
          <w:tcPr>
            <w:tcW w:w="2552" w:type="dxa"/>
            <w:vAlign w:val="center"/>
          </w:tcPr>
          <w:p w14:paraId="73D53344" w14:textId="3A7C84BA"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1 </w:t>
            </w:r>
            <w:r w:rsidRPr="008572ED">
              <w:rPr>
                <w:rFonts w:ascii="Arial Narrow" w:hAnsi="Arial Narrow"/>
              </w:rPr>
              <w:br/>
            </w:r>
            <w:r w:rsidR="009E0101" w:rsidRPr="009E0101">
              <w:rPr>
                <w:rFonts w:ascii="Arial Narrow" w:hAnsi="Arial Narrow"/>
              </w:rPr>
              <w:t>Projektový manažér</w:t>
            </w:r>
          </w:p>
        </w:tc>
        <w:tc>
          <w:tcPr>
            <w:tcW w:w="3118" w:type="dxa"/>
            <w:vAlign w:val="center"/>
          </w:tcPr>
          <w:p w14:paraId="551CA8C5" w14:textId="77777777" w:rsidR="00735EA7" w:rsidRPr="0081431C" w:rsidRDefault="00735EA7" w:rsidP="009E0101">
            <w:pPr>
              <w:spacing w:after="0" w:line="240" w:lineRule="auto"/>
              <w:rPr>
                <w:rFonts w:ascii="Arial Narrow" w:hAnsi="Arial Narrow"/>
              </w:rPr>
            </w:pPr>
          </w:p>
        </w:tc>
      </w:tr>
      <w:tr w:rsidR="00735EA7" w14:paraId="0DA0A30F" w14:textId="77777777" w:rsidTr="009E0101">
        <w:tc>
          <w:tcPr>
            <w:tcW w:w="3260" w:type="dxa"/>
            <w:vAlign w:val="center"/>
          </w:tcPr>
          <w:p w14:paraId="17B28BFD" w14:textId="77777777" w:rsidR="00735EA7" w:rsidRPr="0081431C" w:rsidRDefault="00735EA7" w:rsidP="009E0101">
            <w:pPr>
              <w:spacing w:after="0" w:line="240" w:lineRule="auto"/>
              <w:rPr>
                <w:rFonts w:ascii="Arial Narrow" w:hAnsi="Arial Narrow"/>
              </w:rPr>
            </w:pPr>
          </w:p>
        </w:tc>
        <w:tc>
          <w:tcPr>
            <w:tcW w:w="2552" w:type="dxa"/>
            <w:vAlign w:val="center"/>
          </w:tcPr>
          <w:p w14:paraId="37B13410" w14:textId="1BC83AF1"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2 </w:t>
            </w:r>
            <w:r w:rsidRPr="008572ED">
              <w:rPr>
                <w:rFonts w:ascii="Arial Narrow" w:hAnsi="Arial Narrow"/>
              </w:rPr>
              <w:br/>
            </w:r>
            <w:r w:rsidR="009E0101" w:rsidRPr="009E0101">
              <w:rPr>
                <w:rFonts w:ascii="Arial Narrow" w:hAnsi="Arial Narrow"/>
              </w:rPr>
              <w:t>Analytik</w:t>
            </w:r>
          </w:p>
        </w:tc>
        <w:tc>
          <w:tcPr>
            <w:tcW w:w="3118" w:type="dxa"/>
            <w:vAlign w:val="center"/>
          </w:tcPr>
          <w:p w14:paraId="24272AC6" w14:textId="77777777" w:rsidR="00735EA7" w:rsidRPr="0081431C" w:rsidRDefault="00735EA7" w:rsidP="009E0101">
            <w:pPr>
              <w:spacing w:after="0" w:line="240" w:lineRule="auto"/>
              <w:rPr>
                <w:rFonts w:ascii="Arial Narrow" w:hAnsi="Arial Narrow"/>
              </w:rPr>
            </w:pPr>
          </w:p>
        </w:tc>
      </w:tr>
      <w:tr w:rsidR="00735EA7" w14:paraId="143B6EBA" w14:textId="77777777" w:rsidTr="009E0101">
        <w:tc>
          <w:tcPr>
            <w:tcW w:w="3260" w:type="dxa"/>
            <w:vAlign w:val="center"/>
          </w:tcPr>
          <w:p w14:paraId="669C219B" w14:textId="77777777" w:rsidR="00735EA7" w:rsidRPr="0081431C" w:rsidRDefault="00735EA7" w:rsidP="009E0101">
            <w:pPr>
              <w:spacing w:after="0" w:line="240" w:lineRule="auto"/>
              <w:rPr>
                <w:rFonts w:ascii="Arial Narrow" w:hAnsi="Arial Narrow"/>
              </w:rPr>
            </w:pPr>
          </w:p>
        </w:tc>
        <w:tc>
          <w:tcPr>
            <w:tcW w:w="2552" w:type="dxa"/>
            <w:vAlign w:val="center"/>
          </w:tcPr>
          <w:p w14:paraId="0EC22921" w14:textId="19C1DD6F"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3 </w:t>
            </w:r>
            <w:r w:rsidRPr="008572ED">
              <w:rPr>
                <w:rFonts w:ascii="Arial Narrow" w:hAnsi="Arial Narrow"/>
              </w:rPr>
              <w:br/>
            </w:r>
            <w:r w:rsidR="009E0101" w:rsidRPr="009E0101">
              <w:rPr>
                <w:rFonts w:ascii="Arial Narrow" w:hAnsi="Arial Narrow"/>
              </w:rPr>
              <w:t>Programátor</w:t>
            </w:r>
          </w:p>
        </w:tc>
        <w:tc>
          <w:tcPr>
            <w:tcW w:w="3118" w:type="dxa"/>
            <w:vAlign w:val="center"/>
          </w:tcPr>
          <w:p w14:paraId="49B08718" w14:textId="77777777" w:rsidR="00735EA7" w:rsidRPr="0081431C" w:rsidRDefault="00735EA7" w:rsidP="009E0101">
            <w:pPr>
              <w:spacing w:after="0" w:line="240" w:lineRule="auto"/>
              <w:rPr>
                <w:rFonts w:ascii="Arial Narrow" w:hAnsi="Arial Narrow"/>
              </w:rPr>
            </w:pPr>
          </w:p>
        </w:tc>
      </w:tr>
      <w:tr w:rsidR="00735EA7" w14:paraId="5563C662" w14:textId="77777777" w:rsidTr="009E0101">
        <w:tc>
          <w:tcPr>
            <w:tcW w:w="3260" w:type="dxa"/>
            <w:vAlign w:val="center"/>
          </w:tcPr>
          <w:p w14:paraId="4713823A" w14:textId="77777777" w:rsidR="00735EA7" w:rsidRPr="0081431C" w:rsidRDefault="00735EA7" w:rsidP="009E0101">
            <w:pPr>
              <w:spacing w:after="0" w:line="240" w:lineRule="auto"/>
              <w:rPr>
                <w:rFonts w:ascii="Arial Narrow" w:hAnsi="Arial Narrow"/>
              </w:rPr>
            </w:pPr>
          </w:p>
        </w:tc>
        <w:tc>
          <w:tcPr>
            <w:tcW w:w="2552" w:type="dxa"/>
            <w:vAlign w:val="center"/>
          </w:tcPr>
          <w:p w14:paraId="5277CECD" w14:textId="2FFF639C"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4 </w:t>
            </w:r>
            <w:r w:rsidRPr="008572ED">
              <w:rPr>
                <w:rFonts w:ascii="Arial Narrow" w:hAnsi="Arial Narrow"/>
              </w:rPr>
              <w:br/>
            </w:r>
            <w:proofErr w:type="spellStart"/>
            <w:r w:rsidR="009E0101" w:rsidRPr="009E0101">
              <w:rPr>
                <w:rFonts w:ascii="Arial Narrow" w:hAnsi="Arial Narrow"/>
              </w:rPr>
              <w:t>Tester</w:t>
            </w:r>
            <w:proofErr w:type="spellEnd"/>
          </w:p>
        </w:tc>
        <w:tc>
          <w:tcPr>
            <w:tcW w:w="3118" w:type="dxa"/>
            <w:vAlign w:val="center"/>
          </w:tcPr>
          <w:p w14:paraId="59455F3E" w14:textId="77777777" w:rsidR="00735EA7" w:rsidRPr="0081431C" w:rsidRDefault="00735EA7" w:rsidP="009E0101">
            <w:pPr>
              <w:spacing w:after="0" w:line="240" w:lineRule="auto"/>
              <w:rPr>
                <w:rFonts w:ascii="Arial Narrow" w:hAnsi="Arial Narrow"/>
              </w:rPr>
            </w:pPr>
          </w:p>
        </w:tc>
      </w:tr>
      <w:tr w:rsidR="00735EA7" w14:paraId="79458755" w14:textId="77777777" w:rsidTr="009E0101">
        <w:tc>
          <w:tcPr>
            <w:tcW w:w="3260" w:type="dxa"/>
            <w:vAlign w:val="center"/>
          </w:tcPr>
          <w:p w14:paraId="6FBE76EA" w14:textId="77777777" w:rsidR="00735EA7" w:rsidRPr="0081431C" w:rsidRDefault="00735EA7" w:rsidP="009E0101">
            <w:pPr>
              <w:spacing w:after="0" w:line="240" w:lineRule="auto"/>
              <w:rPr>
                <w:rFonts w:ascii="Arial Narrow" w:hAnsi="Arial Narrow"/>
              </w:rPr>
            </w:pPr>
          </w:p>
        </w:tc>
        <w:tc>
          <w:tcPr>
            <w:tcW w:w="2552" w:type="dxa"/>
            <w:vAlign w:val="center"/>
          </w:tcPr>
          <w:p w14:paraId="78E4DCA0" w14:textId="173089D4"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5 </w:t>
            </w:r>
            <w:r w:rsidRPr="008572ED">
              <w:rPr>
                <w:rFonts w:ascii="Arial Narrow" w:hAnsi="Arial Narrow"/>
              </w:rPr>
              <w:br/>
            </w:r>
            <w:r w:rsidR="009E0101" w:rsidRPr="009E0101">
              <w:rPr>
                <w:rFonts w:ascii="Arial Narrow" w:hAnsi="Arial Narrow"/>
              </w:rPr>
              <w:t>Expert na Exchange</w:t>
            </w:r>
          </w:p>
        </w:tc>
        <w:tc>
          <w:tcPr>
            <w:tcW w:w="3118" w:type="dxa"/>
            <w:vAlign w:val="center"/>
          </w:tcPr>
          <w:p w14:paraId="7EF0DC6F" w14:textId="77777777" w:rsidR="00735EA7" w:rsidRPr="0081431C" w:rsidRDefault="00735EA7" w:rsidP="009E0101">
            <w:pPr>
              <w:spacing w:after="0" w:line="240" w:lineRule="auto"/>
              <w:rPr>
                <w:rFonts w:ascii="Arial Narrow" w:hAnsi="Arial Narrow"/>
              </w:rPr>
            </w:pPr>
          </w:p>
        </w:tc>
      </w:tr>
      <w:tr w:rsidR="00735EA7" w14:paraId="501AD274" w14:textId="77777777" w:rsidTr="009E0101">
        <w:tc>
          <w:tcPr>
            <w:tcW w:w="3260" w:type="dxa"/>
            <w:vAlign w:val="center"/>
          </w:tcPr>
          <w:p w14:paraId="7B65AF34" w14:textId="77777777" w:rsidR="00735EA7" w:rsidRPr="0081431C" w:rsidRDefault="00735EA7" w:rsidP="009E0101">
            <w:pPr>
              <w:spacing w:after="0" w:line="240" w:lineRule="auto"/>
              <w:rPr>
                <w:rFonts w:ascii="Arial Narrow" w:hAnsi="Arial Narrow"/>
              </w:rPr>
            </w:pPr>
          </w:p>
        </w:tc>
        <w:tc>
          <w:tcPr>
            <w:tcW w:w="2552" w:type="dxa"/>
            <w:vAlign w:val="center"/>
          </w:tcPr>
          <w:p w14:paraId="06FF4A51" w14:textId="4FDE9A19" w:rsidR="00735EA7" w:rsidRPr="008572ED" w:rsidRDefault="00735EA7" w:rsidP="009E0101">
            <w:pPr>
              <w:spacing w:after="0" w:line="240" w:lineRule="auto"/>
              <w:rPr>
                <w:rFonts w:ascii="Arial Narrow" w:hAnsi="Arial Narrow"/>
              </w:rPr>
            </w:pPr>
            <w:r w:rsidRPr="008572ED">
              <w:rPr>
                <w:rFonts w:ascii="Arial Narrow" w:hAnsi="Arial Narrow"/>
              </w:rPr>
              <w:t xml:space="preserve">Kľúčový expert č. 6 </w:t>
            </w:r>
            <w:r w:rsidRPr="008572ED">
              <w:rPr>
                <w:rFonts w:ascii="Arial Narrow" w:hAnsi="Arial Narrow"/>
              </w:rPr>
              <w:br/>
            </w:r>
            <w:r w:rsidR="009E0101" w:rsidRPr="009E0101">
              <w:rPr>
                <w:rFonts w:ascii="Arial Narrow" w:hAnsi="Arial Narrow"/>
              </w:rPr>
              <w:t>Expert na prevádzku IS</w:t>
            </w:r>
          </w:p>
        </w:tc>
        <w:tc>
          <w:tcPr>
            <w:tcW w:w="3118" w:type="dxa"/>
            <w:vAlign w:val="center"/>
          </w:tcPr>
          <w:p w14:paraId="0AD2B29C" w14:textId="77777777" w:rsidR="00735EA7" w:rsidRPr="0081431C" w:rsidRDefault="00735EA7" w:rsidP="009E0101">
            <w:pPr>
              <w:spacing w:after="0" w:line="240" w:lineRule="auto"/>
              <w:rPr>
                <w:rFonts w:ascii="Arial Narrow" w:hAnsi="Arial Narrow"/>
              </w:rPr>
            </w:pPr>
          </w:p>
        </w:tc>
      </w:tr>
      <w:tr w:rsidR="00735EA7" w14:paraId="34AED2B8" w14:textId="77777777" w:rsidTr="009E0101">
        <w:tc>
          <w:tcPr>
            <w:tcW w:w="3260" w:type="dxa"/>
            <w:vAlign w:val="center"/>
          </w:tcPr>
          <w:p w14:paraId="3008866E" w14:textId="77777777" w:rsidR="00735EA7" w:rsidRPr="0081431C" w:rsidRDefault="00735EA7" w:rsidP="009E0101">
            <w:pPr>
              <w:spacing w:after="0" w:line="240" w:lineRule="auto"/>
              <w:rPr>
                <w:rFonts w:ascii="Arial Narrow" w:hAnsi="Arial Narrow"/>
              </w:rPr>
            </w:pPr>
          </w:p>
        </w:tc>
        <w:tc>
          <w:tcPr>
            <w:tcW w:w="2552" w:type="dxa"/>
            <w:vAlign w:val="center"/>
          </w:tcPr>
          <w:p w14:paraId="5219FF14" w14:textId="684A353B" w:rsidR="00735EA7" w:rsidRPr="008572ED" w:rsidRDefault="00735EA7" w:rsidP="009E0101">
            <w:pPr>
              <w:spacing w:after="0" w:line="240" w:lineRule="auto"/>
              <w:rPr>
                <w:rFonts w:ascii="Arial Narrow" w:hAnsi="Arial Narrow"/>
              </w:rPr>
            </w:pPr>
            <w:r>
              <w:rPr>
                <w:rFonts w:ascii="Arial Narrow" w:hAnsi="Arial Narrow"/>
              </w:rPr>
              <w:t>Kľúčový expert č. 7</w:t>
            </w:r>
            <w:r w:rsidRPr="008572ED">
              <w:rPr>
                <w:rFonts w:ascii="Arial Narrow" w:hAnsi="Arial Narrow"/>
              </w:rPr>
              <w:br/>
            </w:r>
            <w:r w:rsidR="009E0101" w:rsidRPr="009E0101">
              <w:rPr>
                <w:rFonts w:ascii="Arial Narrow" w:hAnsi="Arial Narrow"/>
              </w:rPr>
              <w:t xml:space="preserve">Expert na </w:t>
            </w:r>
            <w:proofErr w:type="spellStart"/>
            <w:r w:rsidR="009E0101" w:rsidRPr="009E0101">
              <w:rPr>
                <w:rFonts w:ascii="Arial Narrow" w:hAnsi="Arial Narrow"/>
              </w:rPr>
              <w:t>kyberbezpečnosť</w:t>
            </w:r>
            <w:proofErr w:type="spellEnd"/>
          </w:p>
        </w:tc>
        <w:tc>
          <w:tcPr>
            <w:tcW w:w="3118" w:type="dxa"/>
            <w:vAlign w:val="center"/>
          </w:tcPr>
          <w:p w14:paraId="4A5B894B" w14:textId="77777777" w:rsidR="00735EA7" w:rsidRPr="0081431C" w:rsidRDefault="00735EA7" w:rsidP="009E0101">
            <w:pPr>
              <w:spacing w:after="0" w:line="240" w:lineRule="auto"/>
              <w:rPr>
                <w:rFonts w:ascii="Arial Narrow" w:hAnsi="Arial Narrow"/>
              </w:rPr>
            </w:pPr>
          </w:p>
        </w:tc>
      </w:tr>
    </w:tbl>
    <w:p w14:paraId="00245DAE" w14:textId="77777777" w:rsidR="00735EA7" w:rsidRDefault="00735EA7" w:rsidP="00735EA7">
      <w:pPr>
        <w:spacing w:after="0" w:line="240" w:lineRule="auto"/>
        <w:rPr>
          <w:rFonts w:ascii="Arial Narrow" w:hAnsi="Arial Narrow"/>
          <w:i/>
          <w:sz w:val="20"/>
        </w:rPr>
      </w:pPr>
    </w:p>
    <w:p w14:paraId="0E2A7E28" w14:textId="77777777" w:rsidR="00735EA7" w:rsidRPr="00C91ED0" w:rsidRDefault="00735EA7" w:rsidP="00735EA7">
      <w:pPr>
        <w:spacing w:after="0" w:line="240" w:lineRule="auto"/>
        <w:rPr>
          <w:rFonts w:ascii="Arial Narrow" w:hAnsi="Arial Narrow"/>
          <w:color w:val="808080" w:themeColor="background1" w:themeShade="80"/>
          <w:sz w:val="20"/>
        </w:rPr>
      </w:pPr>
      <w:r w:rsidRPr="00C91ED0">
        <w:rPr>
          <w:rFonts w:ascii="Arial Narrow" w:hAnsi="Arial Narrow"/>
          <w:color w:val="808080" w:themeColor="background1" w:themeShade="80"/>
          <w:sz w:val="20"/>
        </w:rPr>
        <w:t>(doplniť zoznam podľa potreby)</w:t>
      </w:r>
    </w:p>
    <w:p w14:paraId="0F3682E0" w14:textId="77777777" w:rsidR="00735EA7" w:rsidRPr="000C2A2A" w:rsidRDefault="00735EA7" w:rsidP="00735EA7">
      <w:pPr>
        <w:rPr>
          <w:rFonts w:ascii="Arial Narrow" w:hAnsi="Arial Narrow"/>
          <w:sz w:val="20"/>
          <w:szCs w:val="20"/>
        </w:rPr>
      </w:pPr>
    </w:p>
    <w:p w14:paraId="39479204" w14:textId="77777777" w:rsidR="00735EA7" w:rsidRPr="000C2A2A" w:rsidRDefault="00735EA7" w:rsidP="00735EA7">
      <w:pPr>
        <w:rPr>
          <w:rFonts w:ascii="Arial Narrow" w:hAnsi="Arial Narrow"/>
          <w:sz w:val="20"/>
          <w:szCs w:val="20"/>
        </w:rPr>
      </w:pPr>
    </w:p>
    <w:p w14:paraId="09B969CC" w14:textId="77777777" w:rsidR="00735EA7" w:rsidRPr="000C2A2A" w:rsidRDefault="00735EA7" w:rsidP="00735EA7">
      <w:pPr>
        <w:pStyle w:val="wazzatext"/>
        <w:numPr>
          <w:ilvl w:val="0"/>
          <w:numId w:val="0"/>
        </w:numPr>
        <w:rPr>
          <w:rFonts w:ascii="Arial Narrow" w:hAnsi="Arial Narrow"/>
        </w:rPr>
      </w:pPr>
      <w:r w:rsidRPr="00853D22">
        <w:rPr>
          <w:rFonts w:ascii="Arial Narrow" w:hAnsi="Arial Narrow"/>
          <w:sz w:val="22"/>
        </w:rPr>
        <w:t>V ..................., dňa...................</w:t>
      </w:r>
      <w:r w:rsidRPr="000C2A2A">
        <w:rPr>
          <w:rFonts w:ascii="Arial Narrow" w:hAnsi="Arial Narrow"/>
        </w:rPr>
        <w:tab/>
      </w:r>
      <w:r w:rsidRPr="000C2A2A">
        <w:rPr>
          <w:rFonts w:ascii="Arial Narrow" w:hAnsi="Arial Narrow"/>
        </w:rPr>
        <w:tab/>
      </w:r>
      <w:r w:rsidRPr="000C2A2A">
        <w:rPr>
          <w:rFonts w:ascii="Arial Narrow" w:hAnsi="Arial Narrow"/>
        </w:rPr>
        <w:tab/>
      </w:r>
      <w:r w:rsidRPr="000C2A2A">
        <w:rPr>
          <w:rFonts w:ascii="Arial Narrow" w:hAnsi="Arial Narrow"/>
        </w:rPr>
        <w:tab/>
      </w:r>
    </w:p>
    <w:p w14:paraId="291C6198" w14:textId="77777777" w:rsidR="00735EA7" w:rsidRPr="000C2A2A" w:rsidRDefault="00735EA7" w:rsidP="00735EA7">
      <w:pPr>
        <w:pStyle w:val="wazzatext"/>
        <w:numPr>
          <w:ilvl w:val="0"/>
          <w:numId w:val="0"/>
        </w:numPr>
        <w:ind w:left="4956"/>
        <w:jc w:val="center"/>
        <w:rPr>
          <w:rFonts w:ascii="Arial Narrow" w:hAnsi="Arial Narrow"/>
        </w:rPr>
      </w:pPr>
      <w:r w:rsidRPr="000C2A2A">
        <w:rPr>
          <w:rFonts w:ascii="Arial Narrow" w:hAnsi="Arial Narrow"/>
        </w:rPr>
        <w:t>.........................</w:t>
      </w:r>
      <w:r>
        <w:rPr>
          <w:rFonts w:ascii="Arial Narrow" w:hAnsi="Arial Narrow"/>
        </w:rPr>
        <w:t>.....</w:t>
      </w:r>
      <w:r w:rsidRPr="000C2A2A">
        <w:rPr>
          <w:rFonts w:ascii="Arial Narrow" w:hAnsi="Arial Narrow"/>
        </w:rPr>
        <w:t>...............................</w:t>
      </w:r>
    </w:p>
    <w:p w14:paraId="40D8DDAF" w14:textId="77777777" w:rsidR="00735EA7" w:rsidRPr="00410E33" w:rsidRDefault="00735EA7" w:rsidP="00735EA7">
      <w:pPr>
        <w:pStyle w:val="wazzatext"/>
        <w:numPr>
          <w:ilvl w:val="0"/>
          <w:numId w:val="0"/>
        </w:numPr>
        <w:tabs>
          <w:tab w:val="left" w:pos="4536"/>
        </w:tabs>
        <w:ind w:left="4956"/>
        <w:jc w:val="center"/>
        <w:rPr>
          <w:rFonts w:ascii="Arial Narrow" w:hAnsi="Arial Narrow" w:cs="Times New Roman"/>
        </w:rPr>
      </w:pPr>
      <w:r w:rsidRPr="00284710">
        <w:rPr>
          <w:rFonts w:ascii="Arial Narrow" w:hAnsi="Arial Narrow"/>
          <w:sz w:val="22"/>
        </w:rPr>
        <w:t>podpis oprávnenej osoby uchádzača</w:t>
      </w:r>
    </w:p>
    <w:p w14:paraId="5ABD57C4" w14:textId="77777777" w:rsidR="00735EA7" w:rsidRPr="00410E33" w:rsidRDefault="00735EA7" w:rsidP="00735EA7">
      <w:pPr>
        <w:jc w:val="center"/>
        <w:rPr>
          <w:rFonts w:ascii="Arial Narrow" w:hAnsi="Arial Narrow"/>
          <w:lang w:eastAsia="sk-SK"/>
        </w:rPr>
      </w:pPr>
    </w:p>
    <w:p w14:paraId="1C2D6933" w14:textId="0FC70793" w:rsidR="00735EA7" w:rsidRDefault="00735EA7" w:rsidP="00735EA7">
      <w:pPr>
        <w:autoSpaceDE w:val="0"/>
        <w:autoSpaceDN w:val="0"/>
        <w:adjustRightInd w:val="0"/>
        <w:spacing w:after="0" w:line="240" w:lineRule="auto"/>
        <w:jc w:val="both"/>
        <w:rPr>
          <w:rFonts w:ascii="Arial Narrow" w:hAnsi="Arial Narrow"/>
        </w:rPr>
      </w:pPr>
    </w:p>
    <w:p w14:paraId="15C5A9FE" w14:textId="28989126" w:rsidR="00C31B8E" w:rsidRPr="00C31B8E" w:rsidRDefault="00C31B8E" w:rsidP="00C31B8E">
      <w:pPr>
        <w:spacing w:after="0" w:line="240" w:lineRule="auto"/>
        <w:jc w:val="both"/>
        <w:rPr>
          <w:rFonts w:ascii="Arial Narrow" w:hAnsi="Arial Narrow"/>
        </w:rPr>
      </w:pPr>
      <w:r w:rsidRPr="00C31B8E">
        <w:rPr>
          <w:rFonts w:ascii="Arial Narrow" w:hAnsi="Arial Narrow"/>
        </w:rPr>
        <w:t xml:space="preserve"> </w:t>
      </w:r>
    </w:p>
    <w:p w14:paraId="0E6FA72A" w14:textId="63216633" w:rsidR="00C31B8E" w:rsidRPr="00C31B8E" w:rsidRDefault="00C31B8E" w:rsidP="00C31B8E">
      <w:pPr>
        <w:spacing w:after="0" w:line="240" w:lineRule="auto"/>
        <w:jc w:val="both"/>
        <w:rPr>
          <w:rFonts w:ascii="Arial Narrow" w:hAnsi="Arial Narrow"/>
        </w:rPr>
      </w:pPr>
    </w:p>
    <w:p w14:paraId="5A485670" w14:textId="77777777" w:rsidR="00C31B8E" w:rsidRPr="00C31B8E" w:rsidRDefault="00C31B8E" w:rsidP="00C31B8E">
      <w:pPr>
        <w:spacing w:after="0" w:line="240" w:lineRule="auto"/>
        <w:jc w:val="both"/>
        <w:rPr>
          <w:rFonts w:ascii="Arial Narrow" w:hAnsi="Arial Narrow"/>
          <w:lang w:eastAsia="sk-SK"/>
        </w:rPr>
      </w:pPr>
    </w:p>
    <w:sectPr w:rsidR="00C31B8E" w:rsidRPr="00C31B8E" w:rsidSect="00E659B6">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676E1C" w14:textId="77777777" w:rsidR="00DB0379" w:rsidRDefault="00DB0379" w:rsidP="006276F3">
      <w:pPr>
        <w:spacing w:after="0" w:line="240" w:lineRule="auto"/>
      </w:pPr>
      <w:r>
        <w:separator/>
      </w:r>
    </w:p>
  </w:endnote>
  <w:endnote w:type="continuationSeparator" w:id="0">
    <w:p w14:paraId="1C65D13E" w14:textId="77777777" w:rsidR="00DB0379" w:rsidRDefault="00DB0379" w:rsidP="00627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Times New Roman"/>
    <w:charset w:val="00"/>
    <w:family w:val="roman"/>
    <w:pitch w:val="default"/>
  </w:font>
  <w:font w:name="Arial Narrow,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C079E" w14:textId="77777777" w:rsidR="00264C01" w:rsidRDefault="00264C01">
    <w:pPr>
      <w:pStyle w:val="Pt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883D1A" w14:textId="1A63864A" w:rsidR="00297284" w:rsidRDefault="00297284">
    <w:pPr>
      <w:pStyle w:val="Pta"/>
    </w:pPr>
    <w:r>
      <w:rPr>
        <w:rFonts w:ascii="Arial Narrow" w:hAnsi="Arial Narrow"/>
        <w:i/>
        <w:sz w:val="15"/>
        <w:szCs w:val="15"/>
      </w:rPr>
      <w:t>Súťažné podklady „</w:t>
    </w:r>
    <w:r w:rsidR="00BE0184" w:rsidRPr="00BE0184">
      <w:rPr>
        <w:rFonts w:ascii="Arial Narrow" w:hAnsi="Arial Narrow"/>
        <w:i/>
        <w:sz w:val="15"/>
        <w:szCs w:val="15"/>
      </w:rPr>
      <w:t>Multitenantné riešenie pre emailovú komunikáciu vo forme SaaS</w:t>
    </w:r>
    <w:r>
      <w:rPr>
        <w:rFonts w:ascii="Arial Narrow" w:hAnsi="Arial Narrow"/>
        <w:i/>
        <w:sz w:val="15"/>
        <w:szCs w:val="15"/>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B1755" w14:textId="77777777" w:rsidR="00264C01" w:rsidRDefault="00264C01">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436C0" w14:textId="77777777" w:rsidR="00DB0379" w:rsidRDefault="00DB0379" w:rsidP="006276F3">
      <w:pPr>
        <w:spacing w:after="0" w:line="240" w:lineRule="auto"/>
      </w:pPr>
      <w:r>
        <w:separator/>
      </w:r>
    </w:p>
  </w:footnote>
  <w:footnote w:type="continuationSeparator" w:id="0">
    <w:p w14:paraId="6950EE85" w14:textId="77777777" w:rsidR="00DB0379" w:rsidRDefault="00DB0379" w:rsidP="00627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0670E" w14:textId="77777777" w:rsidR="00264C01" w:rsidRDefault="00264C01">
    <w:pPr>
      <w:pStyle w:val="Hlavik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B8792" w14:textId="77777777" w:rsidR="00264C01" w:rsidRDefault="00264C01">
    <w:pPr>
      <w:pStyle w:val="Hlavik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EEF2" w14:textId="77777777" w:rsidR="00264C01" w:rsidRDefault="00264C01">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1024CE"/>
    <w:multiLevelType w:val="hybridMultilevel"/>
    <w:tmpl w:val="90A47C22"/>
    <w:lvl w:ilvl="0" w:tplc="C94AC5F2">
      <w:start w:val="1"/>
      <w:numFmt w:val="bullet"/>
      <w:lvlText w:val="-"/>
      <w:lvlJc w:val="left"/>
      <w:pPr>
        <w:ind w:left="1080" w:hanging="360"/>
      </w:pPr>
      <w:rPr>
        <w:rFonts w:ascii="Calibri" w:eastAsiaTheme="minorHAnsi"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0F9B5E10"/>
    <w:multiLevelType w:val="hybridMultilevel"/>
    <w:tmpl w:val="4ADC7002"/>
    <w:lvl w:ilvl="0" w:tplc="A0986ADE">
      <w:start w:val="1"/>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0" w15:restartNumberingAfterBreak="0">
    <w:nsid w:val="14B46C3C"/>
    <w:multiLevelType w:val="hybridMultilevel"/>
    <w:tmpl w:val="96A22A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8DA1D8B"/>
    <w:multiLevelType w:val="hybridMultilevel"/>
    <w:tmpl w:val="D84A1C3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4"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5B719A"/>
    <w:multiLevelType w:val="hybridMultilevel"/>
    <w:tmpl w:val="A1F6C682"/>
    <w:lvl w:ilvl="0" w:tplc="041B0017">
      <w:start w:val="1"/>
      <w:numFmt w:val="lowerLetter"/>
      <w:lvlText w:val="%1)"/>
      <w:lvlJc w:val="left"/>
      <w:pPr>
        <w:ind w:left="1004" w:hanging="360"/>
      </w:pPr>
      <w:rPr>
        <w:rFonts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7" w15:restartNumberingAfterBreak="0">
    <w:nsid w:val="2A081F64"/>
    <w:multiLevelType w:val="hybridMultilevel"/>
    <w:tmpl w:val="6F8CCA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1" w15:restartNumberingAfterBreak="0">
    <w:nsid w:val="3D5355D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B7E619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C3E24E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6" w15:restartNumberingAfterBreak="0">
    <w:nsid w:val="50896855"/>
    <w:multiLevelType w:val="hybridMultilevel"/>
    <w:tmpl w:val="1ABE6EAC"/>
    <w:lvl w:ilvl="0" w:tplc="DD50C334">
      <w:numFmt w:val="bullet"/>
      <w:lvlText w:val="-"/>
      <w:lvlJc w:val="left"/>
      <w:pPr>
        <w:ind w:left="1636" w:hanging="360"/>
      </w:pPr>
      <w:rPr>
        <w:rFonts w:ascii="Arial Narrow" w:eastAsia="Times New Roman" w:hAnsi="Arial Narrow"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27" w15:restartNumberingAfterBreak="0">
    <w:nsid w:val="50922A50"/>
    <w:multiLevelType w:val="hybridMultilevel"/>
    <w:tmpl w:val="6938E80E"/>
    <w:lvl w:ilvl="0" w:tplc="517EDAB2">
      <w:numFmt w:val="bullet"/>
      <w:lvlText w:val="-"/>
      <w:lvlJc w:val="left"/>
      <w:pPr>
        <w:ind w:left="360" w:hanging="360"/>
      </w:pPr>
      <w:rPr>
        <w:rFonts w:ascii="Calibri" w:eastAsia="Calibri" w:hAnsi="Calibri"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571A5401"/>
    <w:multiLevelType w:val="hybridMultilevel"/>
    <w:tmpl w:val="496C24B2"/>
    <w:lvl w:ilvl="0" w:tplc="37760DCE">
      <w:start w:val="1"/>
      <w:numFmt w:val="upperLetter"/>
      <w:lvlText w:val="%1)"/>
      <w:lvlJc w:val="left"/>
      <w:pPr>
        <w:ind w:left="681" w:hanging="360"/>
      </w:pPr>
      <w:rPr>
        <w:b/>
      </w:r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1" w15:restartNumberingAfterBreak="0">
    <w:nsid w:val="59850118"/>
    <w:multiLevelType w:val="hybridMultilevel"/>
    <w:tmpl w:val="1088AA10"/>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AE66496"/>
    <w:multiLevelType w:val="hybridMultilevel"/>
    <w:tmpl w:val="103AC1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66AB6E63"/>
    <w:multiLevelType w:val="multilevel"/>
    <w:tmpl w:val="DEDAEC04"/>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8B95D6C"/>
    <w:multiLevelType w:val="hybridMultilevel"/>
    <w:tmpl w:val="8798489E"/>
    <w:lvl w:ilvl="0" w:tplc="983E2430">
      <w:start w:val="1"/>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B770F40"/>
    <w:multiLevelType w:val="hybridMultilevel"/>
    <w:tmpl w:val="624A0A8A"/>
    <w:lvl w:ilvl="0" w:tplc="E9F0455C">
      <w:start w:val="1"/>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C3334D4"/>
    <w:multiLevelType w:val="hybridMultilevel"/>
    <w:tmpl w:val="EAD21680"/>
    <w:lvl w:ilvl="0" w:tplc="DC961B48">
      <w:start w:val="1"/>
      <w:numFmt w:val="bullet"/>
      <w:lvlText w:val="-"/>
      <w:lvlJc w:val="left"/>
      <w:pPr>
        <w:ind w:left="720" w:hanging="360"/>
      </w:pPr>
      <w:rPr>
        <w:rFonts w:ascii="Courier New" w:hAnsi="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D0A677E"/>
    <w:multiLevelType w:val="hybridMultilevel"/>
    <w:tmpl w:val="74F076A8"/>
    <w:lvl w:ilvl="0" w:tplc="03D20A02">
      <w:numFmt w:val="bullet"/>
      <w:lvlText w:val="•"/>
      <w:lvlJc w:val="left"/>
      <w:pPr>
        <w:ind w:left="1005" w:hanging="360"/>
      </w:pPr>
      <w:rPr>
        <w:rFonts w:hint="default"/>
      </w:rPr>
    </w:lvl>
    <w:lvl w:ilvl="1" w:tplc="041B0003" w:tentative="1">
      <w:start w:val="1"/>
      <w:numFmt w:val="bullet"/>
      <w:lvlText w:val="o"/>
      <w:lvlJc w:val="left"/>
      <w:pPr>
        <w:ind w:left="1725" w:hanging="360"/>
      </w:pPr>
      <w:rPr>
        <w:rFonts w:ascii="Courier New" w:hAnsi="Courier New" w:cs="Courier New" w:hint="default"/>
      </w:rPr>
    </w:lvl>
    <w:lvl w:ilvl="2" w:tplc="041B0005" w:tentative="1">
      <w:start w:val="1"/>
      <w:numFmt w:val="bullet"/>
      <w:lvlText w:val=""/>
      <w:lvlJc w:val="left"/>
      <w:pPr>
        <w:ind w:left="2445" w:hanging="360"/>
      </w:pPr>
      <w:rPr>
        <w:rFonts w:ascii="Wingdings" w:hAnsi="Wingdings" w:hint="default"/>
      </w:rPr>
    </w:lvl>
    <w:lvl w:ilvl="3" w:tplc="041B0001" w:tentative="1">
      <w:start w:val="1"/>
      <w:numFmt w:val="bullet"/>
      <w:lvlText w:val=""/>
      <w:lvlJc w:val="left"/>
      <w:pPr>
        <w:ind w:left="3165" w:hanging="360"/>
      </w:pPr>
      <w:rPr>
        <w:rFonts w:ascii="Symbol" w:hAnsi="Symbol" w:hint="default"/>
      </w:rPr>
    </w:lvl>
    <w:lvl w:ilvl="4" w:tplc="041B0003" w:tentative="1">
      <w:start w:val="1"/>
      <w:numFmt w:val="bullet"/>
      <w:lvlText w:val="o"/>
      <w:lvlJc w:val="left"/>
      <w:pPr>
        <w:ind w:left="3885" w:hanging="360"/>
      </w:pPr>
      <w:rPr>
        <w:rFonts w:ascii="Courier New" w:hAnsi="Courier New" w:cs="Courier New" w:hint="default"/>
      </w:rPr>
    </w:lvl>
    <w:lvl w:ilvl="5" w:tplc="041B0005" w:tentative="1">
      <w:start w:val="1"/>
      <w:numFmt w:val="bullet"/>
      <w:lvlText w:val=""/>
      <w:lvlJc w:val="left"/>
      <w:pPr>
        <w:ind w:left="4605" w:hanging="360"/>
      </w:pPr>
      <w:rPr>
        <w:rFonts w:ascii="Wingdings" w:hAnsi="Wingdings" w:hint="default"/>
      </w:rPr>
    </w:lvl>
    <w:lvl w:ilvl="6" w:tplc="041B0001" w:tentative="1">
      <w:start w:val="1"/>
      <w:numFmt w:val="bullet"/>
      <w:lvlText w:val=""/>
      <w:lvlJc w:val="left"/>
      <w:pPr>
        <w:ind w:left="5325" w:hanging="360"/>
      </w:pPr>
      <w:rPr>
        <w:rFonts w:ascii="Symbol" w:hAnsi="Symbol" w:hint="default"/>
      </w:rPr>
    </w:lvl>
    <w:lvl w:ilvl="7" w:tplc="041B0003" w:tentative="1">
      <w:start w:val="1"/>
      <w:numFmt w:val="bullet"/>
      <w:lvlText w:val="o"/>
      <w:lvlJc w:val="left"/>
      <w:pPr>
        <w:ind w:left="6045" w:hanging="360"/>
      </w:pPr>
      <w:rPr>
        <w:rFonts w:ascii="Courier New" w:hAnsi="Courier New" w:cs="Courier New" w:hint="default"/>
      </w:rPr>
    </w:lvl>
    <w:lvl w:ilvl="8" w:tplc="041B0005" w:tentative="1">
      <w:start w:val="1"/>
      <w:numFmt w:val="bullet"/>
      <w:lvlText w:val=""/>
      <w:lvlJc w:val="left"/>
      <w:pPr>
        <w:ind w:left="6765" w:hanging="360"/>
      </w:pPr>
      <w:rPr>
        <w:rFonts w:ascii="Wingdings" w:hAnsi="Wingdings" w:hint="default"/>
      </w:rPr>
    </w:lvl>
  </w:abstractNum>
  <w:abstractNum w:abstractNumId="41"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5475BA"/>
    <w:multiLevelType w:val="hybridMultilevel"/>
    <w:tmpl w:val="74787ED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8"/>
  </w:num>
  <w:num w:numId="2">
    <w:abstractNumId w:val="9"/>
  </w:num>
  <w:num w:numId="3">
    <w:abstractNumId w:val="22"/>
  </w:num>
  <w:num w:numId="4">
    <w:abstractNumId w:val="33"/>
  </w:num>
  <w:num w:numId="5">
    <w:abstractNumId w:val="25"/>
  </w:num>
  <w:num w:numId="6">
    <w:abstractNumId w:val="13"/>
  </w:num>
  <w:num w:numId="7">
    <w:abstractNumId w:val="3"/>
  </w:num>
  <w:num w:numId="8">
    <w:abstractNumId w:val="29"/>
  </w:num>
  <w:num w:numId="9">
    <w:abstractNumId w:val="43"/>
  </w:num>
  <w:num w:numId="10">
    <w:abstractNumId w:val="14"/>
  </w:num>
  <w:num w:numId="11">
    <w:abstractNumId w:val="39"/>
  </w:num>
  <w:num w:numId="12">
    <w:abstractNumId w:val="27"/>
  </w:num>
  <w:num w:numId="13">
    <w:abstractNumId w:val="17"/>
  </w:num>
  <w:num w:numId="14">
    <w:abstractNumId w:val="7"/>
  </w:num>
  <w:num w:numId="15">
    <w:abstractNumId w:val="38"/>
  </w:num>
  <w:num w:numId="16">
    <w:abstractNumId w:val="4"/>
  </w:num>
  <w:num w:numId="17">
    <w:abstractNumId w:val="19"/>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40"/>
  </w:num>
  <w:num w:numId="21">
    <w:abstractNumId w:val="42"/>
  </w:num>
  <w:num w:numId="22">
    <w:abstractNumId w:val="31"/>
  </w:num>
  <w:num w:numId="23">
    <w:abstractNumId w:val="32"/>
  </w:num>
  <w:num w:numId="24">
    <w:abstractNumId w:val="26"/>
  </w:num>
  <w:num w:numId="25">
    <w:abstractNumId w:val="0"/>
  </w:num>
  <w:num w:numId="26">
    <w:abstractNumId w:val="16"/>
  </w:num>
  <w:num w:numId="27">
    <w:abstractNumId w:val="1"/>
  </w:num>
  <w:num w:numId="28">
    <w:abstractNumId w:val="10"/>
  </w:num>
  <w:num w:numId="29">
    <w:abstractNumId w:val="15"/>
  </w:num>
  <w:num w:numId="30">
    <w:abstractNumId w:val="12"/>
  </w:num>
  <w:num w:numId="31">
    <w:abstractNumId w:val="37"/>
  </w:num>
  <w:num w:numId="32">
    <w:abstractNumId w:val="35"/>
  </w:num>
  <w:num w:numId="33">
    <w:abstractNumId w:val="18"/>
  </w:num>
  <w:num w:numId="34">
    <w:abstractNumId w:val="23"/>
  </w:num>
  <w:num w:numId="35">
    <w:abstractNumId w:val="6"/>
  </w:num>
  <w:num w:numId="36">
    <w:abstractNumId w:val="24"/>
  </w:num>
  <w:num w:numId="37">
    <w:abstractNumId w:val="21"/>
  </w:num>
  <w:num w:numId="38">
    <w:abstractNumId w:val="41"/>
  </w:num>
  <w:num w:numId="39">
    <w:abstractNumId w:val="28"/>
  </w:num>
  <w:num w:numId="40">
    <w:abstractNumId w:val="34"/>
  </w:num>
  <w:num w:numId="41">
    <w:abstractNumId w:val="36"/>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oNotDisplayPageBoundaries/>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CD4"/>
    <w:rsid w:val="00026973"/>
    <w:rsid w:val="00040BA9"/>
    <w:rsid w:val="00040BEF"/>
    <w:rsid w:val="000537C8"/>
    <w:rsid w:val="00064935"/>
    <w:rsid w:val="00083B06"/>
    <w:rsid w:val="0008721F"/>
    <w:rsid w:val="00087C76"/>
    <w:rsid w:val="00090AB1"/>
    <w:rsid w:val="000910C3"/>
    <w:rsid w:val="000979DE"/>
    <w:rsid w:val="000A335D"/>
    <w:rsid w:val="000A4279"/>
    <w:rsid w:val="000A7CEC"/>
    <w:rsid w:val="000B38D1"/>
    <w:rsid w:val="000C02BB"/>
    <w:rsid w:val="000D11AE"/>
    <w:rsid w:val="000D76E1"/>
    <w:rsid w:val="000E30BB"/>
    <w:rsid w:val="000F11AF"/>
    <w:rsid w:val="00110999"/>
    <w:rsid w:val="00111A1C"/>
    <w:rsid w:val="00112F5A"/>
    <w:rsid w:val="00113847"/>
    <w:rsid w:val="00116D6B"/>
    <w:rsid w:val="00123C58"/>
    <w:rsid w:val="00130205"/>
    <w:rsid w:val="00130AF9"/>
    <w:rsid w:val="0013333E"/>
    <w:rsid w:val="00135B11"/>
    <w:rsid w:val="001437DD"/>
    <w:rsid w:val="00154D2C"/>
    <w:rsid w:val="001579A4"/>
    <w:rsid w:val="0016443D"/>
    <w:rsid w:val="00174655"/>
    <w:rsid w:val="001A0475"/>
    <w:rsid w:val="001A0942"/>
    <w:rsid w:val="001A13E7"/>
    <w:rsid w:val="001B6BC8"/>
    <w:rsid w:val="001C55CF"/>
    <w:rsid w:val="001C7197"/>
    <w:rsid w:val="001C7614"/>
    <w:rsid w:val="001D1A90"/>
    <w:rsid w:val="001E6DC1"/>
    <w:rsid w:val="001F4B47"/>
    <w:rsid w:val="001F4CC1"/>
    <w:rsid w:val="001F4DD6"/>
    <w:rsid w:val="002120B7"/>
    <w:rsid w:val="0021595D"/>
    <w:rsid w:val="0021610D"/>
    <w:rsid w:val="00216286"/>
    <w:rsid w:val="0021690B"/>
    <w:rsid w:val="00226CE2"/>
    <w:rsid w:val="00233FD2"/>
    <w:rsid w:val="00234916"/>
    <w:rsid w:val="00244A0C"/>
    <w:rsid w:val="00252BBF"/>
    <w:rsid w:val="00257A5C"/>
    <w:rsid w:val="002604C8"/>
    <w:rsid w:val="00264C01"/>
    <w:rsid w:val="00273EC7"/>
    <w:rsid w:val="002843B7"/>
    <w:rsid w:val="00284649"/>
    <w:rsid w:val="00285EE8"/>
    <w:rsid w:val="00296253"/>
    <w:rsid w:val="00297284"/>
    <w:rsid w:val="002A5C9C"/>
    <w:rsid w:val="002B34E8"/>
    <w:rsid w:val="002D3CB6"/>
    <w:rsid w:val="002E21A4"/>
    <w:rsid w:val="002E222E"/>
    <w:rsid w:val="002F2D1D"/>
    <w:rsid w:val="002F55F8"/>
    <w:rsid w:val="00322BBD"/>
    <w:rsid w:val="0033133F"/>
    <w:rsid w:val="00334E5C"/>
    <w:rsid w:val="003352DB"/>
    <w:rsid w:val="00341515"/>
    <w:rsid w:val="00346B72"/>
    <w:rsid w:val="003553A6"/>
    <w:rsid w:val="0036408B"/>
    <w:rsid w:val="0038059D"/>
    <w:rsid w:val="00380792"/>
    <w:rsid w:val="00380B22"/>
    <w:rsid w:val="00392CEA"/>
    <w:rsid w:val="003963FE"/>
    <w:rsid w:val="003A2371"/>
    <w:rsid w:val="003A32C8"/>
    <w:rsid w:val="003C06A1"/>
    <w:rsid w:val="003C1B9D"/>
    <w:rsid w:val="003E4862"/>
    <w:rsid w:val="003F0B1C"/>
    <w:rsid w:val="003F56CD"/>
    <w:rsid w:val="003F658A"/>
    <w:rsid w:val="00407B93"/>
    <w:rsid w:val="004168C8"/>
    <w:rsid w:val="0042224B"/>
    <w:rsid w:val="00422288"/>
    <w:rsid w:val="00471D87"/>
    <w:rsid w:val="0047282D"/>
    <w:rsid w:val="00483DAC"/>
    <w:rsid w:val="00490BDE"/>
    <w:rsid w:val="0049284E"/>
    <w:rsid w:val="004B1CC8"/>
    <w:rsid w:val="004B206A"/>
    <w:rsid w:val="004B496E"/>
    <w:rsid w:val="004C335B"/>
    <w:rsid w:val="004D3E5B"/>
    <w:rsid w:val="004D71AF"/>
    <w:rsid w:val="004E0D4E"/>
    <w:rsid w:val="004F585E"/>
    <w:rsid w:val="00501BEC"/>
    <w:rsid w:val="00503C06"/>
    <w:rsid w:val="00504DFD"/>
    <w:rsid w:val="00505F5D"/>
    <w:rsid w:val="00506594"/>
    <w:rsid w:val="00515847"/>
    <w:rsid w:val="00515ED0"/>
    <w:rsid w:val="00541B2C"/>
    <w:rsid w:val="00543F73"/>
    <w:rsid w:val="00544AAA"/>
    <w:rsid w:val="00557FB2"/>
    <w:rsid w:val="005647CA"/>
    <w:rsid w:val="00566D51"/>
    <w:rsid w:val="005677AD"/>
    <w:rsid w:val="00584149"/>
    <w:rsid w:val="00586473"/>
    <w:rsid w:val="00587243"/>
    <w:rsid w:val="005A0AEB"/>
    <w:rsid w:val="005B7A62"/>
    <w:rsid w:val="005D0004"/>
    <w:rsid w:val="005E28B7"/>
    <w:rsid w:val="005E6C0D"/>
    <w:rsid w:val="005F0BEB"/>
    <w:rsid w:val="005F174C"/>
    <w:rsid w:val="005F6B63"/>
    <w:rsid w:val="00612A85"/>
    <w:rsid w:val="0061711A"/>
    <w:rsid w:val="006203B7"/>
    <w:rsid w:val="006276F3"/>
    <w:rsid w:val="00630342"/>
    <w:rsid w:val="00631587"/>
    <w:rsid w:val="00637F7F"/>
    <w:rsid w:val="00673D9A"/>
    <w:rsid w:val="00677DBB"/>
    <w:rsid w:val="00696C21"/>
    <w:rsid w:val="00697741"/>
    <w:rsid w:val="006A5386"/>
    <w:rsid w:val="006A6933"/>
    <w:rsid w:val="006C0C32"/>
    <w:rsid w:val="006C4BA1"/>
    <w:rsid w:val="006D4B40"/>
    <w:rsid w:val="006F2010"/>
    <w:rsid w:val="0070402F"/>
    <w:rsid w:val="007043AF"/>
    <w:rsid w:val="00706952"/>
    <w:rsid w:val="00710382"/>
    <w:rsid w:val="00724924"/>
    <w:rsid w:val="007301CF"/>
    <w:rsid w:val="007332F9"/>
    <w:rsid w:val="00735EA7"/>
    <w:rsid w:val="00761153"/>
    <w:rsid w:val="0076502B"/>
    <w:rsid w:val="00782027"/>
    <w:rsid w:val="00782836"/>
    <w:rsid w:val="00785E23"/>
    <w:rsid w:val="007919D2"/>
    <w:rsid w:val="00792CCE"/>
    <w:rsid w:val="00796703"/>
    <w:rsid w:val="00796C66"/>
    <w:rsid w:val="007A2754"/>
    <w:rsid w:val="007A7038"/>
    <w:rsid w:val="007D6347"/>
    <w:rsid w:val="007E0984"/>
    <w:rsid w:val="007E480C"/>
    <w:rsid w:val="007E481E"/>
    <w:rsid w:val="007F0FEF"/>
    <w:rsid w:val="007F1EDD"/>
    <w:rsid w:val="007F4395"/>
    <w:rsid w:val="008053F7"/>
    <w:rsid w:val="00810659"/>
    <w:rsid w:val="00835829"/>
    <w:rsid w:val="00856985"/>
    <w:rsid w:val="00886254"/>
    <w:rsid w:val="008958B5"/>
    <w:rsid w:val="008972EF"/>
    <w:rsid w:val="008A21D9"/>
    <w:rsid w:val="008B78EB"/>
    <w:rsid w:val="008C3328"/>
    <w:rsid w:val="008C6595"/>
    <w:rsid w:val="008D5D52"/>
    <w:rsid w:val="008D7643"/>
    <w:rsid w:val="008D7A41"/>
    <w:rsid w:val="008F0E3F"/>
    <w:rsid w:val="008F5ED1"/>
    <w:rsid w:val="00905688"/>
    <w:rsid w:val="00914F24"/>
    <w:rsid w:val="00925BAB"/>
    <w:rsid w:val="00947669"/>
    <w:rsid w:val="00953D59"/>
    <w:rsid w:val="00960074"/>
    <w:rsid w:val="009703C0"/>
    <w:rsid w:val="00971408"/>
    <w:rsid w:val="009769ED"/>
    <w:rsid w:val="0098633C"/>
    <w:rsid w:val="00986E67"/>
    <w:rsid w:val="009A6009"/>
    <w:rsid w:val="009A7666"/>
    <w:rsid w:val="009B5AC4"/>
    <w:rsid w:val="009D6A48"/>
    <w:rsid w:val="009E0101"/>
    <w:rsid w:val="009F226E"/>
    <w:rsid w:val="009F2436"/>
    <w:rsid w:val="00A130C8"/>
    <w:rsid w:val="00A1493B"/>
    <w:rsid w:val="00A21721"/>
    <w:rsid w:val="00A23962"/>
    <w:rsid w:val="00A312EF"/>
    <w:rsid w:val="00A32CC7"/>
    <w:rsid w:val="00A35B70"/>
    <w:rsid w:val="00A403F4"/>
    <w:rsid w:val="00A435BD"/>
    <w:rsid w:val="00A44E23"/>
    <w:rsid w:val="00A472EE"/>
    <w:rsid w:val="00A523E9"/>
    <w:rsid w:val="00A572F0"/>
    <w:rsid w:val="00A63431"/>
    <w:rsid w:val="00A73047"/>
    <w:rsid w:val="00A94440"/>
    <w:rsid w:val="00A94AD4"/>
    <w:rsid w:val="00A94E92"/>
    <w:rsid w:val="00AA26B7"/>
    <w:rsid w:val="00AC4256"/>
    <w:rsid w:val="00AD0B8C"/>
    <w:rsid w:val="00AD0F69"/>
    <w:rsid w:val="00AF2FE0"/>
    <w:rsid w:val="00B022C3"/>
    <w:rsid w:val="00B03388"/>
    <w:rsid w:val="00B05DEF"/>
    <w:rsid w:val="00B108B4"/>
    <w:rsid w:val="00B20C76"/>
    <w:rsid w:val="00B33A50"/>
    <w:rsid w:val="00B401E1"/>
    <w:rsid w:val="00B46A7D"/>
    <w:rsid w:val="00B505BC"/>
    <w:rsid w:val="00B5148B"/>
    <w:rsid w:val="00B75725"/>
    <w:rsid w:val="00B802FF"/>
    <w:rsid w:val="00B906C4"/>
    <w:rsid w:val="00BA3F66"/>
    <w:rsid w:val="00BA6699"/>
    <w:rsid w:val="00BB5D8B"/>
    <w:rsid w:val="00BC1070"/>
    <w:rsid w:val="00BC5623"/>
    <w:rsid w:val="00BC6B58"/>
    <w:rsid w:val="00BC7D62"/>
    <w:rsid w:val="00BC7F2A"/>
    <w:rsid w:val="00BD5FAC"/>
    <w:rsid w:val="00BE0184"/>
    <w:rsid w:val="00BE1359"/>
    <w:rsid w:val="00BE3AD8"/>
    <w:rsid w:val="00BE49E8"/>
    <w:rsid w:val="00BE6A5C"/>
    <w:rsid w:val="00BF22ED"/>
    <w:rsid w:val="00BF281D"/>
    <w:rsid w:val="00C100A9"/>
    <w:rsid w:val="00C12B7A"/>
    <w:rsid w:val="00C1427E"/>
    <w:rsid w:val="00C16A30"/>
    <w:rsid w:val="00C173C6"/>
    <w:rsid w:val="00C21A89"/>
    <w:rsid w:val="00C246EE"/>
    <w:rsid w:val="00C27C69"/>
    <w:rsid w:val="00C31B8E"/>
    <w:rsid w:val="00C340EC"/>
    <w:rsid w:val="00C34D77"/>
    <w:rsid w:val="00C37729"/>
    <w:rsid w:val="00C50AF3"/>
    <w:rsid w:val="00C528D1"/>
    <w:rsid w:val="00C5568F"/>
    <w:rsid w:val="00C574FA"/>
    <w:rsid w:val="00C60A64"/>
    <w:rsid w:val="00C72501"/>
    <w:rsid w:val="00C76A24"/>
    <w:rsid w:val="00C815B3"/>
    <w:rsid w:val="00C81A67"/>
    <w:rsid w:val="00C87FE8"/>
    <w:rsid w:val="00CA0325"/>
    <w:rsid w:val="00CA0760"/>
    <w:rsid w:val="00CA1867"/>
    <w:rsid w:val="00CB176C"/>
    <w:rsid w:val="00CB62C1"/>
    <w:rsid w:val="00CC2B40"/>
    <w:rsid w:val="00CE6FD2"/>
    <w:rsid w:val="00CF4064"/>
    <w:rsid w:val="00D06236"/>
    <w:rsid w:val="00D072BB"/>
    <w:rsid w:val="00D13B53"/>
    <w:rsid w:val="00D15135"/>
    <w:rsid w:val="00D15310"/>
    <w:rsid w:val="00D172AD"/>
    <w:rsid w:val="00D2406F"/>
    <w:rsid w:val="00D329EB"/>
    <w:rsid w:val="00D41FA6"/>
    <w:rsid w:val="00D426E7"/>
    <w:rsid w:val="00D429DE"/>
    <w:rsid w:val="00D42D10"/>
    <w:rsid w:val="00D457E0"/>
    <w:rsid w:val="00D569AD"/>
    <w:rsid w:val="00D618A9"/>
    <w:rsid w:val="00D658E9"/>
    <w:rsid w:val="00D90B9E"/>
    <w:rsid w:val="00D911C9"/>
    <w:rsid w:val="00D92EE1"/>
    <w:rsid w:val="00D95F02"/>
    <w:rsid w:val="00DA4936"/>
    <w:rsid w:val="00DB0379"/>
    <w:rsid w:val="00DD11DE"/>
    <w:rsid w:val="00DD25DB"/>
    <w:rsid w:val="00DD602A"/>
    <w:rsid w:val="00DE45F4"/>
    <w:rsid w:val="00DF0D5E"/>
    <w:rsid w:val="00E01F8B"/>
    <w:rsid w:val="00E04AE5"/>
    <w:rsid w:val="00E10B0A"/>
    <w:rsid w:val="00E1294D"/>
    <w:rsid w:val="00E31194"/>
    <w:rsid w:val="00E34025"/>
    <w:rsid w:val="00E34ADC"/>
    <w:rsid w:val="00E440D0"/>
    <w:rsid w:val="00E465A3"/>
    <w:rsid w:val="00E53E55"/>
    <w:rsid w:val="00E642E7"/>
    <w:rsid w:val="00E6549C"/>
    <w:rsid w:val="00E659B6"/>
    <w:rsid w:val="00E66C98"/>
    <w:rsid w:val="00E72F87"/>
    <w:rsid w:val="00E742DF"/>
    <w:rsid w:val="00EB3F9B"/>
    <w:rsid w:val="00EC0414"/>
    <w:rsid w:val="00EC4881"/>
    <w:rsid w:val="00EE4761"/>
    <w:rsid w:val="00EF0984"/>
    <w:rsid w:val="00EF3442"/>
    <w:rsid w:val="00F037F9"/>
    <w:rsid w:val="00F24811"/>
    <w:rsid w:val="00F277FE"/>
    <w:rsid w:val="00F324CD"/>
    <w:rsid w:val="00F4283A"/>
    <w:rsid w:val="00F434B5"/>
    <w:rsid w:val="00F557B1"/>
    <w:rsid w:val="00F614ED"/>
    <w:rsid w:val="00F7022C"/>
    <w:rsid w:val="00F70571"/>
    <w:rsid w:val="00F73AD8"/>
    <w:rsid w:val="00F82D10"/>
    <w:rsid w:val="00F84989"/>
    <w:rsid w:val="00FA3FDF"/>
    <w:rsid w:val="00FA77E4"/>
    <w:rsid w:val="00FB244F"/>
    <w:rsid w:val="00FB4486"/>
    <w:rsid w:val="00FC0256"/>
    <w:rsid w:val="00FC321D"/>
    <w:rsid w:val="00FC4209"/>
    <w:rsid w:val="00FD0291"/>
    <w:rsid w:val="00FD16C5"/>
    <w:rsid w:val="00FD591A"/>
    <w:rsid w:val="00FE509B"/>
    <w:rsid w:val="00FF473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9EF1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Hlavika">
    <w:name w:val="header"/>
    <w:basedOn w:val="Normlny"/>
    <w:link w:val="HlavikaChar"/>
    <w:uiPriority w:val="99"/>
    <w:unhideWhenUsed/>
    <w:rsid w:val="006276F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276F3"/>
    <w:rPr>
      <w:rFonts w:cs="Times New Roman"/>
      <w:sz w:val="22"/>
      <w:szCs w:val="22"/>
      <w:lang w:eastAsia="en-US"/>
    </w:rPr>
  </w:style>
  <w:style w:type="paragraph" w:styleId="Pta">
    <w:name w:val="footer"/>
    <w:basedOn w:val="Normlny"/>
    <w:link w:val="PtaChar"/>
    <w:uiPriority w:val="99"/>
    <w:unhideWhenUsed/>
    <w:rsid w:val="006276F3"/>
    <w:pPr>
      <w:tabs>
        <w:tab w:val="center" w:pos="4536"/>
        <w:tab w:val="right" w:pos="9072"/>
      </w:tabs>
      <w:spacing w:after="0" w:line="240" w:lineRule="auto"/>
    </w:pPr>
  </w:style>
  <w:style w:type="character" w:customStyle="1" w:styleId="PtaChar">
    <w:name w:val="Päta Char"/>
    <w:basedOn w:val="Predvolenpsmoodseku"/>
    <w:link w:val="Pta"/>
    <w:uiPriority w:val="99"/>
    <w:rsid w:val="006276F3"/>
    <w:rPr>
      <w:rFonts w:cs="Times New Roman"/>
      <w:sz w:val="22"/>
      <w:szCs w:val="22"/>
      <w:lang w:eastAsia="en-US"/>
    </w:rPr>
  </w:style>
  <w:style w:type="paragraph" w:styleId="Zkladntext">
    <w:name w:val="Body Text"/>
    <w:basedOn w:val="Normlny"/>
    <w:link w:val="ZkladntextChar"/>
    <w:uiPriority w:val="99"/>
    <w:unhideWhenUsed/>
    <w:rsid w:val="00A572F0"/>
    <w:pPr>
      <w:spacing w:after="120"/>
    </w:pPr>
  </w:style>
  <w:style w:type="character" w:customStyle="1" w:styleId="ZkladntextChar">
    <w:name w:val="Základný text Char"/>
    <w:basedOn w:val="Predvolenpsmoodseku"/>
    <w:link w:val="Zkladntext"/>
    <w:uiPriority w:val="99"/>
    <w:rsid w:val="00A572F0"/>
    <w:rPr>
      <w:rFonts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631587"/>
    <w:rPr>
      <w:rFonts w:cs="Times New Roman"/>
      <w:sz w:val="22"/>
      <w:szCs w:val="22"/>
      <w:lang w:eastAsia="en-US"/>
    </w:rPr>
  </w:style>
  <w:style w:type="paragraph" w:styleId="Bezriadkovania">
    <w:name w:val="No Spacing"/>
    <w:uiPriority w:val="1"/>
    <w:qFormat/>
    <w:rsid w:val="00CB176C"/>
    <w:rPr>
      <w:rFonts w:asciiTheme="minorHAnsi" w:eastAsiaTheme="minorHAnsi" w:hAnsiTheme="minorHAnsi" w:cstheme="minorBidi"/>
      <w:sz w:val="22"/>
      <w:szCs w:val="22"/>
      <w:lang w:eastAsia="en-US"/>
    </w:rPr>
  </w:style>
  <w:style w:type="paragraph" w:customStyle="1" w:styleId="Default">
    <w:name w:val="Default"/>
    <w:rsid w:val="00026973"/>
    <w:pPr>
      <w:autoSpaceDE w:val="0"/>
      <w:autoSpaceDN w:val="0"/>
      <w:adjustRightInd w:val="0"/>
    </w:pPr>
    <w:rPr>
      <w:rFonts w:ascii="Arial" w:eastAsiaTheme="minorHAnsi" w:hAnsi="Arial" w:cs="Arial"/>
      <w:color w:val="000000"/>
      <w:sz w:val="24"/>
      <w:szCs w:val="24"/>
      <w:lang w:eastAsia="en-US"/>
    </w:rPr>
  </w:style>
  <w:style w:type="character" w:customStyle="1" w:styleId="Zhlavie1">
    <w:name w:val="Záhlavie #1_"/>
    <w:basedOn w:val="Predvolenpsmoodseku"/>
    <w:link w:val="Zhlavie10"/>
    <w:rsid w:val="00B46A7D"/>
    <w:rPr>
      <w:rFonts w:ascii="Arial Narrow" w:eastAsia="Arial Narrow" w:hAnsi="Arial Narrow" w:cs="Arial Narrow"/>
      <w:b/>
      <w:bCs/>
      <w:sz w:val="22"/>
      <w:szCs w:val="22"/>
      <w:shd w:val="clear" w:color="auto" w:fill="FFFFFF"/>
    </w:rPr>
  </w:style>
  <w:style w:type="character" w:customStyle="1" w:styleId="Zkladntext0">
    <w:name w:val="Základný text_"/>
    <w:basedOn w:val="Predvolenpsmoodseku"/>
    <w:link w:val="Zkladntext1"/>
    <w:rsid w:val="00B46A7D"/>
    <w:rPr>
      <w:rFonts w:ascii="Arial Narrow" w:eastAsia="Arial Narrow" w:hAnsi="Arial Narrow" w:cs="Arial Narrow"/>
      <w:sz w:val="22"/>
      <w:szCs w:val="22"/>
      <w:shd w:val="clear" w:color="auto" w:fill="FFFFFF"/>
    </w:rPr>
  </w:style>
  <w:style w:type="paragraph" w:customStyle="1" w:styleId="Zhlavie10">
    <w:name w:val="Záhlavie #1"/>
    <w:basedOn w:val="Normlny"/>
    <w:link w:val="Zhlavie1"/>
    <w:rsid w:val="00B46A7D"/>
    <w:pPr>
      <w:widowControl w:val="0"/>
      <w:shd w:val="clear" w:color="auto" w:fill="FFFFFF"/>
      <w:outlineLvl w:val="0"/>
    </w:pPr>
    <w:rPr>
      <w:rFonts w:ascii="Arial Narrow" w:eastAsia="Arial Narrow" w:hAnsi="Arial Narrow" w:cs="Arial Narrow"/>
      <w:b/>
      <w:bCs/>
      <w:lang w:eastAsia="sk-SK"/>
    </w:rPr>
  </w:style>
  <w:style w:type="paragraph" w:customStyle="1" w:styleId="Zkladntext1">
    <w:name w:val="Základný text1"/>
    <w:basedOn w:val="Normlny"/>
    <w:link w:val="Zkladntext0"/>
    <w:rsid w:val="00B46A7D"/>
    <w:pPr>
      <w:widowControl w:val="0"/>
      <w:shd w:val="clear" w:color="auto" w:fill="FFFFFF"/>
      <w:spacing w:line="240" w:lineRule="auto"/>
    </w:pPr>
    <w:rPr>
      <w:rFonts w:ascii="Arial Narrow" w:eastAsia="Arial Narrow" w:hAnsi="Arial Narrow" w:cs="Arial Narrow"/>
      <w:lang w:eastAsia="sk-SK"/>
    </w:rPr>
  </w:style>
  <w:style w:type="paragraph" w:customStyle="1" w:styleId="wazzatext">
    <w:name w:val="wazza_text"/>
    <w:basedOn w:val="Normlny"/>
    <w:qFormat/>
    <w:rsid w:val="00735EA7"/>
    <w:pPr>
      <w:numPr>
        <w:numId w:val="43"/>
      </w:numPr>
      <w:spacing w:before="120" w:after="0" w:line="240" w:lineRule="auto"/>
      <w:jc w:val="both"/>
    </w:pPr>
    <w:rPr>
      <w:rFonts w:ascii="Arial" w:hAnsi="Arial" w:cs="Arial"/>
      <w:sz w:val="20"/>
      <w:szCs w:val="20"/>
      <w:lang w:eastAsia="sk-SK"/>
    </w:rPr>
  </w:style>
  <w:style w:type="table" w:styleId="Mriekatabuky">
    <w:name w:val="Table Grid"/>
    <w:basedOn w:val="Normlnatabuka"/>
    <w:uiPriority w:val="39"/>
    <w:rsid w:val="00735EA7"/>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70247">
      <w:bodyDiv w:val="1"/>
      <w:marLeft w:val="0"/>
      <w:marRight w:val="0"/>
      <w:marTop w:val="0"/>
      <w:marBottom w:val="0"/>
      <w:divBdr>
        <w:top w:val="none" w:sz="0" w:space="0" w:color="auto"/>
        <w:left w:val="none" w:sz="0" w:space="0" w:color="auto"/>
        <w:bottom w:val="none" w:sz="0" w:space="0" w:color="auto"/>
        <w:right w:val="none" w:sz="0" w:space="0" w:color="auto"/>
      </w:divBdr>
    </w:div>
    <w:div w:id="141678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vo.gov.sk/legislativametodika-dohlad/jednotny-europsky-dokument-605.html" TargetMode="Externa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25330-5D9B-4736-9544-D0BB00488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3387</Words>
  <Characters>21594</Characters>
  <DocSecurity>0</DocSecurity>
  <Lines>179</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dcterms:created xsi:type="dcterms:W3CDTF">2022-06-06T12:05:00Z</dcterms:created>
  <dcterms:modified xsi:type="dcterms:W3CDTF">2022-06-28T08:00:00Z</dcterms:modified>
</cp:coreProperties>
</file>