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65104" w14:textId="59A24661" w:rsidR="001C41C5" w:rsidRPr="00ED1DA4" w:rsidRDefault="00734963" w:rsidP="00F43117">
      <w:pPr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Príloha </w:t>
      </w:r>
      <w:r w:rsidR="00581420" w:rsidRPr="00ED1DA4">
        <w:rPr>
          <w:rFonts w:ascii="Arial" w:hAnsi="Arial" w:cs="Arial"/>
        </w:rPr>
        <w:t xml:space="preserve">č. 1 zmluvy </w:t>
      </w:r>
    </w:p>
    <w:p w14:paraId="48BED8A6" w14:textId="0BB7749A" w:rsidR="001C41C5" w:rsidRPr="00ED1DA4" w:rsidRDefault="00734963" w:rsidP="00F43117">
      <w:pPr>
        <w:jc w:val="center"/>
        <w:rPr>
          <w:rFonts w:ascii="Arial" w:hAnsi="Arial" w:cs="Arial"/>
          <w:b/>
        </w:rPr>
      </w:pPr>
      <w:r w:rsidRPr="00ED1DA4">
        <w:rPr>
          <w:rFonts w:ascii="Arial" w:hAnsi="Arial" w:cs="Arial"/>
          <w:b/>
        </w:rPr>
        <w:t xml:space="preserve">Špecifikácia </w:t>
      </w:r>
      <w:r w:rsidR="00581420" w:rsidRPr="00ED1DA4">
        <w:rPr>
          <w:rFonts w:ascii="Arial" w:hAnsi="Arial" w:cs="Arial"/>
          <w:b/>
        </w:rPr>
        <w:t>poskytovaných služieb</w:t>
      </w:r>
    </w:p>
    <w:p w14:paraId="5C8A3C1C" w14:textId="6316D393" w:rsidR="001C41C5" w:rsidRPr="00ED1DA4" w:rsidRDefault="00581420" w:rsidP="00F93B37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Plnenie </w:t>
      </w:r>
      <w:r w:rsidR="00E23FAD" w:rsidRPr="00ED1DA4">
        <w:rPr>
          <w:rFonts w:ascii="Arial" w:hAnsi="Arial" w:cs="Arial"/>
        </w:rPr>
        <w:t xml:space="preserve">služieb v rámci zmluvy </w:t>
      </w:r>
      <w:r w:rsidR="00EB2E6D" w:rsidRPr="00ED1DA4">
        <w:rPr>
          <w:rFonts w:ascii="Arial" w:hAnsi="Arial" w:cs="Arial"/>
        </w:rPr>
        <w:t>v súlade so zákonom č. 473/2005 Z.z. o poskytovaní služieb v oblasti súkromnej bezpečnosti</w:t>
      </w:r>
      <w:r w:rsidR="00F93B37" w:rsidRPr="00ED1DA4">
        <w:rPr>
          <w:rFonts w:ascii="Arial" w:hAnsi="Arial" w:cs="Arial"/>
        </w:rPr>
        <w:t xml:space="preserve"> a o zmene a doplnení niektorých zákonov</w:t>
      </w:r>
      <w:r w:rsidR="001C41C5" w:rsidRPr="00ED1DA4">
        <w:rPr>
          <w:rFonts w:ascii="Arial" w:hAnsi="Arial" w:cs="Arial"/>
        </w:rPr>
        <w:t>:</w:t>
      </w:r>
    </w:p>
    <w:p w14:paraId="3E30D5EA" w14:textId="741B3983" w:rsidR="001C41C5" w:rsidRPr="00ED1DA4" w:rsidRDefault="001C41C5" w:rsidP="001C41C5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Strážnej služby </w:t>
      </w:r>
      <w:r w:rsidR="00233683" w:rsidRPr="00ED1DA4">
        <w:rPr>
          <w:rFonts w:ascii="Arial" w:hAnsi="Arial" w:cs="Arial"/>
        </w:rPr>
        <w:t xml:space="preserve">na objektoch objednávateľa podľa </w:t>
      </w:r>
      <w:r w:rsidR="00581420" w:rsidRPr="00ED1DA4">
        <w:rPr>
          <w:rFonts w:ascii="Arial" w:hAnsi="Arial" w:cs="Arial"/>
        </w:rPr>
        <w:t>P</w:t>
      </w:r>
      <w:r w:rsidR="00233683" w:rsidRPr="00ED1DA4">
        <w:rPr>
          <w:rFonts w:ascii="Arial" w:hAnsi="Arial" w:cs="Arial"/>
        </w:rPr>
        <w:t xml:space="preserve">rílohy č. </w:t>
      </w:r>
      <w:r w:rsidR="00581420" w:rsidRPr="00ED1DA4">
        <w:rPr>
          <w:rFonts w:ascii="Arial" w:hAnsi="Arial" w:cs="Arial"/>
        </w:rPr>
        <w:t>2</w:t>
      </w:r>
      <w:r w:rsidR="00233683" w:rsidRPr="00ED1DA4">
        <w:rPr>
          <w:rFonts w:ascii="Arial" w:hAnsi="Arial" w:cs="Arial"/>
        </w:rPr>
        <w:t xml:space="preserve"> </w:t>
      </w:r>
      <w:r w:rsidR="0041220C" w:rsidRPr="00ED1DA4">
        <w:rPr>
          <w:rFonts w:ascii="Arial" w:hAnsi="Arial" w:cs="Arial"/>
        </w:rPr>
        <w:t>a č.3 zmluvy</w:t>
      </w:r>
      <w:r w:rsidR="00233683" w:rsidRPr="00ED1DA4">
        <w:rPr>
          <w:rFonts w:ascii="Arial" w:hAnsi="Arial" w:cs="Arial"/>
        </w:rPr>
        <w:t xml:space="preserve">, </w:t>
      </w:r>
      <w:r w:rsidRPr="00ED1DA4">
        <w:rPr>
          <w:rFonts w:ascii="Arial" w:hAnsi="Arial" w:cs="Arial"/>
        </w:rPr>
        <w:t>v rozsahu ochrany majetku na verejne prístupnom mieste, ochrany majetku na inom než verejne prístupnom mieste a ochrany osôb</w:t>
      </w:r>
      <w:r w:rsidR="00C067B4" w:rsidRPr="00ED1DA4">
        <w:rPr>
          <w:rFonts w:ascii="Arial" w:hAnsi="Arial" w:cs="Arial"/>
        </w:rPr>
        <w:t>.</w:t>
      </w:r>
    </w:p>
    <w:p w14:paraId="728B4061" w14:textId="391995D7" w:rsidR="001C41C5" w:rsidRPr="00ED1DA4" w:rsidRDefault="001C41C5" w:rsidP="001C41C5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Doprovod pri preprave finančnej hotovosti a</w:t>
      </w:r>
      <w:r w:rsidR="0041220C" w:rsidRPr="00ED1DA4">
        <w:rPr>
          <w:rFonts w:ascii="Arial" w:hAnsi="Arial" w:cs="Arial"/>
        </w:rPr>
        <w:t> </w:t>
      </w:r>
      <w:r w:rsidRPr="00ED1DA4">
        <w:rPr>
          <w:rFonts w:ascii="Arial" w:hAnsi="Arial" w:cs="Arial"/>
        </w:rPr>
        <w:t>cenín</w:t>
      </w:r>
      <w:r w:rsidR="00C067B4" w:rsidRPr="00ED1DA4">
        <w:rPr>
          <w:rFonts w:ascii="Arial" w:hAnsi="Arial" w:cs="Arial"/>
        </w:rPr>
        <w:t>.</w:t>
      </w:r>
    </w:p>
    <w:p w14:paraId="6331C94A" w14:textId="1AE68758" w:rsidR="001C41C5" w:rsidRPr="00ED1DA4" w:rsidRDefault="001C41C5" w:rsidP="001C41C5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Výjazd pohotovostnej služby v prípade ohrozenia objektu alebo osôb na základe požiadavky </w:t>
      </w:r>
      <w:r w:rsidR="008F048B" w:rsidRPr="00ED1DA4">
        <w:rPr>
          <w:rFonts w:ascii="Arial" w:hAnsi="Arial" w:cs="Arial"/>
        </w:rPr>
        <w:t xml:space="preserve">pravidelnej </w:t>
      </w:r>
      <w:r w:rsidRPr="00ED1DA4">
        <w:rPr>
          <w:rFonts w:ascii="Arial" w:hAnsi="Arial" w:cs="Arial"/>
        </w:rPr>
        <w:t>strážnej služby, zodpovedných zamestnancov objednávateľa alebo signalizácie EZS</w:t>
      </w:r>
      <w:r w:rsidR="005F2752" w:rsidRPr="00ED1DA4">
        <w:rPr>
          <w:rFonts w:ascii="Arial" w:hAnsi="Arial" w:cs="Arial"/>
        </w:rPr>
        <w:t xml:space="preserve"> a EPS</w:t>
      </w:r>
      <w:r w:rsidRPr="00ED1DA4">
        <w:rPr>
          <w:rFonts w:ascii="Arial" w:hAnsi="Arial" w:cs="Arial"/>
        </w:rPr>
        <w:t>.</w:t>
      </w:r>
    </w:p>
    <w:p w14:paraId="16212277" w14:textId="1BE5D0C5" w:rsidR="00C067B4" w:rsidRPr="00ED1DA4" w:rsidRDefault="006B492A" w:rsidP="001C41C5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Strážna služba</w:t>
      </w:r>
      <w:r w:rsidR="00C067B4" w:rsidRPr="00ED1DA4">
        <w:rPr>
          <w:rFonts w:ascii="Arial" w:hAnsi="Arial" w:cs="Arial"/>
        </w:rPr>
        <w:t xml:space="preserve"> na mimoriadnu objednávku, výkon služby jednou oprávnenou osobou.  </w:t>
      </w:r>
    </w:p>
    <w:p w14:paraId="0804060F" w14:textId="77777777" w:rsidR="00EC743B" w:rsidRPr="00ED1DA4" w:rsidRDefault="00EC743B" w:rsidP="00EC743B">
      <w:pPr>
        <w:pStyle w:val="Odsekzoznamu"/>
        <w:ind w:left="1080"/>
        <w:jc w:val="both"/>
        <w:rPr>
          <w:rFonts w:ascii="Arial" w:hAnsi="Arial" w:cs="Arial"/>
        </w:rPr>
      </w:pPr>
    </w:p>
    <w:p w14:paraId="1D692FB0" w14:textId="537A3A52" w:rsidR="00EC743B" w:rsidRPr="00ED1DA4" w:rsidRDefault="001C41C5" w:rsidP="001C41C5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Miesto výkonu </w:t>
      </w:r>
      <w:r w:rsidR="00581420" w:rsidRPr="00ED1DA4">
        <w:rPr>
          <w:rFonts w:ascii="Arial" w:hAnsi="Arial" w:cs="Arial"/>
        </w:rPr>
        <w:t xml:space="preserve">požadovaných </w:t>
      </w:r>
      <w:r w:rsidRPr="00ED1DA4">
        <w:rPr>
          <w:rFonts w:ascii="Arial" w:hAnsi="Arial" w:cs="Arial"/>
        </w:rPr>
        <w:t>služ</w:t>
      </w:r>
      <w:r w:rsidR="00581420" w:rsidRPr="00ED1DA4">
        <w:rPr>
          <w:rFonts w:ascii="Arial" w:hAnsi="Arial" w:cs="Arial"/>
        </w:rPr>
        <w:t>ieb</w:t>
      </w:r>
      <w:r w:rsidRPr="00ED1DA4">
        <w:rPr>
          <w:rFonts w:ascii="Arial" w:hAnsi="Arial" w:cs="Arial"/>
        </w:rPr>
        <w:t xml:space="preserve"> podľa bodu 1 </w:t>
      </w:r>
      <w:r w:rsidR="00581420" w:rsidRPr="00ED1DA4">
        <w:rPr>
          <w:rFonts w:ascii="Arial" w:hAnsi="Arial" w:cs="Arial"/>
        </w:rPr>
        <w:t>a ich časové vymedzenie sú uvedené v </w:t>
      </w:r>
      <w:r w:rsidR="00E23FAD" w:rsidRPr="00ED1DA4">
        <w:rPr>
          <w:rFonts w:ascii="Arial" w:hAnsi="Arial" w:cs="Arial"/>
        </w:rPr>
        <w:t>P</w:t>
      </w:r>
      <w:r w:rsidR="00581420" w:rsidRPr="00ED1DA4">
        <w:rPr>
          <w:rFonts w:ascii="Arial" w:hAnsi="Arial" w:cs="Arial"/>
        </w:rPr>
        <w:t>rílohe č.</w:t>
      </w:r>
      <w:r w:rsidR="001A41E2" w:rsidRPr="00ED1DA4">
        <w:rPr>
          <w:rFonts w:ascii="Arial" w:hAnsi="Arial" w:cs="Arial"/>
        </w:rPr>
        <w:t xml:space="preserve"> </w:t>
      </w:r>
      <w:r w:rsidR="00581420" w:rsidRPr="00ED1DA4">
        <w:rPr>
          <w:rFonts w:ascii="Arial" w:hAnsi="Arial" w:cs="Arial"/>
        </w:rPr>
        <w:t xml:space="preserve">3 zmluvy. </w:t>
      </w:r>
    </w:p>
    <w:p w14:paraId="17D55683" w14:textId="77777777" w:rsidR="00EC743B" w:rsidRPr="00ED1DA4" w:rsidRDefault="00EC743B" w:rsidP="00EC743B">
      <w:pPr>
        <w:pStyle w:val="Odsekzoznamu"/>
        <w:jc w:val="both"/>
        <w:rPr>
          <w:rFonts w:ascii="Arial" w:hAnsi="Arial" w:cs="Arial"/>
        </w:rPr>
      </w:pPr>
    </w:p>
    <w:p w14:paraId="6E64B0BC" w14:textId="0E240269" w:rsidR="001C41C5" w:rsidRPr="00ED1DA4" w:rsidRDefault="00581420" w:rsidP="00EB2E6D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</w:t>
      </w:r>
      <w:r w:rsidR="00EB2E6D" w:rsidRPr="00ED1DA4">
        <w:rPr>
          <w:rFonts w:ascii="Arial" w:hAnsi="Arial" w:cs="Arial"/>
        </w:rPr>
        <w:t>oskytovateľ bude vykonávať nasledovné činnosti v rozsahu strážnej služby:</w:t>
      </w:r>
    </w:p>
    <w:p w14:paraId="27DD11A3" w14:textId="77777777" w:rsidR="002345BA" w:rsidRPr="00ED1DA4" w:rsidRDefault="002345BA" w:rsidP="002345BA">
      <w:pPr>
        <w:pStyle w:val="Odsekzoznamu"/>
        <w:jc w:val="both"/>
        <w:rPr>
          <w:rFonts w:ascii="Arial" w:hAnsi="Arial" w:cs="Arial"/>
        </w:rPr>
      </w:pPr>
    </w:p>
    <w:p w14:paraId="66FA5F12" w14:textId="4A2DA498" w:rsidR="002345BA" w:rsidRPr="00ED1DA4" w:rsidRDefault="00EB2E6D" w:rsidP="002345BA">
      <w:pPr>
        <w:pStyle w:val="Odsekzoznamu"/>
        <w:numPr>
          <w:ilvl w:val="0"/>
          <w:numId w:val="8"/>
        </w:numPr>
        <w:spacing w:after="0" w:line="240" w:lineRule="auto"/>
        <w:ind w:right="-284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Pravidelné činnosti v oblasti ochrany objektov</w:t>
      </w:r>
    </w:p>
    <w:p w14:paraId="7B374444" w14:textId="00E11CF1" w:rsidR="00C067B4" w:rsidRPr="00ED1DA4" w:rsidRDefault="00C067B4" w:rsidP="00F43117">
      <w:pPr>
        <w:pStyle w:val="Odsekzoznamu"/>
        <w:numPr>
          <w:ilvl w:val="0"/>
          <w:numId w:val="9"/>
        </w:numPr>
        <w:spacing w:after="0" w:line="240" w:lineRule="auto"/>
        <w:ind w:right="-284"/>
        <w:jc w:val="both"/>
        <w:rPr>
          <w:rFonts w:ascii="Arial" w:hAnsi="Arial" w:cs="Arial"/>
        </w:rPr>
      </w:pPr>
      <w:r w:rsidRPr="00ED1DA4">
        <w:rPr>
          <w:rFonts w:ascii="Arial" w:hAnsi="Arial" w:cs="Arial"/>
          <w:noProof/>
          <w:lang w:eastAsia="sk-SK"/>
        </w:rPr>
        <w:t>výkonávanie pravidelnej dennej a nočnej strážnej služby vrátane výkonu pochôdzok v objektoch uvedených v bode 2,</w:t>
      </w:r>
    </w:p>
    <w:p w14:paraId="571FF143" w14:textId="5EB46D6E" w:rsidR="00C067B4" w:rsidRPr="00ED1DA4" w:rsidRDefault="00C067B4" w:rsidP="00F43117">
      <w:pPr>
        <w:pStyle w:val="Odsekzoznamu"/>
        <w:numPr>
          <w:ilvl w:val="0"/>
          <w:numId w:val="9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výkon pravidelnej strážnej služby na verejne prístupnom mieste, a inom než verejne prístupnom mieste v objektoch a na pozemkoch objednávateľa,</w:t>
      </w:r>
    </w:p>
    <w:p w14:paraId="2E1E32F8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after="0" w:line="240" w:lineRule="auto"/>
        <w:ind w:right="-284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informačná činnosť, poskytovanie tlačív občanom,</w:t>
      </w:r>
    </w:p>
    <w:p w14:paraId="5796307B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vedenie Knihy návštev a zabezpečenie vyrozumievania navštívených osôb, ktoré si návštevu vyzdvihnú a po skončení ju odvedú do vestibulu objektu,</w:t>
      </w:r>
    </w:p>
    <w:p w14:paraId="37CEB71A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vyžadovanie preukázania sa služobným preukazom od zamestnancov objednávateľa,</w:t>
      </w:r>
    </w:p>
    <w:p w14:paraId="105320D0" w14:textId="12F1F9BB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vedenie evidencie osôb prichádzajúcich alebo zostávajúcich na pracovisku mimo pracovnej doby a porovnávanie so zoznamom osôb, ktoré majú vstup povolený</w:t>
      </w:r>
      <w:r w:rsidR="00DF531E" w:rsidRPr="00ED1DA4">
        <w:rPr>
          <w:rFonts w:ascii="Arial" w:hAnsi="Arial" w:cs="Arial"/>
        </w:rPr>
        <w:t xml:space="preserve"> v inom ako pracovnom čase</w:t>
      </w:r>
      <w:r w:rsidRPr="00ED1DA4">
        <w:rPr>
          <w:rFonts w:ascii="Arial" w:hAnsi="Arial" w:cs="Arial"/>
        </w:rPr>
        <w:t>,</w:t>
      </w:r>
    </w:p>
    <w:p w14:paraId="601E8029" w14:textId="7CE11A77" w:rsidR="00EB2E6D" w:rsidRPr="00ED1DA4" w:rsidRDefault="00DF531E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vedenie evidencie zamestnancov </w:t>
      </w:r>
      <w:r w:rsidR="00EB2E6D" w:rsidRPr="00ED1DA4">
        <w:rPr>
          <w:rFonts w:ascii="Arial" w:hAnsi="Arial" w:cs="Arial"/>
        </w:rPr>
        <w:t>v prípade, že je zamestnanec nútený sa vrátiť na pracovisko po pracovnej dobe, alebo v dňoch pracovného pokoja alebo voľna, napr. zabudol si vec, ktorú z vážnych dôvodov potrebuje (kľúče, lieky, osobné veci a pod.) zaznamenanie jeho pobytu v objekte,</w:t>
      </w:r>
    </w:p>
    <w:p w14:paraId="0D27925E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po skončení stránkových hodín zabezpečenie obmedzenia vstupu do objektu s výnimkou návštev so súhlasom príslušného zamestnanca objednávateľa,</w:t>
      </w:r>
    </w:p>
    <w:p w14:paraId="4226E216" w14:textId="0AEE890A" w:rsidR="00EB2E6D" w:rsidRPr="00ED1DA4" w:rsidRDefault="00581420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kontrola </w:t>
      </w:r>
      <w:r w:rsidR="00EB2E6D" w:rsidRPr="00ED1DA4">
        <w:rPr>
          <w:rFonts w:ascii="Arial" w:hAnsi="Arial" w:cs="Arial"/>
        </w:rPr>
        <w:t xml:space="preserve"> okolia objektov objednávateľa </w:t>
      </w:r>
      <w:r w:rsidR="00F43117" w:rsidRPr="00ED1DA4">
        <w:rPr>
          <w:rFonts w:ascii="Arial" w:hAnsi="Arial" w:cs="Arial"/>
        </w:rPr>
        <w:t xml:space="preserve">určených </w:t>
      </w:r>
      <w:r w:rsidRPr="00ED1DA4">
        <w:rPr>
          <w:rFonts w:ascii="Arial" w:hAnsi="Arial" w:cs="Arial"/>
        </w:rPr>
        <w:t xml:space="preserve">v Prílohe č. 2 zmluvy </w:t>
      </w:r>
      <w:r w:rsidR="00EB2E6D" w:rsidRPr="00ED1DA4">
        <w:rPr>
          <w:rFonts w:ascii="Arial" w:hAnsi="Arial" w:cs="Arial"/>
        </w:rPr>
        <w:t>v nepravidelných intervaloch,</w:t>
      </w:r>
      <w:r w:rsidR="00DF531E" w:rsidRPr="00ED1DA4">
        <w:rPr>
          <w:rFonts w:ascii="Arial" w:hAnsi="Arial" w:cs="Arial"/>
        </w:rPr>
        <w:t xml:space="preserve"> ktoré určí o</w:t>
      </w:r>
      <w:r w:rsidR="00A209AD" w:rsidRPr="00ED1DA4">
        <w:rPr>
          <w:rFonts w:ascii="Arial" w:hAnsi="Arial" w:cs="Arial"/>
        </w:rPr>
        <w:t>bjednávateľ</w:t>
      </w:r>
      <w:r w:rsidR="00DF531E" w:rsidRPr="00ED1DA4">
        <w:rPr>
          <w:rFonts w:ascii="Arial" w:hAnsi="Arial" w:cs="Arial"/>
        </w:rPr>
        <w:t xml:space="preserve"> s prihliadnutím na špecifikáciu stráženého objektu</w:t>
      </w:r>
      <w:r w:rsidR="00087496" w:rsidRPr="00ED1DA4">
        <w:rPr>
          <w:rFonts w:ascii="Arial" w:hAnsi="Arial" w:cs="Arial"/>
        </w:rPr>
        <w:t xml:space="preserve"> – nepravidelný časový interval </w:t>
      </w:r>
      <w:r w:rsidR="00F43117" w:rsidRPr="00ED1DA4">
        <w:rPr>
          <w:rFonts w:ascii="Arial" w:hAnsi="Arial" w:cs="Arial"/>
        </w:rPr>
        <w:t xml:space="preserve">minimálne </w:t>
      </w:r>
      <w:r w:rsidR="00087496" w:rsidRPr="00ED1DA4">
        <w:rPr>
          <w:rFonts w:ascii="Arial" w:hAnsi="Arial" w:cs="Arial"/>
        </w:rPr>
        <w:t>tri krát v rámci rannej pracovnej zmeny</w:t>
      </w:r>
      <w:r w:rsidR="00DF531E" w:rsidRPr="00ED1DA4">
        <w:rPr>
          <w:rFonts w:ascii="Arial" w:hAnsi="Arial" w:cs="Arial"/>
        </w:rPr>
        <w:t>,</w:t>
      </w:r>
    </w:p>
    <w:p w14:paraId="5BA46EF1" w14:textId="5D982911" w:rsidR="00087496" w:rsidRPr="00ED1DA4" w:rsidRDefault="00087496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kontrola a obsadzovanie (vymedzenie) parkovacích miest na určených parkovacích plochách </w:t>
      </w:r>
      <w:r w:rsidR="00E23FAD" w:rsidRPr="00ED1DA4">
        <w:rPr>
          <w:rFonts w:ascii="Arial" w:hAnsi="Arial" w:cs="Arial"/>
        </w:rPr>
        <w:t>pri</w:t>
      </w:r>
      <w:r w:rsidRPr="00ED1DA4">
        <w:rPr>
          <w:rFonts w:ascii="Arial" w:hAnsi="Arial" w:cs="Arial"/>
        </w:rPr>
        <w:t xml:space="preserve"> objektoch VšZP a. s. </w:t>
      </w:r>
      <w:r w:rsidR="00E23FAD" w:rsidRPr="00ED1DA4">
        <w:rPr>
          <w:rFonts w:ascii="Arial" w:hAnsi="Arial" w:cs="Arial"/>
        </w:rPr>
        <w:t xml:space="preserve">podľa Prílohy č. 2 zmluvy </w:t>
      </w:r>
      <w:r w:rsidRPr="00ED1DA4">
        <w:rPr>
          <w:rFonts w:ascii="Arial" w:hAnsi="Arial" w:cs="Arial"/>
        </w:rPr>
        <w:t xml:space="preserve">pre návštevy ak o to požiadajú pracovníci VšZP a. s. – navštívené osoby. </w:t>
      </w:r>
    </w:p>
    <w:p w14:paraId="68BC39D6" w14:textId="1CFEB066" w:rsidR="00EB2E6D" w:rsidRPr="00105B82" w:rsidRDefault="00581420" w:rsidP="00105B82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  <w:b/>
          <w:i/>
        </w:rPr>
      </w:pPr>
      <w:r w:rsidRPr="00ED1DA4">
        <w:rPr>
          <w:rFonts w:ascii="Arial" w:hAnsi="Arial" w:cs="Arial"/>
        </w:rPr>
        <w:t>monitorovanie</w:t>
      </w:r>
      <w:r w:rsidR="00EB2E6D" w:rsidRPr="00ED1DA4">
        <w:rPr>
          <w:rFonts w:ascii="Arial" w:hAnsi="Arial" w:cs="Arial"/>
        </w:rPr>
        <w:t xml:space="preserve"> kamerov</w:t>
      </w:r>
      <w:r w:rsidR="00E23FAD" w:rsidRPr="00ED1DA4">
        <w:rPr>
          <w:rFonts w:ascii="Arial" w:hAnsi="Arial" w:cs="Arial"/>
        </w:rPr>
        <w:t xml:space="preserve">ým </w:t>
      </w:r>
      <w:r w:rsidR="00EB2E6D" w:rsidRPr="00ED1DA4">
        <w:rPr>
          <w:rFonts w:ascii="Arial" w:hAnsi="Arial" w:cs="Arial"/>
        </w:rPr>
        <w:t>systém</w:t>
      </w:r>
      <w:r w:rsidR="00E23FAD" w:rsidRPr="00ED1DA4">
        <w:rPr>
          <w:rFonts w:ascii="Arial" w:hAnsi="Arial" w:cs="Arial"/>
        </w:rPr>
        <w:t>om</w:t>
      </w:r>
      <w:r w:rsidR="00EB2E6D" w:rsidRPr="00ED1DA4">
        <w:rPr>
          <w:rFonts w:ascii="Arial" w:hAnsi="Arial" w:cs="Arial"/>
        </w:rPr>
        <w:t xml:space="preserve"> </w:t>
      </w:r>
      <w:r w:rsidR="00CF03FA" w:rsidRPr="00ED1DA4">
        <w:rPr>
          <w:rFonts w:ascii="Arial" w:hAnsi="Arial" w:cs="Arial"/>
        </w:rPr>
        <w:t xml:space="preserve">na objektoch </w:t>
      </w:r>
      <w:r w:rsidRPr="00ED1DA4">
        <w:rPr>
          <w:rFonts w:ascii="Arial" w:hAnsi="Arial" w:cs="Arial"/>
        </w:rPr>
        <w:t>uvedených v Prílohe č. 2 zmluvy</w:t>
      </w:r>
      <w:r w:rsidR="00EB2E6D" w:rsidRPr="00ED1DA4">
        <w:rPr>
          <w:rFonts w:ascii="Arial" w:hAnsi="Arial" w:cs="Arial"/>
        </w:rPr>
        <w:t>,</w:t>
      </w:r>
      <w:r w:rsidR="00105B82">
        <w:rPr>
          <w:rFonts w:ascii="Arial" w:hAnsi="Arial" w:cs="Arial"/>
        </w:rPr>
        <w:t xml:space="preserve"> </w:t>
      </w:r>
      <w:r w:rsidR="00105B82" w:rsidRPr="00105B82">
        <w:rPr>
          <w:rFonts w:ascii="Arial" w:hAnsi="Arial" w:cs="Arial"/>
          <w:b/>
          <w:highlight w:val="yellow"/>
        </w:rPr>
        <w:t xml:space="preserve">kamerový </w:t>
      </w:r>
      <w:bookmarkStart w:id="0" w:name="_GoBack"/>
      <w:bookmarkEnd w:id="0"/>
      <w:r w:rsidR="00105B82" w:rsidRPr="00105B82">
        <w:rPr>
          <w:rFonts w:ascii="Arial" w:hAnsi="Arial" w:cs="Arial"/>
          <w:b/>
          <w:highlight w:val="yellow"/>
        </w:rPr>
        <w:t>systém je inštalovaný a </w:t>
      </w:r>
      <w:proofErr w:type="spellStart"/>
      <w:r w:rsidR="00105B82" w:rsidRPr="00105B82">
        <w:rPr>
          <w:rFonts w:ascii="Arial" w:hAnsi="Arial" w:cs="Arial"/>
          <w:b/>
          <w:highlight w:val="yellow"/>
        </w:rPr>
        <w:t>servisovaný</w:t>
      </w:r>
      <w:proofErr w:type="spellEnd"/>
      <w:r w:rsidR="00105B82" w:rsidRPr="00105B82">
        <w:rPr>
          <w:rFonts w:ascii="Arial" w:hAnsi="Arial" w:cs="Arial"/>
          <w:b/>
          <w:highlight w:val="yellow"/>
        </w:rPr>
        <w:t xml:space="preserve"> objednávateľom.</w:t>
      </w:r>
      <w:r w:rsidR="00105B82" w:rsidRPr="00105B82">
        <w:rPr>
          <w:rFonts w:ascii="Arial" w:hAnsi="Arial" w:cs="Arial"/>
          <w:b/>
          <w:i/>
        </w:rPr>
        <w:t xml:space="preserve">    </w:t>
      </w:r>
    </w:p>
    <w:p w14:paraId="1803AA66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zabránenie ohrozenia chráneného objektu,</w:t>
      </w:r>
    </w:p>
    <w:p w14:paraId="5FACD4DC" w14:textId="74C6B168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zabránenie neoprávnenému vynášani</w:t>
      </w:r>
      <w:r w:rsidR="00CF03FA" w:rsidRPr="00ED1DA4">
        <w:rPr>
          <w:rFonts w:ascii="Arial" w:hAnsi="Arial" w:cs="Arial"/>
        </w:rPr>
        <w:t>a</w:t>
      </w:r>
      <w:r w:rsidRPr="00ED1DA4">
        <w:rPr>
          <w:rFonts w:ascii="Arial" w:hAnsi="Arial" w:cs="Arial"/>
        </w:rPr>
        <w:t xml:space="preserve"> materiálu a vecí (vyžadovať písomný súhlas oprávnenej osoby) zo stráženého objektu, v prípade nejasností konzultovať s určeným zamestnancom objednávateľa,</w:t>
      </w:r>
    </w:p>
    <w:p w14:paraId="046ED28B" w14:textId="0590E1B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lastRenderedPageBreak/>
        <w:t>kontrola predmetov, materiálov a všetkých vecí vnášaných do objektov, pričom je zakázané vnášať zbrane (výnimkou sú služobné zbrane zamestnancov strážnej služby, príslušníkov policajného zboru a armády SR počas služby), výbušniny a horľaviny (výnimkou sú horľaviny potrebné pre špecifickú pracovnú činnosť napr. farby, laky, lepidlá a pod.), alkoholické nápoje, toxické látky a</w:t>
      </w:r>
      <w:r w:rsidR="00CF03FA" w:rsidRPr="00ED1DA4">
        <w:rPr>
          <w:rFonts w:ascii="Arial" w:hAnsi="Arial" w:cs="Arial"/>
        </w:rPr>
        <w:t> </w:t>
      </w:r>
      <w:r w:rsidRPr="00ED1DA4">
        <w:rPr>
          <w:rFonts w:ascii="Arial" w:hAnsi="Arial" w:cs="Arial"/>
        </w:rPr>
        <w:t>zvieratá</w:t>
      </w:r>
      <w:r w:rsidR="00CF03FA" w:rsidRPr="00ED1DA4">
        <w:rPr>
          <w:rFonts w:ascii="Arial" w:hAnsi="Arial" w:cs="Arial"/>
        </w:rPr>
        <w:t>)</w:t>
      </w:r>
      <w:r w:rsidRPr="00ED1DA4">
        <w:rPr>
          <w:rFonts w:ascii="Arial" w:hAnsi="Arial" w:cs="Arial"/>
        </w:rPr>
        <w:t>,</w:t>
      </w:r>
    </w:p>
    <w:p w14:paraId="2A8FD113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získavanie poznatkov vzťahujúcich sa k ochrane majetku objednávateľa (napr. porušenie vstupných dverí a okien, osvetlenia objektu, signalizačného zariadenia a pod.), každé ráno pred nástupom do práce o tomto informovať určenú osobu,</w:t>
      </w:r>
    </w:p>
    <w:p w14:paraId="6A5490AE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vyžadovanie preukazu totožnosti osoby pristihnutej pri páchaní priestupku, alebo pri neoprávnenom vstupe alebo výstupe do a zo stráženého objektu,</w:t>
      </w:r>
    </w:p>
    <w:p w14:paraId="493F47B1" w14:textId="3226CB21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od dodávateľských organizácií vyžadovanie povolenia </w:t>
      </w:r>
      <w:r w:rsidR="00CF03FA" w:rsidRPr="00ED1DA4">
        <w:rPr>
          <w:rFonts w:ascii="Arial" w:hAnsi="Arial" w:cs="Arial"/>
        </w:rPr>
        <w:t xml:space="preserve">vstupu </w:t>
      </w:r>
      <w:r w:rsidRPr="00ED1DA4">
        <w:rPr>
          <w:rFonts w:ascii="Arial" w:hAnsi="Arial" w:cs="Arial"/>
        </w:rPr>
        <w:t>od oprávnenej osoby,</w:t>
      </w:r>
    </w:p>
    <w:p w14:paraId="154B7A7F" w14:textId="5B0DDA49" w:rsidR="00A209AD" w:rsidRPr="00ED1DA4" w:rsidRDefault="00A209AD" w:rsidP="00F43117">
      <w:pPr>
        <w:pStyle w:val="Odsekzoznamu"/>
        <w:numPr>
          <w:ilvl w:val="0"/>
          <w:numId w:val="9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</w:rPr>
        <w:t>evidovanie zástupcov, resp. zamestnancov dodávateľských organizácií v Knihe návštev a informovanie príslušného zamestnanca za účelom sprevádzania po budove</w:t>
      </w:r>
      <w:r w:rsidRPr="00ED1DA4">
        <w:rPr>
          <w:rFonts w:ascii="Arial" w:hAnsi="Arial" w:cs="Arial"/>
          <w:noProof/>
          <w:lang w:eastAsia="sk-SK"/>
        </w:rPr>
        <w:t>;</w:t>
      </w:r>
    </w:p>
    <w:p w14:paraId="1BAE1B08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správa kľúčového systému </w:t>
      </w:r>
      <w:r w:rsidR="00CF03FA" w:rsidRPr="00ED1DA4">
        <w:rPr>
          <w:rFonts w:ascii="Arial" w:hAnsi="Arial" w:cs="Arial"/>
        </w:rPr>
        <w:t xml:space="preserve">objednávateľa </w:t>
      </w:r>
      <w:r w:rsidRPr="00ED1DA4">
        <w:rPr>
          <w:rFonts w:ascii="Arial" w:hAnsi="Arial" w:cs="Arial"/>
        </w:rPr>
        <w:t>a zodpovednosť za vydávanie a preberanie kľúčov od určených zamestnancov,</w:t>
      </w:r>
    </w:p>
    <w:p w14:paraId="014FD18F" w14:textId="77777777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zodpovednosť za vydávanie, preberanie a úschovu kľúčov upratovačkám príp. upratovacím službám, (spôsob vydávania bude dohodnutý </w:t>
      </w:r>
      <w:r w:rsidR="00CF03FA" w:rsidRPr="00ED1DA4">
        <w:rPr>
          <w:rFonts w:ascii="Arial" w:hAnsi="Arial" w:cs="Arial"/>
        </w:rPr>
        <w:t xml:space="preserve">zodpovednou osobou objektu objednávateľa </w:t>
      </w:r>
      <w:r w:rsidRPr="00ED1DA4">
        <w:rPr>
          <w:rFonts w:ascii="Arial" w:hAnsi="Arial" w:cs="Arial"/>
        </w:rPr>
        <w:t>a spresnený v každom chránenom objekte zvlášť),</w:t>
      </w:r>
    </w:p>
    <w:p w14:paraId="6E2711A5" w14:textId="667ABF2C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vedenie Knihy evidencie služieb</w:t>
      </w:r>
      <w:r w:rsidR="00F43117" w:rsidRPr="00ED1DA4">
        <w:rPr>
          <w:rFonts w:ascii="Arial" w:hAnsi="Arial" w:cs="Arial"/>
        </w:rPr>
        <w:t>:</w:t>
      </w:r>
    </w:p>
    <w:p w14:paraId="71188228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dátum služby,</w:t>
      </w:r>
    </w:p>
    <w:p w14:paraId="5446319D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druh služby,</w:t>
      </w:r>
    </w:p>
    <w:p w14:paraId="23EA4242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časové vymedzenie trvania služby,</w:t>
      </w:r>
    </w:p>
    <w:p w14:paraId="6CFC98DE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meno, priezvisko a číslo identifikačného preukzau osoby poverenej výkonom SBS,</w:t>
      </w:r>
    </w:p>
    <w:p w14:paraId="31817403" w14:textId="77777777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druh a identifikačné číslo vecných bezpečnostných prostriedkov alebo iných technických prostriedkov používaných na zabezpečenie výkonu SBS,</w:t>
      </w:r>
    </w:p>
    <w:p w14:paraId="5BD40D8B" w14:textId="6E1CE984" w:rsidR="00A209AD" w:rsidRPr="00ED1DA4" w:rsidRDefault="00A209AD" w:rsidP="00F43117">
      <w:pPr>
        <w:pStyle w:val="Odsekzoznamu"/>
        <w:numPr>
          <w:ilvl w:val="0"/>
          <w:numId w:val="14"/>
        </w:numPr>
        <w:shd w:val="clear" w:color="auto" w:fill="FFFFFF"/>
        <w:tabs>
          <w:tab w:val="left" w:pos="485"/>
        </w:tabs>
        <w:spacing w:after="0" w:line="240" w:lineRule="auto"/>
        <w:ind w:left="1418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udalosti, majúce vplyv na priebeh služby</w:t>
      </w:r>
      <w:r w:rsidR="00F43117" w:rsidRPr="00ED1DA4">
        <w:rPr>
          <w:rFonts w:ascii="Arial" w:hAnsi="Arial" w:cs="Arial"/>
          <w:noProof/>
          <w:lang w:eastAsia="sk-SK"/>
        </w:rPr>
        <w:t>,</w:t>
      </w:r>
    </w:p>
    <w:p w14:paraId="7DEC5EFA" w14:textId="77777777" w:rsidR="00A209AD" w:rsidRPr="00ED1DA4" w:rsidRDefault="00A209AD" w:rsidP="00A209AD">
      <w:pPr>
        <w:pStyle w:val="Odsekzoznamu"/>
        <w:numPr>
          <w:ilvl w:val="0"/>
          <w:numId w:val="13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konzultačná činnosť v oblasti fyzickej bezpečnosti a ochrany osôb;</w:t>
      </w:r>
    </w:p>
    <w:p w14:paraId="79F93E14" w14:textId="55A19A47" w:rsidR="00A209AD" w:rsidRPr="00ED1DA4" w:rsidRDefault="00A209AD" w:rsidP="00F43117">
      <w:pPr>
        <w:pStyle w:val="Odsekzoznamu"/>
        <w:numPr>
          <w:ilvl w:val="0"/>
          <w:numId w:val="13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sprostredkovanie vedenia evidencie ubytovaných hostí zapisovaním totožnosti ubytovaných hostí v prípade, že existuje možnosť ubytovania v objekte,</w:t>
      </w:r>
    </w:p>
    <w:p w14:paraId="6BDCD7B5" w14:textId="222FD192" w:rsidR="00EB2E6D" w:rsidRPr="00ED1DA4" w:rsidRDefault="00EB2E6D" w:rsidP="002345B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monitorovanie objektov prostredníctvom signálu EZS, EPS</w:t>
      </w:r>
      <w:r w:rsidR="003D3425" w:rsidRPr="00ED1DA4">
        <w:rPr>
          <w:rFonts w:ascii="Arial" w:hAnsi="Arial" w:cs="Arial"/>
        </w:rPr>
        <w:t xml:space="preserve"> a vedenie príslušnej dokumentácie o kontrolách zariadení EZS a EPS,</w:t>
      </w:r>
    </w:p>
    <w:p w14:paraId="378D4DB6" w14:textId="77FCC6D6" w:rsidR="00A209AD" w:rsidRPr="00ED1DA4" w:rsidRDefault="00A209AD" w:rsidP="00A209AD">
      <w:pPr>
        <w:pStyle w:val="Odsekzoznamu"/>
        <w:numPr>
          <w:ilvl w:val="0"/>
          <w:numId w:val="9"/>
        </w:numPr>
        <w:shd w:val="clear" w:color="auto" w:fill="FFFFFF"/>
        <w:tabs>
          <w:tab w:val="left" w:pos="485"/>
        </w:tabs>
        <w:spacing w:after="0"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  <w:noProof/>
          <w:lang w:eastAsia="sk-SK"/>
        </w:rPr>
        <w:t>v lehote do 30 pracovných dní odo dňa nadobudnutia účinnosti zmluvy vypracovanie a predloženie objednávateľovi na odsúhlasenie plánov ochrany objektov a osôb objednávateľa, dodržiavanie plánov ochrany a priebežné predkladanie návrhov na skvalitnenie plánov ochrany a návrhov režimových opatrení v záujme skvalitňovania výkonu SBS v jednotlivých objektoch objednávateľa počas platnosti zmluvy</w:t>
      </w:r>
    </w:p>
    <w:p w14:paraId="124C2E5F" w14:textId="77777777" w:rsidR="00EB2E6D" w:rsidRPr="00ED1DA4" w:rsidRDefault="00EB2E6D" w:rsidP="00EB2E6D">
      <w:pPr>
        <w:pStyle w:val="Odsekzoznamu"/>
        <w:spacing w:line="240" w:lineRule="auto"/>
        <w:ind w:left="284"/>
        <w:jc w:val="both"/>
        <w:rPr>
          <w:rFonts w:ascii="Arial" w:hAnsi="Arial" w:cs="Arial"/>
        </w:rPr>
      </w:pPr>
    </w:p>
    <w:p w14:paraId="0F9BB07B" w14:textId="272FE366" w:rsidR="00EB2E6D" w:rsidRPr="00ED1DA4" w:rsidRDefault="00EB2E6D" w:rsidP="002345BA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Pravidelné činnosti v oblasti ochrany osôb:</w:t>
      </w:r>
    </w:p>
    <w:p w14:paraId="134E8591" w14:textId="69C7CA6F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zadržanie osoby pristihnutej pri trestnom čine alebo bezprostredne po ňom v zmysle § 85 ods. 2 zákona č. 301/2005 Z. z. Trestného poriadku,</w:t>
      </w:r>
    </w:p>
    <w:p w14:paraId="4666D721" w14:textId="64389562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poskytnutie prvej pomoci a privolanie záchrannej lekárskej služby v prípade zranenia osôb,</w:t>
      </w:r>
    </w:p>
    <w:p w14:paraId="7257E374" w14:textId="2BA89E64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zistenie totožnosti zúčastnených osôb a postupovať v prípade mimoriadnej udalosti v zmysle § 51 zákona o bezpečnostnej službe,</w:t>
      </w:r>
    </w:p>
    <w:p w14:paraId="30BDCA82" w14:textId="1F1FFF50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vyrozumenie určeného zodpovedného zamestnanca objednávateľa za príslušný objekt,</w:t>
      </w:r>
    </w:p>
    <w:p w14:paraId="7C0EB052" w14:textId="0555050F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zabezpečenie svedkov,</w:t>
      </w:r>
    </w:p>
    <w:p w14:paraId="5A8F247C" w14:textId="7FDE5C89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</w:rPr>
        <w:t>vyrozumenie miestne príslušného oddelenia PZ</w:t>
      </w:r>
      <w:r w:rsidRPr="00ED1DA4">
        <w:rPr>
          <w:rFonts w:ascii="Arial" w:hAnsi="Arial" w:cs="Arial"/>
          <w:noProof/>
          <w:lang w:eastAsia="sk-SK"/>
        </w:rPr>
        <w:t>S,</w:t>
      </w:r>
    </w:p>
    <w:p w14:paraId="6D7EC3B7" w14:textId="3A04E341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  <w:noProof/>
          <w:lang w:eastAsia="sk-SK"/>
        </w:rPr>
      </w:pPr>
      <w:r w:rsidRPr="00ED1DA4">
        <w:rPr>
          <w:rFonts w:ascii="Arial" w:hAnsi="Arial" w:cs="Arial"/>
        </w:rPr>
        <w:t>obsluha ohlasovne požiarov</w:t>
      </w:r>
    </w:p>
    <w:p w14:paraId="733394CC" w14:textId="77777777" w:rsidR="005F422E" w:rsidRPr="00ED1DA4" w:rsidRDefault="005F422E" w:rsidP="00F43117">
      <w:pPr>
        <w:pStyle w:val="Odsekzoznamu"/>
        <w:spacing w:line="240" w:lineRule="auto"/>
        <w:jc w:val="both"/>
        <w:rPr>
          <w:rFonts w:ascii="Arial" w:hAnsi="Arial" w:cs="Arial"/>
        </w:rPr>
      </w:pPr>
    </w:p>
    <w:p w14:paraId="00E7F2CF" w14:textId="77777777" w:rsidR="00E23FAD" w:rsidRPr="00ED1DA4" w:rsidRDefault="00E23FAD" w:rsidP="00F43117">
      <w:pPr>
        <w:pStyle w:val="Odsekzoznamu"/>
        <w:spacing w:line="240" w:lineRule="auto"/>
        <w:jc w:val="both"/>
        <w:rPr>
          <w:rFonts w:ascii="Arial" w:hAnsi="Arial" w:cs="Arial"/>
        </w:rPr>
      </w:pPr>
    </w:p>
    <w:p w14:paraId="487F6BC5" w14:textId="6FF37998" w:rsidR="00EB2E6D" w:rsidRPr="00ED1DA4" w:rsidRDefault="00EB2E6D" w:rsidP="002345BA">
      <w:pPr>
        <w:pStyle w:val="Odsekzoznamu"/>
        <w:numPr>
          <w:ilvl w:val="0"/>
          <w:numId w:val="8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lastRenderedPageBreak/>
        <w:t xml:space="preserve">Činnosti vykonávané na základe </w:t>
      </w:r>
      <w:r w:rsidR="009B368A" w:rsidRPr="00ED1DA4">
        <w:rPr>
          <w:rFonts w:ascii="Arial" w:hAnsi="Arial" w:cs="Arial"/>
        </w:rPr>
        <w:t xml:space="preserve">objednávky </w:t>
      </w:r>
      <w:r w:rsidRPr="00ED1DA4">
        <w:rPr>
          <w:rFonts w:ascii="Arial" w:hAnsi="Arial" w:cs="Arial"/>
        </w:rPr>
        <w:t>objednávateľa:</w:t>
      </w:r>
    </w:p>
    <w:p w14:paraId="73D43B04" w14:textId="2D94DF5A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doprovod pri preprave finančnej hotovosti a cenín,</w:t>
      </w:r>
      <w:r w:rsidR="003D3425" w:rsidRPr="00ED1DA4">
        <w:rPr>
          <w:rFonts w:ascii="Arial" w:hAnsi="Arial" w:cs="Arial"/>
        </w:rPr>
        <w:t xml:space="preserve"> (ďalej len „D</w:t>
      </w:r>
      <w:r w:rsidRPr="00ED1DA4">
        <w:rPr>
          <w:rFonts w:ascii="Arial" w:hAnsi="Arial" w:cs="Arial"/>
        </w:rPr>
        <w:t>oprovod</w:t>
      </w:r>
      <w:r w:rsidR="003D3425" w:rsidRPr="00ED1DA4">
        <w:rPr>
          <w:rFonts w:ascii="Arial" w:hAnsi="Arial" w:cs="Arial"/>
        </w:rPr>
        <w:t>“) do 10 km</w:t>
      </w:r>
      <w:r w:rsidRPr="00ED1DA4">
        <w:rPr>
          <w:rFonts w:ascii="Arial" w:hAnsi="Arial" w:cs="Arial"/>
        </w:rPr>
        <w:t xml:space="preserve"> s použití</w:t>
      </w:r>
      <w:r w:rsidR="003D3425" w:rsidRPr="00ED1DA4">
        <w:rPr>
          <w:rFonts w:ascii="Arial" w:hAnsi="Arial" w:cs="Arial"/>
        </w:rPr>
        <w:t>m poisteného motorového vozidla</w:t>
      </w:r>
      <w:r w:rsidR="00E23FAD" w:rsidRPr="00ED1DA4">
        <w:rPr>
          <w:rFonts w:ascii="Arial" w:hAnsi="Arial" w:cs="Arial"/>
        </w:rPr>
        <w:t xml:space="preserve"> poskytovateľa</w:t>
      </w:r>
      <w:r w:rsidR="003D3425" w:rsidRPr="00ED1DA4">
        <w:rPr>
          <w:rFonts w:ascii="Arial" w:hAnsi="Arial" w:cs="Arial"/>
        </w:rPr>
        <w:t>,</w:t>
      </w:r>
    </w:p>
    <w:p w14:paraId="2C6BCDA5" w14:textId="4EFEF6E9" w:rsidR="005F422E" w:rsidRPr="00ED1DA4" w:rsidRDefault="005F422E" w:rsidP="00F43117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výjazd pohotovostnej služby v prípade narušenia objektu alebo ohrozenia osôb na základe výzvy riadnej strážnej služby, určených zodpovedných zamestnancov objednávateľa za jednotlivé objekty</w:t>
      </w:r>
      <w:r w:rsidR="003D3425" w:rsidRPr="00ED1DA4">
        <w:rPr>
          <w:rFonts w:ascii="Arial" w:hAnsi="Arial" w:cs="Arial"/>
        </w:rPr>
        <w:t>,</w:t>
      </w:r>
    </w:p>
    <w:p w14:paraId="5C933640" w14:textId="5A4D065B" w:rsidR="00E23FAD" w:rsidRPr="00ED1DA4" w:rsidRDefault="006B492A">
      <w:pPr>
        <w:pStyle w:val="Odsekzoznamu"/>
        <w:numPr>
          <w:ilvl w:val="0"/>
          <w:numId w:val="9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hAnsi="Arial" w:cs="Arial"/>
        </w:rPr>
        <w:t>strážna služba</w:t>
      </w:r>
      <w:r w:rsidR="003D3425" w:rsidRPr="00ED1DA4">
        <w:rPr>
          <w:rFonts w:ascii="Arial" w:hAnsi="Arial" w:cs="Arial"/>
        </w:rPr>
        <w:t xml:space="preserve"> na mimoriadnu objednávku, výkon služby jednou oprávnenou osobou,  požadovaný dátum výkonu, trvanie a podrobnosti požadovanej služby budú </w:t>
      </w:r>
      <w:r w:rsidR="009B368A" w:rsidRPr="00ED1DA4">
        <w:rPr>
          <w:rFonts w:ascii="Arial" w:hAnsi="Arial" w:cs="Arial"/>
        </w:rPr>
        <w:t xml:space="preserve">vopred dohodnuté </w:t>
      </w:r>
      <w:r w:rsidR="008A76FF" w:rsidRPr="00ED1DA4">
        <w:rPr>
          <w:rFonts w:ascii="Arial" w:hAnsi="Arial" w:cs="Arial"/>
        </w:rPr>
        <w:t xml:space="preserve">s poskytovateľom </w:t>
      </w:r>
      <w:r w:rsidR="009B368A" w:rsidRPr="00ED1DA4">
        <w:rPr>
          <w:rFonts w:ascii="Arial" w:hAnsi="Arial" w:cs="Arial"/>
        </w:rPr>
        <w:t xml:space="preserve">a </w:t>
      </w:r>
      <w:r w:rsidR="003D3425" w:rsidRPr="00ED1DA4">
        <w:rPr>
          <w:rFonts w:ascii="Arial" w:hAnsi="Arial" w:cs="Arial"/>
        </w:rPr>
        <w:t>uvedené v</w:t>
      </w:r>
      <w:r w:rsidR="00E23FAD" w:rsidRPr="00ED1DA4">
        <w:rPr>
          <w:rFonts w:ascii="Arial" w:hAnsi="Arial" w:cs="Arial"/>
        </w:rPr>
        <w:t> </w:t>
      </w:r>
      <w:r w:rsidR="003D3425" w:rsidRPr="00ED1DA4">
        <w:rPr>
          <w:rFonts w:ascii="Arial" w:hAnsi="Arial" w:cs="Arial"/>
        </w:rPr>
        <w:t>objednávke</w:t>
      </w:r>
      <w:r w:rsidR="00E23FAD" w:rsidRPr="00ED1DA4">
        <w:rPr>
          <w:rFonts w:ascii="Arial" w:hAnsi="Arial" w:cs="Arial"/>
        </w:rPr>
        <w:t>.</w:t>
      </w:r>
    </w:p>
    <w:p w14:paraId="6C0DF07E" w14:textId="61A87BAE" w:rsidR="00F93B37" w:rsidRPr="00ED1DA4" w:rsidRDefault="00F93B37" w:rsidP="00F43117">
      <w:pPr>
        <w:pStyle w:val="Odsekzoznamu"/>
        <w:spacing w:line="240" w:lineRule="auto"/>
        <w:ind w:left="1080"/>
        <w:jc w:val="both"/>
        <w:rPr>
          <w:rFonts w:ascii="Arial" w:hAnsi="Arial" w:cs="Arial"/>
          <w:strike/>
        </w:rPr>
      </w:pPr>
    </w:p>
    <w:p w14:paraId="5E1E45E1" w14:textId="77777777" w:rsidR="002345BA" w:rsidRPr="00ED1DA4" w:rsidRDefault="002345BA" w:rsidP="002345BA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Osoby poverené výkonom fyzickej ochrany podľa tohto zákona sú oprávnené</w:t>
      </w:r>
      <w:r w:rsidR="00EC743B" w:rsidRPr="00ED1DA4">
        <w:rPr>
          <w:rFonts w:ascii="Arial" w:eastAsia="Times New Roman" w:hAnsi="Arial" w:cs="Arial"/>
          <w:color w:val="000000"/>
          <w:lang w:eastAsia="sk-SK"/>
        </w:rPr>
        <w:t>:</w:t>
      </w:r>
    </w:p>
    <w:p w14:paraId="4A6BB2C3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presvedčiť sa zrakom, hmatom alebo technickými prostriedkami, či ten, kto vstupuje do chráneného objektu alebo na chránené miesto alebo z neho vystupuje, nemá pri sebe alebo na sebe predmety pochádzajúce z protiprávnej činnosti súvisiacej s chráneným objektom, chráneným miestom alebo chránenou osobou alebo nemá pri sebe alebo na sebe predmety, ktorými by mohol spáchať protiprávnu činnosť, a tieto mu odobrať,</w:t>
      </w:r>
    </w:p>
    <w:p w14:paraId="20B5BD81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zakázať vstup do chráneného objektu alebo na chránené miesto nepovolaným osobám,</w:t>
      </w:r>
    </w:p>
    <w:p w14:paraId="7733CF75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zakázať vstup do chráneného objektu alebo na chránené miesto osobám, ktoré majú pri sebe zbraň, ak je do chráneného objektu alebo na chránené miesto vstup so zbraňou zakázaný,</w:t>
      </w:r>
    </w:p>
    <w:p w14:paraId="19AAB44A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viesť evidenciu o vstupe alebo výstupe osôb a dopravných prostriedkov do chráneného objektu alebo z chráneného objektu alebo na chránené miesto alebo z chráneného miesta; na tento účel je oprávnený vyžadovať preukázanie totožnosti29) alebo preukázanie príslušnosti k ozbrojenému zboru alebo ozbrojenému bezpečnostnému zboru,</w:t>
      </w:r>
    </w:p>
    <w:p w14:paraId="44D34D3B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zaznamenávať technickými prostriedkami vstup alebo výstup osôb a dopravných prostriedkov do chráneného objektu alebo na chránené miesto alebo z chráneného objektu alebo z chráneného miesta,</w:t>
      </w:r>
    </w:p>
    <w:p w14:paraId="79469BCF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vyžadovať preukázanie totožnosti u osoby, ktorá je pristihnutá pri páchaní priestupku alebo trestného činu, ktorý súvisí s výkonom fyzickej ochrany, alebo bezprostredne po spáchaní takéhoto priestupku alebo trestného činu,</w:t>
      </w:r>
    </w:p>
    <w:p w14:paraId="24D44A10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v súvislosti s výkonom fyzickej ochrany vyžadovať preukázanie totožnosti osoby, ktorá bola pristihnutá pri neoprávnenom vstupe do chráneného objektu alebo na chránené miesto, alebo osoby, ktorá bola pristihnutá pri neoprávnenom výstupe z chráneného objektu alebo z chráneného miesta,</w:t>
      </w:r>
    </w:p>
    <w:p w14:paraId="7F2A1702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presvedčiť sa, či ten, kto vstupuje do chráneného objektu alebo na chránené miesto s dopravným prostriedkom alebo z neho vystupuje s dopravným prostriedkom, nemá v dopravnom prostriedku alebo na dopravnom prostriedku predmety alebo zvieratá pochádzajúce z protiprávnej činnosti súvisiacej s chránenou osobou alebo s chráneným objektom, alebo s chráneným miestom, alebo predmety, ktorými by mohol spáchať protiprávnu činnosť, a tieto mu odobrať,</w:t>
      </w:r>
    </w:p>
    <w:p w14:paraId="0CC1A7B5" w14:textId="77777777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na čas nevyhnutný, do príchodu policajta, Vojenskej polície alebo obecnej polície, predviesť na strážne stanovisko osobu, ktorá v súvislosti s výkonom fyzickej ochrany odmieta alebo nemôže hodnoverne preukázať svoju totožnosť a bola pristihnutá pri páchaní priestupku alebo bezprostredne po spáchaní priestupku, alebo ktorá bola pristihnutá pri neoprávnenom vstupe do chráneného objektu alebo na chránené miesto alebo pri neoprávnenom výstupe z chráneného objektu alebo z chráneného miesta,</w:t>
      </w:r>
    </w:p>
    <w:p w14:paraId="7C4B8784" w14:textId="16951264" w:rsidR="002345BA" w:rsidRPr="00ED1DA4" w:rsidRDefault="002345BA" w:rsidP="002345BA">
      <w:pPr>
        <w:pStyle w:val="Odsekzoznamu"/>
        <w:numPr>
          <w:ilvl w:val="0"/>
          <w:numId w:val="7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za podmienok podľa osobitného predpisu29a) presvedčiť sa, či osoba, ktorá vstupuje do chráneného objektu alebo na chránené miesto alebo z neho vystupuje nie je pod vplyvom alkoholu, omamných látok alebo psychotropných látok.</w:t>
      </w:r>
    </w:p>
    <w:p w14:paraId="6ACCCF5A" w14:textId="77777777" w:rsidR="003D3425" w:rsidRPr="00ED1DA4" w:rsidRDefault="003D3425" w:rsidP="00F43117">
      <w:pPr>
        <w:pStyle w:val="Odsekzoznamu"/>
        <w:spacing w:line="240" w:lineRule="auto"/>
        <w:ind w:left="1080"/>
        <w:jc w:val="both"/>
        <w:rPr>
          <w:rFonts w:ascii="Arial" w:eastAsia="Times New Roman" w:hAnsi="Arial" w:cs="Arial"/>
          <w:color w:val="000000"/>
          <w:lang w:eastAsia="sk-SK"/>
        </w:rPr>
      </w:pPr>
    </w:p>
    <w:p w14:paraId="1102E4EB" w14:textId="304A0627" w:rsidR="003D3425" w:rsidRPr="00ED1DA4" w:rsidRDefault="003D3425" w:rsidP="00F43117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eastAsia="Times New Roman" w:hAnsi="Arial" w:cs="Arial"/>
          <w:color w:val="000000"/>
          <w:lang w:eastAsia="sk-SK"/>
        </w:rPr>
        <w:t>Spôsob a rozsah poskytovania služby objektovej ochrany</w:t>
      </w:r>
    </w:p>
    <w:p w14:paraId="22DAC5A2" w14:textId="7F5ABD83" w:rsidR="009A2161" w:rsidRPr="00ED1DA4" w:rsidRDefault="009A2161" w:rsidP="00F43117">
      <w:pPr>
        <w:pStyle w:val="Odsekzoznamu"/>
        <w:spacing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  <w:r w:rsidRPr="00ED1DA4">
        <w:rPr>
          <w:rFonts w:ascii="Arial" w:hAnsi="Arial" w:cs="Arial"/>
        </w:rPr>
        <w:lastRenderedPageBreak/>
        <w:t>Poskytovateľ zabezpečuje výkon služby komplexnej objektovej ochrany osobami v rovnošate odsúhlasenej a schválenej Objednávateľom. Rovnošata rešpektuje vážnosť a postavenie Objednávateľa a nesmie byť zameniteľná s rovnošatou príslušníka ozbrojených síl Slovenskej republiky, ozbrojených bezpečnostných zborov, ozbrojených zborov a iných osôb vykonávajúcich úlohy verejnej správy. Na rovnošate je na vhodnom a viditeľnom mieste umiestnené označenie obsahujúce názov Poskytovateľa a meno a priezvisko zamestnanca Poskytovateľa.</w:t>
      </w:r>
    </w:p>
    <w:tbl>
      <w:tblPr>
        <w:tblW w:w="5860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32"/>
      </w:tblGrid>
      <w:tr w:rsidR="002345BA" w:rsidRPr="00ED1DA4" w14:paraId="686C82CA" w14:textId="77777777" w:rsidTr="002345B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9ADF11" w14:textId="77777777" w:rsidR="002345BA" w:rsidRPr="00ED1DA4" w:rsidRDefault="002345BA" w:rsidP="000861D3">
            <w:pPr>
              <w:spacing w:before="144" w:after="144" w:line="240" w:lineRule="auto"/>
              <w:ind w:right="1633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  <w:tr w:rsidR="002345BA" w:rsidRPr="00ED1DA4" w14:paraId="79181F45" w14:textId="77777777" w:rsidTr="002345B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E263B7" w14:textId="77777777" w:rsidR="002345BA" w:rsidRPr="00ED1DA4" w:rsidRDefault="002345BA" w:rsidP="000861D3">
            <w:pPr>
              <w:spacing w:before="144" w:after="144" w:line="240" w:lineRule="auto"/>
              <w:ind w:right="1633"/>
              <w:jc w:val="both"/>
              <w:rPr>
                <w:rFonts w:ascii="Arial" w:eastAsia="Times New Roman" w:hAnsi="Arial" w:cs="Arial"/>
                <w:color w:val="000000"/>
                <w:lang w:eastAsia="sk-SK"/>
              </w:rPr>
            </w:pPr>
          </w:p>
        </w:tc>
      </w:tr>
    </w:tbl>
    <w:p w14:paraId="2D749852" w14:textId="42993BD5" w:rsidR="00EC743B" w:rsidRPr="00ED1DA4" w:rsidRDefault="00EC743B" w:rsidP="00F43117">
      <w:pPr>
        <w:pStyle w:val="Odsekzoznamu"/>
        <w:numPr>
          <w:ilvl w:val="0"/>
          <w:numId w:val="1"/>
        </w:numPr>
        <w:spacing w:after="0"/>
        <w:jc w:val="both"/>
        <w:outlineLvl w:val="0"/>
        <w:rPr>
          <w:rFonts w:ascii="Arial" w:hAnsi="Arial" w:cs="Arial"/>
        </w:rPr>
      </w:pPr>
      <w:r w:rsidRPr="00ED1DA4">
        <w:rPr>
          <w:rFonts w:ascii="Arial" w:hAnsi="Arial" w:cs="Arial"/>
        </w:rPr>
        <w:t>Spracovanie, vedenie a aktualizácia dokumentácie a záznamov o plánovaných a zrealizovaných úkonoch ako aj prístup k</w:t>
      </w:r>
      <w:r w:rsidR="000F1A83" w:rsidRPr="00ED1DA4">
        <w:rPr>
          <w:rFonts w:ascii="Arial" w:hAnsi="Arial" w:cs="Arial"/>
        </w:rPr>
        <w:t> </w:t>
      </w:r>
      <w:r w:rsidRPr="00ED1DA4">
        <w:rPr>
          <w:rFonts w:ascii="Arial" w:hAnsi="Arial" w:cs="Arial"/>
        </w:rPr>
        <w:t>nim</w:t>
      </w:r>
    </w:p>
    <w:p w14:paraId="0B993D4A" w14:textId="77777777" w:rsidR="000F1A83" w:rsidRPr="00ED1DA4" w:rsidRDefault="000F1A83" w:rsidP="000F1A83">
      <w:pPr>
        <w:pStyle w:val="Odsekzoznamu"/>
        <w:spacing w:after="0"/>
        <w:jc w:val="both"/>
        <w:outlineLvl w:val="0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Spracovanie, vedenie a aktualizácia dokumentácie a písomných informácii k činnostiam vyplývajúcim z plnenia predmetu zmluvy. Tieto viesť v aktuálnom čase a v súlade s príslušnými platnými právnymi predpismi. Prístup k týmto údajom zabezpečiť objednávateľovi aj v digitálnej podobe prostredníctvom vlastnej webovej aplikácie poskytovateľa. Poskytovateľ bude webovú aplikáciu obsahujúcu údaje pre objednávateľa priebežne aktualizovať a dopĺňať v kalendárovom vyhotovení. Tieto budú poskytovať úplnú a aktuálnu informáciu v danom mesiaci o plánovaných a už zrealizovaných výkonoch. Poskytovateľ je povinný zabezpečovať bezpečnosť informácii a osobných údajov verejného obstarávateľa a jeho zamestnancov, s ktorými sa oboznámi pri plnení predmetu zmluvy a bude dodržiavať ustanovenia zákona č. NR SR č. 18/2018 Z. z. o ochrane osobných údajov. </w:t>
      </w:r>
    </w:p>
    <w:p w14:paraId="2ED7B86E" w14:textId="4E5D3D9C" w:rsidR="000F1A83" w:rsidRPr="00ED1DA4" w:rsidRDefault="000F1A83" w:rsidP="000F1A83">
      <w:pPr>
        <w:spacing w:after="0"/>
        <w:jc w:val="both"/>
        <w:outlineLvl w:val="0"/>
        <w:rPr>
          <w:rFonts w:ascii="Arial" w:hAnsi="Arial" w:cs="Arial"/>
        </w:rPr>
      </w:pPr>
    </w:p>
    <w:p w14:paraId="085503FE" w14:textId="448FC146" w:rsidR="000F1A83" w:rsidRPr="00ED1DA4" w:rsidRDefault="000F1A83" w:rsidP="00F43117">
      <w:pPr>
        <w:pStyle w:val="Odsekzoznamu"/>
        <w:numPr>
          <w:ilvl w:val="0"/>
          <w:numId w:val="1"/>
        </w:numPr>
        <w:spacing w:after="0"/>
        <w:jc w:val="both"/>
        <w:outlineLvl w:val="0"/>
        <w:rPr>
          <w:rFonts w:ascii="Arial" w:hAnsi="Arial" w:cs="Arial"/>
        </w:rPr>
      </w:pPr>
      <w:r w:rsidRPr="00ED1DA4">
        <w:rPr>
          <w:rFonts w:ascii="Arial" w:hAnsi="Arial" w:cs="Arial"/>
        </w:rPr>
        <w:t xml:space="preserve">Poskytovateľ pre začatím poskytovania služieb podľa tejto zmluvy je povinný zrealizovať súčinnosť s kontaktnou osobou </w:t>
      </w:r>
      <w:r w:rsidR="0028782D" w:rsidRPr="00ED1DA4">
        <w:rPr>
          <w:rFonts w:ascii="Arial" w:hAnsi="Arial" w:cs="Arial"/>
        </w:rPr>
        <w:t xml:space="preserve">objednávateľa </w:t>
      </w:r>
      <w:r w:rsidRPr="00ED1DA4">
        <w:rPr>
          <w:rFonts w:ascii="Arial" w:hAnsi="Arial" w:cs="Arial"/>
        </w:rPr>
        <w:t xml:space="preserve">za účelom zosúladenia </w:t>
      </w:r>
      <w:r w:rsidR="0028782D" w:rsidRPr="00ED1DA4">
        <w:rPr>
          <w:rFonts w:ascii="Arial" w:hAnsi="Arial" w:cs="Arial"/>
        </w:rPr>
        <w:t xml:space="preserve">dokumentácie a postupov pri plnení zmluvy. </w:t>
      </w:r>
      <w:r w:rsidRPr="00ED1DA4">
        <w:rPr>
          <w:rFonts w:ascii="Arial" w:hAnsi="Arial" w:cs="Arial"/>
        </w:rPr>
        <w:t xml:space="preserve">  </w:t>
      </w:r>
    </w:p>
    <w:p w14:paraId="7CB1225F" w14:textId="77777777" w:rsidR="000F1A83" w:rsidRPr="001A41E2" w:rsidRDefault="000F1A83" w:rsidP="000F1A83">
      <w:pPr>
        <w:spacing w:after="0"/>
        <w:jc w:val="both"/>
        <w:outlineLvl w:val="0"/>
        <w:rPr>
          <w:rFonts w:ascii="Arial" w:hAnsi="Arial" w:cs="Arial"/>
        </w:rPr>
      </w:pPr>
    </w:p>
    <w:sectPr w:rsidR="000F1A83" w:rsidRPr="001A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BCE"/>
    <w:multiLevelType w:val="hybridMultilevel"/>
    <w:tmpl w:val="0EB46030"/>
    <w:lvl w:ilvl="0" w:tplc="A2F40162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37990"/>
    <w:multiLevelType w:val="hybridMultilevel"/>
    <w:tmpl w:val="02EC85D8"/>
    <w:lvl w:ilvl="0" w:tplc="C542068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F94C49"/>
    <w:multiLevelType w:val="hybridMultilevel"/>
    <w:tmpl w:val="927AED56"/>
    <w:lvl w:ilvl="0" w:tplc="F76A238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B069E"/>
    <w:multiLevelType w:val="hybridMultilevel"/>
    <w:tmpl w:val="50D6A7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85063"/>
    <w:multiLevelType w:val="hybridMultilevel"/>
    <w:tmpl w:val="4D7CE61A"/>
    <w:lvl w:ilvl="0" w:tplc="45C4B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A5378"/>
    <w:multiLevelType w:val="hybridMultilevel"/>
    <w:tmpl w:val="D9C279DE"/>
    <w:lvl w:ilvl="0" w:tplc="2C9818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27712"/>
    <w:multiLevelType w:val="hybridMultilevel"/>
    <w:tmpl w:val="2D965F82"/>
    <w:lvl w:ilvl="0" w:tplc="A6D48CFC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061571"/>
    <w:multiLevelType w:val="hybridMultilevel"/>
    <w:tmpl w:val="630E6A26"/>
    <w:lvl w:ilvl="0" w:tplc="F76A23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F0669B"/>
    <w:multiLevelType w:val="hybridMultilevel"/>
    <w:tmpl w:val="87D2FD44"/>
    <w:lvl w:ilvl="0" w:tplc="4B0A1EB0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24370F"/>
    <w:multiLevelType w:val="hybridMultilevel"/>
    <w:tmpl w:val="235497DC"/>
    <w:lvl w:ilvl="0" w:tplc="673E0D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6A01D8D"/>
    <w:multiLevelType w:val="hybridMultilevel"/>
    <w:tmpl w:val="C2A2583C"/>
    <w:lvl w:ilvl="0" w:tplc="4CF859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F246C76"/>
    <w:multiLevelType w:val="hybridMultilevel"/>
    <w:tmpl w:val="A4CCB6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537B5"/>
    <w:multiLevelType w:val="hybridMultilevel"/>
    <w:tmpl w:val="97D65422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8057731"/>
    <w:multiLevelType w:val="hybridMultilevel"/>
    <w:tmpl w:val="E0584A4A"/>
    <w:lvl w:ilvl="0" w:tplc="041B0001">
      <w:start w:val="1"/>
      <w:numFmt w:val="bullet"/>
      <w:lvlText w:val=""/>
      <w:lvlJc w:val="left"/>
      <w:pPr>
        <w:ind w:left="4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4" w15:restartNumberingAfterBreak="0">
    <w:nsid w:val="5B95337A"/>
    <w:multiLevelType w:val="hybridMultilevel"/>
    <w:tmpl w:val="A10E22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C7BEF"/>
    <w:multiLevelType w:val="hybridMultilevel"/>
    <w:tmpl w:val="A34AE342"/>
    <w:lvl w:ilvl="0" w:tplc="F76A23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F211A4"/>
    <w:multiLevelType w:val="hybridMultilevel"/>
    <w:tmpl w:val="CA3AB500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6A0DA1"/>
    <w:multiLevelType w:val="hybridMultilevel"/>
    <w:tmpl w:val="A722392A"/>
    <w:lvl w:ilvl="0" w:tplc="FE0CD0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DE0FAE"/>
    <w:multiLevelType w:val="hybridMultilevel"/>
    <w:tmpl w:val="B6FC90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3"/>
  </w:num>
  <w:num w:numId="4">
    <w:abstractNumId w:val="11"/>
  </w:num>
  <w:num w:numId="5">
    <w:abstractNumId w:val="12"/>
  </w:num>
  <w:num w:numId="6">
    <w:abstractNumId w:val="3"/>
  </w:num>
  <w:num w:numId="7">
    <w:abstractNumId w:val="10"/>
  </w:num>
  <w:num w:numId="8">
    <w:abstractNumId w:val="14"/>
  </w:num>
  <w:num w:numId="9">
    <w:abstractNumId w:val="7"/>
  </w:num>
  <w:num w:numId="10">
    <w:abstractNumId w:val="4"/>
  </w:num>
  <w:num w:numId="11">
    <w:abstractNumId w:val="0"/>
  </w:num>
  <w:num w:numId="12">
    <w:abstractNumId w:val="1"/>
  </w:num>
  <w:num w:numId="13">
    <w:abstractNumId w:val="15"/>
  </w:num>
  <w:num w:numId="14">
    <w:abstractNumId w:val="16"/>
  </w:num>
  <w:num w:numId="15">
    <w:abstractNumId w:val="8"/>
  </w:num>
  <w:num w:numId="16">
    <w:abstractNumId w:val="2"/>
  </w:num>
  <w:num w:numId="17">
    <w:abstractNumId w:val="18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C5"/>
    <w:rsid w:val="00087496"/>
    <w:rsid w:val="000A6CA8"/>
    <w:rsid w:val="000F1A83"/>
    <w:rsid w:val="00105B82"/>
    <w:rsid w:val="00123908"/>
    <w:rsid w:val="001A41E2"/>
    <w:rsid w:val="001C41C5"/>
    <w:rsid w:val="0020052B"/>
    <w:rsid w:val="00233683"/>
    <w:rsid w:val="002345BA"/>
    <w:rsid w:val="0028782D"/>
    <w:rsid w:val="002B251D"/>
    <w:rsid w:val="003D3425"/>
    <w:rsid w:val="0041220C"/>
    <w:rsid w:val="004A499D"/>
    <w:rsid w:val="004C4084"/>
    <w:rsid w:val="004F3B87"/>
    <w:rsid w:val="00581420"/>
    <w:rsid w:val="005D1C5D"/>
    <w:rsid w:val="005F2752"/>
    <w:rsid w:val="005F422E"/>
    <w:rsid w:val="005F58FD"/>
    <w:rsid w:val="00610A25"/>
    <w:rsid w:val="00631C79"/>
    <w:rsid w:val="006B492A"/>
    <w:rsid w:val="00734963"/>
    <w:rsid w:val="0076149D"/>
    <w:rsid w:val="007B0348"/>
    <w:rsid w:val="008354DA"/>
    <w:rsid w:val="008A76FF"/>
    <w:rsid w:val="008F048B"/>
    <w:rsid w:val="009A2161"/>
    <w:rsid w:val="009A2EAB"/>
    <w:rsid w:val="009B368A"/>
    <w:rsid w:val="00A209AD"/>
    <w:rsid w:val="00C067B4"/>
    <w:rsid w:val="00CF03FA"/>
    <w:rsid w:val="00D533B2"/>
    <w:rsid w:val="00DF531E"/>
    <w:rsid w:val="00E01834"/>
    <w:rsid w:val="00E23FAD"/>
    <w:rsid w:val="00E61016"/>
    <w:rsid w:val="00E67AC0"/>
    <w:rsid w:val="00EB2E6D"/>
    <w:rsid w:val="00EC743B"/>
    <w:rsid w:val="00ED1DA4"/>
    <w:rsid w:val="00EE3F1A"/>
    <w:rsid w:val="00F43117"/>
    <w:rsid w:val="00F9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4F73"/>
  <w15:chartTrackingRefBased/>
  <w15:docId w15:val="{4F5E0E28-0413-47BC-87ED-23FD8C3E1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1C41C5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8354DA"/>
  </w:style>
  <w:style w:type="table" w:styleId="Mriekatabuky">
    <w:name w:val="Table Grid"/>
    <w:basedOn w:val="Normlnatabuka"/>
    <w:rsid w:val="005F5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F93B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93B3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93B3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93B3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93B3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3B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3B37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rsid w:val="005F422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5F422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4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1675</Words>
  <Characters>9550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Ivanič Milan, Ing.</dc:creator>
  <cp:keywords/>
  <dc:description/>
  <cp:lastModifiedBy>Matonog Miloslav, Ing.</cp:lastModifiedBy>
  <cp:revision>18</cp:revision>
  <dcterms:created xsi:type="dcterms:W3CDTF">2022-04-11T13:00:00Z</dcterms:created>
  <dcterms:modified xsi:type="dcterms:W3CDTF">2022-06-20T13:03:00Z</dcterms:modified>
</cp:coreProperties>
</file>