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718227" w14:textId="41D5F18C" w:rsidR="005731C6" w:rsidRPr="00301EFF" w:rsidRDefault="005731C6" w:rsidP="00294608">
      <w:pPr>
        <w:jc w:val="center"/>
        <w:rPr>
          <w:rFonts w:cs="Calibri"/>
          <w:b/>
          <w:sz w:val="20"/>
          <w:szCs w:val="20"/>
        </w:rPr>
      </w:pPr>
      <w:r w:rsidRPr="00301EFF">
        <w:rPr>
          <w:rFonts w:cs="Calibri"/>
          <w:b/>
          <w:sz w:val="20"/>
          <w:szCs w:val="20"/>
        </w:rPr>
        <w:t xml:space="preserve">Zápisnica z vyhodnotenia splnenia podmienok účasti </w:t>
      </w:r>
    </w:p>
    <w:p w14:paraId="5E9AD8AD" w14:textId="77777777" w:rsidR="00F85258" w:rsidRPr="00301EFF" w:rsidRDefault="00F85258" w:rsidP="00F85258">
      <w:pPr>
        <w:pStyle w:val="Normlny1"/>
        <w:spacing w:after="0" w:line="240" w:lineRule="auto"/>
        <w:jc w:val="both"/>
        <w:rPr>
          <w:rStyle w:val="Predvolenpsmoodseku1"/>
          <w:rFonts w:asciiTheme="minorHAnsi" w:hAnsiTheme="minorHAnsi" w:cstheme="minorHAnsi"/>
          <w:sz w:val="20"/>
          <w:szCs w:val="20"/>
        </w:rPr>
      </w:pPr>
    </w:p>
    <w:p w14:paraId="75773BC3" w14:textId="77777777" w:rsidR="00855B9D" w:rsidRDefault="00855B9D" w:rsidP="00855B9D">
      <w:pPr>
        <w:widowControl w:val="0"/>
        <w:spacing w:after="0" w:line="240" w:lineRule="auto"/>
        <w:ind w:left="2127" w:hanging="2127"/>
        <w:jc w:val="both"/>
        <w:rPr>
          <w:rFonts w:asciiTheme="minorHAnsi" w:hAnsiTheme="minorHAnsi" w:cstheme="minorHAnsi"/>
          <w:bCs/>
          <w:sz w:val="20"/>
          <w:szCs w:val="20"/>
        </w:rPr>
      </w:pPr>
      <w:r>
        <w:rPr>
          <w:rFonts w:asciiTheme="minorHAnsi" w:hAnsiTheme="minorHAnsi" w:cstheme="minorHAnsi"/>
          <w:bCs/>
          <w:sz w:val="20"/>
          <w:szCs w:val="20"/>
        </w:rPr>
        <w:t>Identifikácia verejného obstarávania.</w:t>
      </w:r>
    </w:p>
    <w:p w14:paraId="116F1953" w14:textId="77777777" w:rsidR="00BD5C14" w:rsidRPr="00B87788" w:rsidRDefault="00BD5C14" w:rsidP="00BD5C14">
      <w:pPr>
        <w:pStyle w:val="Normlny1"/>
        <w:suppressAutoHyphens w:val="0"/>
        <w:spacing w:after="0" w:line="240" w:lineRule="auto"/>
        <w:textAlignment w:val="auto"/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</w:pPr>
      <w:r w:rsidRPr="00B87788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 xml:space="preserve">Číslo spisu: </w:t>
      </w:r>
      <w:r w:rsidRPr="00B87788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ab/>
      </w:r>
      <w:r w:rsidRPr="00B87788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ab/>
      </w:r>
      <w:r w:rsidRPr="00B87788">
        <w:rPr>
          <w:rFonts w:asciiTheme="minorHAnsi" w:hAnsiTheme="minorHAnsi" w:cstheme="minorHAnsi"/>
          <w:color w:val="333333"/>
          <w:sz w:val="20"/>
          <w:szCs w:val="20"/>
        </w:rPr>
        <w:t xml:space="preserve">ID </w:t>
      </w:r>
      <w:r>
        <w:rPr>
          <w:rFonts w:asciiTheme="minorHAnsi" w:hAnsiTheme="minorHAnsi" w:cstheme="minorHAnsi"/>
          <w:color w:val="333333"/>
          <w:sz w:val="20"/>
          <w:szCs w:val="20"/>
        </w:rPr>
        <w:t>3272</w:t>
      </w:r>
    </w:p>
    <w:p w14:paraId="6E2B46DD" w14:textId="77777777" w:rsidR="00BD5C14" w:rsidRPr="00B87788" w:rsidRDefault="00BD5C14" w:rsidP="00BD5C14">
      <w:pPr>
        <w:widowControl w:val="0"/>
        <w:spacing w:after="0" w:line="240" w:lineRule="auto"/>
        <w:ind w:left="2127" w:hanging="2127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B87788">
        <w:rPr>
          <w:rFonts w:asciiTheme="minorHAnsi" w:hAnsiTheme="minorHAnsi" w:cstheme="minorHAnsi"/>
          <w:b/>
          <w:bCs/>
          <w:sz w:val="20"/>
          <w:szCs w:val="20"/>
        </w:rPr>
        <w:t>Verejný obstarávateľ:</w:t>
      </w:r>
      <w:r w:rsidRPr="00B87788">
        <w:rPr>
          <w:rFonts w:asciiTheme="minorHAnsi" w:hAnsiTheme="minorHAnsi" w:cstheme="minorHAnsi"/>
          <w:bCs/>
          <w:sz w:val="20"/>
          <w:szCs w:val="20"/>
        </w:rPr>
        <w:tab/>
      </w:r>
      <w:r w:rsidRPr="00F57F07">
        <w:rPr>
          <w:rFonts w:asciiTheme="minorHAnsi" w:hAnsiTheme="minorHAnsi" w:cstheme="minorHAnsi"/>
          <w:color w:val="333333"/>
          <w:sz w:val="20"/>
          <w:szCs w:val="20"/>
        </w:rPr>
        <w:t xml:space="preserve">Ul. J. </w:t>
      </w:r>
      <w:proofErr w:type="spellStart"/>
      <w:r w:rsidRPr="00F57F07">
        <w:rPr>
          <w:rFonts w:asciiTheme="minorHAnsi" w:hAnsiTheme="minorHAnsi" w:cstheme="minorHAnsi"/>
          <w:color w:val="333333"/>
          <w:sz w:val="20"/>
          <w:szCs w:val="20"/>
        </w:rPr>
        <w:t>Švermu</w:t>
      </w:r>
      <w:proofErr w:type="spellEnd"/>
      <w:r w:rsidRPr="00F57F07">
        <w:rPr>
          <w:rFonts w:asciiTheme="minorHAnsi" w:hAnsiTheme="minorHAnsi" w:cstheme="minorHAnsi"/>
          <w:color w:val="333333"/>
          <w:sz w:val="20"/>
          <w:szCs w:val="20"/>
        </w:rPr>
        <w:t xml:space="preserve"> 1736/14</w:t>
      </w:r>
      <w:r>
        <w:rPr>
          <w:rFonts w:asciiTheme="minorHAnsi" w:hAnsiTheme="minorHAnsi" w:cstheme="minorHAnsi"/>
          <w:color w:val="333333"/>
          <w:sz w:val="20"/>
          <w:szCs w:val="20"/>
        </w:rPr>
        <w:t>, 960 78 Zvolen</w:t>
      </w:r>
    </w:p>
    <w:p w14:paraId="0D4A7197" w14:textId="77777777" w:rsidR="00BD5C14" w:rsidRDefault="00BD5C14" w:rsidP="00BD5C14">
      <w:pPr>
        <w:widowControl w:val="0"/>
        <w:spacing w:after="0" w:line="240" w:lineRule="auto"/>
        <w:ind w:left="2127" w:hanging="2127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B87788">
        <w:rPr>
          <w:rFonts w:asciiTheme="minorHAnsi" w:hAnsiTheme="minorHAnsi" w:cstheme="minorHAnsi"/>
          <w:b/>
          <w:bCs/>
          <w:sz w:val="20"/>
          <w:szCs w:val="20"/>
        </w:rPr>
        <w:t>Predmet zákazky:</w:t>
      </w:r>
      <w:r w:rsidRPr="00B87788">
        <w:rPr>
          <w:rFonts w:asciiTheme="minorHAnsi" w:hAnsiTheme="minorHAnsi" w:cstheme="minorHAnsi"/>
          <w:sz w:val="20"/>
          <w:szCs w:val="20"/>
        </w:rPr>
        <w:t xml:space="preserve"> </w:t>
      </w:r>
      <w:r w:rsidRPr="00B87788">
        <w:rPr>
          <w:rFonts w:asciiTheme="minorHAnsi" w:hAnsiTheme="minorHAnsi" w:cstheme="minorHAnsi"/>
          <w:sz w:val="20"/>
          <w:szCs w:val="20"/>
        </w:rPr>
        <w:tab/>
      </w:r>
      <w:r w:rsidRPr="00F57F07">
        <w:rPr>
          <w:rFonts w:asciiTheme="minorHAnsi" w:hAnsiTheme="minorHAnsi" w:cstheme="minorHAnsi"/>
          <w:b/>
          <w:bCs/>
          <w:sz w:val="20"/>
          <w:szCs w:val="20"/>
        </w:rPr>
        <w:t xml:space="preserve">Zabezpečenie dodávky potravín pre ŠI Zvolen </w:t>
      </w:r>
    </w:p>
    <w:p w14:paraId="7BF47782" w14:textId="77777777" w:rsidR="00BD5C14" w:rsidRDefault="00BD5C14" w:rsidP="00BD5C14">
      <w:pPr>
        <w:widowControl w:val="0"/>
        <w:spacing w:after="0" w:line="240" w:lineRule="auto"/>
        <w:ind w:left="2127" w:hanging="2127"/>
        <w:jc w:val="both"/>
        <w:rPr>
          <w:rFonts w:asciiTheme="minorHAnsi" w:hAnsiTheme="minorHAnsi" w:cstheme="minorHAnsi"/>
          <w:sz w:val="20"/>
          <w:szCs w:val="20"/>
        </w:rPr>
      </w:pPr>
      <w:r w:rsidRPr="00B87788">
        <w:rPr>
          <w:rFonts w:asciiTheme="minorHAnsi" w:hAnsiTheme="minorHAnsi" w:cstheme="minorHAnsi"/>
          <w:b/>
          <w:bCs/>
          <w:sz w:val="20"/>
          <w:szCs w:val="20"/>
        </w:rPr>
        <w:t>Vyhlásené:</w:t>
      </w:r>
      <w:r w:rsidRPr="00B87788">
        <w:rPr>
          <w:rFonts w:asciiTheme="minorHAnsi" w:hAnsiTheme="minorHAnsi" w:cstheme="minorHAnsi"/>
          <w:bCs/>
          <w:sz w:val="20"/>
          <w:szCs w:val="20"/>
        </w:rPr>
        <w:tab/>
      </w:r>
      <w:r w:rsidRPr="00F57F07">
        <w:rPr>
          <w:rFonts w:asciiTheme="minorHAnsi" w:hAnsiTheme="minorHAnsi" w:cstheme="minorHAnsi"/>
          <w:sz w:val="20"/>
          <w:szCs w:val="20"/>
        </w:rPr>
        <w:t>EÚ Vestník 2022/S 111-310553 zo dňa 10.06.2022</w:t>
      </w:r>
    </w:p>
    <w:p w14:paraId="6C99A545" w14:textId="77777777" w:rsidR="00BD5C14" w:rsidRPr="00B87788" w:rsidRDefault="00BD5C14" w:rsidP="00BD5C14">
      <w:pPr>
        <w:widowControl w:val="0"/>
        <w:spacing w:after="0" w:line="240" w:lineRule="auto"/>
        <w:ind w:left="2127" w:hanging="2127"/>
        <w:jc w:val="both"/>
        <w:rPr>
          <w:rFonts w:asciiTheme="minorHAnsi" w:hAnsiTheme="minorHAnsi" w:cstheme="minorHAnsi"/>
          <w:sz w:val="20"/>
          <w:szCs w:val="20"/>
        </w:rPr>
      </w:pPr>
      <w:r w:rsidRPr="00B87788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>Postup:</w:t>
      </w:r>
      <w:r w:rsidRPr="00B87788">
        <w:rPr>
          <w:rFonts w:asciiTheme="minorHAnsi" w:eastAsia="Times New Roman" w:hAnsiTheme="minorHAnsi" w:cstheme="minorHAnsi"/>
          <w:sz w:val="20"/>
          <w:szCs w:val="20"/>
          <w:lang w:eastAsia="cs-CZ"/>
        </w:rPr>
        <w:tab/>
      </w:r>
      <w:r w:rsidRPr="00B87788">
        <w:rPr>
          <w:rFonts w:asciiTheme="minorHAnsi" w:hAnsiTheme="minorHAnsi" w:cstheme="minorHAnsi"/>
          <w:sz w:val="20"/>
          <w:szCs w:val="20"/>
        </w:rPr>
        <w:t>nadlimitná zákazka  zadávaná postupom verejnej súťaže podľa §66 ZVO</w:t>
      </w:r>
    </w:p>
    <w:p w14:paraId="5D662966" w14:textId="77777777" w:rsidR="00BD5C14" w:rsidRPr="00B87788" w:rsidRDefault="00BD5C14" w:rsidP="00BD5C14">
      <w:pPr>
        <w:pStyle w:val="Normlny1"/>
        <w:suppressAutoHyphens w:val="0"/>
        <w:spacing w:after="0" w:line="240" w:lineRule="auto"/>
        <w:textAlignment w:val="auto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  <w:r w:rsidRPr="00B87788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>Typ zákazky:</w:t>
      </w:r>
      <w:r w:rsidRPr="00B87788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ab/>
      </w:r>
      <w:r w:rsidRPr="00B87788">
        <w:rPr>
          <w:rFonts w:asciiTheme="minorHAnsi" w:eastAsia="Times New Roman" w:hAnsiTheme="minorHAnsi" w:cstheme="minorHAnsi"/>
          <w:sz w:val="20"/>
          <w:szCs w:val="20"/>
          <w:lang w:eastAsia="cs-CZ"/>
        </w:rPr>
        <w:tab/>
        <w:t>zákazka na dodanie tovaru /potraviny/</w:t>
      </w:r>
    </w:p>
    <w:p w14:paraId="334F0619" w14:textId="77777777" w:rsidR="00BD5C14" w:rsidRPr="00B87788" w:rsidRDefault="00BD5C14" w:rsidP="00BD5C14">
      <w:pPr>
        <w:spacing w:after="0" w:line="240" w:lineRule="auto"/>
        <w:ind w:left="2124" w:hanging="2124"/>
        <w:jc w:val="both"/>
        <w:rPr>
          <w:rFonts w:asciiTheme="minorHAnsi" w:hAnsiTheme="minorHAnsi" w:cstheme="minorHAnsi"/>
          <w:sz w:val="20"/>
          <w:szCs w:val="20"/>
        </w:rPr>
      </w:pPr>
      <w:r w:rsidRPr="00B87788">
        <w:rPr>
          <w:rFonts w:asciiTheme="minorHAnsi" w:hAnsiTheme="minorHAnsi" w:cstheme="minorHAnsi"/>
          <w:b/>
          <w:sz w:val="20"/>
          <w:szCs w:val="20"/>
        </w:rPr>
        <w:t>Predkladanie ponúk:</w:t>
      </w:r>
      <w:r w:rsidRPr="00B87788">
        <w:rPr>
          <w:rFonts w:asciiTheme="minorHAnsi" w:hAnsiTheme="minorHAnsi" w:cstheme="minorHAnsi"/>
          <w:b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>11</w:t>
      </w:r>
      <w:r w:rsidRPr="00B87788">
        <w:rPr>
          <w:rStyle w:val="Predvolenpsmoodseku1"/>
          <w:rFonts w:asciiTheme="minorHAnsi" w:hAnsiTheme="minorHAnsi" w:cstheme="minorHAnsi"/>
          <w:kern w:val="3"/>
          <w:sz w:val="20"/>
          <w:szCs w:val="20"/>
          <w:lang w:eastAsia="ar-SA"/>
        </w:rPr>
        <w:t>. 0</w:t>
      </w:r>
      <w:r>
        <w:rPr>
          <w:rStyle w:val="Predvolenpsmoodseku1"/>
          <w:rFonts w:asciiTheme="minorHAnsi" w:hAnsiTheme="minorHAnsi" w:cstheme="minorHAnsi"/>
          <w:kern w:val="3"/>
          <w:sz w:val="20"/>
          <w:szCs w:val="20"/>
          <w:lang w:eastAsia="ar-SA"/>
        </w:rPr>
        <w:t>7</w:t>
      </w:r>
      <w:r w:rsidRPr="00B87788">
        <w:rPr>
          <w:rStyle w:val="Predvolenpsmoodseku1"/>
          <w:rFonts w:asciiTheme="minorHAnsi" w:hAnsiTheme="minorHAnsi" w:cstheme="minorHAnsi"/>
          <w:kern w:val="3"/>
          <w:sz w:val="20"/>
          <w:szCs w:val="20"/>
          <w:lang w:eastAsia="ar-SA"/>
        </w:rPr>
        <w:t>. 202</w:t>
      </w:r>
      <w:r>
        <w:rPr>
          <w:rStyle w:val="Predvolenpsmoodseku1"/>
          <w:rFonts w:asciiTheme="minorHAnsi" w:hAnsiTheme="minorHAnsi" w:cstheme="minorHAnsi"/>
          <w:kern w:val="3"/>
          <w:sz w:val="20"/>
          <w:szCs w:val="20"/>
          <w:lang w:eastAsia="ar-SA"/>
        </w:rPr>
        <w:t>2</w:t>
      </w:r>
      <w:r w:rsidRPr="00B87788">
        <w:rPr>
          <w:rStyle w:val="Predvolenpsmoodseku1"/>
          <w:rFonts w:asciiTheme="minorHAnsi" w:hAnsiTheme="minorHAnsi" w:cstheme="minorHAnsi"/>
          <w:kern w:val="3"/>
          <w:sz w:val="20"/>
          <w:szCs w:val="20"/>
          <w:lang w:eastAsia="ar-SA"/>
        </w:rPr>
        <w:t xml:space="preserve">, </w:t>
      </w:r>
      <w:r>
        <w:rPr>
          <w:rStyle w:val="Predvolenpsmoodseku1"/>
          <w:rFonts w:asciiTheme="minorHAnsi" w:hAnsiTheme="minorHAnsi" w:cstheme="minorHAnsi"/>
          <w:kern w:val="3"/>
          <w:sz w:val="20"/>
          <w:szCs w:val="20"/>
          <w:lang w:eastAsia="ar-SA"/>
        </w:rPr>
        <w:t>11</w:t>
      </w:r>
      <w:r w:rsidRPr="00B87788">
        <w:rPr>
          <w:rStyle w:val="Predvolenpsmoodseku1"/>
          <w:rFonts w:asciiTheme="minorHAnsi" w:hAnsiTheme="minorHAnsi" w:cstheme="minorHAnsi"/>
          <w:kern w:val="3"/>
          <w:sz w:val="20"/>
          <w:szCs w:val="20"/>
          <w:lang w:eastAsia="ar-SA"/>
        </w:rPr>
        <w:t xml:space="preserve">:00 hod. elektronicky prostredníctvom komunikačného rozhrania systému </w:t>
      </w:r>
      <w:proofErr w:type="spellStart"/>
      <w:r w:rsidRPr="00B87788">
        <w:rPr>
          <w:rStyle w:val="Predvolenpsmoodseku1"/>
          <w:rFonts w:asciiTheme="minorHAnsi" w:hAnsiTheme="minorHAnsi" w:cstheme="minorHAnsi"/>
          <w:kern w:val="3"/>
          <w:sz w:val="20"/>
          <w:szCs w:val="20"/>
          <w:lang w:eastAsia="ar-SA"/>
        </w:rPr>
        <w:t>Josephine</w:t>
      </w:r>
      <w:proofErr w:type="spellEnd"/>
    </w:p>
    <w:p w14:paraId="79A9B0F7" w14:textId="77777777" w:rsidR="00BD5C14" w:rsidRPr="00B87788" w:rsidRDefault="00BD5C14" w:rsidP="00BD5C14">
      <w:pPr>
        <w:spacing w:after="0" w:line="240" w:lineRule="auto"/>
        <w:jc w:val="both"/>
        <w:rPr>
          <w:rFonts w:asciiTheme="minorHAnsi" w:hAnsiTheme="minorHAnsi" w:cstheme="minorHAnsi"/>
          <w:kern w:val="3"/>
          <w:sz w:val="20"/>
          <w:szCs w:val="20"/>
          <w:lang w:eastAsia="ar-SA"/>
        </w:rPr>
      </w:pPr>
      <w:r w:rsidRPr="00B87788">
        <w:rPr>
          <w:rFonts w:asciiTheme="minorHAnsi" w:hAnsiTheme="minorHAnsi" w:cstheme="minorHAnsi"/>
          <w:b/>
          <w:sz w:val="20"/>
          <w:szCs w:val="20"/>
        </w:rPr>
        <w:t>Otváranie ponúk:</w:t>
      </w:r>
      <w:r w:rsidRPr="00B87788">
        <w:rPr>
          <w:rFonts w:asciiTheme="minorHAnsi" w:hAnsiTheme="minorHAnsi" w:cstheme="minorHAnsi"/>
          <w:b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>11</w:t>
      </w:r>
      <w:r w:rsidRPr="00B87788">
        <w:rPr>
          <w:rStyle w:val="Predvolenpsmoodseku1"/>
          <w:rFonts w:asciiTheme="minorHAnsi" w:hAnsiTheme="minorHAnsi" w:cstheme="minorHAnsi"/>
          <w:kern w:val="3"/>
          <w:sz w:val="20"/>
          <w:szCs w:val="20"/>
          <w:lang w:eastAsia="ar-SA"/>
        </w:rPr>
        <w:t>. 0</w:t>
      </w:r>
      <w:r>
        <w:rPr>
          <w:rStyle w:val="Predvolenpsmoodseku1"/>
          <w:rFonts w:asciiTheme="minorHAnsi" w:hAnsiTheme="minorHAnsi" w:cstheme="minorHAnsi"/>
          <w:kern w:val="3"/>
          <w:sz w:val="20"/>
          <w:szCs w:val="20"/>
          <w:lang w:eastAsia="ar-SA"/>
        </w:rPr>
        <w:t>7</w:t>
      </w:r>
      <w:r w:rsidRPr="00B87788">
        <w:rPr>
          <w:rStyle w:val="Predvolenpsmoodseku1"/>
          <w:rFonts w:asciiTheme="minorHAnsi" w:hAnsiTheme="minorHAnsi" w:cstheme="minorHAnsi"/>
          <w:kern w:val="3"/>
          <w:sz w:val="20"/>
          <w:szCs w:val="20"/>
          <w:lang w:eastAsia="ar-SA"/>
        </w:rPr>
        <w:t>. 202</w:t>
      </w:r>
      <w:r>
        <w:rPr>
          <w:rStyle w:val="Predvolenpsmoodseku1"/>
          <w:rFonts w:asciiTheme="minorHAnsi" w:hAnsiTheme="minorHAnsi" w:cstheme="minorHAnsi"/>
          <w:kern w:val="3"/>
          <w:sz w:val="20"/>
          <w:szCs w:val="20"/>
          <w:lang w:eastAsia="ar-SA"/>
        </w:rPr>
        <w:t>2</w:t>
      </w:r>
      <w:r w:rsidRPr="00B87788">
        <w:rPr>
          <w:rStyle w:val="Predvolenpsmoodseku1"/>
          <w:rFonts w:asciiTheme="minorHAnsi" w:hAnsiTheme="minorHAnsi" w:cstheme="minorHAnsi"/>
          <w:kern w:val="3"/>
          <w:sz w:val="20"/>
          <w:szCs w:val="20"/>
          <w:lang w:eastAsia="ar-SA"/>
        </w:rPr>
        <w:t xml:space="preserve">, </w:t>
      </w:r>
      <w:r>
        <w:rPr>
          <w:rStyle w:val="Predvolenpsmoodseku1"/>
          <w:rFonts w:asciiTheme="minorHAnsi" w:hAnsiTheme="minorHAnsi" w:cstheme="minorHAnsi"/>
          <w:kern w:val="3"/>
          <w:sz w:val="20"/>
          <w:szCs w:val="20"/>
          <w:lang w:eastAsia="ar-SA"/>
        </w:rPr>
        <w:t>13</w:t>
      </w:r>
      <w:r w:rsidRPr="00B87788">
        <w:rPr>
          <w:rStyle w:val="Predvolenpsmoodseku1"/>
          <w:rFonts w:asciiTheme="minorHAnsi" w:hAnsiTheme="minorHAnsi" w:cstheme="minorHAnsi"/>
          <w:kern w:val="3"/>
          <w:sz w:val="20"/>
          <w:szCs w:val="20"/>
          <w:lang w:eastAsia="ar-SA"/>
        </w:rPr>
        <w:t>:</w:t>
      </w:r>
      <w:r>
        <w:rPr>
          <w:rStyle w:val="Predvolenpsmoodseku1"/>
          <w:rFonts w:asciiTheme="minorHAnsi" w:hAnsiTheme="minorHAnsi" w:cstheme="minorHAnsi"/>
          <w:kern w:val="3"/>
          <w:sz w:val="20"/>
          <w:szCs w:val="20"/>
          <w:lang w:eastAsia="ar-SA"/>
        </w:rPr>
        <w:t>00</w:t>
      </w:r>
      <w:r w:rsidRPr="00B87788">
        <w:rPr>
          <w:rStyle w:val="Predvolenpsmoodseku1"/>
          <w:rFonts w:asciiTheme="minorHAnsi" w:hAnsiTheme="minorHAnsi" w:cstheme="minorHAnsi"/>
          <w:kern w:val="3"/>
          <w:sz w:val="20"/>
          <w:szCs w:val="20"/>
          <w:lang w:eastAsia="ar-SA"/>
        </w:rPr>
        <w:t xml:space="preserve"> hod.</w:t>
      </w:r>
    </w:p>
    <w:p w14:paraId="7DF6E34C" w14:textId="77777777" w:rsidR="00BD5C14" w:rsidRPr="00B87788" w:rsidRDefault="00BD5C14" w:rsidP="00BD5C14">
      <w:pPr>
        <w:pStyle w:val="Normlny1"/>
        <w:suppressAutoHyphens w:val="0"/>
        <w:spacing w:after="0" w:line="240" w:lineRule="auto"/>
        <w:textAlignment w:val="auto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</w:p>
    <w:p w14:paraId="037AC649" w14:textId="77777777" w:rsidR="00BD5C14" w:rsidRPr="00B87788" w:rsidRDefault="00BD5C14" w:rsidP="00BD5C14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B87788">
        <w:rPr>
          <w:rFonts w:asciiTheme="minorHAnsi" w:hAnsiTheme="minorHAnsi" w:cstheme="minorHAnsi"/>
          <w:sz w:val="20"/>
          <w:szCs w:val="20"/>
        </w:rPr>
        <w:t>Ponuky otvárala (elektronicky sprístupnila) komisia v nasledovnom zložení:</w:t>
      </w:r>
    </w:p>
    <w:p w14:paraId="181592BF" w14:textId="77777777" w:rsidR="00BD5C14" w:rsidRPr="00B87788" w:rsidRDefault="00BD5C14" w:rsidP="00BD5C14">
      <w:pPr>
        <w:spacing w:after="0" w:line="240" w:lineRule="auto"/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0EAB7405" w14:textId="77777777" w:rsidR="00BD5C14" w:rsidRPr="00AB7EFE" w:rsidRDefault="00BD5C14" w:rsidP="00BD5C14">
      <w:pPr>
        <w:pStyle w:val="Normlny1"/>
        <w:spacing w:after="0" w:line="240" w:lineRule="auto"/>
        <w:textAlignment w:val="auto"/>
        <w:rPr>
          <w:rFonts w:asciiTheme="minorHAnsi" w:eastAsia="Times New Roman" w:hAnsiTheme="minorHAnsi" w:cs="Arial"/>
          <w:sz w:val="20"/>
          <w:szCs w:val="20"/>
          <w:lang w:eastAsia="cs-CZ"/>
        </w:rPr>
      </w:pPr>
      <w:r>
        <w:rPr>
          <w:rFonts w:asciiTheme="minorHAnsi" w:eastAsia="Times New Roman" w:hAnsiTheme="minorHAnsi" w:cs="Arial"/>
          <w:b/>
          <w:sz w:val="20"/>
          <w:szCs w:val="20"/>
          <w:lang w:eastAsia="cs-CZ"/>
        </w:rPr>
        <w:t>Bc. Beáta Fulnečková</w:t>
      </w:r>
      <w:r>
        <w:rPr>
          <w:rFonts w:asciiTheme="minorHAnsi" w:eastAsia="Times New Roman" w:hAnsiTheme="minorHAnsi" w:cs="Arial"/>
          <w:b/>
          <w:sz w:val="20"/>
          <w:szCs w:val="20"/>
          <w:lang w:eastAsia="cs-CZ"/>
        </w:rPr>
        <w:tab/>
      </w:r>
      <w:r>
        <w:rPr>
          <w:rFonts w:asciiTheme="minorHAnsi" w:eastAsia="Times New Roman" w:hAnsiTheme="minorHAnsi" w:cs="Arial"/>
          <w:sz w:val="20"/>
          <w:szCs w:val="20"/>
          <w:lang w:eastAsia="cs-CZ"/>
        </w:rPr>
        <w:t>odborná referentka pre verejné obstarávanie</w:t>
      </w:r>
    </w:p>
    <w:p w14:paraId="628E93FE" w14:textId="77777777" w:rsidR="00BD5C14" w:rsidRPr="005176C9" w:rsidRDefault="00BD5C14" w:rsidP="00BD5C14">
      <w:pPr>
        <w:pStyle w:val="Normlny1"/>
        <w:spacing w:after="0" w:line="240" w:lineRule="auto"/>
        <w:textAlignment w:val="auto"/>
        <w:rPr>
          <w:rFonts w:asciiTheme="minorHAnsi" w:eastAsia="Times New Roman" w:hAnsiTheme="minorHAnsi" w:cs="Arial"/>
          <w:b/>
          <w:sz w:val="20"/>
          <w:szCs w:val="20"/>
          <w:lang w:eastAsia="cs-CZ"/>
        </w:rPr>
      </w:pPr>
    </w:p>
    <w:p w14:paraId="12D06F9D" w14:textId="77777777" w:rsidR="00BD5C14" w:rsidRPr="005176C9" w:rsidRDefault="00BD5C14" w:rsidP="00BD5C14">
      <w:pPr>
        <w:pStyle w:val="Normlny1"/>
        <w:spacing w:after="0" w:line="240" w:lineRule="auto"/>
        <w:textAlignment w:val="auto"/>
        <w:rPr>
          <w:rFonts w:asciiTheme="minorHAnsi" w:eastAsia="Times New Roman" w:hAnsiTheme="minorHAnsi" w:cs="Arial"/>
          <w:sz w:val="20"/>
          <w:szCs w:val="20"/>
          <w:lang w:eastAsia="cs-CZ"/>
        </w:rPr>
      </w:pPr>
      <w:r w:rsidRPr="005176C9">
        <w:rPr>
          <w:rFonts w:asciiTheme="minorHAnsi" w:eastAsia="Times New Roman" w:hAnsiTheme="minorHAnsi" w:cs="Arial"/>
          <w:b/>
          <w:sz w:val="20"/>
          <w:szCs w:val="20"/>
          <w:lang w:eastAsia="cs-CZ"/>
        </w:rPr>
        <w:t>Mgr. Jana Vašičková</w:t>
      </w:r>
      <w:r w:rsidRPr="005176C9">
        <w:rPr>
          <w:rFonts w:asciiTheme="minorHAnsi" w:eastAsia="Times New Roman" w:hAnsiTheme="minorHAnsi" w:cs="Arial"/>
          <w:b/>
          <w:sz w:val="20"/>
          <w:szCs w:val="20"/>
          <w:lang w:eastAsia="cs-CZ"/>
        </w:rPr>
        <w:tab/>
      </w:r>
      <w:r w:rsidRPr="005176C9">
        <w:rPr>
          <w:rFonts w:asciiTheme="minorHAnsi" w:eastAsia="Times New Roman" w:hAnsiTheme="minorHAnsi" w:cs="Arial"/>
          <w:sz w:val="20"/>
          <w:szCs w:val="20"/>
          <w:lang w:eastAsia="cs-CZ"/>
        </w:rPr>
        <w:t>odborná refe</w:t>
      </w:r>
      <w:r>
        <w:rPr>
          <w:rFonts w:asciiTheme="minorHAnsi" w:eastAsia="Times New Roman" w:hAnsiTheme="minorHAnsi" w:cs="Arial"/>
          <w:sz w:val="20"/>
          <w:szCs w:val="20"/>
          <w:lang w:eastAsia="cs-CZ"/>
        </w:rPr>
        <w:t xml:space="preserve">rentka pre verejné obstarávanie, </w:t>
      </w:r>
      <w:r w:rsidRPr="005176C9">
        <w:rPr>
          <w:rFonts w:asciiTheme="minorHAnsi" w:eastAsia="Times New Roman" w:hAnsiTheme="minorHAnsi" w:cs="Arial"/>
          <w:sz w:val="20"/>
          <w:szCs w:val="20"/>
          <w:lang w:eastAsia="cs-CZ"/>
        </w:rPr>
        <w:t>zapisovateľka</w:t>
      </w:r>
    </w:p>
    <w:p w14:paraId="61568292" w14:textId="77777777" w:rsidR="00BD5C14" w:rsidRDefault="00BD5C14" w:rsidP="00BD5C14">
      <w:pPr>
        <w:pStyle w:val="Normlny1"/>
        <w:spacing w:after="0" w:line="240" w:lineRule="auto"/>
        <w:textAlignment w:val="auto"/>
        <w:rPr>
          <w:rFonts w:asciiTheme="minorHAnsi" w:eastAsia="Times New Roman" w:hAnsiTheme="minorHAnsi" w:cs="Arial"/>
          <w:sz w:val="20"/>
          <w:szCs w:val="20"/>
          <w:lang w:eastAsia="cs-CZ"/>
        </w:rPr>
      </w:pPr>
    </w:p>
    <w:p w14:paraId="4EDBFF25" w14:textId="77777777" w:rsidR="00BD5C14" w:rsidRPr="009103B2" w:rsidRDefault="00BD5C14" w:rsidP="00BD5C14">
      <w:pPr>
        <w:pStyle w:val="Normlny1"/>
        <w:spacing w:after="0" w:line="240" w:lineRule="auto"/>
        <w:textAlignment w:val="auto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  <w:r>
        <w:rPr>
          <w:rFonts w:asciiTheme="minorHAnsi" w:eastAsia="Times New Roman" w:hAnsiTheme="minorHAnsi" w:cs="Arial"/>
          <w:b/>
          <w:sz w:val="20"/>
          <w:szCs w:val="20"/>
          <w:lang w:eastAsia="cs-CZ"/>
        </w:rPr>
        <w:t xml:space="preserve">Ing. Katarína </w:t>
      </w:r>
      <w:proofErr w:type="spellStart"/>
      <w:r>
        <w:rPr>
          <w:rFonts w:asciiTheme="minorHAnsi" w:eastAsia="Times New Roman" w:hAnsiTheme="minorHAnsi" w:cs="Arial"/>
          <w:b/>
          <w:sz w:val="20"/>
          <w:szCs w:val="20"/>
          <w:lang w:eastAsia="cs-CZ"/>
        </w:rPr>
        <w:t>Kulfánová</w:t>
      </w:r>
      <w:proofErr w:type="spellEnd"/>
      <w:r>
        <w:rPr>
          <w:rFonts w:asciiTheme="minorHAnsi" w:eastAsia="Times New Roman" w:hAnsiTheme="minorHAnsi" w:cs="Arial"/>
          <w:sz w:val="20"/>
          <w:szCs w:val="20"/>
          <w:lang w:eastAsia="cs-CZ"/>
        </w:rPr>
        <w:tab/>
      </w:r>
      <w:r>
        <w:rPr>
          <w:rFonts w:asciiTheme="minorHAnsi" w:eastAsia="Times New Roman" w:hAnsiTheme="minorHAnsi" w:cstheme="minorHAnsi"/>
          <w:sz w:val="20"/>
          <w:szCs w:val="20"/>
          <w:lang w:eastAsia="cs-CZ"/>
        </w:rPr>
        <w:t>vedúca ekonomického úseku</w:t>
      </w:r>
    </w:p>
    <w:p w14:paraId="35EE76B7" w14:textId="77777777" w:rsidR="005731C6" w:rsidRPr="00301EFF" w:rsidRDefault="005731C6" w:rsidP="005731C6">
      <w:pPr>
        <w:tabs>
          <w:tab w:val="left" w:pos="426"/>
        </w:tabs>
        <w:spacing w:after="120"/>
        <w:rPr>
          <w:rFonts w:cs="Calibri"/>
          <w:sz w:val="20"/>
          <w:szCs w:val="20"/>
        </w:rPr>
      </w:pPr>
    </w:p>
    <w:p w14:paraId="184D0CA5" w14:textId="77777777" w:rsidR="005731C6" w:rsidRPr="00301EFF" w:rsidRDefault="005731C6" w:rsidP="005731C6">
      <w:pPr>
        <w:jc w:val="both"/>
        <w:rPr>
          <w:rFonts w:asciiTheme="minorHAnsi" w:hAnsiTheme="minorHAnsi" w:cstheme="minorHAnsi"/>
          <w:b/>
          <w:bCs/>
          <w:sz w:val="20"/>
          <w:szCs w:val="20"/>
          <w:u w:val="single"/>
        </w:rPr>
      </w:pPr>
      <w:r w:rsidRPr="00301EFF">
        <w:rPr>
          <w:rFonts w:asciiTheme="minorHAnsi" w:hAnsiTheme="minorHAnsi" w:cstheme="minorHAnsi"/>
          <w:sz w:val="20"/>
          <w:szCs w:val="20"/>
        </w:rPr>
        <w:t xml:space="preserve">Ponuky boli predložené elektronicky podľa § 49 ods. 1 písm. a) zákona č. 343/2015 </w:t>
      </w:r>
      <w:proofErr w:type="spellStart"/>
      <w:r w:rsidRPr="00301EFF">
        <w:rPr>
          <w:rFonts w:asciiTheme="minorHAnsi" w:hAnsiTheme="minorHAnsi" w:cstheme="minorHAnsi"/>
          <w:sz w:val="20"/>
          <w:szCs w:val="20"/>
        </w:rPr>
        <w:t>Z.z</w:t>
      </w:r>
      <w:proofErr w:type="spellEnd"/>
      <w:r w:rsidRPr="00301EFF">
        <w:rPr>
          <w:rFonts w:asciiTheme="minorHAnsi" w:hAnsiTheme="minorHAnsi" w:cstheme="minorHAnsi"/>
          <w:sz w:val="20"/>
          <w:szCs w:val="20"/>
        </w:rPr>
        <w:t>. o verejnom obstarávaní a o zmene a doplnení niektorých zákonov v znení neskorších predpisov (ďalej len „ZVO“) prostredníctvom komunikačného rozhrania Josephine, spĺňajúceho požiadavky uvedené v § 20 ZVO. Komisia skonštatovala, že uchádzači dodržali určený spôsob komunikácie a bolo možné sprístupniť obsah ich ponúk. Komisia ponuky sprístupnila v poradí, v akom boli predložené.</w:t>
      </w:r>
    </w:p>
    <w:p w14:paraId="5EEAD854" w14:textId="77777777" w:rsidR="005731C6" w:rsidRPr="00301EFF" w:rsidRDefault="005731C6" w:rsidP="005731C6">
      <w:pPr>
        <w:tabs>
          <w:tab w:val="left" w:pos="426"/>
        </w:tabs>
        <w:spacing w:after="120"/>
        <w:rPr>
          <w:rFonts w:cs="Calibri"/>
          <w:b/>
          <w:sz w:val="20"/>
          <w:szCs w:val="20"/>
        </w:rPr>
      </w:pPr>
      <w:r w:rsidRPr="00301EFF">
        <w:rPr>
          <w:rFonts w:cs="Calibri"/>
          <w:b/>
          <w:sz w:val="20"/>
          <w:szCs w:val="20"/>
        </w:rPr>
        <w:t>V lehote na predkladanie ponúk boli predložené nasledovné ponuky od uchádzačov:</w:t>
      </w:r>
    </w:p>
    <w:p w14:paraId="2D597BD2" w14:textId="4C2F2167" w:rsidR="00294608" w:rsidRPr="001B0C4B" w:rsidRDefault="00294608" w:rsidP="00294608">
      <w:pPr>
        <w:tabs>
          <w:tab w:val="left" w:pos="426"/>
        </w:tabs>
        <w:spacing w:after="0" w:line="240" w:lineRule="auto"/>
        <w:jc w:val="both"/>
        <w:rPr>
          <w:rFonts w:cs="Calibri"/>
          <w:b/>
          <w:sz w:val="18"/>
          <w:szCs w:val="18"/>
        </w:rPr>
      </w:pPr>
    </w:p>
    <w:tbl>
      <w:tblPr>
        <w:tblW w:w="0" w:type="auto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7"/>
        <w:gridCol w:w="4251"/>
      </w:tblGrid>
      <w:tr w:rsidR="00BD5C14" w:rsidRPr="00FD33A8" w14:paraId="43402958" w14:textId="77777777" w:rsidTr="00E723A0">
        <w:trPr>
          <w:trHeight w:val="26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2A211565" w14:textId="77777777" w:rsidR="00BD5C14" w:rsidRPr="00A62EB9" w:rsidRDefault="00BD5C14" w:rsidP="00E723A0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roofErr w:type="spellStart"/>
            <w:r w:rsidRPr="00A62EB9">
              <w:rPr>
                <w:rFonts w:asciiTheme="minorHAnsi" w:hAnsiTheme="minorHAnsi" w:cstheme="minorHAnsi"/>
                <w:b/>
                <w:sz w:val="20"/>
                <w:szCs w:val="20"/>
              </w:rPr>
              <w:t>P.č</w:t>
            </w:r>
            <w:proofErr w:type="spellEnd"/>
            <w:r w:rsidRPr="00A62EB9">
              <w:rPr>
                <w:rFonts w:asciiTheme="minorHAnsi" w:hAnsiTheme="minorHAnsi" w:cstheme="minorHAnsi"/>
                <w:b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14:paraId="523E834E" w14:textId="77777777" w:rsidR="00BD5C14" w:rsidRPr="00A62EB9" w:rsidRDefault="00BD5C14" w:rsidP="00E723A0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62EB9">
              <w:rPr>
                <w:rFonts w:asciiTheme="minorHAnsi" w:hAnsiTheme="minorHAnsi" w:cstheme="minorHAnsi"/>
                <w:b/>
                <w:sz w:val="20"/>
                <w:szCs w:val="20"/>
              </w:rPr>
              <w:t>Obchodné meno uchádzača/skupiny dodávateľov</w:t>
            </w:r>
          </w:p>
        </w:tc>
      </w:tr>
      <w:tr w:rsidR="00BD5C14" w:rsidRPr="00FD33A8" w14:paraId="1BEE2F95" w14:textId="77777777" w:rsidTr="00E723A0">
        <w:trPr>
          <w:trHeight w:val="39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EDEED" w14:textId="77777777" w:rsidR="00BD5C14" w:rsidRPr="00FD33A8" w:rsidRDefault="00BD5C14" w:rsidP="00E723A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D33A8">
              <w:rPr>
                <w:rFonts w:asciiTheme="minorHAnsi" w:hAnsiTheme="minorHAnsi" w:cstheme="minorHAnsi"/>
                <w:sz w:val="20"/>
                <w:szCs w:val="20"/>
              </w:rPr>
              <w:t>1.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AE84B" w14:textId="77777777" w:rsidR="00BD5C14" w:rsidRPr="00FD33A8" w:rsidRDefault="00BD5C14" w:rsidP="00E723A0">
            <w:pPr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227958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INMEDIA, spol. s </w:t>
            </w:r>
            <w:proofErr w:type="spellStart"/>
            <w:r w:rsidRPr="00227958">
              <w:rPr>
                <w:rFonts w:asciiTheme="minorHAnsi" w:hAnsiTheme="minorHAnsi" w:cstheme="minorHAnsi"/>
                <w:bCs/>
                <w:sz w:val="20"/>
                <w:szCs w:val="20"/>
              </w:rPr>
              <w:t>r.o</w:t>
            </w:r>
            <w:proofErr w:type="spellEnd"/>
            <w:r w:rsidRPr="00227958">
              <w:rPr>
                <w:rFonts w:asciiTheme="minorHAnsi" w:hAnsiTheme="minorHAnsi" w:cstheme="minorHAnsi"/>
                <w:bCs/>
                <w:sz w:val="20"/>
                <w:szCs w:val="20"/>
              </w:rPr>
              <w:t>. (IČO: 36019208, SK)</w:t>
            </w:r>
          </w:p>
        </w:tc>
      </w:tr>
      <w:tr w:rsidR="00BD5C14" w:rsidRPr="00FD33A8" w14:paraId="5841A67A" w14:textId="77777777" w:rsidTr="00E723A0">
        <w:trPr>
          <w:trHeight w:val="39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A432A9" w14:textId="77777777" w:rsidR="00BD5C14" w:rsidRPr="00FD33A8" w:rsidRDefault="00BD5C14" w:rsidP="00E723A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D33A8">
              <w:rPr>
                <w:rFonts w:asciiTheme="minorHAnsi" w:hAnsiTheme="minorHAnsi" w:cstheme="minorHAnsi"/>
                <w:sz w:val="20"/>
                <w:szCs w:val="20"/>
              </w:rPr>
              <w:t>2.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383479" w14:textId="77777777" w:rsidR="00BD5C14" w:rsidRPr="00FD33A8" w:rsidRDefault="00BD5C14" w:rsidP="00E723A0">
            <w:pPr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56564">
              <w:rPr>
                <w:rFonts w:asciiTheme="minorHAnsi" w:hAnsiTheme="minorHAnsi" w:cstheme="minorHAnsi"/>
                <w:bCs/>
                <w:sz w:val="20"/>
                <w:szCs w:val="20"/>
              </w:rPr>
              <w:t>GM plus, s.r.o. (IČO: 36047651, SK)</w:t>
            </w:r>
          </w:p>
        </w:tc>
      </w:tr>
      <w:tr w:rsidR="00BD5C14" w:rsidRPr="00FD33A8" w14:paraId="30664F78" w14:textId="77777777" w:rsidTr="00E723A0">
        <w:trPr>
          <w:trHeight w:val="39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9C69B7" w14:textId="77777777" w:rsidR="00BD5C14" w:rsidRPr="00FD33A8" w:rsidRDefault="00BD5C14" w:rsidP="00E723A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9071B1" w14:textId="77777777" w:rsidR="00BD5C14" w:rsidRPr="00FD33A8" w:rsidRDefault="00BD5C14" w:rsidP="00E723A0">
            <w:pPr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56564">
              <w:rPr>
                <w:rFonts w:asciiTheme="minorHAnsi" w:hAnsiTheme="minorHAnsi" w:cstheme="minorHAnsi"/>
                <w:bCs/>
                <w:sz w:val="20"/>
                <w:szCs w:val="20"/>
              </w:rPr>
              <w:t>BELSPOL, s.r.o. (IČO: 54651654, SK)</w:t>
            </w:r>
          </w:p>
        </w:tc>
      </w:tr>
      <w:tr w:rsidR="00BD5C14" w:rsidRPr="00FD33A8" w14:paraId="58116D02" w14:textId="77777777" w:rsidTr="00E723A0">
        <w:trPr>
          <w:trHeight w:val="39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0382F6" w14:textId="77777777" w:rsidR="00BD5C14" w:rsidRPr="00FD33A8" w:rsidRDefault="00BD5C14" w:rsidP="00E723A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4.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C40571" w14:textId="77777777" w:rsidR="00BD5C14" w:rsidRDefault="00BD5C14" w:rsidP="00E723A0">
            <w:pPr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56564">
              <w:rPr>
                <w:rFonts w:asciiTheme="minorHAnsi" w:hAnsiTheme="minorHAnsi" w:cstheme="minorHAnsi"/>
                <w:bCs/>
                <w:sz w:val="20"/>
                <w:szCs w:val="20"/>
              </w:rPr>
              <w:t>POZANA MEAT s.r.o (IČO: 50909142, SK)</w:t>
            </w:r>
          </w:p>
        </w:tc>
      </w:tr>
    </w:tbl>
    <w:p w14:paraId="7BF1E23D" w14:textId="77777777" w:rsidR="00294608" w:rsidRDefault="00294608" w:rsidP="00294608">
      <w:pPr>
        <w:tabs>
          <w:tab w:val="left" w:pos="426"/>
        </w:tabs>
        <w:spacing w:after="0" w:line="240" w:lineRule="auto"/>
        <w:jc w:val="both"/>
        <w:rPr>
          <w:rFonts w:asciiTheme="minorHAnsi" w:hAnsiTheme="minorHAnsi" w:cstheme="minorHAnsi"/>
          <w:b/>
          <w:sz w:val="18"/>
          <w:szCs w:val="18"/>
        </w:rPr>
      </w:pPr>
    </w:p>
    <w:p w14:paraId="26E75170" w14:textId="77777777" w:rsidR="005731C6" w:rsidRPr="00301EFF" w:rsidRDefault="005731C6" w:rsidP="005731C6">
      <w:pPr>
        <w:jc w:val="both"/>
        <w:rPr>
          <w:rFonts w:cs="Calibri"/>
          <w:sz w:val="20"/>
          <w:szCs w:val="20"/>
        </w:rPr>
      </w:pPr>
      <w:r w:rsidRPr="00301EFF">
        <w:rPr>
          <w:rFonts w:cs="Calibri"/>
          <w:sz w:val="20"/>
          <w:szCs w:val="20"/>
        </w:rPr>
        <w:t>Verejný obstarávateľ v zmysle § 55 ods. 1 ZVO vyhodnotil splnenie p</w:t>
      </w:r>
      <w:r w:rsidR="00301EFF" w:rsidRPr="00301EFF">
        <w:rPr>
          <w:rFonts w:cs="Calibri"/>
          <w:sz w:val="20"/>
          <w:szCs w:val="20"/>
        </w:rPr>
        <w:t>odmienok účasti podľa § 40 ZVO.</w:t>
      </w:r>
    </w:p>
    <w:p w14:paraId="132C08C9" w14:textId="77777777" w:rsidR="005731C6" w:rsidRPr="00301EFF" w:rsidRDefault="005731C6" w:rsidP="005731C6">
      <w:pPr>
        <w:jc w:val="center"/>
        <w:rPr>
          <w:rFonts w:cs="Calibri"/>
          <w:b/>
          <w:bCs/>
          <w:sz w:val="20"/>
          <w:szCs w:val="20"/>
        </w:rPr>
      </w:pPr>
      <w:r w:rsidRPr="00301EFF">
        <w:rPr>
          <w:rFonts w:cs="Calibri"/>
          <w:b/>
          <w:bCs/>
          <w:sz w:val="20"/>
          <w:szCs w:val="20"/>
        </w:rPr>
        <w:t>Vyhodnotenie splnenia podmienok účasti uchádzača, ktorý sa umiestnil na prvom mieste v poradí z hľadiska plnenia kritérií – najnižšia cena:</w:t>
      </w:r>
    </w:p>
    <w:p w14:paraId="1B59CB5B" w14:textId="77777777" w:rsidR="00C35B38" w:rsidRDefault="00C35B38" w:rsidP="00C35B38">
      <w:pPr>
        <w:jc w:val="both"/>
        <w:rPr>
          <w:rFonts w:asciiTheme="minorHAnsi" w:hAnsiTheme="minorHAnsi" w:cstheme="minorHAnsi"/>
          <w:color w:val="000000"/>
          <w:sz w:val="20"/>
          <w:szCs w:val="20"/>
          <w:lang w:eastAsia="sk-SK"/>
        </w:rPr>
      </w:pPr>
      <w:r w:rsidRPr="00955A24">
        <w:rPr>
          <w:rFonts w:asciiTheme="minorHAnsi" w:hAnsiTheme="minorHAnsi" w:cstheme="minorHAnsi"/>
          <w:color w:val="000000"/>
          <w:sz w:val="20"/>
          <w:szCs w:val="20"/>
          <w:lang w:eastAsia="sk-SK"/>
        </w:rPr>
        <w:t>INMEDIA, s.r.o., Námestie SNP 11, 960 01 Zvolen, IČO: 36019208</w:t>
      </w:r>
      <w:r>
        <w:rPr>
          <w:rFonts w:asciiTheme="minorHAnsi" w:hAnsiTheme="minorHAnsi" w:cstheme="minorHAnsi"/>
          <w:color w:val="000000"/>
          <w:sz w:val="20"/>
          <w:szCs w:val="20"/>
          <w:lang w:eastAsia="sk-SK"/>
        </w:rPr>
        <w:t xml:space="preserve"> </w:t>
      </w:r>
    </w:p>
    <w:p w14:paraId="5EDB2EB5" w14:textId="47214C2D" w:rsidR="00C35B38" w:rsidRPr="00F85258" w:rsidRDefault="00C35B38" w:rsidP="00C35B38">
      <w:pPr>
        <w:jc w:val="both"/>
        <w:rPr>
          <w:rFonts w:asciiTheme="minorHAnsi" w:hAnsiTheme="minorHAnsi" w:cstheme="minorHAnsi"/>
          <w:b/>
          <w:i/>
          <w:sz w:val="20"/>
          <w:szCs w:val="20"/>
        </w:rPr>
      </w:pPr>
      <w:r w:rsidRPr="00F85258">
        <w:rPr>
          <w:rFonts w:asciiTheme="minorHAnsi" w:hAnsiTheme="minorHAnsi" w:cstheme="minorHAnsi"/>
          <w:b/>
          <w:bCs/>
          <w:i/>
          <w:sz w:val="20"/>
          <w:szCs w:val="20"/>
        </w:rPr>
        <w:lastRenderedPageBreak/>
        <w:t xml:space="preserve">Komisia konštatuje, že uchádzač je zapísaný v zozname hospodárskych subjektov pod registračným číslom </w:t>
      </w:r>
      <w:r w:rsidRPr="008D36D9">
        <w:rPr>
          <w:rFonts w:asciiTheme="minorHAnsi" w:hAnsiTheme="minorHAnsi" w:cstheme="minorHAnsi"/>
          <w:b/>
          <w:bCs/>
          <w:i/>
          <w:sz w:val="20"/>
          <w:szCs w:val="20"/>
        </w:rPr>
        <w:t xml:space="preserve">2019/9-PO-C7733 </w:t>
      </w:r>
      <w:r w:rsidRPr="00F85258">
        <w:rPr>
          <w:rFonts w:asciiTheme="minorHAnsi" w:hAnsiTheme="minorHAnsi" w:cstheme="minorHAnsi"/>
          <w:b/>
          <w:i/>
          <w:sz w:val="20"/>
          <w:szCs w:val="20"/>
        </w:rPr>
        <w:t xml:space="preserve">s platnosťou zápisu do </w:t>
      </w:r>
      <w:r>
        <w:rPr>
          <w:rFonts w:asciiTheme="minorHAnsi" w:hAnsiTheme="minorHAnsi" w:cstheme="minorHAnsi"/>
          <w:b/>
          <w:i/>
          <w:sz w:val="20"/>
          <w:szCs w:val="20"/>
        </w:rPr>
        <w:t>26</w:t>
      </w:r>
      <w:r w:rsidRPr="00F85258">
        <w:rPr>
          <w:rFonts w:asciiTheme="minorHAnsi" w:hAnsiTheme="minorHAnsi" w:cstheme="minorHAnsi"/>
          <w:b/>
          <w:i/>
          <w:sz w:val="20"/>
          <w:szCs w:val="20"/>
        </w:rPr>
        <w:t>.0</w:t>
      </w:r>
      <w:r>
        <w:rPr>
          <w:rFonts w:asciiTheme="minorHAnsi" w:hAnsiTheme="minorHAnsi" w:cstheme="minorHAnsi"/>
          <w:b/>
          <w:i/>
          <w:sz w:val="20"/>
          <w:szCs w:val="20"/>
        </w:rPr>
        <w:t>9</w:t>
      </w:r>
      <w:r w:rsidRPr="00F85258">
        <w:rPr>
          <w:rFonts w:asciiTheme="minorHAnsi" w:hAnsiTheme="minorHAnsi" w:cstheme="minorHAnsi"/>
          <w:b/>
          <w:i/>
          <w:sz w:val="20"/>
          <w:szCs w:val="20"/>
        </w:rPr>
        <w:t xml:space="preserve">.2022. Uchádzač týmto zápisom preukázal splnenie podmienok účasti podľa § 32 ods. 1 ZVO v rozsahu skutočností zapísaných v zozname hospodárskych subjektov. </w:t>
      </w:r>
    </w:p>
    <w:p w14:paraId="199BCEFE" w14:textId="77777777" w:rsidR="00C35B38" w:rsidRPr="00F85258" w:rsidRDefault="00C35B38" w:rsidP="00C35B38">
      <w:pPr>
        <w:pStyle w:val="Default"/>
        <w:jc w:val="both"/>
        <w:rPr>
          <w:rFonts w:asciiTheme="minorHAnsi" w:hAnsiTheme="minorHAnsi" w:cstheme="minorHAnsi"/>
          <w:b/>
          <w:i/>
          <w:color w:val="auto"/>
          <w:sz w:val="20"/>
          <w:szCs w:val="20"/>
        </w:rPr>
      </w:pPr>
      <w:r w:rsidRPr="00F85258">
        <w:rPr>
          <w:rFonts w:asciiTheme="minorHAnsi" w:hAnsiTheme="minorHAnsi" w:cstheme="minorHAnsi"/>
          <w:b/>
          <w:i/>
          <w:color w:val="auto"/>
          <w:sz w:val="20"/>
          <w:szCs w:val="20"/>
        </w:rPr>
        <w:t xml:space="preserve">Komisia ďalej konštatuje, že nevie preukázať, či sa uchádzač: </w:t>
      </w:r>
    </w:p>
    <w:p w14:paraId="096095B5" w14:textId="77777777" w:rsidR="00C35B38" w:rsidRPr="00F85258" w:rsidRDefault="00C35B38" w:rsidP="00C35B38">
      <w:pPr>
        <w:pStyle w:val="Default"/>
        <w:spacing w:after="52"/>
        <w:jc w:val="both"/>
        <w:rPr>
          <w:rFonts w:asciiTheme="minorHAnsi" w:hAnsiTheme="minorHAnsi" w:cstheme="minorHAnsi"/>
          <w:b/>
          <w:i/>
          <w:color w:val="auto"/>
          <w:sz w:val="20"/>
          <w:szCs w:val="20"/>
        </w:rPr>
      </w:pPr>
      <w:r w:rsidRPr="00F85258">
        <w:rPr>
          <w:rFonts w:asciiTheme="minorHAnsi" w:hAnsiTheme="minorHAnsi" w:cstheme="minorHAnsi"/>
          <w:b/>
          <w:i/>
          <w:color w:val="auto"/>
          <w:sz w:val="20"/>
          <w:szCs w:val="20"/>
        </w:rPr>
        <w:t xml:space="preserve">- dopustil v predchádzajúcich troch rokoch od vyhlásenia alebo preukázateľného začatia tohto verejného obstarávania závažného porušenia povinností v oblasti ochrany životného prostredia, sociálneho práva alebo pracovného práva podľa osobitných predpisov, za ktoré mu bola právoplatne uložená sankcia, </w:t>
      </w:r>
    </w:p>
    <w:p w14:paraId="595BF367" w14:textId="77777777" w:rsidR="00C35B38" w:rsidRPr="00F85258" w:rsidRDefault="00C35B38" w:rsidP="00C35B38">
      <w:pPr>
        <w:pStyle w:val="Default"/>
        <w:jc w:val="both"/>
        <w:rPr>
          <w:rFonts w:asciiTheme="minorHAnsi" w:hAnsiTheme="minorHAnsi" w:cstheme="minorHAnsi"/>
          <w:b/>
          <w:i/>
          <w:color w:val="auto"/>
          <w:sz w:val="20"/>
          <w:szCs w:val="20"/>
        </w:rPr>
      </w:pPr>
      <w:r w:rsidRPr="00F85258">
        <w:rPr>
          <w:rFonts w:asciiTheme="minorHAnsi" w:hAnsiTheme="minorHAnsi" w:cstheme="minorHAnsi"/>
          <w:b/>
          <w:i/>
          <w:color w:val="auto"/>
          <w:sz w:val="20"/>
          <w:szCs w:val="20"/>
        </w:rPr>
        <w:t xml:space="preserve">- dopustil v predchádzajúcich troch rokoch od vyhlásenia alebo preukázateľného začatia tohto verejného obstarávania závažného porušenia profesijných povinností. </w:t>
      </w:r>
    </w:p>
    <w:p w14:paraId="3795AE87" w14:textId="77777777" w:rsidR="00C35B38" w:rsidRPr="00F85258" w:rsidRDefault="00C35B38" w:rsidP="00C35B38">
      <w:pPr>
        <w:pStyle w:val="Default"/>
        <w:jc w:val="both"/>
        <w:rPr>
          <w:rFonts w:asciiTheme="minorHAnsi" w:hAnsiTheme="minorHAnsi" w:cstheme="minorHAnsi"/>
          <w:b/>
          <w:i/>
          <w:color w:val="auto"/>
          <w:sz w:val="20"/>
          <w:szCs w:val="20"/>
        </w:rPr>
      </w:pPr>
    </w:p>
    <w:p w14:paraId="04555168" w14:textId="6374396E" w:rsidR="00C35B38" w:rsidRPr="00F85258" w:rsidRDefault="00C35B38" w:rsidP="00C35B38">
      <w:pPr>
        <w:jc w:val="both"/>
        <w:rPr>
          <w:rFonts w:asciiTheme="minorHAnsi" w:hAnsiTheme="minorHAnsi" w:cstheme="minorHAnsi"/>
          <w:b/>
          <w:bCs/>
          <w:i/>
          <w:sz w:val="20"/>
          <w:szCs w:val="20"/>
        </w:rPr>
      </w:pPr>
      <w:r w:rsidRPr="00F85258">
        <w:rPr>
          <w:rFonts w:asciiTheme="minorHAnsi" w:hAnsiTheme="minorHAnsi" w:cstheme="minorHAnsi"/>
          <w:b/>
          <w:i/>
          <w:sz w:val="20"/>
          <w:szCs w:val="20"/>
        </w:rPr>
        <w:t>Komisia tak konštatuje, že uchádzač preukázal, že spĺňa podmienky účasti podľa § 32 ods. 1 ZVO v plnom rozsahu</w:t>
      </w:r>
      <w:r>
        <w:rPr>
          <w:rFonts w:asciiTheme="minorHAnsi" w:hAnsiTheme="minorHAnsi" w:cstheme="minorHAnsi"/>
          <w:b/>
          <w:i/>
          <w:sz w:val="20"/>
          <w:szCs w:val="20"/>
        </w:rPr>
        <w:t>.</w:t>
      </w:r>
    </w:p>
    <w:p w14:paraId="5820A685" w14:textId="518A0112" w:rsidR="00C35B38" w:rsidRPr="00F85258" w:rsidRDefault="00C35B38" w:rsidP="00C35B38">
      <w:pPr>
        <w:jc w:val="both"/>
        <w:rPr>
          <w:rFonts w:cs="Calibri"/>
          <w:b/>
          <w:i/>
          <w:sz w:val="20"/>
          <w:szCs w:val="20"/>
        </w:rPr>
      </w:pPr>
      <w:r w:rsidRPr="00F85258">
        <w:rPr>
          <w:rFonts w:cs="Calibri"/>
          <w:b/>
          <w:i/>
          <w:sz w:val="20"/>
          <w:szCs w:val="20"/>
        </w:rPr>
        <w:t>Komisia overovala splnenie podmienky účasti podľa § 34 ods. 1 písm. a) ZVO. Uchádzač predložil zoznam dodávok tovaru podľa požiadaviek uvedených v súťažných podkladoch – v hodnote prevyšujúcej predpokladanú hodnotu zákazky.</w:t>
      </w:r>
      <w:r w:rsidR="0069747B">
        <w:rPr>
          <w:rFonts w:cs="Calibri"/>
          <w:b/>
          <w:i/>
          <w:sz w:val="20"/>
          <w:szCs w:val="20"/>
        </w:rPr>
        <w:t xml:space="preserve"> Uchádzač má zapísané referencie aj na stránke ÚVO (v hodnote prevyšujúcej predpokladanú hodnotu zákazky).</w:t>
      </w:r>
    </w:p>
    <w:p w14:paraId="77A12ECE" w14:textId="77777777" w:rsidR="00C35B38" w:rsidRPr="00F85258" w:rsidRDefault="00C35B38" w:rsidP="00C35B38">
      <w:pPr>
        <w:jc w:val="both"/>
        <w:rPr>
          <w:rFonts w:asciiTheme="minorHAnsi" w:hAnsiTheme="minorHAnsi" w:cstheme="minorHAnsi"/>
          <w:b/>
          <w:i/>
          <w:sz w:val="20"/>
          <w:szCs w:val="20"/>
        </w:rPr>
      </w:pPr>
      <w:r w:rsidRPr="00F85258">
        <w:rPr>
          <w:rFonts w:asciiTheme="minorHAnsi" w:hAnsiTheme="minorHAnsi" w:cstheme="minorHAnsi"/>
          <w:b/>
          <w:i/>
          <w:sz w:val="20"/>
          <w:szCs w:val="20"/>
        </w:rPr>
        <w:t>Komisia konštatuje, že uchádzač predmetnými dokladmi preukázal, že spĺňa podmienku účasti podľa § 34 ods. 1 písm. a) ZVO tak, ako ju verejný obstarávateľ zadefinoval vo vzťahu k tomuto verejnému obstarávaniu, keďže sa jedná o dodanie tovaru (potraviny) a  hodnota minimálne jednej zákazky bola rovnaká alebo vyššia ako predpokladaná hodnota zákazky pre časť, na ktorú predkladá ponuku.</w:t>
      </w:r>
    </w:p>
    <w:p w14:paraId="7D8D83A7" w14:textId="77777777" w:rsidR="00C35B38" w:rsidRDefault="00C35B38" w:rsidP="00C35B38">
      <w:pPr>
        <w:jc w:val="both"/>
        <w:rPr>
          <w:rFonts w:cs="Calibri"/>
          <w:b/>
          <w:i/>
          <w:sz w:val="20"/>
          <w:szCs w:val="20"/>
        </w:rPr>
      </w:pPr>
      <w:r w:rsidRPr="00F85258">
        <w:rPr>
          <w:rFonts w:cs="Calibri"/>
          <w:b/>
          <w:i/>
          <w:sz w:val="20"/>
          <w:szCs w:val="20"/>
        </w:rPr>
        <w:t>Komisia konštatuje, že uchádzač, ktorý sa po vyhodnotení ponúk na základe kritérií umiestnil n</w:t>
      </w:r>
      <w:r>
        <w:rPr>
          <w:rFonts w:cs="Calibri"/>
          <w:b/>
          <w:i/>
          <w:sz w:val="20"/>
          <w:szCs w:val="20"/>
        </w:rPr>
        <w:t xml:space="preserve">a </w:t>
      </w:r>
      <w:proofErr w:type="spellStart"/>
      <w:r>
        <w:rPr>
          <w:rFonts w:cs="Calibri"/>
          <w:b/>
          <w:i/>
          <w:sz w:val="20"/>
          <w:szCs w:val="20"/>
        </w:rPr>
        <w:t>druom</w:t>
      </w:r>
      <w:proofErr w:type="spellEnd"/>
      <w:r>
        <w:rPr>
          <w:rFonts w:cs="Calibri"/>
          <w:b/>
          <w:i/>
          <w:sz w:val="20"/>
          <w:szCs w:val="20"/>
        </w:rPr>
        <w:t xml:space="preserve"> mieste v poradí, splnil</w:t>
      </w:r>
      <w:r w:rsidRPr="00F85258">
        <w:rPr>
          <w:rFonts w:cs="Calibri"/>
          <w:b/>
          <w:i/>
          <w:sz w:val="20"/>
          <w:szCs w:val="20"/>
        </w:rPr>
        <w:t xml:space="preserve"> všetky podmienky účasti ako aj požiadavky na predmet zákazky a stal sa úspešným uchádzačom.</w:t>
      </w:r>
    </w:p>
    <w:p w14:paraId="6C3385FE" w14:textId="77777777" w:rsidR="000450A0" w:rsidRDefault="000450A0" w:rsidP="00294608">
      <w:pPr>
        <w:jc w:val="both"/>
        <w:rPr>
          <w:rFonts w:asciiTheme="minorHAnsi" w:hAnsiTheme="minorHAnsi" w:cstheme="minorHAnsi"/>
          <w:bCs/>
          <w:sz w:val="20"/>
          <w:szCs w:val="20"/>
        </w:rPr>
      </w:pPr>
      <w:r w:rsidRPr="00456564">
        <w:rPr>
          <w:rFonts w:asciiTheme="minorHAnsi" w:hAnsiTheme="minorHAnsi" w:cstheme="minorHAnsi"/>
          <w:bCs/>
          <w:sz w:val="20"/>
          <w:szCs w:val="20"/>
        </w:rPr>
        <w:t>GM plus, s.r.o. (IČO: 36047651, SK)</w:t>
      </w:r>
    </w:p>
    <w:p w14:paraId="09EEAAC4" w14:textId="1BE2FDFB" w:rsidR="00294608" w:rsidRPr="00F85258" w:rsidRDefault="00294608" w:rsidP="00294608">
      <w:pPr>
        <w:jc w:val="both"/>
        <w:rPr>
          <w:rFonts w:asciiTheme="minorHAnsi" w:hAnsiTheme="minorHAnsi" w:cstheme="minorHAnsi"/>
          <w:b/>
          <w:i/>
          <w:sz w:val="20"/>
          <w:szCs w:val="20"/>
        </w:rPr>
      </w:pPr>
      <w:r w:rsidRPr="00F85258">
        <w:rPr>
          <w:rFonts w:asciiTheme="minorHAnsi" w:hAnsiTheme="minorHAnsi" w:cstheme="minorHAnsi"/>
          <w:b/>
          <w:bCs/>
          <w:i/>
          <w:sz w:val="20"/>
          <w:szCs w:val="20"/>
        </w:rPr>
        <w:t xml:space="preserve">Komisia konštatuje, že uchádzač je zapísaný v zozname hospodárskych subjektov pod registračným číslom </w:t>
      </w:r>
      <w:r w:rsidR="000450A0" w:rsidRPr="000450A0">
        <w:rPr>
          <w:rFonts w:asciiTheme="minorHAnsi" w:hAnsiTheme="minorHAnsi" w:cstheme="minorHAnsi"/>
          <w:b/>
          <w:bCs/>
          <w:i/>
          <w:sz w:val="20"/>
          <w:szCs w:val="20"/>
        </w:rPr>
        <w:t>2022/1-PO-E9667</w:t>
      </w:r>
      <w:r w:rsidR="000450A0">
        <w:rPr>
          <w:rFonts w:asciiTheme="minorHAnsi" w:hAnsiTheme="minorHAnsi" w:cstheme="minorHAnsi"/>
          <w:b/>
          <w:bCs/>
          <w:i/>
          <w:sz w:val="20"/>
          <w:szCs w:val="20"/>
        </w:rPr>
        <w:t xml:space="preserve"> </w:t>
      </w:r>
      <w:r w:rsidRPr="00F85258">
        <w:rPr>
          <w:rFonts w:asciiTheme="minorHAnsi" w:hAnsiTheme="minorHAnsi" w:cstheme="minorHAnsi"/>
          <w:b/>
          <w:i/>
          <w:sz w:val="20"/>
          <w:szCs w:val="20"/>
        </w:rPr>
        <w:t xml:space="preserve">s platnosťou zápisu do </w:t>
      </w:r>
      <w:r w:rsidR="000450A0">
        <w:rPr>
          <w:rFonts w:asciiTheme="minorHAnsi" w:hAnsiTheme="minorHAnsi" w:cstheme="minorHAnsi"/>
          <w:b/>
          <w:i/>
          <w:sz w:val="20"/>
          <w:szCs w:val="20"/>
        </w:rPr>
        <w:t>14</w:t>
      </w:r>
      <w:r w:rsidRPr="00F85258">
        <w:rPr>
          <w:rFonts w:asciiTheme="minorHAnsi" w:hAnsiTheme="minorHAnsi" w:cstheme="minorHAnsi"/>
          <w:b/>
          <w:i/>
          <w:sz w:val="20"/>
          <w:szCs w:val="20"/>
        </w:rPr>
        <w:t>.0</w:t>
      </w:r>
      <w:r w:rsidR="000450A0">
        <w:rPr>
          <w:rFonts w:asciiTheme="minorHAnsi" w:hAnsiTheme="minorHAnsi" w:cstheme="minorHAnsi"/>
          <w:b/>
          <w:i/>
          <w:sz w:val="20"/>
          <w:szCs w:val="20"/>
        </w:rPr>
        <w:t>1</w:t>
      </w:r>
      <w:r w:rsidRPr="00F85258">
        <w:rPr>
          <w:rFonts w:asciiTheme="minorHAnsi" w:hAnsiTheme="minorHAnsi" w:cstheme="minorHAnsi"/>
          <w:b/>
          <w:i/>
          <w:sz w:val="20"/>
          <w:szCs w:val="20"/>
        </w:rPr>
        <w:t>.202</w:t>
      </w:r>
      <w:r w:rsidR="000450A0">
        <w:rPr>
          <w:rFonts w:asciiTheme="minorHAnsi" w:hAnsiTheme="minorHAnsi" w:cstheme="minorHAnsi"/>
          <w:b/>
          <w:i/>
          <w:sz w:val="20"/>
          <w:szCs w:val="20"/>
        </w:rPr>
        <w:t>5</w:t>
      </w:r>
      <w:r w:rsidRPr="00F85258">
        <w:rPr>
          <w:rFonts w:asciiTheme="minorHAnsi" w:hAnsiTheme="minorHAnsi" w:cstheme="minorHAnsi"/>
          <w:b/>
          <w:i/>
          <w:sz w:val="20"/>
          <w:szCs w:val="20"/>
        </w:rPr>
        <w:t>. Uchádzač týmto zápisom preukázal splnenie podmienok účasti podľa § 32 ods. 1 ZVO v rozsahu skutočností zapísaných v zozname hospodárskych subjektov. Na preukázanie splnenia podmienok účasti podľa § 32 ods. 1 predložil čestné vyhlásenie o zápise do záznamu hospodárskych subjektov.</w:t>
      </w:r>
    </w:p>
    <w:p w14:paraId="2419D175" w14:textId="77777777" w:rsidR="00294608" w:rsidRPr="00F85258" w:rsidRDefault="00294608" w:rsidP="00294608">
      <w:pPr>
        <w:pStyle w:val="Default"/>
        <w:jc w:val="both"/>
        <w:rPr>
          <w:rFonts w:asciiTheme="minorHAnsi" w:hAnsiTheme="minorHAnsi" w:cstheme="minorHAnsi"/>
          <w:b/>
          <w:i/>
          <w:color w:val="auto"/>
          <w:sz w:val="20"/>
          <w:szCs w:val="20"/>
        </w:rPr>
      </w:pPr>
      <w:r w:rsidRPr="00F85258">
        <w:rPr>
          <w:rFonts w:asciiTheme="minorHAnsi" w:hAnsiTheme="minorHAnsi" w:cstheme="minorHAnsi"/>
          <w:b/>
          <w:i/>
          <w:color w:val="auto"/>
          <w:sz w:val="20"/>
          <w:szCs w:val="20"/>
        </w:rPr>
        <w:t xml:space="preserve">Komisia ďalej konštatuje, že nevie preukázať, či sa uchádzač: </w:t>
      </w:r>
    </w:p>
    <w:p w14:paraId="0D854E72" w14:textId="77777777" w:rsidR="00294608" w:rsidRPr="00F85258" w:rsidRDefault="00294608" w:rsidP="00294608">
      <w:pPr>
        <w:pStyle w:val="Default"/>
        <w:spacing w:after="52"/>
        <w:jc w:val="both"/>
        <w:rPr>
          <w:rFonts w:asciiTheme="minorHAnsi" w:hAnsiTheme="minorHAnsi" w:cstheme="minorHAnsi"/>
          <w:b/>
          <w:i/>
          <w:color w:val="auto"/>
          <w:sz w:val="20"/>
          <w:szCs w:val="20"/>
        </w:rPr>
      </w:pPr>
      <w:r w:rsidRPr="00F85258">
        <w:rPr>
          <w:rFonts w:asciiTheme="minorHAnsi" w:hAnsiTheme="minorHAnsi" w:cstheme="minorHAnsi"/>
          <w:b/>
          <w:i/>
          <w:color w:val="auto"/>
          <w:sz w:val="20"/>
          <w:szCs w:val="20"/>
        </w:rPr>
        <w:t xml:space="preserve">- dopustil v predchádzajúcich troch rokoch od vyhlásenia alebo preukázateľného začatia tohto verejného obstarávania závažného porušenia povinností v oblasti ochrany životného prostredia, sociálneho práva alebo pracovného práva podľa osobitných predpisov, za ktoré mu bola právoplatne uložená sankcia, </w:t>
      </w:r>
    </w:p>
    <w:p w14:paraId="4E1F3631" w14:textId="77777777" w:rsidR="00294608" w:rsidRPr="00F85258" w:rsidRDefault="00294608" w:rsidP="00294608">
      <w:pPr>
        <w:pStyle w:val="Default"/>
        <w:jc w:val="both"/>
        <w:rPr>
          <w:rFonts w:asciiTheme="minorHAnsi" w:hAnsiTheme="minorHAnsi" w:cstheme="minorHAnsi"/>
          <w:b/>
          <w:i/>
          <w:color w:val="auto"/>
          <w:sz w:val="20"/>
          <w:szCs w:val="20"/>
        </w:rPr>
      </w:pPr>
      <w:r w:rsidRPr="00F85258">
        <w:rPr>
          <w:rFonts w:asciiTheme="minorHAnsi" w:hAnsiTheme="minorHAnsi" w:cstheme="minorHAnsi"/>
          <w:b/>
          <w:i/>
          <w:color w:val="auto"/>
          <w:sz w:val="20"/>
          <w:szCs w:val="20"/>
        </w:rPr>
        <w:t xml:space="preserve">- dopustil v predchádzajúcich troch rokoch od vyhlásenia alebo preukázateľného začatia tohto verejného obstarávania závažného porušenia profesijných povinností. </w:t>
      </w:r>
    </w:p>
    <w:p w14:paraId="1E6EDA48" w14:textId="77777777" w:rsidR="00294608" w:rsidRPr="00F85258" w:rsidRDefault="00294608" w:rsidP="00294608">
      <w:pPr>
        <w:pStyle w:val="Default"/>
        <w:jc w:val="both"/>
        <w:rPr>
          <w:rFonts w:asciiTheme="minorHAnsi" w:hAnsiTheme="minorHAnsi" w:cstheme="minorHAnsi"/>
          <w:b/>
          <w:i/>
          <w:color w:val="auto"/>
          <w:sz w:val="20"/>
          <w:szCs w:val="20"/>
        </w:rPr>
      </w:pPr>
    </w:p>
    <w:p w14:paraId="1DB8C5E3" w14:textId="6E36456C" w:rsidR="00294608" w:rsidRPr="00F85258" w:rsidRDefault="00294608" w:rsidP="00294608">
      <w:pPr>
        <w:jc w:val="both"/>
        <w:rPr>
          <w:rFonts w:asciiTheme="minorHAnsi" w:hAnsiTheme="minorHAnsi" w:cstheme="minorHAnsi"/>
          <w:b/>
          <w:bCs/>
          <w:i/>
          <w:sz w:val="20"/>
          <w:szCs w:val="20"/>
        </w:rPr>
      </w:pPr>
      <w:r w:rsidRPr="00F85258">
        <w:rPr>
          <w:rFonts w:asciiTheme="minorHAnsi" w:hAnsiTheme="minorHAnsi" w:cstheme="minorHAnsi"/>
          <w:b/>
          <w:i/>
          <w:sz w:val="20"/>
          <w:szCs w:val="20"/>
        </w:rPr>
        <w:t>Komisia tak konštatuje, že uchádzač preukázal, že spĺňa podmienky účasti podľa § 32 ods. 1 ZVO v plnom rozsahu</w:t>
      </w:r>
      <w:r>
        <w:rPr>
          <w:rFonts w:asciiTheme="minorHAnsi" w:hAnsiTheme="minorHAnsi" w:cstheme="minorHAnsi"/>
          <w:b/>
          <w:i/>
          <w:sz w:val="20"/>
          <w:szCs w:val="20"/>
        </w:rPr>
        <w:t>.</w:t>
      </w:r>
    </w:p>
    <w:p w14:paraId="4C56DF7E" w14:textId="77777777" w:rsidR="000450A0" w:rsidRPr="00F85258" w:rsidRDefault="00294608" w:rsidP="000450A0">
      <w:pPr>
        <w:jc w:val="both"/>
        <w:rPr>
          <w:rFonts w:cs="Calibri"/>
          <w:b/>
          <w:i/>
          <w:sz w:val="20"/>
          <w:szCs w:val="20"/>
        </w:rPr>
      </w:pPr>
      <w:r w:rsidRPr="00F85258">
        <w:rPr>
          <w:rFonts w:cs="Calibri"/>
          <w:b/>
          <w:i/>
          <w:sz w:val="20"/>
          <w:szCs w:val="20"/>
        </w:rPr>
        <w:t>Komisia overovala splnenie podmienky účasti podľa § 34 ods. 1 písm. a) ZVO. Uchádzač predložil zoznam dodávok tovaru podľa požiadaviek uvedených v súťažných podkladoch – v hodnote prevyšujúcej predpokladanú hodnotu zákazky.</w:t>
      </w:r>
      <w:r w:rsidR="000450A0">
        <w:rPr>
          <w:rFonts w:cs="Calibri"/>
          <w:b/>
          <w:i/>
          <w:sz w:val="20"/>
          <w:szCs w:val="20"/>
        </w:rPr>
        <w:t xml:space="preserve"> </w:t>
      </w:r>
      <w:r w:rsidR="000450A0">
        <w:rPr>
          <w:rFonts w:cs="Calibri"/>
          <w:b/>
          <w:i/>
          <w:sz w:val="20"/>
          <w:szCs w:val="20"/>
        </w:rPr>
        <w:t>Uchádzač má zapísané referencie aj na stránke ÚVO (v hodnote prevyšujúcej predpokladanú hodnotu zákazky).</w:t>
      </w:r>
    </w:p>
    <w:p w14:paraId="290FE699" w14:textId="77777777" w:rsidR="00294608" w:rsidRPr="00F85258" w:rsidRDefault="00294608" w:rsidP="00294608">
      <w:pPr>
        <w:jc w:val="both"/>
        <w:rPr>
          <w:rFonts w:asciiTheme="minorHAnsi" w:hAnsiTheme="minorHAnsi" w:cstheme="minorHAnsi"/>
          <w:b/>
          <w:i/>
          <w:sz w:val="20"/>
          <w:szCs w:val="20"/>
        </w:rPr>
      </w:pPr>
      <w:r w:rsidRPr="00F85258">
        <w:rPr>
          <w:rFonts w:asciiTheme="minorHAnsi" w:hAnsiTheme="minorHAnsi" w:cstheme="minorHAnsi"/>
          <w:b/>
          <w:i/>
          <w:sz w:val="20"/>
          <w:szCs w:val="20"/>
        </w:rPr>
        <w:t xml:space="preserve">Komisia konštatuje, že uchádzač predmetnými dokladmi preukázal, že spĺňa podmienku účasti podľa § 34 ods. 1 písm. a) ZVO tak, ako ju verejný obstarávateľ zadefinoval vo vzťahu k tomuto verejnému obstarávaniu, keďže </w:t>
      </w:r>
      <w:r w:rsidRPr="00F85258">
        <w:rPr>
          <w:rFonts w:asciiTheme="minorHAnsi" w:hAnsiTheme="minorHAnsi" w:cstheme="minorHAnsi"/>
          <w:b/>
          <w:i/>
          <w:sz w:val="20"/>
          <w:szCs w:val="20"/>
        </w:rPr>
        <w:lastRenderedPageBreak/>
        <w:t>sa jedná o dodanie tovaru (potraviny) a  hodnota minimálne jednej zákazky bola rovnaká alebo vyššia ako predpokladaná hodnota zákazky pre časť, na ktorú predkladá ponuku.</w:t>
      </w:r>
    </w:p>
    <w:p w14:paraId="620E45FC" w14:textId="77777777" w:rsidR="00294608" w:rsidRDefault="00294608" w:rsidP="00294608">
      <w:pPr>
        <w:jc w:val="both"/>
        <w:rPr>
          <w:rFonts w:cs="Calibri"/>
          <w:b/>
          <w:i/>
          <w:sz w:val="20"/>
          <w:szCs w:val="20"/>
        </w:rPr>
      </w:pPr>
      <w:r w:rsidRPr="00F85258">
        <w:rPr>
          <w:rFonts w:cs="Calibri"/>
          <w:b/>
          <w:i/>
          <w:sz w:val="20"/>
          <w:szCs w:val="20"/>
        </w:rPr>
        <w:t>Komisia konštatuje, že uchádzač, ktorý sa po vyhodnotení ponúk na základe kritérií umiestnil n</w:t>
      </w:r>
      <w:r>
        <w:rPr>
          <w:rFonts w:cs="Calibri"/>
          <w:b/>
          <w:i/>
          <w:sz w:val="20"/>
          <w:szCs w:val="20"/>
        </w:rPr>
        <w:t>a prvom mieste v poradí, splnil</w:t>
      </w:r>
      <w:r w:rsidRPr="00F85258">
        <w:rPr>
          <w:rFonts w:cs="Calibri"/>
          <w:b/>
          <w:i/>
          <w:sz w:val="20"/>
          <w:szCs w:val="20"/>
        </w:rPr>
        <w:t xml:space="preserve"> všetky podmienky účasti ako aj požiadavky na predmet zákazky a stal sa úspešným uchádzačom.</w:t>
      </w:r>
    </w:p>
    <w:p w14:paraId="0D5D8C07" w14:textId="77777777" w:rsidR="000450A0" w:rsidRDefault="000450A0" w:rsidP="000450A0">
      <w:pPr>
        <w:jc w:val="both"/>
        <w:rPr>
          <w:rFonts w:asciiTheme="minorHAnsi" w:hAnsiTheme="minorHAnsi" w:cstheme="minorHAnsi"/>
          <w:bCs/>
          <w:sz w:val="20"/>
          <w:szCs w:val="20"/>
        </w:rPr>
      </w:pPr>
      <w:r w:rsidRPr="00456564">
        <w:rPr>
          <w:rFonts w:asciiTheme="minorHAnsi" w:hAnsiTheme="minorHAnsi" w:cstheme="minorHAnsi"/>
          <w:bCs/>
          <w:sz w:val="20"/>
          <w:szCs w:val="20"/>
        </w:rPr>
        <w:t>BELSPOL, s.r.o. (IČO: 54651654, SK)</w:t>
      </w:r>
    </w:p>
    <w:p w14:paraId="230EF308" w14:textId="2171B6B0" w:rsidR="000450A0" w:rsidRPr="00F85258" w:rsidRDefault="000450A0" w:rsidP="000450A0">
      <w:pPr>
        <w:jc w:val="both"/>
        <w:rPr>
          <w:rFonts w:asciiTheme="minorHAnsi" w:hAnsiTheme="minorHAnsi" w:cstheme="minorHAnsi"/>
          <w:b/>
          <w:i/>
          <w:sz w:val="20"/>
          <w:szCs w:val="20"/>
        </w:rPr>
      </w:pPr>
      <w:r w:rsidRPr="00F85258">
        <w:rPr>
          <w:rFonts w:asciiTheme="minorHAnsi" w:hAnsiTheme="minorHAnsi" w:cstheme="minorHAnsi"/>
          <w:b/>
          <w:bCs/>
          <w:i/>
          <w:sz w:val="20"/>
          <w:szCs w:val="20"/>
        </w:rPr>
        <w:t xml:space="preserve">Komisia konštatuje, že uchádzač je zapísaný v zozname hospodárskych subjektov pod registračným číslom </w:t>
      </w:r>
      <w:r w:rsidRPr="000450A0">
        <w:rPr>
          <w:rFonts w:asciiTheme="minorHAnsi" w:hAnsiTheme="minorHAnsi" w:cstheme="minorHAnsi"/>
          <w:b/>
          <w:bCs/>
          <w:i/>
          <w:sz w:val="20"/>
          <w:szCs w:val="20"/>
        </w:rPr>
        <w:t>2022/6-PO-F9520</w:t>
      </w:r>
      <w:r>
        <w:rPr>
          <w:rFonts w:asciiTheme="minorHAnsi" w:hAnsiTheme="minorHAnsi" w:cstheme="minorHAnsi"/>
          <w:b/>
          <w:bCs/>
          <w:i/>
          <w:sz w:val="20"/>
          <w:szCs w:val="20"/>
        </w:rPr>
        <w:t xml:space="preserve"> </w:t>
      </w:r>
      <w:r w:rsidRPr="00F85258">
        <w:rPr>
          <w:rFonts w:asciiTheme="minorHAnsi" w:hAnsiTheme="minorHAnsi" w:cstheme="minorHAnsi"/>
          <w:b/>
          <w:i/>
          <w:sz w:val="20"/>
          <w:szCs w:val="20"/>
        </w:rPr>
        <w:t xml:space="preserve">s platnosťou zápisu do </w:t>
      </w:r>
      <w:r>
        <w:rPr>
          <w:rFonts w:asciiTheme="minorHAnsi" w:hAnsiTheme="minorHAnsi" w:cstheme="minorHAnsi"/>
          <w:b/>
          <w:i/>
          <w:sz w:val="20"/>
          <w:szCs w:val="20"/>
        </w:rPr>
        <w:t>21</w:t>
      </w:r>
      <w:r w:rsidRPr="00F85258">
        <w:rPr>
          <w:rFonts w:asciiTheme="minorHAnsi" w:hAnsiTheme="minorHAnsi" w:cstheme="minorHAnsi"/>
          <w:b/>
          <w:i/>
          <w:sz w:val="20"/>
          <w:szCs w:val="20"/>
        </w:rPr>
        <w:t>.0</w:t>
      </w:r>
      <w:r>
        <w:rPr>
          <w:rFonts w:asciiTheme="minorHAnsi" w:hAnsiTheme="minorHAnsi" w:cstheme="minorHAnsi"/>
          <w:b/>
          <w:i/>
          <w:sz w:val="20"/>
          <w:szCs w:val="20"/>
        </w:rPr>
        <w:t>6</w:t>
      </w:r>
      <w:r w:rsidRPr="00F85258">
        <w:rPr>
          <w:rFonts w:asciiTheme="minorHAnsi" w:hAnsiTheme="minorHAnsi" w:cstheme="minorHAnsi"/>
          <w:b/>
          <w:i/>
          <w:sz w:val="20"/>
          <w:szCs w:val="20"/>
        </w:rPr>
        <w:t>.202</w:t>
      </w:r>
      <w:r>
        <w:rPr>
          <w:rFonts w:asciiTheme="minorHAnsi" w:hAnsiTheme="minorHAnsi" w:cstheme="minorHAnsi"/>
          <w:b/>
          <w:i/>
          <w:sz w:val="20"/>
          <w:szCs w:val="20"/>
        </w:rPr>
        <w:t>5</w:t>
      </w:r>
      <w:r w:rsidRPr="00F85258">
        <w:rPr>
          <w:rFonts w:asciiTheme="minorHAnsi" w:hAnsiTheme="minorHAnsi" w:cstheme="minorHAnsi"/>
          <w:b/>
          <w:i/>
          <w:sz w:val="20"/>
          <w:szCs w:val="20"/>
        </w:rPr>
        <w:t xml:space="preserve">. Uchádzač týmto zápisom preukázal splnenie podmienok účasti podľa § 32 ods. 1 ZVO v rozsahu skutočností zapísaných v zozname hospodárskych subjektov. </w:t>
      </w:r>
    </w:p>
    <w:p w14:paraId="0F8E4643" w14:textId="77777777" w:rsidR="000450A0" w:rsidRPr="00F85258" w:rsidRDefault="000450A0" w:rsidP="000450A0">
      <w:pPr>
        <w:pStyle w:val="Default"/>
        <w:jc w:val="both"/>
        <w:rPr>
          <w:rFonts w:asciiTheme="minorHAnsi" w:hAnsiTheme="minorHAnsi" w:cstheme="minorHAnsi"/>
          <w:b/>
          <w:i/>
          <w:color w:val="auto"/>
          <w:sz w:val="20"/>
          <w:szCs w:val="20"/>
        </w:rPr>
      </w:pPr>
      <w:r w:rsidRPr="00F85258">
        <w:rPr>
          <w:rFonts w:asciiTheme="minorHAnsi" w:hAnsiTheme="minorHAnsi" w:cstheme="minorHAnsi"/>
          <w:b/>
          <w:i/>
          <w:color w:val="auto"/>
          <w:sz w:val="20"/>
          <w:szCs w:val="20"/>
        </w:rPr>
        <w:t xml:space="preserve">Komisia ďalej konštatuje, že nevie preukázať, či sa uchádzač: </w:t>
      </w:r>
    </w:p>
    <w:p w14:paraId="602A2F56" w14:textId="77777777" w:rsidR="000450A0" w:rsidRPr="00F85258" w:rsidRDefault="000450A0" w:rsidP="000450A0">
      <w:pPr>
        <w:pStyle w:val="Default"/>
        <w:spacing w:after="52"/>
        <w:jc w:val="both"/>
        <w:rPr>
          <w:rFonts w:asciiTheme="minorHAnsi" w:hAnsiTheme="minorHAnsi" w:cstheme="minorHAnsi"/>
          <w:b/>
          <w:i/>
          <w:color w:val="auto"/>
          <w:sz w:val="20"/>
          <w:szCs w:val="20"/>
        </w:rPr>
      </w:pPr>
      <w:r w:rsidRPr="00F85258">
        <w:rPr>
          <w:rFonts w:asciiTheme="minorHAnsi" w:hAnsiTheme="minorHAnsi" w:cstheme="minorHAnsi"/>
          <w:b/>
          <w:i/>
          <w:color w:val="auto"/>
          <w:sz w:val="20"/>
          <w:szCs w:val="20"/>
        </w:rPr>
        <w:t xml:space="preserve">- dopustil v predchádzajúcich troch rokoch od vyhlásenia alebo preukázateľného začatia tohto verejného obstarávania závažného porušenia povinností v oblasti ochrany životného prostredia, sociálneho práva alebo pracovného práva podľa osobitných predpisov, za ktoré mu bola právoplatne uložená sankcia, </w:t>
      </w:r>
    </w:p>
    <w:p w14:paraId="4D66DC85" w14:textId="77777777" w:rsidR="000450A0" w:rsidRPr="00F85258" w:rsidRDefault="000450A0" w:rsidP="000450A0">
      <w:pPr>
        <w:pStyle w:val="Default"/>
        <w:jc w:val="both"/>
        <w:rPr>
          <w:rFonts w:asciiTheme="minorHAnsi" w:hAnsiTheme="minorHAnsi" w:cstheme="minorHAnsi"/>
          <w:b/>
          <w:i/>
          <w:color w:val="auto"/>
          <w:sz w:val="20"/>
          <w:szCs w:val="20"/>
        </w:rPr>
      </w:pPr>
      <w:r w:rsidRPr="00F85258">
        <w:rPr>
          <w:rFonts w:asciiTheme="minorHAnsi" w:hAnsiTheme="minorHAnsi" w:cstheme="minorHAnsi"/>
          <w:b/>
          <w:i/>
          <w:color w:val="auto"/>
          <w:sz w:val="20"/>
          <w:szCs w:val="20"/>
        </w:rPr>
        <w:t xml:space="preserve">- dopustil v predchádzajúcich troch rokoch od vyhlásenia alebo preukázateľného začatia tohto verejného obstarávania závažného porušenia profesijných povinností. </w:t>
      </w:r>
    </w:p>
    <w:p w14:paraId="7E26B1D4" w14:textId="77777777" w:rsidR="000450A0" w:rsidRPr="00F85258" w:rsidRDefault="000450A0" w:rsidP="000450A0">
      <w:pPr>
        <w:pStyle w:val="Default"/>
        <w:jc w:val="both"/>
        <w:rPr>
          <w:rFonts w:asciiTheme="minorHAnsi" w:hAnsiTheme="minorHAnsi" w:cstheme="minorHAnsi"/>
          <w:b/>
          <w:i/>
          <w:color w:val="auto"/>
          <w:sz w:val="20"/>
          <w:szCs w:val="20"/>
        </w:rPr>
      </w:pPr>
    </w:p>
    <w:p w14:paraId="2D811837" w14:textId="77777777" w:rsidR="000450A0" w:rsidRPr="00F85258" w:rsidRDefault="000450A0" w:rsidP="000450A0">
      <w:pPr>
        <w:jc w:val="both"/>
        <w:rPr>
          <w:rFonts w:asciiTheme="minorHAnsi" w:hAnsiTheme="minorHAnsi" w:cstheme="minorHAnsi"/>
          <w:b/>
          <w:bCs/>
          <w:i/>
          <w:sz w:val="20"/>
          <w:szCs w:val="20"/>
        </w:rPr>
      </w:pPr>
      <w:r w:rsidRPr="00F85258">
        <w:rPr>
          <w:rFonts w:asciiTheme="minorHAnsi" w:hAnsiTheme="minorHAnsi" w:cstheme="minorHAnsi"/>
          <w:b/>
          <w:i/>
          <w:sz w:val="20"/>
          <w:szCs w:val="20"/>
        </w:rPr>
        <w:t>Komisia tak konštatuje, že uchádzač preukázal, že spĺňa podmienky účasti podľa § 32 ods. 1 ZVO v plnom rozsahu</w:t>
      </w:r>
      <w:r>
        <w:rPr>
          <w:rFonts w:asciiTheme="minorHAnsi" w:hAnsiTheme="minorHAnsi" w:cstheme="minorHAnsi"/>
          <w:b/>
          <w:i/>
          <w:sz w:val="20"/>
          <w:szCs w:val="20"/>
        </w:rPr>
        <w:t>.</w:t>
      </w:r>
    </w:p>
    <w:p w14:paraId="4C8AB5BE" w14:textId="77777777" w:rsidR="000450A0" w:rsidRPr="00F85258" w:rsidRDefault="000450A0" w:rsidP="000450A0">
      <w:pPr>
        <w:jc w:val="both"/>
        <w:rPr>
          <w:rFonts w:cs="Calibri"/>
          <w:b/>
          <w:i/>
          <w:sz w:val="20"/>
          <w:szCs w:val="20"/>
        </w:rPr>
      </w:pPr>
      <w:r w:rsidRPr="00F85258">
        <w:rPr>
          <w:rFonts w:cs="Calibri"/>
          <w:b/>
          <w:i/>
          <w:sz w:val="20"/>
          <w:szCs w:val="20"/>
        </w:rPr>
        <w:t>Komisia overovala splnenie podmienky účasti podľa § 34 ods. 1 písm. a) ZVO. Uchádzač predložil zoznam dodávok tovaru podľa požiadaviek uvedených v súťažných podkladoch – v hodnote prevyšujúcej predpokladanú hodnotu zákazky.</w:t>
      </w:r>
      <w:r>
        <w:rPr>
          <w:rFonts w:cs="Calibri"/>
          <w:b/>
          <w:i/>
          <w:sz w:val="20"/>
          <w:szCs w:val="20"/>
        </w:rPr>
        <w:t xml:space="preserve"> Uchádzač má zapísané referencie aj na stránke ÚVO (v hodnote prevyšujúcej predpokladanú hodnotu zákazky).</w:t>
      </w:r>
    </w:p>
    <w:p w14:paraId="006B29F8" w14:textId="77777777" w:rsidR="000450A0" w:rsidRPr="00F85258" w:rsidRDefault="000450A0" w:rsidP="000450A0">
      <w:pPr>
        <w:jc w:val="both"/>
        <w:rPr>
          <w:rFonts w:asciiTheme="minorHAnsi" w:hAnsiTheme="minorHAnsi" w:cstheme="minorHAnsi"/>
          <w:b/>
          <w:i/>
          <w:sz w:val="20"/>
          <w:szCs w:val="20"/>
        </w:rPr>
      </w:pPr>
      <w:r w:rsidRPr="00F85258">
        <w:rPr>
          <w:rFonts w:asciiTheme="minorHAnsi" w:hAnsiTheme="minorHAnsi" w:cstheme="minorHAnsi"/>
          <w:b/>
          <w:i/>
          <w:sz w:val="20"/>
          <w:szCs w:val="20"/>
        </w:rPr>
        <w:t>Komisia konštatuje, že uchádzač predmetnými dokladmi preukázal, že spĺňa podmienku účasti podľa § 34 ods. 1 písm. a) ZVO tak, ako ju verejný obstarávateľ zadefinoval vo vzťahu k tomuto verejnému obstarávaniu, keďže sa jedná o dodanie tovaru (potraviny) a  hodnota minimálne jednej zákazky bola rovnaká alebo vyššia ako predpokladaná hodnota zákazky pre časť, na ktorú predkladá ponuku.</w:t>
      </w:r>
    </w:p>
    <w:p w14:paraId="2A35D0CF" w14:textId="77777777" w:rsidR="000450A0" w:rsidRDefault="000450A0" w:rsidP="000450A0">
      <w:pPr>
        <w:jc w:val="both"/>
        <w:rPr>
          <w:rFonts w:cs="Calibri"/>
          <w:b/>
          <w:i/>
          <w:sz w:val="20"/>
          <w:szCs w:val="20"/>
        </w:rPr>
      </w:pPr>
      <w:r w:rsidRPr="00F85258">
        <w:rPr>
          <w:rFonts w:cs="Calibri"/>
          <w:b/>
          <w:i/>
          <w:sz w:val="20"/>
          <w:szCs w:val="20"/>
        </w:rPr>
        <w:t>Komisia konštatuje, že uchádzač, ktorý sa po vyhodnotení ponúk na základe kritérií umiestnil n</w:t>
      </w:r>
      <w:r>
        <w:rPr>
          <w:rFonts w:cs="Calibri"/>
          <w:b/>
          <w:i/>
          <w:sz w:val="20"/>
          <w:szCs w:val="20"/>
        </w:rPr>
        <w:t>a prvom mieste v poradí, splnil</w:t>
      </w:r>
      <w:r w:rsidRPr="00F85258">
        <w:rPr>
          <w:rFonts w:cs="Calibri"/>
          <w:b/>
          <w:i/>
          <w:sz w:val="20"/>
          <w:szCs w:val="20"/>
        </w:rPr>
        <w:t xml:space="preserve"> všetky podmienky účasti ako aj požiadavky na predmet zákazky a stal sa úspešným uchádzačom.</w:t>
      </w:r>
    </w:p>
    <w:p w14:paraId="6CD13919" w14:textId="77777777" w:rsidR="00844206" w:rsidRDefault="00844206" w:rsidP="00844206">
      <w:pPr>
        <w:jc w:val="both"/>
        <w:rPr>
          <w:rFonts w:asciiTheme="minorHAnsi" w:hAnsiTheme="minorHAnsi" w:cstheme="minorHAnsi"/>
          <w:bCs/>
          <w:sz w:val="20"/>
          <w:szCs w:val="20"/>
        </w:rPr>
      </w:pPr>
      <w:r w:rsidRPr="00456564">
        <w:rPr>
          <w:rFonts w:asciiTheme="minorHAnsi" w:hAnsiTheme="minorHAnsi" w:cstheme="minorHAnsi"/>
          <w:bCs/>
          <w:sz w:val="20"/>
          <w:szCs w:val="20"/>
        </w:rPr>
        <w:t>POZANA MEAT s.r.o (IČO: 50909142, SK)</w:t>
      </w:r>
    </w:p>
    <w:p w14:paraId="533DC9F1" w14:textId="11B282DC" w:rsidR="00844206" w:rsidRPr="00F85258" w:rsidRDefault="00844206" w:rsidP="00844206">
      <w:pPr>
        <w:jc w:val="both"/>
        <w:rPr>
          <w:rFonts w:asciiTheme="minorHAnsi" w:hAnsiTheme="minorHAnsi" w:cstheme="minorHAnsi"/>
          <w:b/>
          <w:i/>
          <w:sz w:val="20"/>
          <w:szCs w:val="20"/>
        </w:rPr>
      </w:pPr>
      <w:r w:rsidRPr="00F85258">
        <w:rPr>
          <w:rFonts w:asciiTheme="minorHAnsi" w:hAnsiTheme="minorHAnsi" w:cstheme="minorHAnsi"/>
          <w:b/>
          <w:bCs/>
          <w:i/>
          <w:sz w:val="20"/>
          <w:szCs w:val="20"/>
        </w:rPr>
        <w:t xml:space="preserve">Komisia konštatuje, že uchádzač je zapísaný v zozname hospodárskych subjektov pod registračným číslom </w:t>
      </w:r>
      <w:r w:rsidR="00A81449" w:rsidRPr="00A81449">
        <w:rPr>
          <w:rFonts w:asciiTheme="minorHAnsi" w:hAnsiTheme="minorHAnsi" w:cstheme="minorHAnsi"/>
          <w:b/>
          <w:bCs/>
          <w:i/>
          <w:sz w:val="20"/>
          <w:szCs w:val="20"/>
        </w:rPr>
        <w:t>2020/12-PO-F5310</w:t>
      </w:r>
      <w:r w:rsidR="00A81449">
        <w:rPr>
          <w:rFonts w:asciiTheme="minorHAnsi" w:hAnsiTheme="minorHAnsi" w:cstheme="minorHAnsi"/>
          <w:b/>
          <w:bCs/>
          <w:i/>
          <w:sz w:val="20"/>
          <w:szCs w:val="20"/>
        </w:rPr>
        <w:t xml:space="preserve"> </w:t>
      </w:r>
      <w:r w:rsidRPr="00F85258">
        <w:rPr>
          <w:rFonts w:asciiTheme="minorHAnsi" w:hAnsiTheme="minorHAnsi" w:cstheme="minorHAnsi"/>
          <w:b/>
          <w:i/>
          <w:sz w:val="20"/>
          <w:szCs w:val="20"/>
        </w:rPr>
        <w:t xml:space="preserve">s platnosťou zápisu do </w:t>
      </w:r>
      <w:r w:rsidR="00A81449" w:rsidRPr="00A81449">
        <w:rPr>
          <w:rFonts w:asciiTheme="minorHAnsi" w:hAnsiTheme="minorHAnsi" w:cstheme="minorHAnsi"/>
          <w:b/>
          <w:i/>
          <w:sz w:val="20"/>
          <w:szCs w:val="20"/>
        </w:rPr>
        <w:tab/>
        <w:t>28.12.2023</w:t>
      </w:r>
      <w:r w:rsidRPr="00F85258">
        <w:rPr>
          <w:rFonts w:asciiTheme="minorHAnsi" w:hAnsiTheme="minorHAnsi" w:cstheme="minorHAnsi"/>
          <w:b/>
          <w:i/>
          <w:sz w:val="20"/>
          <w:szCs w:val="20"/>
        </w:rPr>
        <w:t>.</w:t>
      </w:r>
      <w:r w:rsidR="00A81449">
        <w:rPr>
          <w:rFonts w:asciiTheme="minorHAnsi" w:hAnsiTheme="minorHAnsi" w:cstheme="minorHAnsi"/>
          <w:b/>
          <w:i/>
          <w:sz w:val="20"/>
          <w:szCs w:val="20"/>
        </w:rPr>
        <w:t xml:space="preserve"> </w:t>
      </w:r>
      <w:r w:rsidRPr="00F85258">
        <w:rPr>
          <w:rFonts w:asciiTheme="minorHAnsi" w:hAnsiTheme="minorHAnsi" w:cstheme="minorHAnsi"/>
          <w:b/>
          <w:i/>
          <w:sz w:val="20"/>
          <w:szCs w:val="20"/>
        </w:rPr>
        <w:t xml:space="preserve">Uchádzač týmto zápisom preukázal splnenie podmienok účasti podľa § 32 ods. 1 ZVO v rozsahu skutočností zapísaných v zozname hospodárskych subjektov. </w:t>
      </w:r>
      <w:r w:rsidR="00A81449">
        <w:rPr>
          <w:rFonts w:asciiTheme="minorHAnsi" w:hAnsiTheme="minorHAnsi" w:cstheme="minorHAnsi"/>
          <w:b/>
          <w:i/>
          <w:sz w:val="20"/>
          <w:szCs w:val="20"/>
        </w:rPr>
        <w:t>Uchádzač predložil výpis z Úradu pre verejné obstarávanie.</w:t>
      </w:r>
    </w:p>
    <w:p w14:paraId="0478FBCB" w14:textId="77777777" w:rsidR="00844206" w:rsidRPr="00F85258" w:rsidRDefault="00844206" w:rsidP="00844206">
      <w:pPr>
        <w:pStyle w:val="Default"/>
        <w:jc w:val="both"/>
        <w:rPr>
          <w:rFonts w:asciiTheme="minorHAnsi" w:hAnsiTheme="minorHAnsi" w:cstheme="minorHAnsi"/>
          <w:b/>
          <w:i/>
          <w:color w:val="auto"/>
          <w:sz w:val="20"/>
          <w:szCs w:val="20"/>
        </w:rPr>
      </w:pPr>
      <w:r w:rsidRPr="00F85258">
        <w:rPr>
          <w:rFonts w:asciiTheme="minorHAnsi" w:hAnsiTheme="minorHAnsi" w:cstheme="minorHAnsi"/>
          <w:b/>
          <w:i/>
          <w:color w:val="auto"/>
          <w:sz w:val="20"/>
          <w:szCs w:val="20"/>
        </w:rPr>
        <w:t xml:space="preserve">Komisia ďalej konštatuje, že nevie preukázať, či sa uchádzač: </w:t>
      </w:r>
    </w:p>
    <w:p w14:paraId="30605B09" w14:textId="77777777" w:rsidR="00844206" w:rsidRPr="00F85258" w:rsidRDefault="00844206" w:rsidP="00844206">
      <w:pPr>
        <w:pStyle w:val="Default"/>
        <w:spacing w:after="52"/>
        <w:jc w:val="both"/>
        <w:rPr>
          <w:rFonts w:asciiTheme="minorHAnsi" w:hAnsiTheme="minorHAnsi" w:cstheme="minorHAnsi"/>
          <w:b/>
          <w:i/>
          <w:color w:val="auto"/>
          <w:sz w:val="20"/>
          <w:szCs w:val="20"/>
        </w:rPr>
      </w:pPr>
      <w:r w:rsidRPr="00F85258">
        <w:rPr>
          <w:rFonts w:asciiTheme="minorHAnsi" w:hAnsiTheme="minorHAnsi" w:cstheme="minorHAnsi"/>
          <w:b/>
          <w:i/>
          <w:color w:val="auto"/>
          <w:sz w:val="20"/>
          <w:szCs w:val="20"/>
        </w:rPr>
        <w:t xml:space="preserve">- dopustil v predchádzajúcich troch rokoch od vyhlásenia alebo preukázateľného začatia tohto verejného obstarávania závažného porušenia povinností v oblasti ochrany životného prostredia, sociálneho práva alebo pracovného práva podľa osobitných predpisov, za ktoré mu bola právoplatne uložená sankcia, </w:t>
      </w:r>
    </w:p>
    <w:p w14:paraId="7B913C43" w14:textId="77777777" w:rsidR="00844206" w:rsidRPr="00F85258" w:rsidRDefault="00844206" w:rsidP="00844206">
      <w:pPr>
        <w:pStyle w:val="Default"/>
        <w:jc w:val="both"/>
        <w:rPr>
          <w:rFonts w:asciiTheme="minorHAnsi" w:hAnsiTheme="minorHAnsi" w:cstheme="minorHAnsi"/>
          <w:b/>
          <w:i/>
          <w:color w:val="auto"/>
          <w:sz w:val="20"/>
          <w:szCs w:val="20"/>
        </w:rPr>
      </w:pPr>
      <w:r w:rsidRPr="00F85258">
        <w:rPr>
          <w:rFonts w:asciiTheme="minorHAnsi" w:hAnsiTheme="minorHAnsi" w:cstheme="minorHAnsi"/>
          <w:b/>
          <w:i/>
          <w:color w:val="auto"/>
          <w:sz w:val="20"/>
          <w:szCs w:val="20"/>
        </w:rPr>
        <w:t xml:space="preserve">- dopustil v predchádzajúcich troch rokoch od vyhlásenia alebo preukázateľného začatia tohto verejného obstarávania závažného porušenia profesijných povinností. </w:t>
      </w:r>
    </w:p>
    <w:p w14:paraId="0DC1C7EF" w14:textId="77777777" w:rsidR="00844206" w:rsidRPr="00F85258" w:rsidRDefault="00844206" w:rsidP="00844206">
      <w:pPr>
        <w:pStyle w:val="Default"/>
        <w:jc w:val="both"/>
        <w:rPr>
          <w:rFonts w:asciiTheme="minorHAnsi" w:hAnsiTheme="minorHAnsi" w:cstheme="minorHAnsi"/>
          <w:b/>
          <w:i/>
          <w:color w:val="auto"/>
          <w:sz w:val="20"/>
          <w:szCs w:val="20"/>
        </w:rPr>
      </w:pPr>
    </w:p>
    <w:p w14:paraId="5E1FDD63" w14:textId="77777777" w:rsidR="00844206" w:rsidRPr="00F85258" w:rsidRDefault="00844206" w:rsidP="00844206">
      <w:pPr>
        <w:jc w:val="both"/>
        <w:rPr>
          <w:rFonts w:asciiTheme="minorHAnsi" w:hAnsiTheme="minorHAnsi" w:cstheme="minorHAnsi"/>
          <w:b/>
          <w:bCs/>
          <w:i/>
          <w:sz w:val="20"/>
          <w:szCs w:val="20"/>
        </w:rPr>
      </w:pPr>
      <w:r w:rsidRPr="00F85258">
        <w:rPr>
          <w:rFonts w:asciiTheme="minorHAnsi" w:hAnsiTheme="minorHAnsi" w:cstheme="minorHAnsi"/>
          <w:b/>
          <w:i/>
          <w:sz w:val="20"/>
          <w:szCs w:val="20"/>
        </w:rPr>
        <w:t>Komisia tak konštatuje, že uchádzač preukázal, že spĺňa podmienky účasti podľa § 32 ods. 1 ZVO v plnom rozsahu</w:t>
      </w:r>
      <w:r>
        <w:rPr>
          <w:rFonts w:asciiTheme="minorHAnsi" w:hAnsiTheme="minorHAnsi" w:cstheme="minorHAnsi"/>
          <w:b/>
          <w:i/>
          <w:sz w:val="20"/>
          <w:szCs w:val="20"/>
        </w:rPr>
        <w:t>.</w:t>
      </w:r>
    </w:p>
    <w:p w14:paraId="077CF656" w14:textId="77777777" w:rsidR="00844206" w:rsidRPr="00F85258" w:rsidRDefault="00844206" w:rsidP="00844206">
      <w:pPr>
        <w:jc w:val="both"/>
        <w:rPr>
          <w:rFonts w:cs="Calibri"/>
          <w:b/>
          <w:i/>
          <w:sz w:val="20"/>
          <w:szCs w:val="20"/>
        </w:rPr>
      </w:pPr>
      <w:r w:rsidRPr="00F85258">
        <w:rPr>
          <w:rFonts w:cs="Calibri"/>
          <w:b/>
          <w:i/>
          <w:sz w:val="20"/>
          <w:szCs w:val="20"/>
        </w:rPr>
        <w:lastRenderedPageBreak/>
        <w:t>Komisia overovala splnenie podmienky účasti podľa § 34 ods. 1 písm. a) ZVO. Uchádzač predložil zoznam dodávok tovaru podľa požiadaviek uvedených v súťažných podkladoch – v hodnote prevyšujúcej predpokladanú hodnotu zákazky.</w:t>
      </w:r>
      <w:r>
        <w:rPr>
          <w:rFonts w:cs="Calibri"/>
          <w:b/>
          <w:i/>
          <w:sz w:val="20"/>
          <w:szCs w:val="20"/>
        </w:rPr>
        <w:t xml:space="preserve"> Uchádzač má zapísané referencie aj na stránke ÚVO (v hodnote prevyšujúcej predpokladanú hodnotu zákazky).</w:t>
      </w:r>
    </w:p>
    <w:p w14:paraId="6002ECC6" w14:textId="77777777" w:rsidR="00844206" w:rsidRPr="00F85258" w:rsidRDefault="00844206" w:rsidP="00844206">
      <w:pPr>
        <w:jc w:val="both"/>
        <w:rPr>
          <w:rFonts w:asciiTheme="minorHAnsi" w:hAnsiTheme="minorHAnsi" w:cstheme="minorHAnsi"/>
          <w:b/>
          <w:i/>
          <w:sz w:val="20"/>
          <w:szCs w:val="20"/>
        </w:rPr>
      </w:pPr>
      <w:r w:rsidRPr="00F85258">
        <w:rPr>
          <w:rFonts w:asciiTheme="minorHAnsi" w:hAnsiTheme="minorHAnsi" w:cstheme="minorHAnsi"/>
          <w:b/>
          <w:i/>
          <w:sz w:val="20"/>
          <w:szCs w:val="20"/>
        </w:rPr>
        <w:t>Komisia konštatuje, že uchádzač predmetnými dokladmi preukázal, že spĺňa podmienku účasti podľa § 34 ods. 1 písm. a) ZVO tak, ako ju verejný obstarávateľ zadefinoval vo vzťahu k tomuto verejnému obstarávaniu, keďže sa jedná o dodanie tovaru (potraviny) a  hodnota minimálne jednej zákazky bola rovnaká alebo vyššia ako predpokladaná hodnota zákazky pre časť, na ktorú predkladá ponuku.</w:t>
      </w:r>
    </w:p>
    <w:p w14:paraId="6B425639" w14:textId="77777777" w:rsidR="00844206" w:rsidRDefault="00844206" w:rsidP="00844206">
      <w:pPr>
        <w:jc w:val="both"/>
        <w:rPr>
          <w:rFonts w:cs="Calibri"/>
          <w:b/>
          <w:i/>
          <w:sz w:val="20"/>
          <w:szCs w:val="20"/>
        </w:rPr>
      </w:pPr>
      <w:r w:rsidRPr="00F85258">
        <w:rPr>
          <w:rFonts w:cs="Calibri"/>
          <w:b/>
          <w:i/>
          <w:sz w:val="20"/>
          <w:szCs w:val="20"/>
        </w:rPr>
        <w:t>Komisia konštatuje, že uchádzač, ktorý sa po vyhodnotení ponúk na základe kritérií umiestnil n</w:t>
      </w:r>
      <w:r>
        <w:rPr>
          <w:rFonts w:cs="Calibri"/>
          <w:b/>
          <w:i/>
          <w:sz w:val="20"/>
          <w:szCs w:val="20"/>
        </w:rPr>
        <w:t>a prvom mieste v poradí, splnil</w:t>
      </w:r>
      <w:r w:rsidRPr="00F85258">
        <w:rPr>
          <w:rFonts w:cs="Calibri"/>
          <w:b/>
          <w:i/>
          <w:sz w:val="20"/>
          <w:szCs w:val="20"/>
        </w:rPr>
        <w:t xml:space="preserve"> všetky podmienky účasti ako aj požiadavky na predmet zákazky a stal sa úspešným uchádzačom.</w:t>
      </w:r>
    </w:p>
    <w:p w14:paraId="5D814805" w14:textId="6FB2E064" w:rsidR="00294608" w:rsidRDefault="00294608" w:rsidP="00A8098D">
      <w:pPr>
        <w:pStyle w:val="Default"/>
        <w:jc w:val="both"/>
        <w:rPr>
          <w:rFonts w:asciiTheme="minorHAnsi" w:eastAsia="Calibri" w:hAnsiTheme="minorHAnsi" w:cstheme="minorHAnsi"/>
          <w:sz w:val="20"/>
          <w:szCs w:val="20"/>
          <w:lang w:eastAsia="sk-SK"/>
        </w:rPr>
      </w:pPr>
    </w:p>
    <w:p w14:paraId="3C573D70" w14:textId="77777777" w:rsidR="000450A0" w:rsidRDefault="000450A0" w:rsidP="00A8098D">
      <w:pPr>
        <w:pStyle w:val="Default"/>
        <w:jc w:val="both"/>
        <w:rPr>
          <w:rFonts w:asciiTheme="minorHAnsi" w:eastAsia="Calibri" w:hAnsiTheme="minorHAnsi" w:cstheme="minorHAnsi"/>
          <w:sz w:val="20"/>
          <w:szCs w:val="20"/>
          <w:lang w:eastAsia="sk-SK"/>
        </w:rPr>
      </w:pPr>
    </w:p>
    <w:p w14:paraId="0CE7EFAD" w14:textId="544B0811" w:rsidR="00A8098D" w:rsidRPr="00301EFF" w:rsidRDefault="00942B09" w:rsidP="00A8098D">
      <w:pPr>
        <w:pStyle w:val="Default"/>
        <w:jc w:val="both"/>
        <w:rPr>
          <w:rFonts w:asciiTheme="minorHAnsi" w:eastAsia="Calibri" w:hAnsiTheme="minorHAnsi" w:cstheme="minorHAnsi"/>
          <w:sz w:val="20"/>
          <w:szCs w:val="20"/>
          <w:lang w:eastAsia="sk-SK"/>
        </w:rPr>
      </w:pPr>
      <w:r w:rsidRPr="00301EFF">
        <w:rPr>
          <w:rFonts w:asciiTheme="minorHAnsi" w:eastAsia="Calibri" w:hAnsiTheme="minorHAnsi" w:cstheme="minorHAnsi"/>
          <w:sz w:val="20"/>
          <w:szCs w:val="20"/>
          <w:lang w:eastAsia="sk-SK"/>
        </w:rPr>
        <w:t>Záverečné stanovisko:</w:t>
      </w:r>
    </w:p>
    <w:p w14:paraId="38E26D7B" w14:textId="77777777" w:rsidR="00942B09" w:rsidRDefault="00301EFF" w:rsidP="00A8098D">
      <w:pPr>
        <w:pStyle w:val="Default"/>
        <w:jc w:val="both"/>
        <w:rPr>
          <w:rFonts w:asciiTheme="minorHAnsi" w:eastAsia="Calibri" w:hAnsiTheme="minorHAnsi" w:cstheme="minorHAnsi"/>
          <w:sz w:val="20"/>
          <w:szCs w:val="20"/>
          <w:lang w:eastAsia="sk-SK"/>
        </w:rPr>
      </w:pPr>
      <w:r>
        <w:rPr>
          <w:rFonts w:asciiTheme="minorHAnsi" w:eastAsia="Calibri" w:hAnsiTheme="minorHAnsi" w:cstheme="minorHAnsi"/>
          <w:sz w:val="20"/>
          <w:szCs w:val="20"/>
          <w:lang w:eastAsia="sk-SK"/>
        </w:rPr>
        <w:t>Komisia konštatuje, že uchádzač</w:t>
      </w:r>
      <w:r w:rsidR="00C35B38">
        <w:rPr>
          <w:rFonts w:asciiTheme="minorHAnsi" w:eastAsia="Calibri" w:hAnsiTheme="minorHAnsi" w:cstheme="minorHAnsi"/>
          <w:sz w:val="20"/>
          <w:szCs w:val="20"/>
          <w:lang w:eastAsia="sk-SK"/>
        </w:rPr>
        <w:t>i</w:t>
      </w:r>
      <w:r>
        <w:rPr>
          <w:rFonts w:asciiTheme="minorHAnsi" w:eastAsia="Calibri" w:hAnsiTheme="minorHAnsi" w:cstheme="minorHAnsi"/>
          <w:sz w:val="20"/>
          <w:szCs w:val="20"/>
          <w:lang w:eastAsia="sk-SK"/>
        </w:rPr>
        <w:t xml:space="preserve"> </w:t>
      </w:r>
      <w:r w:rsidR="00C35B38">
        <w:rPr>
          <w:rFonts w:asciiTheme="minorHAnsi" w:eastAsia="Calibri" w:hAnsiTheme="minorHAnsi" w:cstheme="minorHAnsi"/>
          <w:sz w:val="20"/>
          <w:szCs w:val="20"/>
          <w:lang w:eastAsia="sk-SK"/>
        </w:rPr>
        <w:t>splnili</w:t>
      </w:r>
      <w:r>
        <w:rPr>
          <w:rFonts w:asciiTheme="minorHAnsi" w:eastAsia="Calibri" w:hAnsiTheme="minorHAnsi" w:cstheme="minorHAnsi"/>
          <w:sz w:val="20"/>
          <w:szCs w:val="20"/>
          <w:lang w:eastAsia="sk-SK"/>
        </w:rPr>
        <w:t xml:space="preserve"> podmienky účasti osobného postavenia v zmysle §32 ZVO ako aj podmienky technickej a odbornej spôsobilosti podľa  §34 ods. 1 písm. a) ZVO, </w:t>
      </w:r>
      <w:r w:rsidR="00C35B38">
        <w:rPr>
          <w:rFonts w:asciiTheme="minorHAnsi" w:eastAsia="Calibri" w:hAnsiTheme="minorHAnsi" w:cstheme="minorHAnsi"/>
          <w:sz w:val="20"/>
          <w:szCs w:val="20"/>
          <w:lang w:eastAsia="sk-SK"/>
        </w:rPr>
        <w:t>ich po</w:t>
      </w:r>
      <w:r>
        <w:rPr>
          <w:rFonts w:asciiTheme="minorHAnsi" w:eastAsia="Calibri" w:hAnsiTheme="minorHAnsi" w:cstheme="minorHAnsi"/>
          <w:sz w:val="20"/>
          <w:szCs w:val="20"/>
          <w:lang w:eastAsia="sk-SK"/>
        </w:rPr>
        <w:t>nuka spĺňa požiadavky na predmet zákazky a s uchádzačm</w:t>
      </w:r>
      <w:r w:rsidR="00C35B38">
        <w:rPr>
          <w:rFonts w:asciiTheme="minorHAnsi" w:eastAsia="Calibri" w:hAnsiTheme="minorHAnsi" w:cstheme="minorHAnsi"/>
          <w:sz w:val="20"/>
          <w:szCs w:val="20"/>
          <w:lang w:eastAsia="sk-SK"/>
        </w:rPr>
        <w:t>i</w:t>
      </w:r>
      <w:r>
        <w:rPr>
          <w:rFonts w:asciiTheme="minorHAnsi" w:eastAsia="Calibri" w:hAnsiTheme="minorHAnsi" w:cstheme="minorHAnsi"/>
          <w:sz w:val="20"/>
          <w:szCs w:val="20"/>
          <w:lang w:eastAsia="sk-SK"/>
        </w:rPr>
        <w:t xml:space="preserve"> odporúča uzavrieť rámcovú dohodu.</w:t>
      </w:r>
    </w:p>
    <w:p w14:paraId="618ED2E9" w14:textId="77777777" w:rsidR="00301EFF" w:rsidRPr="00301EFF" w:rsidRDefault="00301EFF" w:rsidP="00A8098D">
      <w:pPr>
        <w:pStyle w:val="Default"/>
        <w:jc w:val="both"/>
        <w:rPr>
          <w:rFonts w:asciiTheme="minorHAnsi" w:eastAsia="Calibri" w:hAnsiTheme="minorHAnsi" w:cstheme="minorHAnsi"/>
          <w:sz w:val="20"/>
          <w:szCs w:val="20"/>
          <w:lang w:eastAsia="sk-SK"/>
        </w:rPr>
      </w:pPr>
    </w:p>
    <w:p w14:paraId="3F3E1C92" w14:textId="77777777" w:rsidR="005731C6" w:rsidRPr="00301EFF" w:rsidRDefault="005731C6" w:rsidP="005731C6">
      <w:pPr>
        <w:jc w:val="both"/>
        <w:rPr>
          <w:rFonts w:cs="Calibri"/>
          <w:bCs/>
          <w:sz w:val="20"/>
          <w:szCs w:val="20"/>
        </w:rPr>
      </w:pPr>
      <w:r w:rsidRPr="00301EFF">
        <w:rPr>
          <w:rFonts w:cs="Calibri"/>
          <w:bCs/>
          <w:sz w:val="20"/>
          <w:szCs w:val="20"/>
        </w:rPr>
        <w:t>Členovia komisie prehlasujú, že s obsahom zápisnice v plnej miere súhlasia.</w:t>
      </w:r>
    </w:p>
    <w:p w14:paraId="4CDAE468" w14:textId="1713E7BC" w:rsidR="005731C6" w:rsidRPr="00301EFF" w:rsidRDefault="00837C04" w:rsidP="005731C6">
      <w:pPr>
        <w:rPr>
          <w:rFonts w:cs="Calibri"/>
          <w:sz w:val="20"/>
          <w:szCs w:val="20"/>
        </w:rPr>
      </w:pPr>
      <w:r w:rsidRPr="00301EFF">
        <w:rPr>
          <w:rFonts w:cs="Calibri"/>
          <w:sz w:val="20"/>
          <w:szCs w:val="20"/>
        </w:rPr>
        <w:t xml:space="preserve">V Banskej Bystrici, dňa </w:t>
      </w:r>
      <w:r w:rsidR="00A81449">
        <w:rPr>
          <w:rFonts w:cs="Calibri"/>
          <w:sz w:val="20"/>
          <w:szCs w:val="20"/>
        </w:rPr>
        <w:t>18</w:t>
      </w:r>
      <w:r w:rsidR="00C35B38">
        <w:rPr>
          <w:rFonts w:cs="Calibri"/>
          <w:sz w:val="20"/>
          <w:szCs w:val="20"/>
        </w:rPr>
        <w:t>.</w:t>
      </w:r>
      <w:r w:rsidR="00A81449">
        <w:rPr>
          <w:rFonts w:cs="Calibri"/>
          <w:sz w:val="20"/>
          <w:szCs w:val="20"/>
        </w:rPr>
        <w:t>07</w:t>
      </w:r>
      <w:r w:rsidR="00F85258" w:rsidRPr="00301EFF">
        <w:rPr>
          <w:rFonts w:cs="Calibri"/>
          <w:sz w:val="20"/>
          <w:szCs w:val="20"/>
        </w:rPr>
        <w:t>.202</w:t>
      </w:r>
      <w:r w:rsidR="00A81449">
        <w:rPr>
          <w:rFonts w:cs="Calibri"/>
          <w:sz w:val="20"/>
          <w:szCs w:val="20"/>
        </w:rPr>
        <w:t>2</w:t>
      </w:r>
    </w:p>
    <w:p w14:paraId="04793BAF" w14:textId="77777777" w:rsidR="005731C6" w:rsidRPr="00301EFF" w:rsidRDefault="005731C6" w:rsidP="00EC04D4">
      <w:pPr>
        <w:jc w:val="both"/>
        <w:rPr>
          <w:rFonts w:cs="Calibri"/>
          <w:bCs/>
          <w:sz w:val="20"/>
          <w:szCs w:val="20"/>
        </w:rPr>
      </w:pPr>
      <w:r w:rsidRPr="00301EFF">
        <w:rPr>
          <w:rFonts w:cs="Calibri"/>
          <w:bCs/>
          <w:sz w:val="20"/>
          <w:szCs w:val="20"/>
        </w:rPr>
        <w:t>Členovia komisie s právom vyhodnocovať ponuky:</w:t>
      </w:r>
    </w:p>
    <w:p w14:paraId="39F34A25" w14:textId="7C7D7AD7" w:rsidR="00301EFF" w:rsidRPr="00B87788" w:rsidRDefault="00A81449" w:rsidP="00301EFF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>Bc. Beáta Fulnečková</w:t>
      </w:r>
      <w:r w:rsidR="00301EFF" w:rsidRPr="00B87788">
        <w:rPr>
          <w:rFonts w:asciiTheme="minorHAnsi" w:hAnsiTheme="minorHAnsi" w:cstheme="minorHAnsi"/>
          <w:b/>
          <w:sz w:val="20"/>
          <w:szCs w:val="20"/>
        </w:rPr>
        <w:tab/>
        <w:t xml:space="preserve"> </w:t>
      </w:r>
      <w:r w:rsidR="00301EFF" w:rsidRPr="00B87788">
        <w:rPr>
          <w:rFonts w:asciiTheme="minorHAnsi" w:hAnsiTheme="minorHAnsi" w:cstheme="minorHAnsi"/>
          <w:b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>(odsúhlasené elektronicky)</w:t>
      </w:r>
    </w:p>
    <w:p w14:paraId="45702F4E" w14:textId="6F68D9ED" w:rsidR="00301EFF" w:rsidRPr="00B87788" w:rsidRDefault="00301EFF" w:rsidP="00301EFF">
      <w:pPr>
        <w:spacing w:after="0" w:line="240" w:lineRule="auto"/>
        <w:ind w:left="2835" w:hanging="2835"/>
        <w:jc w:val="both"/>
        <w:rPr>
          <w:rFonts w:asciiTheme="minorHAnsi" w:hAnsiTheme="minorHAnsi" w:cstheme="minorHAnsi"/>
          <w:sz w:val="20"/>
          <w:szCs w:val="20"/>
        </w:rPr>
      </w:pPr>
      <w:r w:rsidRPr="00B87788">
        <w:rPr>
          <w:rFonts w:asciiTheme="minorHAnsi" w:hAnsiTheme="minorHAnsi" w:cstheme="minorHAnsi"/>
          <w:b/>
          <w:sz w:val="20"/>
          <w:szCs w:val="20"/>
        </w:rPr>
        <w:t xml:space="preserve">Mgr. Jana Vašičková </w:t>
      </w:r>
      <w:r w:rsidRPr="00B87788">
        <w:rPr>
          <w:rFonts w:asciiTheme="minorHAnsi" w:hAnsiTheme="minorHAnsi" w:cstheme="minorHAnsi"/>
          <w:b/>
          <w:sz w:val="20"/>
          <w:szCs w:val="20"/>
        </w:rPr>
        <w:tab/>
      </w:r>
      <w:r w:rsidR="00A81449">
        <w:rPr>
          <w:rFonts w:asciiTheme="minorHAnsi" w:hAnsiTheme="minorHAnsi" w:cstheme="minorHAnsi"/>
          <w:sz w:val="20"/>
          <w:szCs w:val="20"/>
        </w:rPr>
        <w:t>(odsúhlasené elektronicky)</w:t>
      </w:r>
    </w:p>
    <w:p w14:paraId="7BD39036" w14:textId="75EF06B4" w:rsidR="00301EFF" w:rsidRPr="00B87788" w:rsidRDefault="00A81449" w:rsidP="00301EFF">
      <w:pPr>
        <w:spacing w:after="0" w:line="240" w:lineRule="auto"/>
        <w:ind w:left="2835" w:hanging="2835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 xml:space="preserve">Ing. Katarína </w:t>
      </w:r>
      <w:proofErr w:type="spellStart"/>
      <w:r>
        <w:rPr>
          <w:rFonts w:asciiTheme="minorHAnsi" w:hAnsiTheme="minorHAnsi" w:cstheme="minorHAnsi"/>
          <w:b/>
          <w:sz w:val="20"/>
          <w:szCs w:val="20"/>
        </w:rPr>
        <w:t>Kulfánová</w:t>
      </w:r>
      <w:proofErr w:type="spellEnd"/>
      <w:r w:rsidR="00301EFF" w:rsidRPr="00B87788">
        <w:rPr>
          <w:rFonts w:asciiTheme="minorHAnsi" w:hAnsiTheme="minorHAnsi" w:cstheme="minorHAnsi"/>
          <w:b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>(odsúhlasené elektronicky)</w:t>
      </w:r>
    </w:p>
    <w:p w14:paraId="7E504F64" w14:textId="77777777" w:rsidR="005731C6" w:rsidRPr="00301EFF" w:rsidRDefault="005731C6" w:rsidP="00301EFF">
      <w:pPr>
        <w:jc w:val="both"/>
        <w:rPr>
          <w:rFonts w:cs="Calibri"/>
          <w:sz w:val="20"/>
          <w:szCs w:val="20"/>
        </w:rPr>
      </w:pPr>
    </w:p>
    <w:p w14:paraId="6A029F32" w14:textId="77777777" w:rsidR="000524E4" w:rsidRPr="00301EFF" w:rsidRDefault="000524E4" w:rsidP="005731C6">
      <w:pPr>
        <w:rPr>
          <w:sz w:val="20"/>
          <w:szCs w:val="20"/>
        </w:rPr>
      </w:pPr>
    </w:p>
    <w:sectPr w:rsidR="000524E4" w:rsidRPr="00301EFF" w:rsidSect="00C5009F">
      <w:headerReference w:type="first" r:id="rId7"/>
      <w:footerReference w:type="first" r:id="rId8"/>
      <w:pgSz w:w="11906" w:h="16838"/>
      <w:pgMar w:top="1417" w:right="1417" w:bottom="1417" w:left="1417" w:header="708" w:footer="708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73FFE4" w14:textId="77777777" w:rsidR="006F7D83" w:rsidRDefault="006F7D83">
      <w:pPr>
        <w:spacing w:after="0" w:line="240" w:lineRule="auto"/>
      </w:pPr>
      <w:r>
        <w:separator/>
      </w:r>
    </w:p>
  </w:endnote>
  <w:endnote w:type="continuationSeparator" w:id="0">
    <w:p w14:paraId="74AAF980" w14:textId="77777777" w:rsidR="006F7D83" w:rsidRDefault="006F7D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75284B" w14:textId="77777777" w:rsidR="003B623D" w:rsidRDefault="003B623D" w:rsidP="003B623D">
    <w:r>
      <w:t>_________________________________________________________________________________</w:t>
    </w:r>
  </w:p>
  <w:tbl>
    <w:tblPr>
      <w:tblW w:w="0" w:type="auto"/>
      <w:tblInd w:w="108" w:type="dxa"/>
      <w:tblLook w:val="01E0" w:firstRow="1" w:lastRow="1" w:firstColumn="1" w:lastColumn="1" w:noHBand="0" w:noVBand="0"/>
    </w:tblPr>
    <w:tblGrid>
      <w:gridCol w:w="1793"/>
      <w:gridCol w:w="1502"/>
      <w:gridCol w:w="1722"/>
      <w:gridCol w:w="2167"/>
      <w:gridCol w:w="1780"/>
    </w:tblGrid>
    <w:tr w:rsidR="00055ED9" w:rsidRPr="006579B3" w14:paraId="46D1C6D7" w14:textId="77777777" w:rsidTr="00243E38">
      <w:tc>
        <w:tcPr>
          <w:tcW w:w="1920" w:type="dxa"/>
          <w:shd w:val="clear" w:color="auto" w:fill="auto"/>
        </w:tcPr>
        <w:p w14:paraId="6797AB85" w14:textId="77777777" w:rsidR="003B623D" w:rsidRPr="006579B3" w:rsidRDefault="003B623D" w:rsidP="003B623D">
          <w:pPr>
            <w:pStyle w:val="Pta"/>
            <w:rPr>
              <w:sz w:val="18"/>
              <w:szCs w:val="18"/>
            </w:rPr>
          </w:pPr>
          <w:r w:rsidRPr="006579B3">
            <w:rPr>
              <w:sz w:val="18"/>
              <w:szCs w:val="18"/>
            </w:rPr>
            <w:t>Telefón</w:t>
          </w:r>
        </w:p>
      </w:tc>
      <w:tc>
        <w:tcPr>
          <w:tcW w:w="1701" w:type="dxa"/>
          <w:shd w:val="clear" w:color="auto" w:fill="auto"/>
        </w:tcPr>
        <w:p w14:paraId="409C0B32" w14:textId="77777777" w:rsidR="003B623D" w:rsidRPr="006579B3" w:rsidRDefault="003B623D" w:rsidP="003B623D">
          <w:pPr>
            <w:pStyle w:val="Pta"/>
            <w:rPr>
              <w:sz w:val="18"/>
              <w:szCs w:val="18"/>
            </w:rPr>
          </w:pPr>
          <w:r w:rsidRPr="006579B3">
            <w:rPr>
              <w:sz w:val="18"/>
              <w:szCs w:val="18"/>
            </w:rPr>
            <w:t>Fax</w:t>
          </w:r>
        </w:p>
      </w:tc>
      <w:tc>
        <w:tcPr>
          <w:tcW w:w="1871" w:type="dxa"/>
          <w:shd w:val="clear" w:color="auto" w:fill="auto"/>
        </w:tcPr>
        <w:p w14:paraId="3D665CFF" w14:textId="77777777" w:rsidR="003B623D" w:rsidRPr="006579B3" w:rsidRDefault="003B623D" w:rsidP="003B623D">
          <w:pPr>
            <w:pStyle w:val="Pta"/>
            <w:rPr>
              <w:sz w:val="18"/>
              <w:szCs w:val="18"/>
            </w:rPr>
          </w:pPr>
          <w:r w:rsidRPr="006579B3">
            <w:rPr>
              <w:sz w:val="18"/>
              <w:szCs w:val="18"/>
            </w:rPr>
            <w:t>IČO</w:t>
          </w:r>
        </w:p>
      </w:tc>
      <w:tc>
        <w:tcPr>
          <w:tcW w:w="2143" w:type="dxa"/>
          <w:shd w:val="clear" w:color="auto" w:fill="auto"/>
        </w:tcPr>
        <w:p w14:paraId="1B0A88B1" w14:textId="77777777" w:rsidR="003B623D" w:rsidRPr="006579B3" w:rsidRDefault="003B623D" w:rsidP="003B623D">
          <w:pPr>
            <w:pStyle w:val="Pta"/>
            <w:rPr>
              <w:sz w:val="18"/>
              <w:szCs w:val="18"/>
            </w:rPr>
          </w:pPr>
          <w:r w:rsidRPr="006579B3">
            <w:rPr>
              <w:sz w:val="18"/>
              <w:szCs w:val="18"/>
            </w:rPr>
            <w:t>E-mail</w:t>
          </w:r>
        </w:p>
      </w:tc>
      <w:tc>
        <w:tcPr>
          <w:tcW w:w="1894" w:type="dxa"/>
          <w:shd w:val="clear" w:color="auto" w:fill="auto"/>
        </w:tcPr>
        <w:p w14:paraId="7E2AB0E9" w14:textId="77777777" w:rsidR="003B623D" w:rsidRPr="006579B3" w:rsidRDefault="003B623D" w:rsidP="003B623D">
          <w:pPr>
            <w:pStyle w:val="Pta"/>
            <w:rPr>
              <w:sz w:val="18"/>
              <w:szCs w:val="18"/>
            </w:rPr>
          </w:pPr>
          <w:r w:rsidRPr="006579B3">
            <w:rPr>
              <w:sz w:val="18"/>
              <w:szCs w:val="18"/>
            </w:rPr>
            <w:t>Internet</w:t>
          </w:r>
        </w:p>
      </w:tc>
    </w:tr>
    <w:tr w:rsidR="00055ED9" w:rsidRPr="006579B3" w14:paraId="5ED2EE9A" w14:textId="77777777" w:rsidTr="00243E38">
      <w:trPr>
        <w:trHeight w:val="220"/>
      </w:trPr>
      <w:tc>
        <w:tcPr>
          <w:tcW w:w="1920" w:type="dxa"/>
          <w:shd w:val="clear" w:color="auto" w:fill="auto"/>
        </w:tcPr>
        <w:p w14:paraId="78C60B08" w14:textId="08B30F03" w:rsidR="003B623D" w:rsidRPr="006579B3" w:rsidRDefault="00DB6933" w:rsidP="001445E1">
          <w:pPr>
            <w:pStyle w:val="Pta"/>
            <w:rPr>
              <w:sz w:val="18"/>
              <w:szCs w:val="18"/>
            </w:rPr>
          </w:pPr>
          <w:r>
            <w:rPr>
              <w:sz w:val="18"/>
              <w:szCs w:val="18"/>
            </w:rPr>
            <w:t>0949014595</w:t>
          </w:r>
        </w:p>
      </w:tc>
      <w:tc>
        <w:tcPr>
          <w:tcW w:w="1701" w:type="dxa"/>
          <w:shd w:val="clear" w:color="auto" w:fill="auto"/>
        </w:tcPr>
        <w:p w14:paraId="60A22572" w14:textId="77777777" w:rsidR="003B623D" w:rsidRPr="006579B3" w:rsidRDefault="003B623D" w:rsidP="003B623D">
          <w:pPr>
            <w:pStyle w:val="Pta"/>
            <w:rPr>
              <w:sz w:val="18"/>
              <w:szCs w:val="18"/>
            </w:rPr>
          </w:pPr>
        </w:p>
      </w:tc>
      <w:tc>
        <w:tcPr>
          <w:tcW w:w="1871" w:type="dxa"/>
          <w:shd w:val="clear" w:color="auto" w:fill="auto"/>
        </w:tcPr>
        <w:p w14:paraId="478363D9" w14:textId="77777777" w:rsidR="003B623D" w:rsidRPr="006579B3" w:rsidRDefault="003B623D" w:rsidP="003B623D">
          <w:pPr>
            <w:pStyle w:val="Pta"/>
            <w:rPr>
              <w:sz w:val="18"/>
              <w:szCs w:val="18"/>
            </w:rPr>
          </w:pPr>
          <w:r w:rsidRPr="006579B3">
            <w:rPr>
              <w:sz w:val="18"/>
              <w:szCs w:val="18"/>
            </w:rPr>
            <w:t>37828100</w:t>
          </w:r>
        </w:p>
      </w:tc>
      <w:tc>
        <w:tcPr>
          <w:tcW w:w="2143" w:type="dxa"/>
          <w:shd w:val="clear" w:color="auto" w:fill="auto"/>
        </w:tcPr>
        <w:p w14:paraId="169A6915" w14:textId="77777777" w:rsidR="003B623D" w:rsidRPr="001445E1" w:rsidRDefault="00055ED9" w:rsidP="003B623D">
          <w:pPr>
            <w:pStyle w:val="Pta"/>
            <w:rPr>
              <w:sz w:val="20"/>
              <w:szCs w:val="20"/>
            </w:rPr>
          </w:pPr>
          <w:r>
            <w:rPr>
              <w:sz w:val="20"/>
              <w:szCs w:val="20"/>
            </w:rPr>
            <w:t>jana.vasickova</w:t>
          </w:r>
          <w:r w:rsidR="003B623D" w:rsidRPr="001445E1">
            <w:rPr>
              <w:sz w:val="20"/>
              <w:szCs w:val="20"/>
            </w:rPr>
            <w:t>@bbsk.sk</w:t>
          </w:r>
        </w:p>
      </w:tc>
      <w:tc>
        <w:tcPr>
          <w:tcW w:w="1894" w:type="dxa"/>
          <w:shd w:val="clear" w:color="auto" w:fill="auto"/>
        </w:tcPr>
        <w:p w14:paraId="3CBDF7A9" w14:textId="77777777" w:rsidR="003B623D" w:rsidRPr="006579B3" w:rsidRDefault="003B623D" w:rsidP="003B623D">
          <w:pPr>
            <w:pStyle w:val="Pta"/>
            <w:rPr>
              <w:sz w:val="18"/>
              <w:szCs w:val="18"/>
            </w:rPr>
          </w:pPr>
          <w:r w:rsidRPr="006579B3">
            <w:rPr>
              <w:sz w:val="18"/>
              <w:szCs w:val="18"/>
            </w:rPr>
            <w:t>www.bbsk.sk</w:t>
          </w:r>
        </w:p>
      </w:tc>
    </w:tr>
  </w:tbl>
  <w:p w14:paraId="5D186C79" w14:textId="77777777" w:rsidR="00C5009F" w:rsidRPr="003B623D" w:rsidRDefault="00C5009F" w:rsidP="003B623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A2225A" w14:textId="77777777" w:rsidR="006F7D83" w:rsidRDefault="006F7D83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2DBF06F2" w14:textId="77777777" w:rsidR="006F7D83" w:rsidRDefault="006F7D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CD8D00" w14:textId="77777777" w:rsidR="003B623D" w:rsidRDefault="000524E4" w:rsidP="003B623D">
    <w:pPr>
      <w:pStyle w:val="Hlavika"/>
      <w:tabs>
        <w:tab w:val="clear" w:pos="4536"/>
        <w:tab w:val="right" w:pos="9354"/>
      </w:tabs>
      <w:jc w:val="right"/>
      <w:rPr>
        <w:rFonts w:cs="Arial"/>
        <w:b/>
        <w:sz w:val="28"/>
      </w:rPr>
    </w:pPr>
    <w:r>
      <w:rPr>
        <w:noProof/>
        <w:sz w:val="16"/>
        <w:szCs w:val="16"/>
        <w:lang w:eastAsia="sk-SK"/>
      </w:rPr>
      <w:drawing>
        <wp:anchor distT="0" distB="0" distL="114300" distR="114300" simplePos="0" relativeHeight="251659776" behindDoc="1" locked="0" layoutInCell="1" allowOverlap="0" wp14:anchorId="5EDB8E0C" wp14:editId="27E53B9A">
          <wp:simplePos x="0" y="0"/>
          <wp:positionH relativeFrom="column">
            <wp:posOffset>67310</wp:posOffset>
          </wp:positionH>
          <wp:positionV relativeFrom="paragraph">
            <wp:posOffset>34290</wp:posOffset>
          </wp:positionV>
          <wp:extent cx="476885" cy="506730"/>
          <wp:effectExtent l="0" t="0" r="0" b="7620"/>
          <wp:wrapTight wrapText="bothSides">
            <wp:wrapPolygon edited="0">
              <wp:start x="0" y="0"/>
              <wp:lineTo x="0" y="21113"/>
              <wp:lineTo x="20708" y="21113"/>
              <wp:lineTo x="20708" y="0"/>
              <wp:lineTo x="0" y="0"/>
            </wp:wrapPolygon>
          </wp:wrapTight>
          <wp:docPr id="5" name="Obrázok 5" descr="ERBVucB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6" descr="ERBVucB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885" cy="5067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EA1B1E">
      <w:rPr>
        <w:rFonts w:cs="Arial"/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0" locked="0" layoutInCell="1" allowOverlap="0" wp14:anchorId="202C433C" wp14:editId="5D1C28CA">
              <wp:simplePos x="0" y="0"/>
              <wp:positionH relativeFrom="column">
                <wp:posOffset>537210</wp:posOffset>
              </wp:positionH>
              <wp:positionV relativeFrom="paragraph">
                <wp:posOffset>206375</wp:posOffset>
              </wp:positionV>
              <wp:extent cx="4238625" cy="542925"/>
              <wp:effectExtent l="0" t="0" r="0" b="0"/>
              <wp:wrapNone/>
              <wp:docPr id="1" name="Text Box 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38625" cy="5429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1C55BEFA" w14:textId="77777777" w:rsidR="003B623D" w:rsidRPr="00C71267" w:rsidRDefault="003B623D" w:rsidP="003B623D">
                          <w:pPr>
                            <w:rPr>
                              <w:sz w:val="28"/>
                              <w:szCs w:val="28"/>
                            </w:rPr>
                          </w:pPr>
                          <w:r w:rsidRPr="00C71267">
                            <w:rPr>
                              <w:b/>
                              <w:spacing w:val="6"/>
                              <w:sz w:val="28"/>
                              <w:szCs w:val="28"/>
                            </w:rPr>
                            <w:t xml:space="preserve">BANSKOBYSTRICKÝ </w:t>
                          </w:r>
                          <w:r w:rsidRPr="00C71267">
                            <w:rPr>
                              <w:sz w:val="28"/>
                              <w:szCs w:val="28"/>
                            </w:rPr>
                            <w:t>SAMOSPRÁVNY KRAJ</w:t>
                          </w:r>
                        </w:p>
                        <w:p w14:paraId="208C3E63" w14:textId="77777777" w:rsidR="003B623D" w:rsidRPr="00353691" w:rsidRDefault="003B623D" w:rsidP="003B623D">
                          <w:pPr>
                            <w:pStyle w:val="Hlavika"/>
                            <w:tabs>
                              <w:tab w:val="clear" w:pos="4536"/>
                            </w:tabs>
                            <w:rPr>
                              <w:b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5" o:spid="_x0000_s1026" type="#_x0000_t202" style="position:absolute;left:0;text-align:left;margin-left:42.3pt;margin-top:16.25pt;width:333.75pt;height:42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" o:allowoverlap="f" filled="f" stroked="f">
              <v:textbox>
                <w:txbxContent>
                  <w:p w:rsidR="003B623D" w:rsidRPr="00C71267" w:rsidRDefault="003B623D" w:rsidP="003B623D">
                    <w:pPr>
                      <w:rPr>
                        <w:sz w:val="28"/>
                        <w:szCs w:val="28"/>
                      </w:rPr>
                    </w:pPr>
                    <w:r w:rsidRPr="00C71267">
                      <w:rPr>
                        <w:b/>
                        <w:spacing w:val="6"/>
                        <w:sz w:val="28"/>
                        <w:szCs w:val="28"/>
                      </w:rPr>
                      <w:t xml:space="preserve">BANSKOBYSTRICKÝ </w:t>
                    </w:r>
                    <w:r w:rsidRPr="00C71267">
                      <w:rPr>
                        <w:sz w:val="28"/>
                        <w:szCs w:val="28"/>
                      </w:rPr>
                      <w:t>SAMOSPRÁVNY KRAJ</w:t>
                    </w:r>
                  </w:p>
                  <w:p w:rsidR="003B623D" w:rsidRPr="00353691" w:rsidRDefault="003B623D" w:rsidP="003B623D">
                    <w:pPr>
                      <w:pStyle w:val="Hlavika"/>
                      <w:tabs>
                        <w:tab w:val="clear" w:pos="4536"/>
                      </w:tabs>
                      <w:rPr>
                        <w:b/>
                        <w:sz w:val="24"/>
                        <w:szCs w:val="24"/>
                      </w:rPr>
                    </w:pPr>
                  </w:p>
                </w:txbxContent>
              </v:textbox>
            </v:shape>
          </w:pict>
        </mc:Fallback>
      </mc:AlternateContent>
    </w:r>
    <w:r w:rsidR="004B563A">
      <w:rPr>
        <w:rFonts w:cs="Arial"/>
        <w:b/>
        <w:sz w:val="28"/>
      </w:rPr>
      <w:t xml:space="preserve"> </w:t>
    </w:r>
  </w:p>
  <w:p w14:paraId="2F811744" w14:textId="77777777" w:rsidR="00BD5C14" w:rsidRPr="00C54D8C" w:rsidRDefault="003B623D" w:rsidP="00BD5C14">
    <w:pPr>
      <w:pStyle w:val="Hlavika"/>
      <w:tabs>
        <w:tab w:val="right" w:pos="9354"/>
      </w:tabs>
      <w:jc w:val="right"/>
      <w:rPr>
        <w:rFonts w:cs="Arial"/>
        <w:b/>
        <w:sz w:val="18"/>
        <w:szCs w:val="18"/>
      </w:rPr>
    </w:pPr>
    <w:r w:rsidRPr="004D3D97">
      <w:rPr>
        <w:rFonts w:cs="Arial"/>
        <w:b/>
        <w:sz w:val="18"/>
        <w:szCs w:val="18"/>
      </w:rPr>
      <w:t xml:space="preserve">                      </w:t>
    </w:r>
    <w:r w:rsidR="00BD5C14">
      <w:rPr>
        <w:rFonts w:cs="Arial"/>
        <w:b/>
        <w:sz w:val="18"/>
        <w:szCs w:val="18"/>
      </w:rPr>
      <w:t>Školský internát Zvolen</w:t>
    </w:r>
  </w:p>
  <w:p w14:paraId="06665A02" w14:textId="77777777" w:rsidR="00BD5C14" w:rsidRPr="00F57F07" w:rsidRDefault="00BD5C14" w:rsidP="00BD5C14">
    <w:pPr>
      <w:pStyle w:val="Hlavika"/>
      <w:tabs>
        <w:tab w:val="right" w:pos="9354"/>
      </w:tabs>
      <w:jc w:val="right"/>
      <w:rPr>
        <w:rFonts w:cs="Arial"/>
        <w:b/>
        <w:sz w:val="18"/>
        <w:szCs w:val="18"/>
      </w:rPr>
    </w:pPr>
    <w:r w:rsidRPr="00F57F07">
      <w:rPr>
        <w:rFonts w:cs="Arial"/>
        <w:b/>
        <w:sz w:val="18"/>
        <w:szCs w:val="18"/>
      </w:rPr>
      <w:t xml:space="preserve">Ul. J. </w:t>
    </w:r>
    <w:proofErr w:type="spellStart"/>
    <w:r w:rsidRPr="00F57F07">
      <w:rPr>
        <w:rFonts w:cs="Arial"/>
        <w:b/>
        <w:sz w:val="18"/>
        <w:szCs w:val="18"/>
      </w:rPr>
      <w:t>Švermu</w:t>
    </w:r>
    <w:proofErr w:type="spellEnd"/>
    <w:r w:rsidRPr="00F57F07">
      <w:rPr>
        <w:rFonts w:cs="Arial"/>
        <w:b/>
        <w:sz w:val="18"/>
        <w:szCs w:val="18"/>
      </w:rPr>
      <w:t xml:space="preserve"> 1736/14</w:t>
    </w:r>
  </w:p>
  <w:p w14:paraId="188B32DA" w14:textId="5D0F3CDD" w:rsidR="00BD5C14" w:rsidRPr="005028BF" w:rsidRDefault="00BD5C14" w:rsidP="00BD5C14">
    <w:pPr>
      <w:pStyle w:val="Hlavika"/>
      <w:tabs>
        <w:tab w:val="clear" w:pos="4536"/>
        <w:tab w:val="right" w:pos="9354"/>
      </w:tabs>
      <w:jc w:val="right"/>
      <w:rPr>
        <w:rFonts w:cs="Arial"/>
      </w:rPr>
    </w:pPr>
    <w:r w:rsidRPr="00F57F07">
      <w:rPr>
        <w:rFonts w:cs="Arial"/>
        <w:b/>
        <w:sz w:val="18"/>
        <w:szCs w:val="18"/>
      </w:rPr>
      <w:t xml:space="preserve">960 78 </w:t>
    </w:r>
    <w:r w:rsidR="00A81449">
      <w:rPr>
        <w:rFonts w:cs="Arial"/>
        <w:b/>
        <w:sz w:val="18"/>
        <w:szCs w:val="18"/>
      </w:rPr>
      <w:t>Zvolen</w:t>
    </w:r>
  </w:p>
  <w:p w14:paraId="7FE095DF" w14:textId="2F2A9017" w:rsidR="003B623D" w:rsidRPr="005028BF" w:rsidRDefault="003B623D" w:rsidP="00BD5C14">
    <w:pPr>
      <w:pStyle w:val="Hlavika"/>
      <w:tabs>
        <w:tab w:val="clear" w:pos="4536"/>
        <w:tab w:val="right" w:pos="9354"/>
      </w:tabs>
      <w:jc w:val="right"/>
      <w:rPr>
        <w:rFonts w:cs="Arial"/>
      </w:rPr>
    </w:pPr>
  </w:p>
  <w:p w14:paraId="65E27AD4" w14:textId="77777777" w:rsidR="00812DB6" w:rsidRPr="003B623D" w:rsidRDefault="00812DB6" w:rsidP="003B623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702B5E"/>
    <w:multiLevelType w:val="hybridMultilevel"/>
    <w:tmpl w:val="D800325E"/>
    <w:lvl w:ilvl="0" w:tplc="31306DEA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63E21153"/>
    <w:multiLevelType w:val="hybridMultilevel"/>
    <w:tmpl w:val="B2EECAF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5B666E"/>
    <w:multiLevelType w:val="hybridMultilevel"/>
    <w:tmpl w:val="B9ACB4EE"/>
    <w:lvl w:ilvl="0" w:tplc="90020D9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FA00B67"/>
    <w:multiLevelType w:val="hybridMultilevel"/>
    <w:tmpl w:val="6AA46E3E"/>
    <w:lvl w:ilvl="0" w:tplc="D3D4E366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B2B7615"/>
    <w:multiLevelType w:val="multilevel"/>
    <w:tmpl w:val="A860E5D8"/>
    <w:lvl w:ilvl="0">
      <w:numFmt w:val="bullet"/>
      <w:lvlText w:val="-"/>
      <w:lvlJc w:val="left"/>
      <w:pPr>
        <w:ind w:left="360" w:hanging="360"/>
      </w:pPr>
      <w:rPr>
        <w:rFonts w:ascii="Arial" w:eastAsia="Times New Roman" w:hAnsi="Arial" w:cs="Aria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num w:numId="1" w16cid:durableId="320738438">
    <w:abstractNumId w:val="4"/>
  </w:num>
  <w:num w:numId="2" w16cid:durableId="286856276">
    <w:abstractNumId w:val="3"/>
  </w:num>
  <w:num w:numId="3" w16cid:durableId="1809741737">
    <w:abstractNumId w:val="2"/>
  </w:num>
  <w:num w:numId="4" w16cid:durableId="727916206">
    <w:abstractNumId w:val="1"/>
  </w:num>
  <w:num w:numId="5" w16cid:durableId="17544764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120F"/>
    <w:rsid w:val="000015EA"/>
    <w:rsid w:val="00016908"/>
    <w:rsid w:val="00022541"/>
    <w:rsid w:val="000450A0"/>
    <w:rsid w:val="00051414"/>
    <w:rsid w:val="00051B58"/>
    <w:rsid w:val="000524E4"/>
    <w:rsid w:val="00055ED9"/>
    <w:rsid w:val="000660B7"/>
    <w:rsid w:val="00097F64"/>
    <w:rsid w:val="000A51A3"/>
    <w:rsid w:val="000E26E4"/>
    <w:rsid w:val="000E4F34"/>
    <w:rsid w:val="000F3576"/>
    <w:rsid w:val="0010140B"/>
    <w:rsid w:val="00125EC8"/>
    <w:rsid w:val="001445E1"/>
    <w:rsid w:val="001451A9"/>
    <w:rsid w:val="0016334B"/>
    <w:rsid w:val="001931B3"/>
    <w:rsid w:val="00196245"/>
    <w:rsid w:val="00196F17"/>
    <w:rsid w:val="001A53D0"/>
    <w:rsid w:val="001B660B"/>
    <w:rsid w:val="001E2B04"/>
    <w:rsid w:val="00206602"/>
    <w:rsid w:val="0021655C"/>
    <w:rsid w:val="00294608"/>
    <w:rsid w:val="002A7E3A"/>
    <w:rsid w:val="002B0AD0"/>
    <w:rsid w:val="002B0BD7"/>
    <w:rsid w:val="002B1CFB"/>
    <w:rsid w:val="002B7C13"/>
    <w:rsid w:val="002D7057"/>
    <w:rsid w:val="00301EFF"/>
    <w:rsid w:val="00307FE8"/>
    <w:rsid w:val="00316457"/>
    <w:rsid w:val="003266C9"/>
    <w:rsid w:val="0033519F"/>
    <w:rsid w:val="0033532A"/>
    <w:rsid w:val="00335904"/>
    <w:rsid w:val="00335CE3"/>
    <w:rsid w:val="00357BB5"/>
    <w:rsid w:val="003724B3"/>
    <w:rsid w:val="003B5F9B"/>
    <w:rsid w:val="003B623D"/>
    <w:rsid w:val="003B65EF"/>
    <w:rsid w:val="003E2240"/>
    <w:rsid w:val="003E5F18"/>
    <w:rsid w:val="00412875"/>
    <w:rsid w:val="004349D0"/>
    <w:rsid w:val="00435C99"/>
    <w:rsid w:val="0046487F"/>
    <w:rsid w:val="00470FDB"/>
    <w:rsid w:val="00483093"/>
    <w:rsid w:val="00484D4F"/>
    <w:rsid w:val="004B48F7"/>
    <w:rsid w:val="004B563A"/>
    <w:rsid w:val="004D3D97"/>
    <w:rsid w:val="004D408E"/>
    <w:rsid w:val="004F575E"/>
    <w:rsid w:val="005731C6"/>
    <w:rsid w:val="0059120F"/>
    <w:rsid w:val="00593B4D"/>
    <w:rsid w:val="005C7197"/>
    <w:rsid w:val="005D0878"/>
    <w:rsid w:val="005D2530"/>
    <w:rsid w:val="005E0B4E"/>
    <w:rsid w:val="005E4D99"/>
    <w:rsid w:val="005E630D"/>
    <w:rsid w:val="005F2281"/>
    <w:rsid w:val="006406DF"/>
    <w:rsid w:val="0069747B"/>
    <w:rsid w:val="006A4970"/>
    <w:rsid w:val="006B5FB7"/>
    <w:rsid w:val="006D2B57"/>
    <w:rsid w:val="006D58B2"/>
    <w:rsid w:val="006F3899"/>
    <w:rsid w:val="006F7D83"/>
    <w:rsid w:val="0071239F"/>
    <w:rsid w:val="0072404C"/>
    <w:rsid w:val="007359A1"/>
    <w:rsid w:val="0078299D"/>
    <w:rsid w:val="007A0581"/>
    <w:rsid w:val="007A75C7"/>
    <w:rsid w:val="007B5FA4"/>
    <w:rsid w:val="007C1A49"/>
    <w:rsid w:val="00812DB6"/>
    <w:rsid w:val="00814DA6"/>
    <w:rsid w:val="00815AB7"/>
    <w:rsid w:val="008174DA"/>
    <w:rsid w:val="00824A9D"/>
    <w:rsid w:val="0083090B"/>
    <w:rsid w:val="00837C04"/>
    <w:rsid w:val="00844206"/>
    <w:rsid w:val="008532C4"/>
    <w:rsid w:val="00855B9D"/>
    <w:rsid w:val="00876BC0"/>
    <w:rsid w:val="008A6FCA"/>
    <w:rsid w:val="009302EF"/>
    <w:rsid w:val="00942B09"/>
    <w:rsid w:val="00961DDF"/>
    <w:rsid w:val="009F6406"/>
    <w:rsid w:val="00A03B80"/>
    <w:rsid w:val="00A34697"/>
    <w:rsid w:val="00A42EDD"/>
    <w:rsid w:val="00A45520"/>
    <w:rsid w:val="00A67CE3"/>
    <w:rsid w:val="00A7036A"/>
    <w:rsid w:val="00A73059"/>
    <w:rsid w:val="00A8098D"/>
    <w:rsid w:val="00A81449"/>
    <w:rsid w:val="00AB33D3"/>
    <w:rsid w:val="00AD5011"/>
    <w:rsid w:val="00AE0D7D"/>
    <w:rsid w:val="00AE38B1"/>
    <w:rsid w:val="00B0725E"/>
    <w:rsid w:val="00B45190"/>
    <w:rsid w:val="00B464FA"/>
    <w:rsid w:val="00B504AE"/>
    <w:rsid w:val="00B819E3"/>
    <w:rsid w:val="00B92E7D"/>
    <w:rsid w:val="00BA7E64"/>
    <w:rsid w:val="00BB1197"/>
    <w:rsid w:val="00BC7DD9"/>
    <w:rsid w:val="00BD50DD"/>
    <w:rsid w:val="00BD5C14"/>
    <w:rsid w:val="00BF35B4"/>
    <w:rsid w:val="00BF6A6F"/>
    <w:rsid w:val="00C16D59"/>
    <w:rsid w:val="00C3470A"/>
    <w:rsid w:val="00C35B38"/>
    <w:rsid w:val="00C5009F"/>
    <w:rsid w:val="00C55332"/>
    <w:rsid w:val="00C71267"/>
    <w:rsid w:val="00CD4A3F"/>
    <w:rsid w:val="00D043CC"/>
    <w:rsid w:val="00D30182"/>
    <w:rsid w:val="00D33371"/>
    <w:rsid w:val="00D41825"/>
    <w:rsid w:val="00D86266"/>
    <w:rsid w:val="00DA5146"/>
    <w:rsid w:val="00DB6933"/>
    <w:rsid w:val="00DF4213"/>
    <w:rsid w:val="00E1618A"/>
    <w:rsid w:val="00E65F1C"/>
    <w:rsid w:val="00E703B1"/>
    <w:rsid w:val="00E96F53"/>
    <w:rsid w:val="00EA1B1E"/>
    <w:rsid w:val="00EB4CB3"/>
    <w:rsid w:val="00EC04D4"/>
    <w:rsid w:val="00ED2BBB"/>
    <w:rsid w:val="00EE022C"/>
    <w:rsid w:val="00F175F4"/>
    <w:rsid w:val="00F22CDF"/>
    <w:rsid w:val="00F32690"/>
    <w:rsid w:val="00F57227"/>
    <w:rsid w:val="00F85258"/>
    <w:rsid w:val="00F93EF4"/>
    <w:rsid w:val="00FC1986"/>
    <w:rsid w:val="00FC689F"/>
    <w:rsid w:val="00FD405D"/>
    <w:rsid w:val="00FF6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47D47A1E"/>
  <w15:docId w15:val="{DCA28C22-1DEC-42B1-B83B-65353A0C29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rsid w:val="005E4D99"/>
    <w:pPr>
      <w:autoSpaceDN w:val="0"/>
      <w:spacing w:after="200" w:line="276" w:lineRule="auto"/>
      <w:textAlignment w:val="baseline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y1">
    <w:name w:val="Normálny1"/>
    <w:rsid w:val="005E4D99"/>
    <w:pPr>
      <w:suppressAutoHyphens/>
      <w:autoSpaceDN w:val="0"/>
      <w:spacing w:after="200" w:line="276" w:lineRule="auto"/>
      <w:textAlignment w:val="baseline"/>
    </w:pPr>
    <w:rPr>
      <w:sz w:val="22"/>
      <w:szCs w:val="22"/>
      <w:lang w:eastAsia="en-US"/>
    </w:rPr>
  </w:style>
  <w:style w:type="character" w:customStyle="1" w:styleId="Predvolenpsmoodseku1">
    <w:name w:val="Predvolené písmo odseku1"/>
    <w:rsid w:val="005E4D99"/>
  </w:style>
  <w:style w:type="paragraph" w:styleId="Hlavika">
    <w:name w:val="header"/>
    <w:basedOn w:val="Normlny1"/>
    <w:rsid w:val="005E4D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Predvolenpsmoodseku1"/>
    <w:rsid w:val="005E4D99"/>
  </w:style>
  <w:style w:type="paragraph" w:styleId="Pta">
    <w:name w:val="footer"/>
    <w:basedOn w:val="Normlny1"/>
    <w:uiPriority w:val="99"/>
    <w:rsid w:val="005E4D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Predvolenpsmoodseku1"/>
    <w:rsid w:val="005E4D99"/>
  </w:style>
  <w:style w:type="paragraph" w:customStyle="1" w:styleId="tl1">
    <w:name w:val="Štýl1"/>
    <w:basedOn w:val="Normlny1"/>
    <w:rsid w:val="005E4D99"/>
    <w:pPr>
      <w:suppressAutoHyphens w:val="0"/>
      <w:spacing w:after="0" w:line="240" w:lineRule="auto"/>
      <w:jc w:val="both"/>
      <w:textAlignment w:val="auto"/>
    </w:pPr>
    <w:rPr>
      <w:rFonts w:ascii="Tahoma" w:eastAsia="Times New Roman" w:hAnsi="Tahoma" w:cs="Tahoma"/>
      <w:sz w:val="18"/>
      <w:szCs w:val="18"/>
      <w:lang w:eastAsia="sk-SK"/>
    </w:rPr>
  </w:style>
  <w:style w:type="paragraph" w:customStyle="1" w:styleId="Hlavika1">
    <w:name w:val="Hlavička1"/>
    <w:basedOn w:val="Normlny1"/>
    <w:rsid w:val="005E4D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1"/>
    <w:rsid w:val="005E4D99"/>
  </w:style>
  <w:style w:type="paragraph" w:customStyle="1" w:styleId="Pta1">
    <w:name w:val="Päta1"/>
    <w:basedOn w:val="Normlny1"/>
    <w:rsid w:val="005E4D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1"/>
    <w:uiPriority w:val="99"/>
    <w:rsid w:val="005E4D99"/>
  </w:style>
  <w:style w:type="character" w:styleId="Odkaznakomentr">
    <w:name w:val="annotation reference"/>
    <w:uiPriority w:val="99"/>
    <w:semiHidden/>
    <w:unhideWhenUsed/>
    <w:rsid w:val="00E65F1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E65F1C"/>
    <w:rPr>
      <w:sz w:val="20"/>
      <w:szCs w:val="20"/>
    </w:rPr>
  </w:style>
  <w:style w:type="character" w:customStyle="1" w:styleId="TextkomentraChar">
    <w:name w:val="Text komentára Char"/>
    <w:link w:val="Textkomentra"/>
    <w:uiPriority w:val="99"/>
    <w:semiHidden/>
    <w:rsid w:val="00E65F1C"/>
    <w:rPr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65F1C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E65F1C"/>
    <w:rPr>
      <w:b/>
      <w:bCs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65F1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E65F1C"/>
    <w:rPr>
      <w:rFonts w:ascii="Tahoma" w:hAnsi="Tahoma" w:cs="Tahoma"/>
      <w:sz w:val="16"/>
      <w:szCs w:val="16"/>
      <w:lang w:eastAsia="en-US"/>
    </w:rPr>
  </w:style>
  <w:style w:type="paragraph" w:styleId="Zkladntext">
    <w:name w:val="Body Text"/>
    <w:basedOn w:val="Normlny"/>
    <w:link w:val="ZkladntextChar"/>
    <w:uiPriority w:val="99"/>
    <w:rsid w:val="00F93EF4"/>
    <w:pPr>
      <w:autoSpaceDN/>
      <w:spacing w:after="0" w:line="240" w:lineRule="auto"/>
      <w:jc w:val="both"/>
      <w:textAlignment w:val="auto"/>
    </w:pPr>
    <w:rPr>
      <w:rFonts w:ascii="Times New Roman" w:eastAsia="Times New Roman" w:hAnsi="Times New Roman"/>
      <w:b/>
      <w:bCs/>
      <w:sz w:val="24"/>
      <w:szCs w:val="24"/>
    </w:rPr>
  </w:style>
  <w:style w:type="character" w:customStyle="1" w:styleId="ZkladntextChar">
    <w:name w:val="Základný text Char"/>
    <w:link w:val="Zkladntext"/>
    <w:uiPriority w:val="99"/>
    <w:rsid w:val="00F93EF4"/>
    <w:rPr>
      <w:rFonts w:ascii="Times New Roman" w:eastAsia="Times New Roman" w:hAnsi="Times New Roman"/>
      <w:b/>
      <w:bCs/>
      <w:sz w:val="24"/>
      <w:szCs w:val="24"/>
    </w:rPr>
  </w:style>
  <w:style w:type="paragraph" w:customStyle="1" w:styleId="Zkladnodstavec">
    <w:name w:val="[Základní odstavec]"/>
    <w:basedOn w:val="Normlny"/>
    <w:uiPriority w:val="99"/>
    <w:rsid w:val="00A03B80"/>
    <w:pPr>
      <w:autoSpaceDE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cs-CZ"/>
    </w:rPr>
  </w:style>
  <w:style w:type="paragraph" w:customStyle="1" w:styleId="Default">
    <w:name w:val="Default"/>
    <w:rsid w:val="00335904"/>
    <w:pPr>
      <w:autoSpaceDE w:val="0"/>
      <w:autoSpaceDN w:val="0"/>
      <w:adjustRightInd w:val="0"/>
    </w:pPr>
    <w:rPr>
      <w:rFonts w:ascii="Cambria" w:eastAsiaTheme="minorHAnsi" w:hAnsi="Cambria" w:cs="Cambria"/>
      <w:color w:val="000000"/>
      <w:sz w:val="24"/>
      <w:szCs w:val="24"/>
      <w:lang w:eastAsia="en-US"/>
    </w:rPr>
  </w:style>
  <w:style w:type="paragraph" w:customStyle="1" w:styleId="Style17">
    <w:name w:val="Style17"/>
    <w:basedOn w:val="Normlny"/>
    <w:uiPriority w:val="99"/>
    <w:rsid w:val="005731C6"/>
    <w:pPr>
      <w:autoSpaceDE w:val="0"/>
      <w:spacing w:after="0" w:line="254" w:lineRule="exact"/>
      <w:ind w:hanging="336"/>
      <w:jc w:val="both"/>
      <w:textAlignment w:val="auto"/>
    </w:pPr>
    <w:rPr>
      <w:rFonts w:ascii="Times New Roman" w:eastAsia="Times New Roman" w:hAnsi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1861163">
      <w:bodyDiv w:val="1"/>
      <w:marLeft w:val="0"/>
      <w:marRight w:val="0"/>
      <w:marTop w:val="0"/>
      <w:marBottom w:val="15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88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560354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486531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921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1231027">
      <w:bodyDiv w:val="1"/>
      <w:marLeft w:val="0"/>
      <w:marRight w:val="0"/>
      <w:marTop w:val="0"/>
      <w:marBottom w:val="15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47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26127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90545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1776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428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3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51219">
      <w:bodyDiv w:val="1"/>
      <w:marLeft w:val="0"/>
      <w:marRight w:val="0"/>
      <w:marTop w:val="0"/>
      <w:marBottom w:val="15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40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647629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41999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776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1543</Words>
  <Characters>8798</Characters>
  <Application>Microsoft Office Word</Application>
  <DocSecurity>0</DocSecurity>
  <Lines>73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10321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Vašičková Jana</dc:creator>
  <cp:lastModifiedBy>Vašičková Jana</cp:lastModifiedBy>
  <cp:revision>2</cp:revision>
  <cp:lastPrinted>2020-09-30T19:15:00Z</cp:lastPrinted>
  <dcterms:created xsi:type="dcterms:W3CDTF">2022-07-18T11:28:00Z</dcterms:created>
  <dcterms:modified xsi:type="dcterms:W3CDTF">2022-07-18T11:28:00Z</dcterms:modified>
</cp:coreProperties>
</file>