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nasl.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Výzvy_Frekvencie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>podľa zákona č. 112/2018 Z.z.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3FD0FD20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FA62C3">
        <w:rPr>
          <w:sz w:val="20"/>
          <w:szCs w:val="20"/>
        </w:rPr>
        <w:t>vajcia</w:t>
      </w:r>
      <w:r w:rsidR="0033147D" w:rsidRPr="001511E6">
        <w:rPr>
          <w:sz w:val="20"/>
          <w:szCs w:val="20"/>
        </w:rPr>
        <w:t>“</w:t>
      </w:r>
      <w:r w:rsidR="00876A37" w:rsidRPr="001511E6">
        <w:rPr>
          <w:sz w:val="20"/>
          <w:szCs w:val="20"/>
        </w:rPr>
        <w:t xml:space="preserve"> ponúka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>ktorý je bližšie 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</w:t>
      </w:r>
      <w:r w:rsidRPr="001511E6">
        <w:rPr>
          <w:sz w:val="20"/>
          <w:szCs w:val="20"/>
        </w:rPr>
        <w:lastRenderedPageBreak/>
        <w:t>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58BA1806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 xml:space="preserve">v prípade </w:t>
      </w:r>
      <w:r w:rsidR="00D94344">
        <w:rPr>
          <w:rFonts w:ascii="Calibri" w:hAnsi="Calibri"/>
          <w:sz w:val="20"/>
          <w:szCs w:val="20"/>
        </w:rPr>
        <w:t>vajec</w:t>
      </w:r>
      <w:r w:rsidRPr="001511E6">
        <w:rPr>
          <w:rFonts w:ascii="Calibri" w:hAnsi="Calibri"/>
          <w:sz w:val="20"/>
          <w:szCs w:val="20"/>
        </w:rPr>
        <w:t xml:space="preserve"> – </w:t>
      </w:r>
      <w:r w:rsidR="00D94344">
        <w:rPr>
          <w:rFonts w:ascii="Calibri" w:hAnsi="Calibri"/>
          <w:sz w:val="20"/>
          <w:szCs w:val="20"/>
        </w:rPr>
        <w:t>chov hydiny, odpredaj vajec od farmárov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email:..................................t.č....................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>, email:........................................., t.č......................................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4EC68341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9731E6">
        <w:rPr>
          <w:b/>
          <w:bCs/>
          <w:sz w:val="20"/>
          <w:szCs w:val="20"/>
        </w:rPr>
        <w:t>1</w:t>
      </w:r>
      <w:r w:rsidR="000F2CF9" w:rsidRPr="001511E6">
        <w:rPr>
          <w:b/>
          <w:bCs/>
          <w:sz w:val="20"/>
          <w:szCs w:val="20"/>
        </w:rPr>
        <w:t>.</w:t>
      </w:r>
      <w:r w:rsidR="009731E6">
        <w:rPr>
          <w:b/>
          <w:bCs/>
          <w:sz w:val="20"/>
          <w:szCs w:val="20"/>
        </w:rPr>
        <w:t>12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r w:rsidR="000F2CF9" w:rsidRPr="001511E6">
        <w:rPr>
          <w:sz w:val="20"/>
          <w:szCs w:val="20"/>
        </w:rPr>
        <w:t xml:space="preserve">t.j.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jedenstopäťdesiat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tunc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25D32C35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 xml:space="preserve">mluva je vyhotovená v </w:t>
      </w:r>
      <w:r w:rsidR="009731E6">
        <w:rPr>
          <w:sz w:val="20"/>
          <w:szCs w:val="20"/>
        </w:rPr>
        <w:t>dvoc</w:t>
      </w:r>
      <w:r w:rsidR="00180488" w:rsidRPr="001511E6">
        <w:rPr>
          <w:sz w:val="20"/>
          <w:szCs w:val="20"/>
        </w:rPr>
        <w:t>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9731E6">
        <w:rPr>
          <w:sz w:val="20"/>
          <w:szCs w:val="20"/>
        </w:rPr>
        <w:t>jednom</w:t>
      </w:r>
      <w:r w:rsidR="0013277F" w:rsidRPr="001511E6">
        <w:rPr>
          <w:sz w:val="20"/>
          <w:szCs w:val="20"/>
        </w:rPr>
        <w:t xml:space="preserve"> vyhotoven</w:t>
      </w:r>
      <w:r w:rsidR="009731E6">
        <w:rPr>
          <w:sz w:val="20"/>
          <w:szCs w:val="20"/>
        </w:rPr>
        <w:t xml:space="preserve">í </w:t>
      </w:r>
      <w:r w:rsidR="00CD4733" w:rsidRPr="001511E6">
        <w:rPr>
          <w:sz w:val="20"/>
          <w:szCs w:val="20"/>
        </w:rPr>
        <w:t>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6093">
    <w:abstractNumId w:val="9"/>
  </w:num>
  <w:num w:numId="2" w16cid:durableId="312178435">
    <w:abstractNumId w:val="24"/>
  </w:num>
  <w:num w:numId="3" w16cid:durableId="1735272976">
    <w:abstractNumId w:val="15"/>
  </w:num>
  <w:num w:numId="4" w16cid:durableId="1747192215">
    <w:abstractNumId w:val="21"/>
  </w:num>
  <w:num w:numId="5" w16cid:durableId="187724808">
    <w:abstractNumId w:val="33"/>
  </w:num>
  <w:num w:numId="6" w16cid:durableId="274749697">
    <w:abstractNumId w:val="7"/>
  </w:num>
  <w:num w:numId="7" w16cid:durableId="1179274430">
    <w:abstractNumId w:val="16"/>
  </w:num>
  <w:num w:numId="8" w16cid:durableId="1585993527">
    <w:abstractNumId w:val="4"/>
  </w:num>
  <w:num w:numId="9" w16cid:durableId="421410439">
    <w:abstractNumId w:val="20"/>
  </w:num>
  <w:num w:numId="10" w16cid:durableId="579171619">
    <w:abstractNumId w:val="18"/>
  </w:num>
  <w:num w:numId="11" w16cid:durableId="1500464181">
    <w:abstractNumId w:val="2"/>
  </w:num>
  <w:num w:numId="12" w16cid:durableId="732655338">
    <w:abstractNumId w:val="6"/>
  </w:num>
  <w:num w:numId="13" w16cid:durableId="130903196">
    <w:abstractNumId w:val="14"/>
  </w:num>
  <w:num w:numId="14" w16cid:durableId="969940944">
    <w:abstractNumId w:val="30"/>
  </w:num>
  <w:num w:numId="15" w16cid:durableId="1694309427">
    <w:abstractNumId w:val="32"/>
  </w:num>
  <w:num w:numId="16" w16cid:durableId="414476459">
    <w:abstractNumId w:val="25"/>
  </w:num>
  <w:num w:numId="17" w16cid:durableId="406613290">
    <w:abstractNumId w:val="11"/>
  </w:num>
  <w:num w:numId="18" w16cid:durableId="656960116">
    <w:abstractNumId w:val="22"/>
  </w:num>
  <w:num w:numId="19" w16cid:durableId="1434403060">
    <w:abstractNumId w:val="29"/>
  </w:num>
  <w:num w:numId="20" w16cid:durableId="608196653">
    <w:abstractNumId w:val="1"/>
  </w:num>
  <w:num w:numId="21" w16cid:durableId="1863200419">
    <w:abstractNumId w:val="28"/>
  </w:num>
  <w:num w:numId="22" w16cid:durableId="1700424308">
    <w:abstractNumId w:val="10"/>
  </w:num>
  <w:num w:numId="23" w16cid:durableId="117072929">
    <w:abstractNumId w:val="26"/>
  </w:num>
  <w:num w:numId="24" w16cid:durableId="1223442632">
    <w:abstractNumId w:val="13"/>
  </w:num>
  <w:num w:numId="25" w16cid:durableId="205221745">
    <w:abstractNumId w:val="34"/>
  </w:num>
  <w:num w:numId="26" w16cid:durableId="612633741">
    <w:abstractNumId w:val="31"/>
  </w:num>
  <w:num w:numId="27" w16cid:durableId="1180505786">
    <w:abstractNumId w:val="0"/>
  </w:num>
  <w:num w:numId="28" w16cid:durableId="1106073482">
    <w:abstractNumId w:val="8"/>
  </w:num>
  <w:num w:numId="29" w16cid:durableId="1246645114">
    <w:abstractNumId w:val="23"/>
  </w:num>
  <w:num w:numId="30" w16cid:durableId="1415905500">
    <w:abstractNumId w:val="27"/>
  </w:num>
  <w:num w:numId="31" w16cid:durableId="896206377">
    <w:abstractNumId w:val="5"/>
  </w:num>
  <w:num w:numId="32" w16cid:durableId="684746055">
    <w:abstractNumId w:val="3"/>
  </w:num>
  <w:num w:numId="33" w16cid:durableId="2110348568">
    <w:abstractNumId w:val="12"/>
  </w:num>
  <w:num w:numId="34" w16cid:durableId="1595821171">
    <w:abstractNumId w:val="17"/>
  </w:num>
  <w:num w:numId="35" w16cid:durableId="13397673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7C24"/>
    <w:rsid w:val="001F2EF1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731E6"/>
    <w:rsid w:val="009B572C"/>
    <w:rsid w:val="009C7F2D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94344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A62C3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3530</Words>
  <Characters>20124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3</cp:revision>
  <cp:lastPrinted>2019-06-26T08:29:00Z</cp:lastPrinted>
  <dcterms:created xsi:type="dcterms:W3CDTF">2022-06-11T12:29:00Z</dcterms:created>
  <dcterms:modified xsi:type="dcterms:W3CDTF">2022-06-14T19:51:00Z</dcterms:modified>
</cp:coreProperties>
</file>