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55C0" w14:textId="77777777" w:rsidR="00BC68A2" w:rsidRPr="00651333" w:rsidRDefault="00BC68A2" w:rsidP="00BC68A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E86DEE" w14:textId="38D3EF8A" w:rsidR="0034663F" w:rsidRPr="00651333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892B6E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651333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232C8BCD" w14:textId="2A46C53B" w:rsidR="00DA0541" w:rsidRPr="00651333" w:rsidRDefault="00AD7999" w:rsidP="00AD7999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0" w:name="_Hlk58431402"/>
      <w:bookmarkStart w:id="1" w:name="_Hlk72753933"/>
      <w:r w:rsidR="00F87299" w:rsidRPr="00651333">
        <w:rPr>
          <w:rFonts w:asciiTheme="minorHAnsi" w:hAnsiTheme="minorHAnsi" w:cstheme="minorHAnsi"/>
          <w:sz w:val="20"/>
          <w:szCs w:val="20"/>
        </w:rPr>
        <w:t>09484/2021/ODDVO-001</w:t>
      </w:r>
    </w:p>
    <w:p w14:paraId="196D89D4" w14:textId="7A1C1A5E" w:rsidR="00AD7999" w:rsidRPr="00651333" w:rsidRDefault="00AD7999" w:rsidP="00AD799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4DEE76C8" w14:textId="50EBABCC" w:rsidR="00F87299" w:rsidRPr="00651333" w:rsidRDefault="00AD7999" w:rsidP="00F87299">
      <w:pPr>
        <w:pStyle w:val="Bezriadkovania"/>
        <w:ind w:left="2124" w:hanging="212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="00F87299" w:rsidRPr="00651333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</w:t>
      </w:r>
      <w:r w:rsidR="00110D1B" w:rsidRPr="00651333">
        <w:rPr>
          <w:rFonts w:asciiTheme="minorHAnsi" w:hAnsiTheme="minorHAnsi" w:cstheme="minorHAnsi"/>
          <w:b/>
          <w:bCs/>
          <w:sz w:val="20"/>
          <w:szCs w:val="20"/>
        </w:rPr>
        <w:t>zemiakov</w:t>
      </w:r>
      <w:r w:rsidR="00F87299" w:rsidRPr="00651333">
        <w:rPr>
          <w:rFonts w:asciiTheme="minorHAnsi" w:hAnsiTheme="minorHAnsi" w:cstheme="minorHAnsi"/>
          <w:b/>
          <w:bCs/>
          <w:sz w:val="20"/>
          <w:szCs w:val="20"/>
        </w:rPr>
        <w:t xml:space="preserve"> pre organizácie BBSK Výzva č. </w:t>
      </w:r>
      <w:r w:rsidR="003D7F16">
        <w:rPr>
          <w:rFonts w:asciiTheme="minorHAnsi" w:hAnsiTheme="minorHAnsi" w:cstheme="minorHAnsi"/>
          <w:b/>
          <w:bCs/>
          <w:sz w:val="20"/>
          <w:szCs w:val="20"/>
        </w:rPr>
        <w:t>19</w:t>
      </w:r>
    </w:p>
    <w:p w14:paraId="21C0EAFD" w14:textId="3311D393" w:rsidR="00AD7999" w:rsidRPr="00651333" w:rsidRDefault="00AD7999" w:rsidP="00F87299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651333">
        <w:rPr>
          <w:rStyle w:val="Predvolenpsmoodseku1"/>
          <w:rFonts w:asciiTheme="minorHAnsi" w:eastAsia="Times New Roman" w:hAnsiTheme="minorHAnsi" w:cs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0103B20C" w14:textId="49ECDB37" w:rsidR="00AD7999" w:rsidRPr="00651333" w:rsidRDefault="00AD7999" w:rsidP="00AD7999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vo Vestníku verejného obstarávania č. 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222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/20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dňa 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30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021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pod značkou oznámenia </w:t>
      </w:r>
      <w:r w:rsidR="00293E80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44350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-MUT.</w:t>
      </w:r>
    </w:p>
    <w:bookmarkEnd w:id="1"/>
    <w:p w14:paraId="05D22A70" w14:textId="77777777" w:rsidR="00AD7999" w:rsidRPr="00651333" w:rsidRDefault="00AD7999" w:rsidP="00AD7999">
      <w:pPr>
        <w:pStyle w:val="Bezriadkovania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</w:p>
    <w:p w14:paraId="6AB2C761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97BE84" w14:textId="10685CCA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374CC95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2D948EB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362336DA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29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6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10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0EA9CC12" w:rsidR="00AD7999" w:rsidRPr="00651333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3D7F16" w:rsidRPr="003D7F16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29</w:t>
      </w:r>
      <w:r w:rsidRPr="003D7F16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F87299" w:rsidRPr="003D7F16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6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651333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651333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651333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651333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147E8AC1" w:rsidR="000A4FE7" w:rsidRPr="00651333" w:rsidRDefault="003D7F16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Matej Barla</w:t>
      </w:r>
      <w:r w:rsidR="004A56FE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RA </w:t>
      </w:r>
      <w:r w:rsidR="007260FB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6FF91C0C" w14:textId="7FD71199" w:rsidR="000A4FE7" w:rsidRPr="00651333" w:rsidRDefault="00D102A2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A4FE7"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Beáta Fulnečková</w:t>
      </w:r>
      <w:r w:rsidR="000A4FE7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4"/>
    <w:p w14:paraId="6F9E5926" w14:textId="77777777" w:rsidR="004302C4" w:rsidRPr="00651333" w:rsidRDefault="004302C4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3B3EA5E2" w:rsidR="00621744" w:rsidRPr="00651333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D6E9AC7" w14:textId="77777777" w:rsidR="00651333" w:rsidRPr="00651333" w:rsidRDefault="00651333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02BCD147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29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6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.2022 o 1</w:t>
      </w:r>
      <w:r w:rsidR="003D7F16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 komisia elektronicky otvorila a teda sprístupnila ponuky. Sprístupnenie ponúk sa uskutočnilo elektronicky. </w:t>
      </w:r>
      <w:bookmarkStart w:id="5" w:name="_Hlk67039282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651333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5"/>
    </w:p>
    <w:p w14:paraId="78B0B0EF" w14:textId="77777777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651333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651333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651333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p w14:paraId="7EFE6B63" w14:textId="77373C94" w:rsidR="00CB1FCD" w:rsidRPr="00651333" w:rsidRDefault="00595EE6" w:rsidP="00595EE6">
      <w:pPr>
        <w:pStyle w:val="Odsekzoznamu"/>
        <w:spacing w:after="0"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72739612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1. BELSPOL s.r.o., Hronská 1037/27, 962 31 Sliač, IČO: 53 95 96 71</w:t>
      </w:r>
      <w:r w:rsidRPr="00651333">
        <w:rPr>
          <w:rFonts w:asciiTheme="minorHAnsi" w:eastAsia="Times New Roman" w:hAnsiTheme="minorHAnsi" w:cstheme="minorHAnsi"/>
          <w:sz w:val="20"/>
          <w:szCs w:val="20"/>
        </w:rPr>
        <w:t>,</w:t>
      </w:r>
    </w:p>
    <w:bookmarkEnd w:id="6"/>
    <w:p w14:paraId="49702351" w14:textId="4DDEB23C" w:rsidR="004302C4" w:rsidRPr="00651333" w:rsidRDefault="00595EE6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2. AVAGRI s.r.o., </w:t>
      </w:r>
      <w:proofErr w:type="spellStart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>Orgovanova</w:t>
      </w:r>
      <w:proofErr w:type="spellEnd"/>
      <w:r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541, 980 02 Jesenské , IČO: 53 75 81 29,</w:t>
      </w:r>
    </w:p>
    <w:p w14:paraId="727CB64C" w14:textId="77777777" w:rsidR="00595EE6" w:rsidRPr="00651333" w:rsidRDefault="00595EE6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1D1BE30B" w:rsidR="00C019E8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651333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651333">
        <w:rPr>
          <w:rFonts w:asciiTheme="minorHAnsi" w:hAnsiTheme="minorHAnsi" w:cstheme="minorHAnsi"/>
          <w:sz w:val="20"/>
          <w:szCs w:val="20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</w:t>
      </w:r>
    </w:p>
    <w:p w14:paraId="602CE027" w14:textId="22CF0552" w:rsidR="000A4FE7" w:rsidRPr="00651333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lastRenderedPageBreak/>
        <w:t xml:space="preserve">V prípade tohto verejného obstarávania bola kritériom na vyhodnotenie ponúk najnižšia cena za 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predpokladané spotrebované množstvo </w:t>
      </w:r>
      <w:r w:rsidR="00D02ABE" w:rsidRPr="00651333">
        <w:rPr>
          <w:rFonts w:asciiTheme="minorHAnsi" w:hAnsiTheme="minorHAnsi" w:cstheme="minorHAnsi"/>
          <w:sz w:val="20"/>
          <w:szCs w:val="20"/>
        </w:rPr>
        <w:t>položk</w:t>
      </w:r>
      <w:r w:rsidR="00595EE6" w:rsidRPr="00651333">
        <w:rPr>
          <w:rFonts w:asciiTheme="minorHAnsi" w:hAnsiTheme="minorHAnsi" w:cstheme="minorHAnsi"/>
          <w:sz w:val="20"/>
          <w:szCs w:val="20"/>
        </w:rPr>
        <w:t xml:space="preserve">y (zemiakov) v rámci nižšie uvedených okresov vyjadrená </w:t>
      </w:r>
      <w:r w:rsidRPr="00651333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651333">
        <w:rPr>
          <w:rFonts w:asciiTheme="minorHAnsi" w:hAnsiTheme="minorHAnsi" w:cstheme="minorHAnsi"/>
          <w:b/>
          <w:sz w:val="20"/>
          <w:szCs w:val="20"/>
        </w:rPr>
        <w:t> </w:t>
      </w:r>
      <w:r w:rsidRPr="00651333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651333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651333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651333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651333">
        <w:rPr>
          <w:rFonts w:asciiTheme="minorHAnsi" w:hAnsiTheme="minorHAnsi" w:cstheme="minorHAnsi"/>
          <w:sz w:val="20"/>
          <w:szCs w:val="20"/>
        </w:rPr>
        <w:t>.</w:t>
      </w:r>
    </w:p>
    <w:p w14:paraId="6F8F1911" w14:textId="77777777" w:rsidR="0089410A" w:rsidRPr="00651333" w:rsidRDefault="0089410A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47"/>
        <w:gridCol w:w="7758"/>
      </w:tblGrid>
      <w:tr w:rsidR="0024287B" w:rsidRPr="00651333" w14:paraId="17BC9120" w14:textId="77777777" w:rsidTr="00C63E00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51A32A69" w14:textId="18B658E8" w:rsidR="0024287B" w:rsidRPr="00651333" w:rsidRDefault="00CE7A5A" w:rsidP="009E71AC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7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7B9ED775" w14:textId="4B86B9B5" w:rsidR="0024287B" w:rsidRPr="00651333" w:rsidRDefault="0024287B" w:rsidP="009E71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IDENTIFIKÁCIA  UCHÁDZAČA/NÁVRH UCHÁDZAČA NA PLNENIE KRITÉRIÍ - CELKOVÁ CENA ZA </w:t>
            </w:r>
            <w:r w:rsidR="00477472"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POLOŽKU</w:t>
            </w:r>
          </w:p>
        </w:tc>
      </w:tr>
      <w:tr w:rsidR="0024287B" w:rsidRPr="00651333" w14:paraId="775DDA5B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8184893" w14:textId="72AF926D" w:rsidR="0024287B" w:rsidRPr="00651333" w:rsidRDefault="00B6677B" w:rsidP="009E71AC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</w:t>
            </w:r>
          </w:p>
        </w:tc>
        <w:tc>
          <w:tcPr>
            <w:tcW w:w="3997" w:type="pct"/>
          </w:tcPr>
          <w:p w14:paraId="772B4479" w14:textId="643F10C2" w:rsidR="005F203C" w:rsidRPr="00651333" w:rsidRDefault="00B6677B" w:rsidP="009E71AC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960434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 w:rsidR="00477472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BELSPOL s.r.o., Hronská 1037/27, 962 31 Sliač, IČO: 53 95 96 71</w:t>
            </w:r>
            <w:r w:rsidR="005F203C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1BC533B8" w14:textId="52D0D4D0" w:rsidR="0024287B" w:rsidRPr="00651333" w:rsidRDefault="005F203C" w:rsidP="009E71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</w:t>
            </w:r>
            <w:r w:rsidR="00477472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za položku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3D7F16">
              <w:rPr>
                <w:rFonts w:asciiTheme="minorHAnsi" w:hAnsiTheme="minorHAnsi" w:cstheme="minorHAnsi"/>
                <w:sz w:val="20"/>
                <w:szCs w:val="20"/>
              </w:rPr>
              <w:t>24 929,00</w:t>
            </w:r>
            <w:r w:rsidR="00B6677B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€ s DPH</w:t>
            </w:r>
          </w:p>
        </w:tc>
      </w:tr>
      <w:tr w:rsidR="000162E1" w:rsidRPr="00651333" w14:paraId="670E3B68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668EBDF5" w14:textId="1C75B125" w:rsidR="000162E1" w:rsidRPr="00651333" w:rsidRDefault="000162E1" w:rsidP="000162E1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ZV</w:t>
            </w:r>
          </w:p>
        </w:tc>
        <w:tc>
          <w:tcPr>
            <w:tcW w:w="3997" w:type="pct"/>
          </w:tcPr>
          <w:p w14:paraId="6E304A5D" w14:textId="77777777" w:rsidR="000162E1" w:rsidRPr="00651333" w:rsidRDefault="000162E1" w:rsidP="000162E1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 BELSPOL s.r.o., Hronská 1037/27, 962 31 Sliač, IČO: 53 95 96 71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0797D68B" w14:textId="134E1FC3" w:rsidR="000162E1" w:rsidRPr="00651333" w:rsidRDefault="000162E1" w:rsidP="000162E1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D7F1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6 500,00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s DPH </w:t>
            </w:r>
          </w:p>
        </w:tc>
      </w:tr>
      <w:tr w:rsidR="00477472" w:rsidRPr="00651333" w14:paraId="3049EF34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5D460E2A" w14:textId="66A573C6" w:rsidR="00477472" w:rsidRPr="00651333" w:rsidRDefault="00B6677B" w:rsidP="0047747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ZH</w:t>
            </w:r>
          </w:p>
        </w:tc>
        <w:tc>
          <w:tcPr>
            <w:tcW w:w="3997" w:type="pct"/>
          </w:tcPr>
          <w:p w14:paraId="0B23E5CA" w14:textId="50E4154E" w:rsidR="00477472" w:rsidRPr="00651333" w:rsidRDefault="000162E1" w:rsidP="0047747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477472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477472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639A44B0" w14:textId="2B36147A" w:rsidR="00477472" w:rsidRPr="00651333" w:rsidRDefault="00477472" w:rsidP="0047747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D7F16">
              <w:rPr>
                <w:rFonts w:asciiTheme="minorHAnsi" w:hAnsiTheme="minorHAnsi" w:cstheme="minorHAnsi"/>
                <w:sz w:val="20"/>
                <w:szCs w:val="20"/>
              </w:rPr>
              <w:t>11 400,65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CE7A5A" w:rsidRPr="00651333" w14:paraId="60443175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17114C58" w14:textId="193CE131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ŽA</w:t>
            </w:r>
          </w:p>
        </w:tc>
        <w:tc>
          <w:tcPr>
            <w:tcW w:w="3997" w:type="pct"/>
          </w:tcPr>
          <w:p w14:paraId="424D74C4" w14:textId="28398C23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0DAA7B2D" w14:textId="0DB89F31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D7F16">
              <w:rPr>
                <w:rFonts w:asciiTheme="minorHAnsi" w:eastAsia="Times New Roman" w:hAnsiTheme="minorHAnsi" w:cstheme="minorHAnsi"/>
                <w:sz w:val="20"/>
                <w:szCs w:val="20"/>
              </w:rPr>
              <w:t>3 520,00</w:t>
            </w:r>
            <w:r w:rsidR="000162E1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 s DPH </w:t>
            </w:r>
          </w:p>
        </w:tc>
      </w:tr>
      <w:tr w:rsidR="00CE7A5A" w:rsidRPr="00651333" w14:paraId="3F3D44BC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32A339D" w14:textId="17A53FB5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</w:t>
            </w:r>
          </w:p>
        </w:tc>
        <w:tc>
          <w:tcPr>
            <w:tcW w:w="3997" w:type="pct"/>
          </w:tcPr>
          <w:p w14:paraId="6AC1D3D0" w14:textId="764E4281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750AED44" w14:textId="1D163381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D7F16">
              <w:rPr>
                <w:rFonts w:asciiTheme="minorHAnsi" w:hAnsiTheme="minorHAnsi" w:cstheme="minorHAnsi"/>
                <w:sz w:val="20"/>
                <w:szCs w:val="20"/>
              </w:rPr>
              <w:t>5 340</w:t>
            </w:r>
            <w:r w:rsidR="000162E1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,50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CE7A5A" w:rsidRPr="00651333" w14:paraId="375022EC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2C82C407" w14:textId="624B95A5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3997" w:type="pct"/>
          </w:tcPr>
          <w:p w14:paraId="04E7A241" w14:textId="30F94E75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2FA71151" w14:textId="71DBF947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D7F16">
              <w:rPr>
                <w:rFonts w:asciiTheme="minorHAnsi" w:hAnsiTheme="minorHAnsi" w:cstheme="minorHAnsi"/>
                <w:sz w:val="20"/>
                <w:szCs w:val="20"/>
              </w:rPr>
              <w:t>4 331, 60</w:t>
            </w:r>
            <w:r w:rsidR="000162E1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CE7A5A" w:rsidRPr="00651333" w14:paraId="38AF6921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4E987B0E" w14:textId="2D443ECC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3997" w:type="pct"/>
          </w:tcPr>
          <w:p w14:paraId="54290F60" w14:textId="1AAC8385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4AB5BA0D" w14:textId="068CA862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0162E1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198,75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CE7A5A" w:rsidRPr="00651333" w14:paraId="7532C100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C60D9C0" w14:textId="6B2841D3" w:rsidR="00CE7A5A" w:rsidRPr="00651333" w:rsidRDefault="00B6677B" w:rsidP="00CE7A5A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</w:t>
            </w:r>
            <w:r w:rsidR="000162E1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997" w:type="pct"/>
          </w:tcPr>
          <w:p w14:paraId="3A2C1C40" w14:textId="73D3ADDA" w:rsidR="00CE7A5A" w:rsidRPr="00651333" w:rsidRDefault="000162E1" w:rsidP="00CE7A5A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. BELSPOL s.r.o., Hronská 1037/27, 962 31 Sliač, IČO: 53 95 96 71</w:t>
            </w:r>
            <w:r w:rsidR="00CE7A5A" w:rsidRPr="00651333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</w:p>
          <w:p w14:paraId="6A8E6E84" w14:textId="4D2813D1" w:rsidR="00CE7A5A" w:rsidRPr="00651333" w:rsidRDefault="00CE7A5A" w:rsidP="00CE7A5A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D7F16">
              <w:rPr>
                <w:rFonts w:asciiTheme="minorHAnsi" w:hAnsiTheme="minorHAnsi" w:cstheme="minorHAnsi"/>
                <w:sz w:val="20"/>
                <w:szCs w:val="20"/>
              </w:rPr>
              <w:t>9 448,00</w:t>
            </w:r>
            <w:r w:rsidR="000162E1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1F6F42" w:rsidRPr="00651333" w14:paraId="5D061A16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723114A" w14:textId="6453C60E" w:rsidR="001F6F42" w:rsidRPr="00651333" w:rsidRDefault="00B6677B" w:rsidP="001F6F4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5B7793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LC</w:t>
            </w:r>
          </w:p>
        </w:tc>
        <w:tc>
          <w:tcPr>
            <w:tcW w:w="3997" w:type="pct"/>
          </w:tcPr>
          <w:p w14:paraId="554241E6" w14:textId="59D305B6" w:rsidR="001F6F42" w:rsidRPr="00651333" w:rsidRDefault="001F6F42" w:rsidP="001F6F4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AVAGRI s.r.o., </w:t>
            </w:r>
            <w:proofErr w:type="spellStart"/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>Orgovanova</w:t>
            </w:r>
            <w:proofErr w:type="spellEnd"/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541, 980 02 Jesenské , IČO: 53 75 81 29,</w:t>
            </w:r>
          </w:p>
          <w:p w14:paraId="575B1A20" w14:textId="07F821CF" w:rsidR="001F6F42" w:rsidRPr="003D7F16" w:rsidRDefault="001F6F42" w:rsidP="003D7F16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D7F16">
              <w:rPr>
                <w:rFonts w:asciiTheme="minorHAnsi" w:hAnsiTheme="minorHAnsi" w:cstheme="minorHAnsi"/>
                <w:sz w:val="20"/>
                <w:szCs w:val="20"/>
              </w:rPr>
              <w:t>10 230,50</w:t>
            </w:r>
            <w:r w:rsidR="005B7793"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</w:t>
            </w:r>
            <w:r w:rsidR="005B7793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DPH</w:t>
            </w:r>
            <w:r w:rsidR="005B7793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F6F42" w:rsidRPr="00651333" w14:paraId="314F7B79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296F1C3F" w14:textId="5EE1E1E1" w:rsidR="001F6F42" w:rsidRPr="00651333" w:rsidRDefault="00B6677B" w:rsidP="001F6F4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576BBE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3997" w:type="pct"/>
          </w:tcPr>
          <w:p w14:paraId="7E34DDB2" w14:textId="77777777" w:rsidR="00576BBE" w:rsidRPr="00651333" w:rsidRDefault="00576BBE" w:rsidP="00576BBE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1. AVAGRI s.r.o., </w:t>
            </w:r>
            <w:proofErr w:type="spellStart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Orgovanova</w:t>
            </w:r>
            <w:proofErr w:type="spellEnd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541, 980 02 Jesenské , IČO: 53 75 81 29,</w:t>
            </w:r>
          </w:p>
          <w:p w14:paraId="269B5D1A" w14:textId="180BE023" w:rsidR="001F6F42" w:rsidRPr="00651333" w:rsidRDefault="00576BBE" w:rsidP="00576BBE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209BC" w:rsidRPr="003209BC">
              <w:rPr>
                <w:rFonts w:asciiTheme="minorHAnsi" w:eastAsia="Times New Roman" w:hAnsiTheme="minorHAnsi" w:cstheme="minorHAnsi"/>
                <w:sz w:val="20"/>
                <w:szCs w:val="20"/>
              </w:rPr>
              <w:t>2 028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,00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1F6F42" w:rsidRPr="00651333" w14:paraId="7B655A59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5140A04E" w14:textId="5160E895" w:rsidR="001F6F42" w:rsidRPr="00651333" w:rsidRDefault="00B6677B" w:rsidP="001F6F4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8E1A90"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</w:t>
            </w:r>
          </w:p>
        </w:tc>
        <w:tc>
          <w:tcPr>
            <w:tcW w:w="3997" w:type="pct"/>
          </w:tcPr>
          <w:p w14:paraId="07454108" w14:textId="22F937EC" w:rsidR="001F6F42" w:rsidRPr="00651333" w:rsidRDefault="00DC2E0D" w:rsidP="001F6F42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</w:t>
            </w:r>
            <w:r w:rsidR="001F6F42"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AVAGRI s.r.o., </w:t>
            </w:r>
            <w:proofErr w:type="spellStart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Orgovanova</w:t>
            </w:r>
            <w:proofErr w:type="spellEnd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541, 980 02 Jesenské , IČO: 53 75 81 29,</w:t>
            </w:r>
          </w:p>
          <w:p w14:paraId="3752B7E3" w14:textId="1FC78A80" w:rsidR="001F6F42" w:rsidRPr="00651333" w:rsidRDefault="001F6F42" w:rsidP="001F6F42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209BC">
              <w:rPr>
                <w:rFonts w:asciiTheme="minorHAnsi" w:eastAsia="Times New Roman" w:hAnsiTheme="minorHAnsi" w:cstheme="minorHAnsi"/>
                <w:sz w:val="20"/>
                <w:szCs w:val="20"/>
              </w:rPr>
              <w:t>3 012,00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</w:t>
            </w:r>
            <w:r w:rsidR="008E1A90"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DPH</w:t>
            </w:r>
          </w:p>
        </w:tc>
      </w:tr>
      <w:tr w:rsidR="005A17D4" w:rsidRPr="00651333" w14:paraId="5E634D09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7A481532" w14:textId="622E3551" w:rsidR="005A17D4" w:rsidRPr="00651333" w:rsidRDefault="005A17D4" w:rsidP="005A17D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RS</w:t>
            </w:r>
          </w:p>
        </w:tc>
        <w:tc>
          <w:tcPr>
            <w:tcW w:w="3997" w:type="pct"/>
          </w:tcPr>
          <w:p w14:paraId="60827AC9" w14:textId="77777777" w:rsidR="005A17D4" w:rsidRPr="00651333" w:rsidRDefault="005A17D4" w:rsidP="005A17D4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AVAGRI s.r.o., </w:t>
            </w:r>
            <w:proofErr w:type="spellStart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Orgovanova</w:t>
            </w:r>
            <w:proofErr w:type="spellEnd"/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541, 980 02 Jesenské , IČO: 53 75 81 29,</w:t>
            </w:r>
          </w:p>
          <w:p w14:paraId="3A620B96" w14:textId="19BD224D" w:rsidR="005A17D4" w:rsidRPr="00651333" w:rsidRDefault="005A17D4" w:rsidP="005A17D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="003209BC">
              <w:rPr>
                <w:rFonts w:asciiTheme="minorHAnsi" w:eastAsia="Times New Roman" w:hAnsiTheme="minorHAnsi" w:cstheme="minorHAnsi"/>
                <w:sz w:val="20"/>
                <w:szCs w:val="20"/>
              </w:rPr>
              <w:t>4 436,00</w:t>
            </w: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 DPH</w:t>
            </w:r>
          </w:p>
        </w:tc>
      </w:tr>
      <w:tr w:rsidR="005A17D4" w:rsidRPr="00651333" w14:paraId="1D69B28B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F3C0FCD" w14:textId="523D9C38" w:rsidR="005A17D4" w:rsidRPr="00651333" w:rsidRDefault="005A17D4" w:rsidP="005A17D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VK</w:t>
            </w:r>
          </w:p>
        </w:tc>
        <w:tc>
          <w:tcPr>
            <w:tcW w:w="3997" w:type="pct"/>
          </w:tcPr>
          <w:p w14:paraId="69265E27" w14:textId="77777777" w:rsidR="005A17D4" w:rsidRPr="00651333" w:rsidRDefault="005A17D4" w:rsidP="005A17D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1. AVAGRI s.r.o., </w:t>
            </w:r>
            <w:proofErr w:type="spellStart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>Orgovanova</w:t>
            </w:r>
            <w:proofErr w:type="spellEnd"/>
            <w:r w:rsidRPr="00651333">
              <w:rPr>
                <w:rFonts w:asciiTheme="minorHAnsi" w:hAnsiTheme="minorHAnsi" w:cstheme="minorHAnsi"/>
                <w:sz w:val="20"/>
                <w:szCs w:val="20"/>
              </w:rPr>
              <w:t xml:space="preserve"> 541, 980 02 Jesenské , IČO: 53 75 81 29,</w:t>
            </w:r>
          </w:p>
          <w:p w14:paraId="7E36F533" w14:textId="25385758" w:rsidR="005A17D4" w:rsidRPr="003209BC" w:rsidRDefault="005A17D4" w:rsidP="005A17D4">
            <w:pPr>
              <w:spacing w:after="0" w:line="240" w:lineRule="auto"/>
              <w:ind w:right="-112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</w:t>
            </w:r>
            <w:r w:rsidR="003209B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3209BC">
              <w:rPr>
                <w:rFonts w:asciiTheme="minorHAnsi" w:eastAsia="Times New Roman" w:hAnsiTheme="minorHAnsi" w:cstheme="minorHAnsi"/>
                <w:sz w:val="20"/>
                <w:szCs w:val="20"/>
              </w:rPr>
              <w:t>5 877,40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EUR s DPH </w:t>
            </w:r>
          </w:p>
        </w:tc>
      </w:tr>
      <w:bookmarkEnd w:id="7"/>
    </w:tbl>
    <w:p w14:paraId="714E4182" w14:textId="77777777" w:rsidR="00651333" w:rsidRPr="00651333" w:rsidRDefault="00651333" w:rsidP="008F25F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09EEF0E" w:rsidR="00124665" w:rsidRPr="00651333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651333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428B49AD" w:rsidR="00AD270E" w:rsidRPr="00651333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51333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5A17D4" w:rsidRPr="00651333">
        <w:rPr>
          <w:rFonts w:asciiTheme="minorHAnsi" w:hAnsiTheme="minorHAnsi" w:cstheme="minorHAnsi"/>
          <w:sz w:val="20"/>
          <w:szCs w:val="20"/>
        </w:rPr>
        <w:t>i</w:t>
      </w:r>
      <w:r w:rsidRPr="00651333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5A17D4" w:rsidRPr="00651333">
        <w:rPr>
          <w:rFonts w:asciiTheme="minorHAnsi" w:hAnsiTheme="minorHAnsi" w:cstheme="minorHAnsi"/>
          <w:sz w:val="20"/>
          <w:szCs w:val="20"/>
        </w:rPr>
        <w:t>doručené ponuky od dvoch uchádzačov</w:t>
      </w:r>
      <w:r w:rsidR="003209BC">
        <w:rPr>
          <w:rFonts w:asciiTheme="minorHAnsi" w:hAnsiTheme="minorHAnsi" w:cstheme="minorHAnsi"/>
          <w:sz w:val="20"/>
          <w:szCs w:val="20"/>
        </w:rPr>
        <w:t>, pre každý okres jedna ponuka od jedného uchádzača.</w:t>
      </w:r>
    </w:p>
    <w:p w14:paraId="342D9E50" w14:textId="77777777" w:rsidR="00403BDC" w:rsidRPr="00867FD9" w:rsidRDefault="00403BDC" w:rsidP="00403BDC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V zmysle § 61 ods. 4 ZVO je sprístupnenie ponúk neverejné a údaje z otvárania ponúk verejný obstarávateľ a obstarávateľ nezverejňuje a zároveň ani neodosiela uchádzačom zápisnicu z otvárania ponúk. </w:t>
      </w:r>
    </w:p>
    <w:p w14:paraId="1892A401" w14:textId="77777777" w:rsidR="004101BE" w:rsidRPr="00651333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51333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651333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6B3F52F0" w14:textId="77777777" w:rsidR="000A4FE7" w:rsidRPr="00651333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lastRenderedPageBreak/>
        <w:t>Členovia komisie prehlasujú, že s obsahom zápisnice v plnej miere súhlasia.</w:t>
      </w:r>
    </w:p>
    <w:p w14:paraId="775DA656" w14:textId="77777777" w:rsidR="000A4FE7" w:rsidRPr="00651333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4289ABA3" w:rsidR="000A4FE7" w:rsidRPr="00651333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595EE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3209B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7</w:t>
      </w:r>
      <w:r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090DF6" w:rsidRPr="0065133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651333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651333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651333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651333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243429CA" w:rsidR="00BC02CE" w:rsidRPr="00651333" w:rsidRDefault="003209BC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8" w:name="_Hlk85996863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Matej Barla</w:t>
      </w:r>
      <w:r w:rsidR="00BC02CE"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4598ADE0" w14:textId="7B0BD2E8" w:rsidR="00BC02CE" w:rsidRPr="00651333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0FA7105C" w:rsidR="00FD50FE" w:rsidRPr="00651333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65133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65133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8"/>
    </w:p>
    <w:sectPr w:rsidR="00FD50FE" w:rsidRPr="00651333" w:rsidSect="00651333">
      <w:headerReference w:type="default" r:id="rId11"/>
      <w:pgSz w:w="11906" w:h="16838"/>
      <w:pgMar w:top="1276" w:right="1133" w:bottom="156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44381F84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 xml:space="preserve">ZÁPISNICA Z OTVÁRANIA PONÚK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89917">
    <w:abstractNumId w:val="9"/>
  </w:num>
  <w:num w:numId="2" w16cid:durableId="874079105">
    <w:abstractNumId w:val="5"/>
  </w:num>
  <w:num w:numId="3" w16cid:durableId="1326476060">
    <w:abstractNumId w:val="8"/>
  </w:num>
  <w:num w:numId="4" w16cid:durableId="1553612721">
    <w:abstractNumId w:val="4"/>
  </w:num>
  <w:num w:numId="5" w16cid:durableId="1450931997">
    <w:abstractNumId w:val="10"/>
  </w:num>
  <w:num w:numId="6" w16cid:durableId="2134859525">
    <w:abstractNumId w:val="1"/>
  </w:num>
  <w:num w:numId="7" w16cid:durableId="69427599">
    <w:abstractNumId w:val="3"/>
  </w:num>
  <w:num w:numId="8" w16cid:durableId="1957326811">
    <w:abstractNumId w:val="7"/>
  </w:num>
  <w:num w:numId="9" w16cid:durableId="2103797388">
    <w:abstractNumId w:val="6"/>
  </w:num>
  <w:num w:numId="10" w16cid:durableId="1468887926">
    <w:abstractNumId w:val="0"/>
  </w:num>
  <w:num w:numId="11" w16cid:durableId="1069772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734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162E1"/>
    <w:rsid w:val="000453DB"/>
    <w:rsid w:val="00056D06"/>
    <w:rsid w:val="00065014"/>
    <w:rsid w:val="000760F3"/>
    <w:rsid w:val="00090DF6"/>
    <w:rsid w:val="000A4FE7"/>
    <w:rsid w:val="000B3029"/>
    <w:rsid w:val="000C0227"/>
    <w:rsid w:val="000D5018"/>
    <w:rsid w:val="000D6E75"/>
    <w:rsid w:val="000E59E6"/>
    <w:rsid w:val="000E5FF9"/>
    <w:rsid w:val="000E61F6"/>
    <w:rsid w:val="0010464C"/>
    <w:rsid w:val="00110D1B"/>
    <w:rsid w:val="00113D1E"/>
    <w:rsid w:val="00124665"/>
    <w:rsid w:val="0012469F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209BC"/>
    <w:rsid w:val="00341F54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D7F16"/>
    <w:rsid w:val="003F37DC"/>
    <w:rsid w:val="00403BDC"/>
    <w:rsid w:val="004101BE"/>
    <w:rsid w:val="00410B63"/>
    <w:rsid w:val="00413363"/>
    <w:rsid w:val="00413B70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866DF"/>
    <w:rsid w:val="00490FD0"/>
    <w:rsid w:val="00492084"/>
    <w:rsid w:val="004A56FE"/>
    <w:rsid w:val="004B2EC5"/>
    <w:rsid w:val="004B5A84"/>
    <w:rsid w:val="004B69B6"/>
    <w:rsid w:val="004B6DC3"/>
    <w:rsid w:val="004C5BFC"/>
    <w:rsid w:val="004D4F9A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76BBE"/>
    <w:rsid w:val="005818AC"/>
    <w:rsid w:val="00584854"/>
    <w:rsid w:val="00595738"/>
    <w:rsid w:val="00595EE6"/>
    <w:rsid w:val="005A0D7C"/>
    <w:rsid w:val="005A17D4"/>
    <w:rsid w:val="005A1CF9"/>
    <w:rsid w:val="005B4164"/>
    <w:rsid w:val="005B7793"/>
    <w:rsid w:val="005D15BD"/>
    <w:rsid w:val="005E3835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1333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16E7D"/>
    <w:rsid w:val="007260FB"/>
    <w:rsid w:val="00740058"/>
    <w:rsid w:val="00751F78"/>
    <w:rsid w:val="0076249B"/>
    <w:rsid w:val="0076434E"/>
    <w:rsid w:val="00782205"/>
    <w:rsid w:val="00783405"/>
    <w:rsid w:val="0078795C"/>
    <w:rsid w:val="007C4E88"/>
    <w:rsid w:val="007D64B4"/>
    <w:rsid w:val="007D7C21"/>
    <w:rsid w:val="007E122C"/>
    <w:rsid w:val="007F38EC"/>
    <w:rsid w:val="00806ABC"/>
    <w:rsid w:val="00811253"/>
    <w:rsid w:val="0083518A"/>
    <w:rsid w:val="00847070"/>
    <w:rsid w:val="00861ABC"/>
    <w:rsid w:val="00862E06"/>
    <w:rsid w:val="00872B44"/>
    <w:rsid w:val="0088512D"/>
    <w:rsid w:val="008871AA"/>
    <w:rsid w:val="00892B6E"/>
    <w:rsid w:val="0089410A"/>
    <w:rsid w:val="008A0D7D"/>
    <w:rsid w:val="008A37B5"/>
    <w:rsid w:val="008B081A"/>
    <w:rsid w:val="008E1A90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D0D5A"/>
    <w:rsid w:val="009E0AC6"/>
    <w:rsid w:val="009E4040"/>
    <w:rsid w:val="009E71AC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628A0"/>
    <w:rsid w:val="00B64885"/>
    <w:rsid w:val="00B6677B"/>
    <w:rsid w:val="00B82352"/>
    <w:rsid w:val="00B84C74"/>
    <w:rsid w:val="00BB7780"/>
    <w:rsid w:val="00BC02CE"/>
    <w:rsid w:val="00BC0830"/>
    <w:rsid w:val="00BC6823"/>
    <w:rsid w:val="00BC68A2"/>
    <w:rsid w:val="00C019E8"/>
    <w:rsid w:val="00C31FFF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B29CB"/>
    <w:rsid w:val="00CC0A49"/>
    <w:rsid w:val="00CC2E7F"/>
    <w:rsid w:val="00CD16D8"/>
    <w:rsid w:val="00CD223B"/>
    <w:rsid w:val="00CD6381"/>
    <w:rsid w:val="00CE72A9"/>
    <w:rsid w:val="00CE7A5A"/>
    <w:rsid w:val="00D02ABE"/>
    <w:rsid w:val="00D049A2"/>
    <w:rsid w:val="00D102A2"/>
    <w:rsid w:val="00D1455B"/>
    <w:rsid w:val="00D15755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2E0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146A8"/>
    <w:rsid w:val="00E26050"/>
    <w:rsid w:val="00E36BF4"/>
    <w:rsid w:val="00E7019F"/>
    <w:rsid w:val="00E76A37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44B3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pf0">
    <w:name w:val="pf0"/>
    <w:basedOn w:val="Normlny"/>
    <w:rsid w:val="00403BDC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403B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2</cp:revision>
  <cp:lastPrinted>2022-02-07T11:54:00Z</cp:lastPrinted>
  <dcterms:created xsi:type="dcterms:W3CDTF">2022-07-07T10:11:00Z</dcterms:created>
  <dcterms:modified xsi:type="dcterms:W3CDTF">2022-07-07T10:11:00Z</dcterms:modified>
</cp:coreProperties>
</file>