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A9E1" w14:textId="221F121A" w:rsidR="00C73DC2" w:rsidRPr="002B04FB" w:rsidRDefault="00D63ACF" w:rsidP="002B04FB">
      <w:pPr>
        <w:pStyle w:val="Nadpis1"/>
        <w:ind w:left="1985" w:right="3106" w:firstLine="655"/>
        <w:rPr>
          <w:sz w:val="22"/>
          <w:szCs w:val="22"/>
        </w:rPr>
      </w:pPr>
      <w:r w:rsidRPr="002B04FB">
        <w:rPr>
          <w:sz w:val="22"/>
          <w:szCs w:val="22"/>
        </w:rPr>
        <w:t xml:space="preserve">Rámcová dohoda </w:t>
      </w:r>
    </w:p>
    <w:p w14:paraId="5175F6BA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35871D2E" w14:textId="141C93DE" w:rsidR="00C73DC2" w:rsidRPr="002B04FB" w:rsidRDefault="00D63ACF" w:rsidP="002B04FB">
      <w:pPr>
        <w:pStyle w:val="Zkladntext"/>
        <w:ind w:left="188" w:right="185"/>
        <w:rPr>
          <w:sz w:val="22"/>
          <w:szCs w:val="22"/>
        </w:rPr>
      </w:pPr>
      <w:r w:rsidRPr="002B04FB">
        <w:rPr>
          <w:sz w:val="22"/>
          <w:szCs w:val="22"/>
        </w:rPr>
        <w:t xml:space="preserve">uzatvorená podľa ustanovenia § 269 ods. 2 a </w:t>
      </w:r>
      <w:proofErr w:type="spellStart"/>
      <w:r w:rsidRPr="002B04FB">
        <w:rPr>
          <w:sz w:val="22"/>
          <w:szCs w:val="22"/>
        </w:rPr>
        <w:t>násl</w:t>
      </w:r>
      <w:proofErr w:type="spellEnd"/>
      <w:r w:rsidRPr="002B04FB">
        <w:rPr>
          <w:sz w:val="22"/>
          <w:szCs w:val="22"/>
        </w:rPr>
        <w:t>. zákona č. 513/1991 Zb. Obchodný zákonník v platnom znení v spojení s §</w:t>
      </w:r>
      <w:r w:rsidRPr="002B04FB">
        <w:rPr>
          <w:spacing w:val="-5"/>
          <w:sz w:val="22"/>
          <w:szCs w:val="22"/>
        </w:rPr>
        <w:t xml:space="preserve"> 83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zákona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č.</w:t>
      </w:r>
      <w:r w:rsidRPr="002B04FB">
        <w:rPr>
          <w:spacing w:val="-2"/>
          <w:sz w:val="22"/>
          <w:szCs w:val="22"/>
        </w:rPr>
        <w:t xml:space="preserve"> 343</w:t>
      </w:r>
      <w:r w:rsidRPr="002B04FB">
        <w:rPr>
          <w:sz w:val="22"/>
          <w:szCs w:val="22"/>
        </w:rPr>
        <w:t>/2015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 xml:space="preserve">Z. z. o verejnom obstarávaní a o zmene a doplnení niektorých zákonov v znení neskorších predpisov, v súlade so zákonom č. 251/2012 </w:t>
      </w:r>
      <w:proofErr w:type="spellStart"/>
      <w:r w:rsidRPr="002B04FB">
        <w:rPr>
          <w:sz w:val="22"/>
          <w:szCs w:val="22"/>
        </w:rPr>
        <w:t>Z.z</w:t>
      </w:r>
      <w:proofErr w:type="spellEnd"/>
      <w:r w:rsidRPr="002B04FB">
        <w:rPr>
          <w:sz w:val="22"/>
          <w:szCs w:val="22"/>
        </w:rPr>
        <w:t>. o energetike a o zmene a doplnení niektorých zákonov v znení neskorších právnych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predpisov</w:t>
      </w:r>
      <w:r w:rsidR="00737B7F" w:rsidRPr="002B04FB">
        <w:rPr>
          <w:sz w:val="22"/>
          <w:szCs w:val="22"/>
        </w:rPr>
        <w:t xml:space="preserve"> (ďalej len „rámcová</w:t>
      </w:r>
      <w:r w:rsidR="00737B7F" w:rsidRPr="002B04FB">
        <w:rPr>
          <w:spacing w:val="-15"/>
          <w:sz w:val="22"/>
          <w:szCs w:val="22"/>
        </w:rPr>
        <w:t xml:space="preserve"> </w:t>
      </w:r>
      <w:r w:rsidR="00737B7F" w:rsidRPr="002B04FB">
        <w:rPr>
          <w:sz w:val="22"/>
          <w:szCs w:val="22"/>
        </w:rPr>
        <w:t>dohoda“)</w:t>
      </w:r>
      <w:r w:rsidRPr="002B04FB">
        <w:rPr>
          <w:sz w:val="22"/>
          <w:szCs w:val="22"/>
        </w:rPr>
        <w:t xml:space="preserve"> uzatvorená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medzi:</w:t>
      </w:r>
    </w:p>
    <w:p w14:paraId="1B773EDC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48B34CE5" w14:textId="2079B748" w:rsidR="00C73DC2" w:rsidRPr="002B04FB" w:rsidRDefault="00D63ACF" w:rsidP="002B04FB">
      <w:pPr>
        <w:pStyle w:val="Odsekzoznamu"/>
        <w:numPr>
          <w:ilvl w:val="0"/>
          <w:numId w:val="7"/>
        </w:numPr>
        <w:tabs>
          <w:tab w:val="left" w:pos="825"/>
          <w:tab w:val="left" w:pos="3656"/>
        </w:tabs>
        <w:ind w:hanging="349"/>
      </w:pPr>
      <w:r w:rsidRPr="002B04FB">
        <w:rPr>
          <w:b/>
        </w:rPr>
        <w:t>Odberateľ:</w:t>
      </w:r>
      <w:r w:rsidR="003D3E47">
        <w:rPr>
          <w:b/>
        </w:rPr>
        <w:tab/>
      </w:r>
      <w:r w:rsidR="003D3E47" w:rsidRPr="002E0E60">
        <w:rPr>
          <w:b/>
          <w:bCs/>
        </w:rPr>
        <w:t xml:space="preserve">Liptovská vodárenská spoločnosť, </w:t>
      </w:r>
      <w:proofErr w:type="spellStart"/>
      <w:r w:rsidR="003D3E47" w:rsidRPr="002E0E60">
        <w:rPr>
          <w:b/>
          <w:bCs/>
        </w:rPr>
        <w:t>a.s</w:t>
      </w:r>
      <w:proofErr w:type="spellEnd"/>
      <w:r w:rsidR="003D3E47" w:rsidRPr="002E0E60">
        <w:rPr>
          <w:b/>
          <w:bCs/>
        </w:rPr>
        <w:t>.</w:t>
      </w:r>
      <w:r w:rsidRPr="002B04FB">
        <w:rPr>
          <w:b/>
        </w:rPr>
        <w:tab/>
      </w:r>
    </w:p>
    <w:p w14:paraId="2199D844" w14:textId="15BC14D7" w:rsidR="00C73DC2" w:rsidRPr="002B04FB" w:rsidRDefault="00D63ACF" w:rsidP="002B04FB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  <w:r w:rsidRPr="002B04FB">
        <w:rPr>
          <w:sz w:val="22"/>
          <w:szCs w:val="22"/>
        </w:rPr>
        <w:tab/>
      </w:r>
      <w:r w:rsidR="003D3E47" w:rsidRPr="00112147">
        <w:rPr>
          <w:sz w:val="22"/>
          <w:szCs w:val="22"/>
        </w:rPr>
        <w:t>Revolučná 595, 031 05 Liptovský Mikuláš</w:t>
      </w:r>
    </w:p>
    <w:p w14:paraId="260A71D6" w14:textId="37A47EC6" w:rsidR="00C73DC2" w:rsidRPr="002B04FB" w:rsidRDefault="00D63ACF" w:rsidP="002B04FB">
      <w:pPr>
        <w:pStyle w:val="Zkladntext"/>
        <w:tabs>
          <w:tab w:val="right" w:pos="461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  <w:r w:rsidR="003D3E47">
        <w:rPr>
          <w:sz w:val="22"/>
          <w:szCs w:val="22"/>
        </w:rPr>
        <w:tab/>
      </w:r>
      <w:r w:rsidR="003D3E47" w:rsidRPr="00112147">
        <w:rPr>
          <w:sz w:val="22"/>
          <w:szCs w:val="22"/>
        </w:rPr>
        <w:t>36 672</w:t>
      </w:r>
      <w:r w:rsidR="003D3E47">
        <w:rPr>
          <w:sz w:val="22"/>
          <w:szCs w:val="22"/>
        </w:rPr>
        <w:t> </w:t>
      </w:r>
      <w:r w:rsidR="003D3E47" w:rsidRPr="00112147">
        <w:rPr>
          <w:sz w:val="22"/>
          <w:szCs w:val="22"/>
        </w:rPr>
        <w:t>441</w:t>
      </w:r>
    </w:p>
    <w:p w14:paraId="79BDDD01" w14:textId="3A2F1069" w:rsidR="00C73DC2" w:rsidRPr="002B04FB" w:rsidRDefault="00D63ACF" w:rsidP="002B04FB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Zastúpený:</w:t>
      </w:r>
      <w:r w:rsidRPr="002B04FB">
        <w:rPr>
          <w:sz w:val="22"/>
          <w:szCs w:val="22"/>
        </w:rPr>
        <w:tab/>
      </w:r>
      <w:r w:rsidR="003D3E47" w:rsidRPr="00CE625B">
        <w:rPr>
          <w:sz w:val="22"/>
          <w:szCs w:val="22"/>
        </w:rPr>
        <w:t xml:space="preserve">Ing. Matej </w:t>
      </w:r>
      <w:proofErr w:type="spellStart"/>
      <w:r w:rsidR="003D3E47" w:rsidRPr="00CE625B">
        <w:rPr>
          <w:sz w:val="22"/>
          <w:szCs w:val="22"/>
        </w:rPr>
        <w:t>Géci</w:t>
      </w:r>
      <w:proofErr w:type="spellEnd"/>
      <w:r w:rsidR="003D3E47" w:rsidRPr="00CE625B">
        <w:rPr>
          <w:sz w:val="22"/>
          <w:szCs w:val="22"/>
        </w:rPr>
        <w:t>, Ing. Rudolf Urbanovič</w:t>
      </w:r>
    </w:p>
    <w:p w14:paraId="03D46D66" w14:textId="1863CD30" w:rsidR="00C73DC2" w:rsidRPr="002B04FB" w:rsidRDefault="00D63ACF" w:rsidP="002B04FB">
      <w:pPr>
        <w:pStyle w:val="Zkladntext"/>
        <w:tabs>
          <w:tab w:val="right" w:pos="48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  <w:r w:rsidRPr="002B04FB">
        <w:rPr>
          <w:sz w:val="22"/>
          <w:szCs w:val="22"/>
        </w:rPr>
        <w:tab/>
      </w:r>
      <w:r w:rsidR="003D3E47" w:rsidRPr="00112147">
        <w:rPr>
          <w:sz w:val="22"/>
          <w:szCs w:val="22"/>
        </w:rPr>
        <w:t>2022 236</w:t>
      </w:r>
      <w:r w:rsidR="003D3E47">
        <w:rPr>
          <w:sz w:val="22"/>
          <w:szCs w:val="22"/>
        </w:rPr>
        <w:t> </w:t>
      </w:r>
      <w:r w:rsidR="003D3E47" w:rsidRPr="00112147">
        <w:rPr>
          <w:sz w:val="22"/>
          <w:szCs w:val="22"/>
        </w:rPr>
        <w:t>557</w:t>
      </w:r>
    </w:p>
    <w:p w14:paraId="5344096A" w14:textId="02C82C94" w:rsidR="00561668" w:rsidRPr="002B04FB" w:rsidRDefault="00D63ACF" w:rsidP="003D3E47">
      <w:pPr>
        <w:pStyle w:val="Zkladntext"/>
        <w:tabs>
          <w:tab w:val="left" w:pos="3656"/>
        </w:tabs>
        <w:ind w:left="824" w:right="2506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  <w:r w:rsidRPr="002B04FB">
        <w:rPr>
          <w:sz w:val="22"/>
          <w:szCs w:val="22"/>
        </w:rPr>
        <w:tab/>
      </w:r>
      <w:r w:rsidR="003D3E47" w:rsidRPr="00FE368F">
        <w:rPr>
          <w:rFonts w:eastAsia="Arial Narrow"/>
          <w:sz w:val="22"/>
          <w:szCs w:val="22"/>
        </w:rPr>
        <w:t xml:space="preserve">VÚB BANKA, </w:t>
      </w:r>
      <w:proofErr w:type="spellStart"/>
      <w:r w:rsidR="003D3E47" w:rsidRPr="00FE368F">
        <w:rPr>
          <w:rFonts w:eastAsia="Arial Narrow"/>
          <w:sz w:val="22"/>
          <w:szCs w:val="22"/>
        </w:rPr>
        <w:t>a.s</w:t>
      </w:r>
      <w:proofErr w:type="spellEnd"/>
      <w:r w:rsidR="003D3E47" w:rsidRPr="00FE368F">
        <w:rPr>
          <w:rFonts w:eastAsia="Arial Narrow"/>
          <w:sz w:val="22"/>
          <w:szCs w:val="22"/>
        </w:rPr>
        <w:t>.</w:t>
      </w:r>
    </w:p>
    <w:p w14:paraId="07758340" w14:textId="192697B2" w:rsidR="00C73DC2" w:rsidRPr="002B04FB" w:rsidRDefault="00D63ACF" w:rsidP="003D3E47">
      <w:pPr>
        <w:pStyle w:val="Zkladntext"/>
        <w:tabs>
          <w:tab w:val="left" w:pos="3656"/>
        </w:tabs>
        <w:ind w:left="824" w:right="1939"/>
        <w:rPr>
          <w:sz w:val="22"/>
          <w:szCs w:val="22"/>
        </w:rPr>
      </w:pPr>
      <w:r w:rsidRPr="002B04FB">
        <w:rPr>
          <w:sz w:val="22"/>
          <w:szCs w:val="22"/>
        </w:rPr>
        <w:t>Číslo účtu - IBAN:</w:t>
      </w:r>
      <w:r w:rsidR="003D3E47">
        <w:rPr>
          <w:sz w:val="22"/>
          <w:szCs w:val="22"/>
        </w:rPr>
        <w:tab/>
      </w:r>
      <w:r w:rsidR="003D3E47" w:rsidRPr="00FE368F">
        <w:rPr>
          <w:rFonts w:eastAsia="Arial Narrow"/>
          <w:sz w:val="22"/>
          <w:szCs w:val="22"/>
        </w:rPr>
        <w:t>SK47 0200 0000 0000 0420 4342</w:t>
      </w:r>
    </w:p>
    <w:p w14:paraId="4238F3A2" w14:textId="77777777" w:rsidR="00C73DC2" w:rsidRPr="002B04FB" w:rsidRDefault="00D63ACF" w:rsidP="002B04FB">
      <w:pPr>
        <w:ind w:left="104" w:right="117" w:firstLine="720"/>
        <w:jc w:val="both"/>
      </w:pPr>
      <w:r w:rsidRPr="002B04FB">
        <w:t>(ďalej len</w:t>
      </w:r>
      <w:r w:rsidRPr="002B04FB">
        <w:rPr>
          <w:spacing w:val="-6"/>
        </w:rPr>
        <w:t xml:space="preserve"> </w:t>
      </w:r>
      <w:r w:rsidRPr="002B04FB">
        <w:t>„</w:t>
      </w:r>
      <w:r w:rsidRPr="002B04FB">
        <w:rPr>
          <w:b/>
        </w:rPr>
        <w:t>odberateľ</w:t>
      </w:r>
      <w:r w:rsidRPr="002B04FB">
        <w:t>“)</w:t>
      </w:r>
    </w:p>
    <w:p w14:paraId="1DE76F56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52A6F5C8" w14:textId="77777777" w:rsidR="00C73DC2" w:rsidRPr="002B04FB" w:rsidRDefault="00D63ACF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6A2FD4B1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47FF7EBD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2FADFCD7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40C99853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10E5884A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50AA3415" w14:textId="77777777" w:rsidR="00C73DC2" w:rsidRPr="002B04FB" w:rsidRDefault="00D63ACF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2C9CE21F" w14:textId="77777777" w:rsidR="00C73DC2" w:rsidRPr="002B04FB" w:rsidRDefault="00D63ACF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199B8699" w14:textId="77777777" w:rsidR="00C73DC2" w:rsidRPr="002B04FB" w:rsidRDefault="00D63ACF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7E874C0F" w14:textId="106BEF83" w:rsidR="00C73DC2" w:rsidRPr="002B04FB" w:rsidRDefault="00D63ACF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</w:t>
      </w:r>
      <w:r w:rsidR="00C55473" w:rsidRPr="002B04FB">
        <w:rPr>
          <w:b/>
        </w:rPr>
        <w:t xml:space="preserve"> 1</w:t>
      </w:r>
      <w:r w:rsidRPr="002B04FB">
        <w:t>“)</w:t>
      </w:r>
    </w:p>
    <w:p w14:paraId="000D600D" w14:textId="1C2A7544" w:rsidR="00C55473" w:rsidRPr="002B04FB" w:rsidRDefault="00C55473" w:rsidP="002B04FB">
      <w:pPr>
        <w:ind w:left="104" w:right="114" w:firstLine="720"/>
        <w:jc w:val="both"/>
      </w:pPr>
    </w:p>
    <w:p w14:paraId="1D2F2444" w14:textId="77777777" w:rsidR="00C55473" w:rsidRPr="002B04FB" w:rsidRDefault="00C55473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348F0D3C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6EFB8A0A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42EB9A44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638A0DA0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423994A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3609C415" w14:textId="77777777" w:rsidR="00C55473" w:rsidRPr="002B04FB" w:rsidRDefault="00C55473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2FB4308C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2EB73950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461E6C5B" w14:textId="2AD120FE" w:rsidR="00C55473" w:rsidRPr="002B04FB" w:rsidRDefault="00C55473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 2</w:t>
      </w:r>
      <w:r w:rsidRPr="002B04FB">
        <w:t>“)</w:t>
      </w:r>
    </w:p>
    <w:p w14:paraId="23E1816E" w14:textId="182FC50A" w:rsidR="00C55473" w:rsidRPr="002B04FB" w:rsidRDefault="00C55473" w:rsidP="002B04FB">
      <w:pPr>
        <w:ind w:left="104" w:right="114" w:firstLine="720"/>
        <w:jc w:val="both"/>
      </w:pPr>
    </w:p>
    <w:p w14:paraId="48F789BF" w14:textId="77777777" w:rsidR="00C55473" w:rsidRPr="002B04FB" w:rsidRDefault="00C55473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5B6C4904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6439F61E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1EA3CAAC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0CA2DFE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5F75972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3D35CB3A" w14:textId="77777777" w:rsidR="00C55473" w:rsidRPr="002B04FB" w:rsidRDefault="00C55473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53C25227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60D67317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1E0A19CA" w14:textId="58C801DE" w:rsidR="00C55473" w:rsidRPr="002B04FB" w:rsidRDefault="00C55473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 3</w:t>
      </w:r>
      <w:r w:rsidRPr="002B04FB">
        <w:t>“)</w:t>
      </w:r>
    </w:p>
    <w:p w14:paraId="0BFC89CD" w14:textId="723F4361" w:rsidR="001A4DF8" w:rsidRPr="002B04FB" w:rsidRDefault="001A4DF8" w:rsidP="002B04FB">
      <w:pPr>
        <w:ind w:left="104" w:right="114" w:firstLine="720"/>
        <w:jc w:val="both"/>
      </w:pPr>
    </w:p>
    <w:p w14:paraId="69071202" w14:textId="705A1363" w:rsidR="002311D4" w:rsidRPr="002B04FB" w:rsidRDefault="002B04FB" w:rsidP="002B04FB">
      <w:pPr>
        <w:ind w:left="104" w:right="114" w:firstLine="720"/>
        <w:jc w:val="both"/>
      </w:pPr>
      <w:r>
        <w:t>(</w:t>
      </w:r>
      <w:r w:rsidR="001A4DF8" w:rsidRPr="002B04FB">
        <w:t xml:space="preserve">dodávateľ 1, dodávateľ 2, dodávateľ 3 </w:t>
      </w:r>
      <w:r w:rsidR="00321C71" w:rsidRPr="002B04FB">
        <w:t>s</w:t>
      </w:r>
      <w:r w:rsidR="001A4DF8" w:rsidRPr="002B04FB">
        <w:t>polu ďalej aj</w:t>
      </w:r>
      <w:r w:rsidR="001A4DF8" w:rsidRPr="002B04FB">
        <w:rPr>
          <w:spacing w:val="-4"/>
        </w:rPr>
        <w:t xml:space="preserve"> </w:t>
      </w:r>
      <w:r w:rsidR="001A4DF8" w:rsidRPr="002B04FB">
        <w:t>„</w:t>
      </w:r>
      <w:r w:rsidR="001A4DF8" w:rsidRPr="002B04FB">
        <w:rPr>
          <w:b/>
        </w:rPr>
        <w:t>dodávateľ</w:t>
      </w:r>
      <w:r w:rsidR="001A4DF8" w:rsidRPr="002B04FB">
        <w:t>“)</w:t>
      </w:r>
    </w:p>
    <w:p w14:paraId="1FA0272D" w14:textId="4F4AC878" w:rsidR="00C73DC2" w:rsidRPr="002B04FB" w:rsidRDefault="002311D4" w:rsidP="002B04FB">
      <w:pPr>
        <w:ind w:left="104" w:right="114" w:firstLine="720"/>
        <w:jc w:val="center"/>
        <w:rPr>
          <w:b/>
          <w:bCs/>
        </w:rPr>
      </w:pPr>
      <w:r w:rsidRPr="002B04FB">
        <w:br w:type="column"/>
      </w:r>
      <w:r w:rsidR="00D63ACF" w:rsidRPr="002B04FB">
        <w:rPr>
          <w:b/>
          <w:bCs/>
        </w:rPr>
        <w:lastRenderedPageBreak/>
        <w:t>PREAMBULA</w:t>
      </w:r>
    </w:p>
    <w:p w14:paraId="5E0BB686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207F560B" w14:textId="17885F65" w:rsidR="00C73DC2" w:rsidRPr="002B04FB" w:rsidRDefault="00D63ACF" w:rsidP="00616EC8">
      <w:pPr>
        <w:pStyle w:val="Zkladntext"/>
        <w:ind w:left="399" w:right="118"/>
        <w:rPr>
          <w:sz w:val="22"/>
          <w:szCs w:val="22"/>
        </w:rPr>
      </w:pPr>
      <w:r w:rsidRPr="002B04FB">
        <w:rPr>
          <w:sz w:val="22"/>
          <w:szCs w:val="22"/>
        </w:rPr>
        <w:t xml:space="preserve">Zmluvné strany uzatvorili v súlade so zákonom č. </w:t>
      </w:r>
      <w:r w:rsidR="006C3F1B" w:rsidRPr="002B04FB">
        <w:rPr>
          <w:spacing w:val="-2"/>
          <w:sz w:val="22"/>
          <w:szCs w:val="22"/>
        </w:rPr>
        <w:t>343</w:t>
      </w:r>
      <w:r w:rsidR="006C3F1B" w:rsidRPr="002B04FB">
        <w:rPr>
          <w:sz w:val="22"/>
          <w:szCs w:val="22"/>
        </w:rPr>
        <w:t>/2015</w:t>
      </w:r>
      <w:r w:rsidR="006C3F1B"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Z. z. o verejnom obstarávaní a o zmene a doplnení niektorých zákonov v znení neskorších predpisov (ďalej len „zákon“) a podľa príslušných ustanovení zákona č.</w:t>
      </w:r>
      <w:r w:rsidR="0002377E" w:rsidRPr="002B04FB">
        <w:rPr>
          <w:sz w:val="22"/>
          <w:szCs w:val="22"/>
        </w:rPr>
        <w:t xml:space="preserve"> </w:t>
      </w:r>
      <w:r w:rsidRPr="002B04FB">
        <w:rPr>
          <w:sz w:val="22"/>
          <w:szCs w:val="22"/>
        </w:rPr>
        <w:t xml:space="preserve">513/1991 Zb. Obchodného zákonníka túto rámcovú dohodu, a to za podmienok a v súlade s výsledkom verejnej </w:t>
      </w:r>
      <w:r w:rsidRPr="006810BF">
        <w:rPr>
          <w:sz w:val="22"/>
          <w:szCs w:val="22"/>
        </w:rPr>
        <w:t>súťaže, ktorá bola vyhlásená v</w:t>
      </w:r>
      <w:r w:rsidR="00737B7F" w:rsidRPr="006810BF">
        <w:rPr>
          <w:sz w:val="22"/>
          <w:szCs w:val="22"/>
        </w:rPr>
        <w:t xml:space="preserve"> </w:t>
      </w:r>
      <w:r w:rsidR="00737B7F" w:rsidRPr="00DE2D45">
        <w:rPr>
          <w:sz w:val="22"/>
          <w:szCs w:val="22"/>
        </w:rPr>
        <w:t>Európskom</w:t>
      </w:r>
      <w:r w:rsidRPr="00DE2D45">
        <w:rPr>
          <w:sz w:val="22"/>
          <w:szCs w:val="22"/>
        </w:rPr>
        <w:t xml:space="preserve"> Vestníku verejného obstarávania č</w:t>
      </w:r>
      <w:r w:rsidR="00DE2D45">
        <w:rPr>
          <w:sz w:val="22"/>
          <w:szCs w:val="22"/>
        </w:rPr>
        <w:t xml:space="preserve">. </w:t>
      </w:r>
      <w:r w:rsidR="00DE2D45" w:rsidRPr="00DE2D45">
        <w:rPr>
          <w:sz w:val="22"/>
          <w:szCs w:val="22"/>
        </w:rPr>
        <w:t>S116 dňa 17.06.2022 pod zn. 2022/S 116-324591 na nasledovnom linku: https://ted.europa.eu/udl?uri=TED:NOTICE:324591-2022:TEXT:SK:HTML&amp;tabId=1.</w:t>
      </w:r>
    </w:p>
    <w:p w14:paraId="4148E287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2427358D" w14:textId="77777777" w:rsidR="00C73DC2" w:rsidRPr="002B04FB" w:rsidRDefault="00D63ACF" w:rsidP="002B04FB">
      <w:pPr>
        <w:pStyle w:val="Nadpis1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I</w:t>
      </w:r>
    </w:p>
    <w:p w14:paraId="0F3E3A44" w14:textId="77777777" w:rsidR="00C73DC2" w:rsidRPr="002B04FB" w:rsidRDefault="00D63ACF" w:rsidP="002B04FB">
      <w:pPr>
        <w:ind w:left="184" w:right="185"/>
        <w:jc w:val="center"/>
        <w:rPr>
          <w:b/>
        </w:rPr>
      </w:pPr>
      <w:r w:rsidRPr="002B04FB">
        <w:rPr>
          <w:b/>
        </w:rPr>
        <w:t>PREDMET RÁMCOVEJ</w:t>
      </w:r>
      <w:r w:rsidRPr="002B04FB">
        <w:rPr>
          <w:b/>
          <w:spacing w:val="-14"/>
        </w:rPr>
        <w:t xml:space="preserve"> </w:t>
      </w:r>
      <w:r w:rsidRPr="002B04FB">
        <w:rPr>
          <w:b/>
        </w:rPr>
        <w:t>DOHODY</w:t>
      </w:r>
    </w:p>
    <w:p w14:paraId="614E0696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3359630C" w14:textId="543E064D" w:rsidR="0002377E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Predmetom tejto rámcovej dohody je úprava základných práv a povinností pri zadávaní čiastkových zákaziek na dodávku elektrickej energie do jednotlivých odberných miest odberateľa</w:t>
      </w:r>
      <w:r w:rsidR="00FA7765" w:rsidRPr="002B04FB">
        <w:t xml:space="preserve"> (ďalej aj </w:t>
      </w:r>
      <w:r w:rsidR="00282E72" w:rsidRPr="002B04FB">
        <w:t>„</w:t>
      </w:r>
      <w:r w:rsidR="00FA7765" w:rsidRPr="002B04FB">
        <w:t>OM</w:t>
      </w:r>
      <w:r w:rsidR="00282E72" w:rsidRPr="002B04FB">
        <w:t>‟</w:t>
      </w:r>
      <w:r w:rsidR="00FA7765" w:rsidRPr="002B04FB">
        <w:t>)</w:t>
      </w:r>
      <w:r w:rsidRPr="002B04FB">
        <w:t xml:space="preserve"> vrátane prevzatia zodpovednosti za odchýlku voči </w:t>
      </w:r>
      <w:proofErr w:type="spellStart"/>
      <w:r w:rsidRPr="002B04FB">
        <w:t>zúčtovateľovi</w:t>
      </w:r>
      <w:proofErr w:type="spellEnd"/>
      <w:r w:rsidRPr="002B04FB">
        <w:t xml:space="preserve"> odchýlok a zabezpečenia služieb distribúcie elektriny prostredníctvom prevádzkovateľa distribučnej sústavy a prevádzkovateľa prenosovej sústavy do odberných miest odberateľa</w:t>
      </w:r>
      <w:r w:rsidRPr="002B04FB">
        <w:rPr>
          <w:spacing w:val="21"/>
        </w:rPr>
        <w:t xml:space="preserve"> </w:t>
      </w:r>
      <w:r w:rsidRPr="002B04FB">
        <w:t>v</w:t>
      </w:r>
      <w:r w:rsidRPr="002B04FB">
        <w:rPr>
          <w:spacing w:val="-1"/>
        </w:rPr>
        <w:t xml:space="preserve"> </w:t>
      </w:r>
      <w:r w:rsidRPr="002B04FB">
        <w:t>súlade</w:t>
      </w:r>
      <w:r w:rsidRPr="002B04FB">
        <w:rPr>
          <w:spacing w:val="20"/>
        </w:rPr>
        <w:t xml:space="preserve"> </w:t>
      </w:r>
      <w:r w:rsidR="0002377E" w:rsidRPr="002B04FB">
        <w:t xml:space="preserve">so zákonom </w:t>
      </w:r>
      <w:r w:rsidRPr="002B04FB">
        <w:t>č.</w:t>
      </w:r>
      <w:r w:rsidR="0002377E" w:rsidRPr="002B04FB">
        <w:t xml:space="preserve"> 250/2012</w:t>
      </w:r>
      <w:r w:rsidRPr="002B04FB">
        <w:rPr>
          <w:spacing w:val="24"/>
        </w:rPr>
        <w:t xml:space="preserve"> </w:t>
      </w:r>
      <w:r w:rsidRPr="002B04FB">
        <w:t>Z.</w:t>
      </w:r>
      <w:r w:rsidRPr="002B04FB">
        <w:rPr>
          <w:spacing w:val="21"/>
        </w:rPr>
        <w:t xml:space="preserve"> </w:t>
      </w:r>
      <w:r w:rsidR="0002377E" w:rsidRPr="002B04FB">
        <w:t>z. o energetike a o zmene a doplnení niektorých zákonov v znení neskorších predpisov</w:t>
      </w:r>
      <w:r w:rsidRPr="002B04FB">
        <w:t>, podľa prílohy č. 1</w:t>
      </w:r>
      <w:r w:rsidR="00282E72" w:rsidRPr="002B04FB">
        <w:t xml:space="preserve"> </w:t>
      </w:r>
      <w:r w:rsidRPr="002B04FB">
        <w:t xml:space="preserve">Špecifikácia odberných miest </w:t>
      </w:r>
      <w:r w:rsidR="004B5F17" w:rsidRPr="002B04FB">
        <w:t xml:space="preserve">s cenovou kalkuláciou </w:t>
      </w:r>
      <w:r w:rsidRPr="002B04FB">
        <w:t>tejto rámcovej dohody</w:t>
      </w:r>
      <w:r w:rsidR="00282E72" w:rsidRPr="002B04FB">
        <w:t>,</w:t>
      </w:r>
      <w:r w:rsidRPr="002B04FB">
        <w:t xml:space="preserve"> formou uzatvárania jednotlivých zmlúv o združenej dodávke elektriny (ďalej len „Zmluva“)</w:t>
      </w:r>
      <w:r w:rsidR="00C01792">
        <w:t>, ktorá tvorí</w:t>
      </w:r>
      <w:r w:rsidRPr="002B04FB">
        <w:t xml:space="preserve"> príloh</w:t>
      </w:r>
      <w:r w:rsidR="00C01792">
        <w:t>u</w:t>
      </w:r>
      <w:r w:rsidRPr="002B04FB">
        <w:rPr>
          <w:spacing w:val="-3"/>
        </w:rPr>
        <w:t xml:space="preserve"> </w:t>
      </w:r>
      <w:r w:rsidRPr="002B04FB">
        <w:t>č.2.</w:t>
      </w:r>
      <w:r w:rsidR="00282E72" w:rsidRPr="002B04FB">
        <w:t xml:space="preserve"> tejto rámcovej dohody.</w:t>
      </w:r>
    </w:p>
    <w:p w14:paraId="6DB20D59" w14:textId="6C9C4184" w:rsidR="004B5F17" w:rsidRPr="007305C7" w:rsidRDefault="00ED6C6C" w:rsidP="00616EC8">
      <w:pPr>
        <w:pStyle w:val="Odsekzoznamu"/>
        <w:numPr>
          <w:ilvl w:val="0"/>
          <w:numId w:val="6"/>
        </w:numPr>
        <w:ind w:left="426" w:right="112" w:hanging="426"/>
      </w:pPr>
      <w:r>
        <w:t>P</w:t>
      </w:r>
      <w:r w:rsidR="004B5F17" w:rsidRPr="002B04FB">
        <w:t xml:space="preserve">redpokladaný odber elektrickej energie </w:t>
      </w:r>
      <w:r w:rsidR="009868E5">
        <w:t xml:space="preserve">za jeden rok </w:t>
      </w:r>
      <w:r w:rsidR="009868E5" w:rsidRPr="007305C7">
        <w:t xml:space="preserve">v KWh: </w:t>
      </w:r>
      <w:r w:rsidR="007305C7" w:rsidRPr="00683E08">
        <w:t>8 614 804,36</w:t>
      </w:r>
      <w:r w:rsidR="007305C7">
        <w:t>.</w:t>
      </w:r>
      <w:r w:rsidR="009868E5">
        <w:t xml:space="preserve"> </w:t>
      </w:r>
      <w:r w:rsidRPr="002B04FB">
        <w:t xml:space="preserve">Celkový predpokladaný odber elektrickej energie </w:t>
      </w:r>
      <w:r w:rsidR="004B5F17" w:rsidRPr="002B04FB">
        <w:t xml:space="preserve">za celé obdobie trvania tejto rámcovej dohody v </w:t>
      </w:r>
      <w:r w:rsidR="004B5F17" w:rsidRPr="007305C7">
        <w:t>KWh:</w:t>
      </w:r>
      <w:r w:rsidR="007305C7" w:rsidRPr="007305C7">
        <w:t xml:space="preserve"> </w:t>
      </w:r>
      <w:r w:rsidR="00F825F5" w:rsidRPr="00C638E3">
        <w:rPr>
          <w:highlight w:val="darkGray"/>
        </w:rPr>
        <w:t>17 229 608,72/24 mesiacov</w:t>
      </w:r>
      <w:r w:rsidR="007305C7">
        <w:t>.</w:t>
      </w:r>
    </w:p>
    <w:p w14:paraId="773BA47B" w14:textId="112E0FF1" w:rsidR="008678F1" w:rsidRPr="002B04FB" w:rsidRDefault="008678F1" w:rsidP="00616EC8">
      <w:pPr>
        <w:pStyle w:val="Odsekzoznamu"/>
        <w:numPr>
          <w:ilvl w:val="0"/>
          <w:numId w:val="6"/>
        </w:numPr>
        <w:ind w:left="426" w:right="112" w:hanging="426"/>
      </w:pPr>
      <w:r w:rsidRPr="004553CF">
        <w:t xml:space="preserve">Vzhľadom k tomu, že sa jedná o predpokladaný rozsah predmetu </w:t>
      </w:r>
      <w:r>
        <w:t>rámcovej dohody</w:t>
      </w:r>
      <w:r w:rsidRPr="004553CF">
        <w:t xml:space="preserve"> a cena elektrickej energie sa neustále pohybuje, stanovuje </w:t>
      </w:r>
      <w:r>
        <w:t>sa</w:t>
      </w:r>
      <w:r w:rsidRPr="004553CF">
        <w:t xml:space="preserve"> maximálna hodnota = </w:t>
      </w:r>
      <w:r w:rsidRPr="007305C7">
        <w:rPr>
          <w:b/>
          <w:bCs/>
        </w:rPr>
        <w:t xml:space="preserve">celkový finančný limit na čerpanie tejto Rámcovej dohody vo výške </w:t>
      </w:r>
      <w:r w:rsidR="00C6637B" w:rsidRPr="00C6637B">
        <w:rPr>
          <w:b/>
          <w:bCs/>
          <w:highlight w:val="darkGray"/>
        </w:rPr>
        <w:t>8</w:t>
      </w:r>
      <w:r w:rsidR="007305C7" w:rsidRPr="00C6637B">
        <w:rPr>
          <w:b/>
          <w:bCs/>
          <w:highlight w:val="darkGray"/>
        </w:rPr>
        <w:t xml:space="preserve">00 000,00 </w:t>
      </w:r>
      <w:r w:rsidRPr="00C6637B">
        <w:rPr>
          <w:b/>
          <w:bCs/>
          <w:highlight w:val="darkGray"/>
        </w:rPr>
        <w:t>EUR bez DPH/</w:t>
      </w:r>
      <w:r w:rsidR="00C6637B" w:rsidRPr="00C6637B">
        <w:rPr>
          <w:b/>
          <w:bCs/>
          <w:highlight w:val="darkGray"/>
        </w:rPr>
        <w:t>24</w:t>
      </w:r>
      <w:r w:rsidRPr="00C6637B">
        <w:rPr>
          <w:b/>
          <w:bCs/>
          <w:highlight w:val="darkGray"/>
        </w:rPr>
        <w:t xml:space="preserve"> mesiacov</w:t>
      </w:r>
      <w:r w:rsidRPr="00C6637B">
        <w:rPr>
          <w:highlight w:val="darkGray"/>
        </w:rPr>
        <w:t>.</w:t>
      </w:r>
    </w:p>
    <w:p w14:paraId="073996E9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Dodávateľ sa počas platnosti tejto rámcovej dohody na základe zadaných čiastkových zákaziek vo forme uzatvorených zmlúv podľa prílohy č. 2 tejto rámcovej dohody zaväzuje dodávať pre odberateľa elektrickú energiu vrátane prevzatia zodpovednosti  za odchýlku vrátane distribúcie elektrickej energie v rozsahu určenom odberateľom a odberateľ sa zaväzuje za dodávku elektriny zaplatiť dohodnutú cenu za predpokladu, že dodávka elektriny bola v súlade s podmienkami dohodnutými v tejto rámcovej dohode a uzatvorenými jednotlivými</w:t>
      </w:r>
      <w:r w:rsidRPr="00616EC8">
        <w:t xml:space="preserve"> </w:t>
      </w:r>
      <w:r w:rsidRPr="002B04FB">
        <w:t>zmluvami.</w:t>
      </w:r>
    </w:p>
    <w:p w14:paraId="475F0A10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Tolerancia odberného miesta zúčtovania je rozdiel medzi dohodnutým množstvom elektriny a množstvom skutočne odobratej elektriny. Režim prenesenej zodpovednosti za odchýlku, (</w:t>
      </w:r>
      <w:proofErr w:type="spellStart"/>
      <w:r w:rsidRPr="002B04FB">
        <w:t>t.j</w:t>
      </w:r>
      <w:proofErr w:type="spellEnd"/>
      <w:r w:rsidRPr="002B04FB">
        <w:t>. preniesť na seba náklady s tým spojené a riziko nepredpokladaného zvýšenia priemernej ceny elektriny v dôsledku platby za odchýlky) sa viaže na plánované množstvo odberu elektrickej energie pre každé odberné miesto odberateľa, pre ktoré sa bude elektrická energia dodávať.</w:t>
      </w:r>
    </w:p>
    <w:p w14:paraId="2411E21A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 xml:space="preserve">Dodávka elektriny je splnená prechodom elektriny z distribučnej sústavy spoločnosti,  ku ktorej je odberné miesto odberateľa pripojené do odberného miesta dodávateľa, </w:t>
      </w:r>
      <w:proofErr w:type="spellStart"/>
      <w:r w:rsidRPr="002B04FB">
        <w:t>t.j</w:t>
      </w:r>
      <w:proofErr w:type="spellEnd"/>
      <w:r w:rsidRPr="002B04FB">
        <w:t>. prechodom elektriny cez odovzdávacie miesto, v ktorom sa zároveň uskutočňuje prechod vlastníckych práv k dodanej elektrine a nebezpečenstvo škody.</w:t>
      </w:r>
    </w:p>
    <w:p w14:paraId="5D1BD490" w14:textId="7A3F6251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Technická špecifikácia odberného miesta a technický popis meracej súpravy, ktorá poskytuje všetky informácie potrebné pre distribúciu elektriny, bude uvedená v zmluve.</w:t>
      </w:r>
    </w:p>
    <w:p w14:paraId="142934B8" w14:textId="77777777" w:rsidR="00737B7F" w:rsidRPr="002B04F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Odberateľ si vyhradzuje právo meniť počty OM v závislosti od jeho reálnych potrieb alebo pri vzniku okolností, ktoré Odberateľ nemohol pri podpise tejto Zmluvy predvídať. K zmenám počtu OM dôjde:</w:t>
      </w:r>
    </w:p>
    <w:p w14:paraId="0BD82587" w14:textId="77777777" w:rsidR="00737B7F" w:rsidRPr="002B04F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2B04FB">
        <w:rPr>
          <w:rFonts w:ascii="Times New Roman" w:hAnsi="Times New Roman" w:cs="Times New Roman"/>
          <w:sz w:val="22"/>
          <w:szCs w:val="22"/>
          <w:lang w:val="sk-SK"/>
        </w:rPr>
        <w:t>pri zriadení nových OM formou oznámenia Odberateľa doručeného Dodávateľovi písomne v listinnej podobe, pričom na nové OM sa budú automaticky vzťahovať ustanovenia tejto Zmluvy;</w:t>
      </w:r>
    </w:p>
    <w:p w14:paraId="7E2465BC" w14:textId="77777777" w:rsidR="00737B7F" w:rsidRPr="002B04F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2B04FB">
        <w:rPr>
          <w:rFonts w:ascii="Times New Roman" w:hAnsi="Times New Roman" w:cs="Times New Roman"/>
          <w:sz w:val="22"/>
          <w:szCs w:val="22"/>
          <w:lang w:val="sk-SK"/>
        </w:rPr>
        <w:t xml:space="preserve">pri ukončení odberu z OM formou čiastočného odstúpenia od tejto Zmluvy </w:t>
      </w:r>
      <w:r w:rsidRPr="002B04FB">
        <w:rPr>
          <w:rFonts w:ascii="Times New Roman" w:hAnsi="Times New Roman" w:cs="Times New Roman"/>
          <w:sz w:val="22"/>
          <w:szCs w:val="22"/>
          <w:lang w:val="sk-SK"/>
        </w:rPr>
        <w:br/>
        <w:t>s výpovednou lehotou jeden kalendárny mesiac, pričom výpovedná lehota začína plynúť prvým dňom mesiaca nasledujúceho po mesiaci, v ktorom bolo čiastočné odstúpenie Dodávateľovi doručené písomne v listinnej podobe. Dodávateľ nemá v prípade takéhoto čiastočného odstúpenia právo uplatňovať si žiadne sankcie ani iné finančné kompenzácie voči Odberateľovi.</w:t>
      </w:r>
    </w:p>
    <w:p w14:paraId="555FD841" w14:textId="77777777" w:rsidR="00737B7F" w:rsidRPr="002B04F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Vyhodnotenie odberu elektriny sa uskutoční za každé OM ku koncu kalendárneho roka.</w:t>
      </w:r>
    </w:p>
    <w:p w14:paraId="673FFD14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1CDCC541" w14:textId="77777777" w:rsidR="00C73DC2" w:rsidRPr="002B04FB" w:rsidRDefault="00D63ACF" w:rsidP="002B04FB">
      <w:pPr>
        <w:pStyle w:val="Nadpis1"/>
        <w:ind w:left="185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5"/>
          <w:sz w:val="22"/>
          <w:szCs w:val="22"/>
        </w:rPr>
        <w:t xml:space="preserve"> </w:t>
      </w:r>
      <w:r w:rsidRPr="002B04FB">
        <w:rPr>
          <w:sz w:val="22"/>
          <w:szCs w:val="22"/>
        </w:rPr>
        <w:t>II</w:t>
      </w:r>
    </w:p>
    <w:p w14:paraId="5C88120C" w14:textId="77777777" w:rsidR="00C73DC2" w:rsidRPr="002B04FB" w:rsidRDefault="00D63ACF" w:rsidP="002B04FB">
      <w:pPr>
        <w:ind w:left="184" w:right="185"/>
        <w:jc w:val="center"/>
        <w:rPr>
          <w:b/>
        </w:rPr>
      </w:pPr>
      <w:r w:rsidRPr="002B04FB">
        <w:rPr>
          <w:b/>
        </w:rPr>
        <w:t>PODMIENKY ZADÁVANIA</w:t>
      </w:r>
      <w:r w:rsidRPr="002B04FB">
        <w:rPr>
          <w:b/>
          <w:spacing w:val="-11"/>
        </w:rPr>
        <w:t xml:space="preserve"> </w:t>
      </w:r>
      <w:r w:rsidRPr="002B04FB">
        <w:rPr>
          <w:b/>
        </w:rPr>
        <w:t>ZÁKAZIEK</w:t>
      </w:r>
    </w:p>
    <w:p w14:paraId="6B29427B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28E846A5" w14:textId="6E558A96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 xml:space="preserve">Zadávanie zákaziek na základe a počas platnosti rámcovej dohody sa bude realizovať formou </w:t>
      </w:r>
      <w:r w:rsidRPr="002B04FB">
        <w:lastRenderedPageBreak/>
        <w:t>písomných zmlúv uzatvorených v súlade s § 269 ods. 2 zák. č. 513/1991 Z. z. Obchodný zákonník v znení neskorších predpisov a podľa príslušných ustanovení zák. č. 251/2012 Z. z. o energetike a o zmene a doplnení niektorých zákonov v znení neskorších predpisov a vykonávacích predpisov</w:t>
      </w:r>
      <w:r w:rsidR="004B5F17" w:rsidRPr="002B04FB">
        <w:t>,</w:t>
      </w:r>
      <w:r w:rsidRPr="002B04FB">
        <w:t xml:space="preserve"> </w:t>
      </w:r>
      <w:r w:rsidR="004B5F17" w:rsidRPr="002B04FB">
        <w:t>v rozsahu</w:t>
      </w:r>
      <w:r w:rsidRPr="002B04FB">
        <w:t xml:space="preserve"> prílohy č. 1 tejto rámcovej dohody, ktoré sa budú uzatvárať na základe jednostrannej výzvy odberateľa v súlade s postupným vypovedaním existujúcich zmlúv odberných miest.</w:t>
      </w:r>
    </w:p>
    <w:p w14:paraId="62B28E9B" w14:textId="2665CBAE" w:rsidR="00D56DA0" w:rsidRPr="002B04FB" w:rsidRDefault="00D56DA0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 xml:space="preserve">Požaduje sa dodávať elektrickú energiu v kvalite zodpovedajúcej technickým podmienkam prevádzkovateľa distribučnej siete, a to za dodržania platných právnych predpisov SR (zákon č. 251/2012 </w:t>
      </w:r>
      <w:proofErr w:type="spellStart"/>
      <w:r w:rsidRPr="002B04FB">
        <w:t>Z.z</w:t>
      </w:r>
      <w:proofErr w:type="spellEnd"/>
      <w:r w:rsidRPr="002B04FB">
        <w:t>. o energetike, vyhláška ÚRSO č. 371/2016 Z. z. ktorou sa mení a dopĺňa vyhláška ÚRSO č. 24/2013 Z. z., ktorou sa ustanovujú pravidlá pre fungovanie vnútorného trhu s elektrinou a pravidlá pre fungovanie vnútorného trhu s plynom v znení vyhlášky č. 423/2013 Z. z.), technických podmienok a prevádzkového poriadku prevádzkovateľa distribučnej siete pre stanovené zmluvné obdobie.</w:t>
      </w:r>
    </w:p>
    <w:p w14:paraId="71EAF963" w14:textId="141C92A7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Návrh čiastkových zmlúv podľa prílohy č. 2 tejto rámcovej dohody a podľa špecifikácie odberných miest, ktoré tvoria prílohu č. 1 tejto rámcovej dohody</w:t>
      </w:r>
      <w:r w:rsidR="007F4EF8" w:rsidRPr="002B04FB">
        <w:t>,</w:t>
      </w:r>
      <w:r w:rsidRPr="002B04FB">
        <w:t xml:space="preserve"> je odberateľ oprávnený zasielať na adresu dodávateľa písomne listinnou </w:t>
      </w:r>
      <w:r w:rsidR="007F4EF8" w:rsidRPr="002B04FB">
        <w:t>formou</w:t>
      </w:r>
      <w:r w:rsidRPr="002B04FB">
        <w:t>, pričom dodávateľ je povinný takto doručený návrh zmluvy prijať a podpísaný doručiť odberateľovi najneskôr do 7 pracovných dní odo dňa jeho</w:t>
      </w:r>
      <w:r w:rsidRPr="00616EC8">
        <w:t xml:space="preserve"> </w:t>
      </w:r>
      <w:r w:rsidRPr="002B04FB">
        <w:t>prevzatia.</w:t>
      </w:r>
    </w:p>
    <w:p w14:paraId="5E6E35D0" w14:textId="65D14A31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V prípade, ak dodávateľ považuje doručený návrh zmluvy odberateľa v rozpore s touto rámcovou dohodou</w:t>
      </w:r>
      <w:r w:rsidR="007F4EF8" w:rsidRPr="002B04FB">
        <w:t>,</w:t>
      </w:r>
      <w:r w:rsidRPr="002B04FB">
        <w:t xml:space="preserve"> resp. špecifikáci</w:t>
      </w:r>
      <w:r w:rsidR="007F4EF8" w:rsidRPr="002B04FB">
        <w:t>ou</w:t>
      </w:r>
      <w:r w:rsidRPr="002B04FB">
        <w:t xml:space="preserve"> odberných miest tvoriacich prílohu č. 1 tejto rámcovej dohody, je povinný v rovnakej lehote</w:t>
      </w:r>
      <w:r w:rsidR="007F4EF8" w:rsidRPr="002B04FB">
        <w:t>,</w:t>
      </w:r>
      <w:r w:rsidRPr="002B04FB">
        <w:t xml:space="preserve"> ako je uvedená v zmysle ods. 2 tohto článku rámcovej dohody</w:t>
      </w:r>
      <w:r w:rsidR="007F4EF8" w:rsidRPr="002B04FB">
        <w:t>,</w:t>
      </w:r>
      <w:r w:rsidRPr="002B04FB">
        <w:t xml:space="preserve"> zaslať odberateľovi písomné stanovisko s náležitým odôvodnením, pre ktoré návrh zmluvy odmietol v určenej lehote</w:t>
      </w:r>
      <w:r w:rsidRPr="00616EC8">
        <w:t xml:space="preserve"> </w:t>
      </w:r>
      <w:r w:rsidRPr="002B04FB">
        <w:t>prijať.</w:t>
      </w:r>
    </w:p>
    <w:p w14:paraId="637DF6C9" w14:textId="77777777" w:rsidR="00C73DC2" w:rsidRPr="002B04FB" w:rsidRDefault="00C73DC2" w:rsidP="00616EC8">
      <w:pPr>
        <w:pStyle w:val="Odsekzoznamu"/>
        <w:ind w:left="426" w:right="112" w:firstLine="0"/>
      </w:pPr>
    </w:p>
    <w:p w14:paraId="0FA32D8B" w14:textId="77777777" w:rsidR="00C73DC2" w:rsidRPr="002B04FB" w:rsidRDefault="00D63ACF" w:rsidP="002B04FB">
      <w:pPr>
        <w:pStyle w:val="Nadpis1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III</w:t>
      </w:r>
    </w:p>
    <w:p w14:paraId="0216D570" w14:textId="64303CBB" w:rsidR="00C73DC2" w:rsidRPr="002B04FB" w:rsidRDefault="00D63ACF" w:rsidP="002B04FB">
      <w:pPr>
        <w:ind w:left="185" w:right="185"/>
        <w:jc w:val="center"/>
        <w:rPr>
          <w:b/>
        </w:rPr>
      </w:pPr>
      <w:r w:rsidRPr="002B04FB">
        <w:rPr>
          <w:b/>
        </w:rPr>
        <w:t>MIEST</w:t>
      </w:r>
      <w:r w:rsidR="002F10B0" w:rsidRPr="002B04FB">
        <w:rPr>
          <w:b/>
        </w:rPr>
        <w:t>O</w:t>
      </w:r>
      <w:r w:rsidRPr="002B04FB">
        <w:rPr>
          <w:b/>
        </w:rPr>
        <w:t>, ČAS A</w:t>
      </w:r>
      <w:r w:rsidR="006F1AC6" w:rsidRPr="002B04FB">
        <w:rPr>
          <w:b/>
        </w:rPr>
        <w:t> </w:t>
      </w:r>
      <w:r w:rsidRPr="002B04FB">
        <w:rPr>
          <w:b/>
        </w:rPr>
        <w:t>S</w:t>
      </w:r>
      <w:r w:rsidR="006F1AC6" w:rsidRPr="002B04FB">
        <w:rPr>
          <w:b/>
        </w:rPr>
        <w:t>PÔ</w:t>
      </w:r>
      <w:r w:rsidRPr="002B04FB">
        <w:rPr>
          <w:b/>
        </w:rPr>
        <w:t>SOB</w:t>
      </w:r>
      <w:r w:rsidRPr="002B04FB">
        <w:rPr>
          <w:b/>
          <w:spacing w:val="-17"/>
        </w:rPr>
        <w:t xml:space="preserve"> </w:t>
      </w:r>
      <w:r w:rsidRPr="002B04FB">
        <w:rPr>
          <w:b/>
        </w:rPr>
        <w:t>PLNENIA</w:t>
      </w:r>
    </w:p>
    <w:p w14:paraId="4106D60C" w14:textId="77777777" w:rsidR="00C73DC2" w:rsidRPr="002B04FB" w:rsidRDefault="00C73DC2" w:rsidP="002B04FB">
      <w:pPr>
        <w:pStyle w:val="Zkladntext"/>
        <w:jc w:val="center"/>
        <w:rPr>
          <w:b/>
          <w:sz w:val="22"/>
          <w:szCs w:val="22"/>
        </w:rPr>
      </w:pPr>
    </w:p>
    <w:p w14:paraId="3E4E5238" w14:textId="77777777" w:rsidR="00C73DC2" w:rsidRPr="002B04F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2B04FB">
        <w:t>Miesta plnenia predmetu tejto rámcovej dohody sú uvedené v špecifikácii, ktorá tvorí prílohu č. 1 tejto rámcovej</w:t>
      </w:r>
      <w:r w:rsidRPr="00616EC8">
        <w:t xml:space="preserve"> </w:t>
      </w:r>
      <w:r w:rsidRPr="002B04FB">
        <w:t>dohody.</w:t>
      </w:r>
    </w:p>
    <w:p w14:paraId="5DB5003D" w14:textId="77777777" w:rsidR="00C73DC2" w:rsidRPr="002B04F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2B04FB">
        <w:t xml:space="preserve">Čas a spôsob dodávky elektrickej energie do jednotlivých odberných miest odberateľa vrátane prevzatia zodpovednosti za odchýlku voči </w:t>
      </w:r>
      <w:proofErr w:type="spellStart"/>
      <w:r w:rsidRPr="002B04FB">
        <w:t>zúčtovateľovi</w:t>
      </w:r>
      <w:proofErr w:type="spellEnd"/>
      <w:r w:rsidRPr="002B04FB">
        <w:t xml:space="preserve"> odchýlok a zabezpečenia služieb distribúcie elektriny prostredníctvom prevádzkovateľa distribučnej sústavy a prevádzkovateľa prenosovej sústavy do odberných miest odberateľa sa uskutoční v zmysle jednotlivých zmlúv uzatvorených v súlade s touto rámcovou</w:t>
      </w:r>
      <w:r w:rsidRPr="00616EC8">
        <w:t xml:space="preserve"> </w:t>
      </w:r>
      <w:r w:rsidRPr="002B04FB">
        <w:t>dohodou.</w:t>
      </w:r>
    </w:p>
    <w:p w14:paraId="03D71275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6CEBD45D" w14:textId="77777777" w:rsidR="00C73DC2" w:rsidRPr="002B04FB" w:rsidRDefault="00D63ACF" w:rsidP="002B04FB">
      <w:pPr>
        <w:pStyle w:val="Nadpis1"/>
        <w:ind w:left="185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5"/>
          <w:sz w:val="22"/>
          <w:szCs w:val="22"/>
        </w:rPr>
        <w:t xml:space="preserve"> </w:t>
      </w:r>
      <w:r w:rsidRPr="002B04FB">
        <w:rPr>
          <w:sz w:val="22"/>
          <w:szCs w:val="22"/>
        </w:rPr>
        <w:t>IV</w:t>
      </w:r>
    </w:p>
    <w:p w14:paraId="2E3EE707" w14:textId="77777777" w:rsidR="00C73DC2" w:rsidRPr="002B04FB" w:rsidRDefault="00D63ACF" w:rsidP="002B04FB">
      <w:pPr>
        <w:ind w:left="183" w:right="185"/>
        <w:jc w:val="center"/>
        <w:rPr>
          <w:b/>
        </w:rPr>
      </w:pPr>
      <w:r w:rsidRPr="002B04FB">
        <w:rPr>
          <w:b/>
        </w:rPr>
        <w:t>CENA A PLATOBNÉ</w:t>
      </w:r>
      <w:r w:rsidRPr="002B04FB">
        <w:rPr>
          <w:b/>
          <w:spacing w:val="-16"/>
        </w:rPr>
        <w:t xml:space="preserve"> </w:t>
      </w:r>
      <w:r w:rsidRPr="002B04FB">
        <w:rPr>
          <w:b/>
        </w:rPr>
        <w:t>PODMIENKY</w:t>
      </w:r>
    </w:p>
    <w:p w14:paraId="3E31B91B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03874840" w14:textId="04FE0A67" w:rsidR="00C73DC2" w:rsidRPr="002B04FB" w:rsidRDefault="000E461D" w:rsidP="00E57161">
      <w:pPr>
        <w:pStyle w:val="Odsekzoznamu"/>
        <w:numPr>
          <w:ilvl w:val="0"/>
          <w:numId w:val="16"/>
        </w:numPr>
        <w:ind w:left="426" w:right="112" w:hanging="426"/>
      </w:pPr>
      <w:r w:rsidRPr="00C3584A">
        <w:t>Celková</w:t>
      </w:r>
      <w:r w:rsidRPr="002B04FB">
        <w:t xml:space="preserve"> </w:t>
      </w:r>
      <w:r>
        <w:t>c</w:t>
      </w:r>
      <w:r w:rsidR="00D63ACF" w:rsidRPr="002B04FB">
        <w:t xml:space="preserve">ena predmetu tejto rámcovej dohody je stanovená v súlade so zákonom č. 18/1996 </w:t>
      </w:r>
      <w:proofErr w:type="spellStart"/>
      <w:r w:rsidR="00D63ACF" w:rsidRPr="002B04FB">
        <w:t>Z.z</w:t>
      </w:r>
      <w:proofErr w:type="spellEnd"/>
      <w:r w:rsidR="00D63ACF" w:rsidRPr="002B04FB">
        <w:t>. o cenách v znení neskorších predpisov na základe výsledkov verejného obstarávania, ktorého úspešným uchádzačom sa stal dodávateľ v zmysle ním predloženej cenovej ponuky po elektronickej aukcii obsiahnutej v Prílohe č.</w:t>
      </w:r>
      <w:r w:rsidR="002F10B0" w:rsidRPr="002B04FB">
        <w:t xml:space="preserve"> 1 </w:t>
      </w:r>
      <w:r w:rsidR="00D63ACF" w:rsidRPr="002B04FB">
        <w:t>tejto rámcovej</w:t>
      </w:r>
      <w:r w:rsidR="00D63ACF" w:rsidRPr="00616EC8">
        <w:t xml:space="preserve"> </w:t>
      </w:r>
      <w:r w:rsidR="00D63ACF" w:rsidRPr="002B04FB">
        <w:t>dohody.</w:t>
      </w:r>
      <w:r w:rsidR="002F10B0" w:rsidRPr="002B04FB">
        <w:t xml:space="preserve"> </w:t>
      </w:r>
    </w:p>
    <w:p w14:paraId="382603C5" w14:textId="41C6CD49" w:rsidR="000E461D" w:rsidRPr="003E1F54" w:rsidRDefault="000E461D" w:rsidP="000E461D">
      <w:pPr>
        <w:pStyle w:val="Odsekzoznamu"/>
        <w:numPr>
          <w:ilvl w:val="0"/>
          <w:numId w:val="16"/>
        </w:numPr>
        <w:ind w:left="426" w:right="112" w:hanging="426"/>
      </w:pPr>
      <w:r w:rsidRPr="00C3584A">
        <w:t xml:space="preserve">Celková cena </w:t>
      </w:r>
      <w:r w:rsidRPr="002B04FB">
        <w:t xml:space="preserve">predmetu tejto rámcovej dohody </w:t>
      </w:r>
      <w:r>
        <w:t xml:space="preserve">je stanovená ako cena </w:t>
      </w:r>
      <w:r w:rsidRPr="00C3584A">
        <w:t>za dodávku elektrickej energie vrátane všetkých s tým súvisiacich distribučných služieb v zložení podľa</w:t>
      </w:r>
      <w:r>
        <w:t xml:space="preserve"> bodu 3 </w:t>
      </w:r>
      <w:r w:rsidRPr="00C3584A">
        <w:t>písm. a),b), c), d) nižšie</w:t>
      </w:r>
      <w:r w:rsidRPr="003E1F54">
        <w:t xml:space="preserve">, a to s prihliadnutím na špecifikáciu alebo zmluvnú špecifikáciu plnenia, </w:t>
      </w:r>
      <w:proofErr w:type="spellStart"/>
      <w:r w:rsidRPr="003E1F54">
        <w:t>t.j</w:t>
      </w:r>
      <w:proofErr w:type="spellEnd"/>
      <w:r w:rsidRPr="003E1F54">
        <w:t>. najmä na vyčíslené predpokladané množstvo objemu elektriny, dĺžku trvania zmluvného obdobia a zvolenú pásmovú tarifu pre konkrétny druh plnenia.</w:t>
      </w:r>
    </w:p>
    <w:p w14:paraId="256B8099" w14:textId="1C619D36" w:rsidR="000E461D" w:rsidRPr="003E1F54" w:rsidRDefault="000E461D" w:rsidP="000E461D">
      <w:pPr>
        <w:pStyle w:val="Odsekzoznamu"/>
        <w:numPr>
          <w:ilvl w:val="0"/>
          <w:numId w:val="16"/>
        </w:numPr>
        <w:ind w:left="426" w:right="112" w:hanging="426"/>
      </w:pPr>
      <w:r w:rsidRPr="00C3584A">
        <w:t xml:space="preserve">Celková cena </w:t>
      </w:r>
      <w:r w:rsidRPr="002B04FB">
        <w:t xml:space="preserve">predmetu tejto rámcovej dohody </w:t>
      </w:r>
      <w:r w:rsidRPr="003E1F54">
        <w:t>zahŕňa:</w:t>
      </w:r>
    </w:p>
    <w:p w14:paraId="283133DE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a)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cenu za dodávku elektriny s prihliadnutím na Špecifikáciu alebo Zmluvnú špecifikáciu Plnenia (predpokladané množstvo, zmluvné obdobie dodávky Plnenia, pásmová tarifa, a pod.), vrátane ceny a nákladov za prevzatie zodpovednosti za odchýlku Dodávateľa a ceny za odvod do Národného jadrového fondu podľa zákona č. 238/2006 </w:t>
      </w:r>
      <w:proofErr w:type="spellStart"/>
      <w:r w:rsidRPr="00C3584A">
        <w:rPr>
          <w:color w:val="000000"/>
        </w:rPr>
        <w:t>Z.z</w:t>
      </w:r>
      <w:proofErr w:type="spellEnd"/>
      <w:r w:rsidRPr="00C3584A">
        <w:rPr>
          <w:color w:val="000000"/>
        </w:rPr>
        <w:t xml:space="preserve">. o Národnom jadrovom fonde na vyraďovanie jadrových zariadení a na nakladanie s vyhoretým jadrovým palivom a rádioaktívnymi odpadmi v znení neskorších predpisov (ďalej len </w:t>
      </w:r>
      <w:r w:rsidRPr="00C3584A">
        <w:rPr>
          <w:b/>
          <w:bCs/>
          <w:color w:val="000000"/>
        </w:rPr>
        <w:t>„Zákon o NJF“</w:t>
      </w:r>
      <w:r w:rsidRPr="00C3584A">
        <w:rPr>
          <w:color w:val="000000"/>
        </w:rPr>
        <w:t xml:space="preserve">), </w:t>
      </w:r>
    </w:p>
    <w:p w14:paraId="029F8DAA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b)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cenu za Distribučné služby, a to za prenos elektriny, distribúciu elektriny, systémové služby a ostatné regulované položky, ktorých výška je určená podľa aktuálneho cenníka distribúcie príslušného PDS platného v čase predloženia ponuky Dodávateľa a príslušných cenových rozhodnutí </w:t>
      </w:r>
      <w:r w:rsidRPr="002B04FB">
        <w:t>Úradu pre reguláciu sieťových odvetví Slovenskej republiky (ďalej len</w:t>
      </w:r>
      <w:r w:rsidRPr="00616EC8">
        <w:t xml:space="preserve"> </w:t>
      </w:r>
      <w:r w:rsidRPr="002B04FB">
        <w:t>„URSO“)</w:t>
      </w:r>
      <w:r w:rsidRPr="00C3584A">
        <w:rPr>
          <w:color w:val="000000"/>
        </w:rPr>
        <w:t xml:space="preserve"> platných v čase predloženia ponuky Dodávateľa, </w:t>
      </w:r>
    </w:p>
    <w:p w14:paraId="3E0A6735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c)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>daň z pridanej hodnoty,</w:t>
      </w:r>
    </w:p>
    <w:p w14:paraId="66106415" w14:textId="7A54D18D" w:rsidR="00C3584A" w:rsidRPr="003E1F54" w:rsidRDefault="000E461D" w:rsidP="00A869D5">
      <w:pPr>
        <w:pStyle w:val="Odsekzoznamu"/>
        <w:adjustRightInd w:val="0"/>
        <w:ind w:left="426" w:firstLine="0"/>
      </w:pPr>
      <w:r w:rsidRPr="00C3584A">
        <w:rPr>
          <w:color w:val="000000"/>
        </w:rPr>
        <w:t>d)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spotrebnú daň z </w:t>
      </w:r>
      <w:r>
        <w:rPr>
          <w:color w:val="000000"/>
        </w:rPr>
        <w:t>p</w:t>
      </w:r>
      <w:r w:rsidRPr="00C3584A">
        <w:rPr>
          <w:color w:val="000000"/>
        </w:rPr>
        <w:t xml:space="preserve">lnenia </w:t>
      </w:r>
      <w:r w:rsidRPr="00786580">
        <w:t xml:space="preserve">podľa zákona č. 609/2007 Z. z. o spotrebnej dani z elektriny, uhlia a </w:t>
      </w:r>
      <w:r w:rsidRPr="00786580">
        <w:lastRenderedPageBreak/>
        <w:t>zemného plynu a o zmene a doplnení zákona č. 98/2004 Z. z. o spotrebnej dani z minerálneho oleja v znení neskorších</w:t>
      </w:r>
      <w:r w:rsidRPr="00786580">
        <w:rPr>
          <w:spacing w:val="-2"/>
        </w:rPr>
        <w:t xml:space="preserve"> </w:t>
      </w:r>
      <w:r w:rsidRPr="00786580">
        <w:t>predpisov</w:t>
      </w:r>
      <w:r>
        <w:t>.</w:t>
      </w:r>
    </w:p>
    <w:p w14:paraId="666D07C8" w14:textId="75E02A42" w:rsidR="00692CCC" w:rsidRPr="00692CCC" w:rsidRDefault="00C10041" w:rsidP="00692CCC">
      <w:pPr>
        <w:pStyle w:val="Odsekzoznamu"/>
        <w:numPr>
          <w:ilvl w:val="0"/>
          <w:numId w:val="16"/>
        </w:numPr>
        <w:ind w:left="426" w:right="112" w:hanging="426"/>
      </w:pPr>
      <w:r w:rsidRPr="002B04FB">
        <w:t>V súlade s § 83 ods. 5 písm. b) zákona o verejnom obstarávaní sa zákazky na základe tejto rámcovej dohody zadajú opätovným otvorením súťaže</w:t>
      </w:r>
      <w:r w:rsidR="00807869" w:rsidRPr="002B04FB">
        <w:t xml:space="preserve"> - </w:t>
      </w:r>
      <w:proofErr w:type="spellStart"/>
      <w:r w:rsidRPr="002B04FB">
        <w:t>zazmluvnení</w:t>
      </w:r>
      <w:proofErr w:type="spellEnd"/>
      <w:r w:rsidRPr="002B04FB">
        <w:t xml:space="preserve"> dodávatelia č. 1 – č. 3 budú pred koncom každého obdobia</w:t>
      </w:r>
      <w:r w:rsidR="00F70EE5">
        <w:t xml:space="preserve"> plnenia</w:t>
      </w:r>
      <w:r w:rsidRPr="002B04FB">
        <w:t xml:space="preserve">, </w:t>
      </w:r>
      <w:r w:rsidR="00F70EE5">
        <w:t xml:space="preserve">s predpokladaným ukončením </w:t>
      </w:r>
      <w:r w:rsidRPr="002B04FB">
        <w:t>dň</w:t>
      </w:r>
      <w:r w:rsidR="00F70EE5">
        <w:t>a</w:t>
      </w:r>
      <w:r w:rsidRPr="002B04FB">
        <w:t xml:space="preserve"> 31.12. príslušného kalendárneho rok</w:t>
      </w:r>
      <w:r w:rsidR="00807869" w:rsidRPr="002B04FB">
        <w:t>a</w:t>
      </w:r>
      <w:r w:rsidRPr="002B04FB">
        <w:t>, vyzvaní na predloženie cenovej ponuky prostredníctvom</w:t>
      </w:r>
      <w:r w:rsidR="00B31C13">
        <w:t xml:space="preserve"> </w:t>
      </w:r>
      <w:r w:rsidRPr="002B04FB">
        <w:t>e-mailovej komunikácie alebo elektronického systému, cez ktorý sa realizovalo verejné obstarávanie, výsledkom ktorého je táto rámcová dohoda. V primerane určenej lehote budú dodávatelia povinní predložiť svoju cenovú ponuku na ďalšie obdobie</w:t>
      </w:r>
      <w:r w:rsidR="00CD210B" w:rsidRPr="00692CCC">
        <w:t xml:space="preserve"> s určeným predpokladaným rozsahom plnenia čo do spotreby a odberných miest</w:t>
      </w:r>
      <w:r w:rsidRPr="00CD210B">
        <w:t xml:space="preserve"> a podľa kr</w:t>
      </w:r>
      <w:r w:rsidRPr="00AB7507">
        <w:t xml:space="preserve">itéria najnižšej </w:t>
      </w:r>
      <w:r w:rsidR="00D21B0E">
        <w:t xml:space="preserve">celkovej </w:t>
      </w:r>
      <w:r w:rsidRPr="00AB7507">
        <w:t xml:space="preserve">ceny </w:t>
      </w:r>
      <w:r w:rsidR="00D21B0E">
        <w:t xml:space="preserve">nákladov </w:t>
      </w:r>
      <w:r w:rsidR="00AB7507" w:rsidRPr="00AB7507">
        <w:t>v skladbe</w:t>
      </w:r>
      <w:r w:rsidR="00AB7507">
        <w:t xml:space="preserve"> podľa bodu </w:t>
      </w:r>
      <w:r w:rsidR="00D21B0E">
        <w:t>2</w:t>
      </w:r>
      <w:r w:rsidR="00AB7507">
        <w:t>.</w:t>
      </w:r>
      <w:r w:rsidR="00D21B0E">
        <w:t xml:space="preserve"> a 3.</w:t>
      </w:r>
      <w:r w:rsidR="00AB7507">
        <w:t xml:space="preserve"> </w:t>
      </w:r>
      <w:r w:rsidR="00807869" w:rsidRPr="002B04FB">
        <w:t xml:space="preserve">sa vyberie dodávateľ na ďalšie obdobie. </w:t>
      </w:r>
      <w:r w:rsidR="006B125A" w:rsidRPr="007C4E27">
        <w:rPr>
          <w:rFonts w:eastAsia="Arial Narrow"/>
          <w:u w:val="single"/>
        </w:rPr>
        <w:t>Prvé obdobie plynie od 01.0</w:t>
      </w:r>
      <w:r w:rsidR="006B125A">
        <w:rPr>
          <w:rFonts w:eastAsia="Arial Narrow"/>
          <w:u w:val="single"/>
        </w:rPr>
        <w:t>1</w:t>
      </w:r>
      <w:r w:rsidR="006B125A" w:rsidRPr="007C4E27">
        <w:rPr>
          <w:rFonts w:eastAsia="Arial Narrow"/>
          <w:u w:val="single"/>
        </w:rPr>
        <w:t>.202</w:t>
      </w:r>
      <w:r w:rsidR="006B125A">
        <w:rPr>
          <w:rFonts w:eastAsia="Arial Narrow"/>
          <w:u w:val="single"/>
        </w:rPr>
        <w:t xml:space="preserve">3 </w:t>
      </w:r>
      <w:r w:rsidR="006B125A" w:rsidRPr="007C4E27">
        <w:rPr>
          <w:rFonts w:eastAsia="Arial Narrow"/>
          <w:u w:val="single"/>
        </w:rPr>
        <w:t>do 31.12.202</w:t>
      </w:r>
      <w:r w:rsidR="006B125A">
        <w:rPr>
          <w:rFonts w:eastAsia="Arial Narrow"/>
          <w:u w:val="single"/>
        </w:rPr>
        <w:t>3</w:t>
      </w:r>
      <w:r w:rsidR="00692CCC" w:rsidRPr="00692CCC">
        <w:rPr>
          <w:u w:val="single"/>
        </w:rPr>
        <w:t>. Následné obdobia plynú od 01.01. do 31.12. príslušného kalendárneho roka.</w:t>
      </w:r>
      <w:r w:rsidR="00692CCC" w:rsidRPr="00692CCC">
        <w:t xml:space="preserve"> V prípade potreby budú jednotlivé obdobia upravené a bližšie definované vo výzve na predloženie cenovej ponuky.</w:t>
      </w:r>
    </w:p>
    <w:p w14:paraId="71AE8DC7" w14:textId="7FD07B17" w:rsidR="00AB7507" w:rsidRPr="00692CCC" w:rsidRDefault="00AB7507" w:rsidP="00692CCC">
      <w:pPr>
        <w:pStyle w:val="Odsekzoznamu"/>
        <w:ind w:left="426" w:right="112" w:firstLine="0"/>
      </w:pPr>
    </w:p>
    <w:p w14:paraId="7E184B0C" w14:textId="77777777" w:rsidR="005E1D20" w:rsidRPr="002B04FB" w:rsidRDefault="005E1D20" w:rsidP="002B04FB">
      <w:pPr>
        <w:pStyle w:val="Odsekzoznamu"/>
        <w:tabs>
          <w:tab w:val="left" w:pos="825"/>
        </w:tabs>
        <w:ind w:left="824" w:right="115" w:firstLine="0"/>
        <w:jc w:val="right"/>
      </w:pPr>
    </w:p>
    <w:p w14:paraId="346BCF06" w14:textId="77777777" w:rsidR="00C73DC2" w:rsidRPr="002B04FB" w:rsidRDefault="00D63ACF" w:rsidP="002B04FB">
      <w:pPr>
        <w:pStyle w:val="Nadpis1"/>
        <w:ind w:left="186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V</w:t>
      </w:r>
    </w:p>
    <w:p w14:paraId="26F1F1BF" w14:textId="77777777" w:rsidR="00C73DC2" w:rsidRPr="002B04FB" w:rsidRDefault="00D63ACF" w:rsidP="002B04FB">
      <w:pPr>
        <w:ind w:left="183" w:right="185"/>
        <w:jc w:val="center"/>
        <w:rPr>
          <w:b/>
        </w:rPr>
      </w:pPr>
      <w:r w:rsidRPr="002B04FB">
        <w:rPr>
          <w:b/>
        </w:rPr>
        <w:t>PRÁVA A POVINNOSTI ZMLUVNÝCH</w:t>
      </w:r>
      <w:r w:rsidRPr="002B04FB">
        <w:rPr>
          <w:b/>
          <w:spacing w:val="-17"/>
        </w:rPr>
        <w:t xml:space="preserve"> </w:t>
      </w:r>
      <w:r w:rsidRPr="002B04FB">
        <w:rPr>
          <w:b/>
        </w:rPr>
        <w:t>STRÁN</w:t>
      </w:r>
    </w:p>
    <w:p w14:paraId="2025D0DA" w14:textId="77777777" w:rsidR="003A4129" w:rsidRPr="002B04FB" w:rsidRDefault="003A4129" w:rsidP="005C72D6">
      <w:pPr>
        <w:pStyle w:val="Odsekzoznamu"/>
        <w:ind w:left="426" w:right="112" w:firstLine="0"/>
      </w:pPr>
    </w:p>
    <w:p w14:paraId="582D10C6" w14:textId="77777777" w:rsidR="00C73DC2" w:rsidRPr="002B04F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je povinný</w:t>
      </w:r>
      <w:r w:rsidRPr="00616EC8">
        <w:t xml:space="preserve"> </w:t>
      </w:r>
      <w:r w:rsidRPr="002B04FB">
        <w:t>:</w:t>
      </w:r>
    </w:p>
    <w:p w14:paraId="53E95398" w14:textId="77777777" w:rsidR="00C73DC2" w:rsidRPr="002B04FB" w:rsidRDefault="00D63ACF" w:rsidP="0003767F">
      <w:pPr>
        <w:pStyle w:val="Odsekzoznamu"/>
        <w:numPr>
          <w:ilvl w:val="1"/>
          <w:numId w:val="2"/>
        </w:numPr>
        <w:ind w:left="851" w:right="121" w:hanging="425"/>
      </w:pPr>
      <w:r w:rsidRPr="002B04FB">
        <w:t>realizovať obchod s elektrickou energiou, vo vzťahu k dosiahnutým výsledkom vo verejnej súťaži – elektronickej aukcii,</w:t>
      </w:r>
    </w:p>
    <w:p w14:paraId="3938DBFD" w14:textId="77777777" w:rsidR="00C73DC2" w:rsidRPr="002B04FB" w:rsidRDefault="00D63ACF" w:rsidP="0003767F">
      <w:pPr>
        <w:pStyle w:val="Odsekzoznamu"/>
        <w:numPr>
          <w:ilvl w:val="1"/>
          <w:numId w:val="2"/>
        </w:numPr>
        <w:ind w:left="851" w:right="109" w:hanging="425"/>
      </w:pPr>
      <w:r w:rsidRPr="002B04FB">
        <w:t>zabezpečiť priebežné meranie dodávanej elektriny a umožniť Odberateľovi bezplatný prístup k nameraným údajom v protokole (vo formáte), ktorý  umožní ich ďalšie elektronické</w:t>
      </w:r>
      <w:r w:rsidRPr="002B04FB">
        <w:rPr>
          <w:spacing w:val="-3"/>
        </w:rPr>
        <w:t xml:space="preserve"> </w:t>
      </w:r>
      <w:r w:rsidRPr="002B04FB">
        <w:t>spracovanie</w:t>
      </w:r>
    </w:p>
    <w:p w14:paraId="5277BA91" w14:textId="485F5730" w:rsidR="00C73DC2" w:rsidRPr="0003767F" w:rsidRDefault="00D63ACF" w:rsidP="0003767F">
      <w:pPr>
        <w:pStyle w:val="Odsekzoznamu"/>
        <w:numPr>
          <w:ilvl w:val="1"/>
          <w:numId w:val="2"/>
        </w:numPr>
        <w:tabs>
          <w:tab w:val="left" w:pos="1619"/>
        </w:tabs>
        <w:ind w:left="851" w:hanging="425"/>
      </w:pPr>
      <w:r w:rsidRPr="002B04FB">
        <w:t>mať</w:t>
      </w:r>
      <w:r w:rsidRPr="002B04FB">
        <w:rPr>
          <w:spacing w:val="9"/>
        </w:rPr>
        <w:t xml:space="preserve"> </w:t>
      </w:r>
      <w:r w:rsidRPr="002B04FB">
        <w:t>platné</w:t>
      </w:r>
      <w:r w:rsidRPr="002B04FB">
        <w:rPr>
          <w:spacing w:val="8"/>
        </w:rPr>
        <w:t xml:space="preserve"> </w:t>
      </w:r>
      <w:r w:rsidRPr="002B04FB">
        <w:t>povolenie</w:t>
      </w:r>
      <w:r w:rsidRPr="002B04FB">
        <w:rPr>
          <w:spacing w:val="10"/>
        </w:rPr>
        <w:t xml:space="preserve"> </w:t>
      </w:r>
      <w:r w:rsidRPr="002B04FB">
        <w:t>na</w:t>
      </w:r>
      <w:r w:rsidRPr="002B04FB">
        <w:rPr>
          <w:spacing w:val="8"/>
        </w:rPr>
        <w:t xml:space="preserve"> </w:t>
      </w:r>
      <w:r w:rsidRPr="002B04FB">
        <w:t>dodávku</w:t>
      </w:r>
      <w:r w:rsidRPr="002B04FB">
        <w:rPr>
          <w:spacing w:val="11"/>
        </w:rPr>
        <w:t xml:space="preserve"> </w:t>
      </w:r>
      <w:r w:rsidRPr="002B04FB">
        <w:t>elektriny</w:t>
      </w:r>
      <w:r w:rsidRPr="002B04FB">
        <w:rPr>
          <w:spacing w:val="4"/>
        </w:rPr>
        <w:t xml:space="preserve"> </w:t>
      </w:r>
      <w:r w:rsidRPr="002B04FB">
        <w:t>v</w:t>
      </w:r>
      <w:r w:rsidRPr="002B04FB">
        <w:rPr>
          <w:spacing w:val="13"/>
        </w:rPr>
        <w:t xml:space="preserve"> </w:t>
      </w:r>
      <w:r w:rsidRPr="002B04FB">
        <w:t>súlade</w:t>
      </w:r>
      <w:r w:rsidRPr="002B04FB">
        <w:rPr>
          <w:spacing w:val="8"/>
        </w:rPr>
        <w:t xml:space="preserve"> </w:t>
      </w:r>
      <w:r w:rsidRPr="002B04FB">
        <w:t>s</w:t>
      </w:r>
      <w:r w:rsidRPr="002B04FB">
        <w:rPr>
          <w:spacing w:val="9"/>
        </w:rPr>
        <w:t xml:space="preserve"> </w:t>
      </w:r>
      <w:r w:rsidRPr="002B04FB">
        <w:t>§</w:t>
      </w:r>
      <w:r w:rsidRPr="002B04FB">
        <w:rPr>
          <w:spacing w:val="9"/>
        </w:rPr>
        <w:t xml:space="preserve"> </w:t>
      </w:r>
      <w:r w:rsidRPr="002B04FB">
        <w:t>6</w:t>
      </w:r>
      <w:r w:rsidRPr="002B04FB">
        <w:rPr>
          <w:spacing w:val="11"/>
        </w:rPr>
        <w:t xml:space="preserve"> </w:t>
      </w:r>
      <w:r w:rsidRPr="002B04FB">
        <w:t>zákona</w:t>
      </w:r>
      <w:r w:rsidRPr="002B04FB">
        <w:rPr>
          <w:spacing w:val="14"/>
        </w:rPr>
        <w:t xml:space="preserve"> </w:t>
      </w:r>
      <w:r w:rsidRPr="002B04FB">
        <w:t>č.</w:t>
      </w:r>
      <w:r w:rsidRPr="002B04FB">
        <w:rPr>
          <w:spacing w:val="11"/>
        </w:rPr>
        <w:t xml:space="preserve"> </w:t>
      </w:r>
      <w:r w:rsidRPr="002B04FB">
        <w:t>251/2012</w:t>
      </w:r>
      <w:r w:rsidR="0003767F">
        <w:t xml:space="preserve"> </w:t>
      </w:r>
      <w:proofErr w:type="spellStart"/>
      <w:r w:rsidRPr="0003767F">
        <w:t>Z.z</w:t>
      </w:r>
      <w:proofErr w:type="spellEnd"/>
      <w:r w:rsidRPr="0003767F">
        <w:t>. o energetike a o zmene a doplnení niektorých zákonov počas platnosti zmluvy bez</w:t>
      </w:r>
      <w:r w:rsidRPr="0003767F">
        <w:rPr>
          <w:spacing w:val="-6"/>
        </w:rPr>
        <w:t xml:space="preserve"> </w:t>
      </w:r>
      <w:r w:rsidRPr="0003767F">
        <w:t>prerušenia.</w:t>
      </w:r>
    </w:p>
    <w:p w14:paraId="563D31D4" w14:textId="6CE8D7C9" w:rsidR="00C73DC2" w:rsidRPr="002B04F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a Odberateľ sa dohodli, že Dodávateľ zabezpečí prístup na obchodný portál Dodávateľa s údajmi o odberných miestach, spotrebe, fakturácii, platbách, údajoch za sledované predchádzajúce obdobia</w:t>
      </w:r>
      <w:r w:rsidRPr="00616EC8">
        <w:t xml:space="preserve"> </w:t>
      </w:r>
      <w:r w:rsidRPr="002B04FB">
        <w:t>služby.</w:t>
      </w:r>
    </w:p>
    <w:p w14:paraId="7C38E89A" w14:textId="255349FE" w:rsidR="00026229" w:rsidRPr="002B04FB" w:rsidRDefault="00B25F6C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 xml:space="preserve">Dodávateľ  je povinný do 10 kal. dní odo dňa </w:t>
      </w:r>
      <w:r w:rsidR="00BF15E7" w:rsidRPr="002B04FB">
        <w:t xml:space="preserve">dní odo dňa určenia úspešnosti na príslušné obdobie podľa čl. IV bod </w:t>
      </w:r>
      <w:r w:rsidR="00FE0F67">
        <w:t>4</w:t>
      </w:r>
      <w:r w:rsidR="00BF15E7" w:rsidRPr="002B04FB">
        <w:t xml:space="preserve"> </w:t>
      </w:r>
      <w:r w:rsidRPr="002B04FB">
        <w:t>tejto r</w:t>
      </w:r>
      <w:r w:rsidR="00026229" w:rsidRPr="002B04FB">
        <w:t>ámcovej dohody</w:t>
      </w:r>
      <w:r w:rsidRPr="002B04FB">
        <w:t xml:space="preserve"> predložiť fotokópiu: </w:t>
      </w:r>
    </w:p>
    <w:p w14:paraId="4D035B63" w14:textId="301D6CB0" w:rsidR="00B25F6C" w:rsidRPr="002B04FB" w:rsidRDefault="00B25F6C" w:rsidP="00FE0F67">
      <w:pPr>
        <w:pStyle w:val="Odsekzoznamu"/>
        <w:ind w:left="426" w:right="96" w:firstLine="0"/>
      </w:pPr>
      <w:r w:rsidRPr="002B04FB">
        <w:t>a) Povoleni</w:t>
      </w:r>
      <w:r w:rsidR="00634001">
        <w:t>a</w:t>
      </w:r>
      <w:r w:rsidRPr="002B04FB">
        <w:t xml:space="preserve"> na podnikanie v energetike, resp. doklad, že pôsobí na slovenskom trhu s platnou licenciou na dodávku elektrickej energie, príp. iný ekvivalentný doklad preukazujúci, že je oprávnený podnikať v oblasti dodávky elektrickej energie na území Slovenskej republiky v súlade so zákonom č. 251/2012 </w:t>
      </w:r>
      <w:proofErr w:type="spellStart"/>
      <w:r w:rsidRPr="002B04FB">
        <w:t>Z.z</w:t>
      </w:r>
      <w:proofErr w:type="spellEnd"/>
      <w:r w:rsidRPr="002B04FB">
        <w:t>. o energetike;</w:t>
      </w:r>
    </w:p>
    <w:p w14:paraId="3BAB19DA" w14:textId="5D4355A5" w:rsidR="00B25F6C" w:rsidRPr="002B04F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2B04FB">
        <w:t>b) Rozhodnuti</w:t>
      </w:r>
      <w:r w:rsidR="00634001">
        <w:t>a</w:t>
      </w:r>
      <w:r w:rsidRPr="002B04FB">
        <w:t xml:space="preserve"> o pridelení EIC kódu;</w:t>
      </w:r>
    </w:p>
    <w:p w14:paraId="40A7EDE5" w14:textId="59C0BB95" w:rsidR="00B25F6C" w:rsidRPr="002B04F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2B04FB">
        <w:t>c) Čestné</w:t>
      </w:r>
      <w:r w:rsidR="00634001">
        <w:t>ho</w:t>
      </w:r>
      <w:r w:rsidRPr="002B04FB">
        <w:t xml:space="preserve"> prehláseni</w:t>
      </w:r>
      <w:r w:rsidR="00634001">
        <w:t>a</w:t>
      </w:r>
      <w:r w:rsidRPr="002B04FB">
        <w:t>, že má uzatvorenú na</w:t>
      </w:r>
      <w:r w:rsidR="00BF15E7" w:rsidRPr="002B04FB">
        <w:t xml:space="preserve"> príslušný</w:t>
      </w:r>
      <w:r w:rsidRPr="002B04FB">
        <w:t xml:space="preserve"> rok</w:t>
      </w:r>
      <w:r w:rsidR="00BF15E7" w:rsidRPr="002B04FB">
        <w:t xml:space="preserve"> obdobia plnenia</w:t>
      </w:r>
      <w:r w:rsidRPr="002B04FB">
        <w:t xml:space="preserve"> distribučnú zmluvu alebo, že zahájil rokovanie s prevádzkovateľom distribučnej sústavy o distribúcii a prístupe do distribučnej sústavy;</w:t>
      </w:r>
    </w:p>
    <w:p w14:paraId="65E9234F" w14:textId="6730CA15" w:rsidR="00B25F6C" w:rsidRPr="002B04FB" w:rsidRDefault="00B25F6C" w:rsidP="00FE0F67">
      <w:pPr>
        <w:pStyle w:val="Odsekzoznamu"/>
        <w:tabs>
          <w:tab w:val="left" w:pos="825"/>
        </w:tabs>
        <w:ind w:left="426" w:right="120" w:firstLine="0"/>
      </w:pPr>
      <w:r w:rsidRPr="002B04FB">
        <w:t xml:space="preserve">d) </w:t>
      </w:r>
      <w:r w:rsidR="00634001" w:rsidRPr="002B04FB">
        <w:t>Čestné</w:t>
      </w:r>
      <w:r w:rsidR="00634001">
        <w:t>ho</w:t>
      </w:r>
      <w:r w:rsidR="00634001" w:rsidRPr="002B04FB">
        <w:t xml:space="preserve"> prehláseni</w:t>
      </w:r>
      <w:r w:rsidR="00634001">
        <w:t>a</w:t>
      </w:r>
      <w:r w:rsidRPr="002B04FB">
        <w:t xml:space="preserve">, že má uzatvorenú </w:t>
      </w:r>
      <w:r w:rsidR="00BF15E7" w:rsidRPr="002B04FB">
        <w:t xml:space="preserve">na príslušný rok obdobia plnenia </w:t>
      </w:r>
      <w:r w:rsidRPr="002B04FB">
        <w:t>zmluvu o</w:t>
      </w:r>
      <w:r w:rsidR="003E1290" w:rsidRPr="002B04FB">
        <w:t> </w:t>
      </w:r>
      <w:r w:rsidRPr="002B04FB">
        <w:t>zúčtovaní</w:t>
      </w:r>
      <w:r w:rsidR="003E1290" w:rsidRPr="002B04FB">
        <w:t xml:space="preserve"> </w:t>
      </w:r>
      <w:r w:rsidRPr="002B04FB">
        <w:t xml:space="preserve">odchýlky s identifikovaním zmluvného partnera, čísla zmluvy (ak bolo pridelené) a dátumom jej uzatvorenia alebo, že zahájil s prevádzkovateľom prenosovej sústavy rokovania o uzatvorení zmluvy o zúčtovaní odchýlky. </w:t>
      </w:r>
    </w:p>
    <w:p w14:paraId="7D7DB018" w14:textId="23A8E963" w:rsidR="00173FCF" w:rsidRPr="002B04FB" w:rsidRDefault="00173F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sa zaväzuje pri plnení predmetu zákazky:</w:t>
      </w:r>
      <w:r w:rsidR="00743914">
        <w:t xml:space="preserve"> a)</w:t>
      </w:r>
      <w:r w:rsidRPr="002B04FB">
        <w:t xml:space="preserve"> upraviť predpokladané množstvo elektrickej energie pre príslušný rok podľa potrieb odberateľa; </w:t>
      </w:r>
      <w:r w:rsidR="00743914">
        <w:t xml:space="preserve">b) </w:t>
      </w:r>
      <w:r w:rsidRPr="002B04FB">
        <w:t>zabezpečiť ako požiadavku distribučné služby u distribútora na odberné miesto odberateľa;</w:t>
      </w:r>
      <w:r w:rsidR="00743914">
        <w:t xml:space="preserve"> c)</w:t>
      </w:r>
      <w:r w:rsidRPr="002B04FB">
        <w:t xml:space="preserve"> v prípade potreby zabezpečiť ako požiadavku u distribútora montáž, pripojenie alebo výmenu určeného meradla na odbernom mieste odberateľa;</w:t>
      </w:r>
      <w:r w:rsidR="00743914">
        <w:t xml:space="preserve"> d) </w:t>
      </w:r>
      <w:r w:rsidRPr="002B04FB">
        <w:t>v prípade potreby zabezpečiť preskúšanie meradiel na žiadosť odberateľa.</w:t>
      </w:r>
    </w:p>
    <w:p w14:paraId="0C8E9372" w14:textId="64CD8DCC" w:rsidR="00FE19DE" w:rsidRPr="002B04FB" w:rsidRDefault="00FE19DE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je povinný zabezpečiť dodávku elektrickej energie aj v prípade, ak dôjde k predčasnému ukončeniu zmluvného vzťahu a to do doby, kým nebude zabezpečený prechod plnenia plynule na ďalšieho dodávateľa; Odpojenie od zdroja elektrickej energie sa vylučuje.</w:t>
      </w:r>
    </w:p>
    <w:p w14:paraId="3CC5B522" w14:textId="62A6676A" w:rsidR="00BB01B8" w:rsidRPr="002B04FB" w:rsidRDefault="00BB01B8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 xml:space="preserve">Distribúcia do OM Objednávateľa môže byť prerušená alebo obmedzená len v nevyhnutnom rozsahu a na nevyhnutnú dobu v prípadoch stanovených v Energetických predpisoch, najmä § 31 ods. 1 písm. e) a v § 49 ods. 2 Zákona o energetike. V prípade plánovaného obmedzenia alebo prerušenia distribúcie elektriny, je Dodávateľ povinný oznámiť Objednávateľovi začiatok obmedzenia, termín skončenia obmedzenia alebo prerušenia distribúcie elektriny bezodkladne, </w:t>
      </w:r>
      <w:proofErr w:type="spellStart"/>
      <w:r w:rsidRPr="002B04FB">
        <w:t>t.j</w:t>
      </w:r>
      <w:proofErr w:type="spellEnd"/>
      <w:r w:rsidRPr="002B04FB">
        <w:t xml:space="preserve">. najneskôr prvý deň nasledujúci po oznámení mu tejto skutočnosti príslušným PDS, a to písomne alebo v elektronickej podobe na adresu Objednávateľa. V prípade prerušenia alebo obmedzenia distribúcie elektriny z dôvodu poruchy odberného zariadenia na dotknutom OM Objednávateľa, je Objednávateľ povinný informovať príslušného PDS. Dodávateľ je oprávnený obmedziť alebo prerušiť dodávku elektriny a </w:t>
      </w:r>
      <w:r w:rsidRPr="002B04FB">
        <w:lastRenderedPageBreak/>
        <w:t>s tým súvisiace distribučné služby do OM Objednávateľa a za tým účelom požiadať PDS o obmedzenie alebo prerušenie distribučných služieb, ak je Objednávateľ v omeškaní s úhradou faktúry alebo jej časti podľa Zmluvy a ak si Objednávateľ nesplnil túto svoju povinnosť ani v dodatočnej lehote, ktorú mu poskytol Dodávateľ v písomnej výzve s upozornením, že dodávka elektriny a s tým súvisiace distribučné služby budú obmedzené alebo prerušené. Lehota v písomnej výzve nesmie byť kratšia ako 30 dní. Dodávateľ v takom prípade nezodpovedá za vzniknutú škodu Objednávateľa.</w:t>
      </w:r>
    </w:p>
    <w:p w14:paraId="04AD741A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0D4BB402" w14:textId="77777777" w:rsidR="00C73DC2" w:rsidRPr="00AD5225" w:rsidRDefault="00D63ACF" w:rsidP="002B04FB">
      <w:pPr>
        <w:pStyle w:val="Nadpis1"/>
        <w:ind w:left="3462" w:right="3457" w:firstLine="652"/>
        <w:rPr>
          <w:sz w:val="22"/>
          <w:szCs w:val="22"/>
        </w:rPr>
      </w:pPr>
      <w:r w:rsidRPr="002B04FB">
        <w:rPr>
          <w:sz w:val="22"/>
          <w:szCs w:val="22"/>
        </w:rPr>
        <w:t xml:space="preserve">Článok VI </w:t>
      </w:r>
      <w:r w:rsidRPr="00AD5225">
        <w:rPr>
          <w:sz w:val="22"/>
          <w:szCs w:val="22"/>
        </w:rPr>
        <w:t>ZMLUVNÉ</w:t>
      </w:r>
      <w:r w:rsidRPr="00AD5225">
        <w:rPr>
          <w:spacing w:val="-10"/>
          <w:sz w:val="22"/>
          <w:szCs w:val="22"/>
        </w:rPr>
        <w:t xml:space="preserve"> </w:t>
      </w:r>
      <w:r w:rsidRPr="00AD5225">
        <w:rPr>
          <w:sz w:val="22"/>
          <w:szCs w:val="22"/>
        </w:rPr>
        <w:t>SANKCIE</w:t>
      </w:r>
    </w:p>
    <w:p w14:paraId="2C456ACC" w14:textId="77777777" w:rsidR="00C73DC2" w:rsidRPr="00AD5225" w:rsidRDefault="00C73DC2" w:rsidP="00AC66B9">
      <w:pPr>
        <w:pStyle w:val="Odsekzoznamu"/>
        <w:ind w:left="426" w:right="112" w:firstLine="0"/>
      </w:pPr>
    </w:p>
    <w:p w14:paraId="61C542F2" w14:textId="77777777" w:rsidR="00044FAE" w:rsidRPr="00632E18" w:rsidRDefault="00044FAE" w:rsidP="00044FAE">
      <w:pPr>
        <w:pStyle w:val="Odsekzoznamu"/>
        <w:numPr>
          <w:ilvl w:val="0"/>
          <w:numId w:val="13"/>
        </w:numPr>
        <w:ind w:left="426" w:right="112" w:hanging="426"/>
      </w:pPr>
      <w:r w:rsidRPr="00632E18">
        <w:t xml:space="preserve">V prípade, že sa skutočné odbery elektriny budú odlišovať od predpokladaného množstva (prípad neodobratia elektriny v predpokladanom množstve alebo prekročenie predpokladaného množstva), Dodávateľ sa zaväzuje zaistiť dodávku elektriny aj v týchto prípadoch. Tolerančné pásmo bez sankcií pre </w:t>
      </w:r>
      <w:proofErr w:type="spellStart"/>
      <w:r w:rsidRPr="00632E18">
        <w:t>pododber</w:t>
      </w:r>
      <w:proofErr w:type="spellEnd"/>
      <w:r w:rsidRPr="00632E18">
        <w:t xml:space="preserve"> a </w:t>
      </w:r>
      <w:proofErr w:type="spellStart"/>
      <w:r w:rsidRPr="00632E18">
        <w:t>nadodber</w:t>
      </w:r>
      <w:proofErr w:type="spellEnd"/>
      <w:r w:rsidRPr="00632E18">
        <w:t xml:space="preserve"> je minimálne 80% a maximálne 110 % objednanej elektriny určenej ako súčet dohodnutého množstva elektriny pre jednotlivé OM a požadované obdobie plnenia uvedené v zmluve o združenej dodávke elektriny.</w:t>
      </w:r>
    </w:p>
    <w:p w14:paraId="67A62696" w14:textId="77777777" w:rsidR="00044FAE" w:rsidRPr="00632E18" w:rsidRDefault="00044FAE" w:rsidP="00044FAE">
      <w:pPr>
        <w:pStyle w:val="Odsekzoznamu"/>
        <w:numPr>
          <w:ilvl w:val="0"/>
          <w:numId w:val="13"/>
        </w:numPr>
        <w:ind w:left="426" w:right="112" w:hanging="426"/>
      </w:pPr>
      <w:r w:rsidRPr="00632E18">
        <w:t>Počas zmluvného obdobia má Dodávateľ právo vyhodnotiť skutočne odobraté množstvo elektriny spôsobom uvedeným v tomto článku zmluvy, a to za každé obdobie, v ktorom trvá zmluva.</w:t>
      </w:r>
    </w:p>
    <w:p w14:paraId="6C233F2D" w14:textId="77777777" w:rsidR="00044FAE" w:rsidRPr="00044FAE" w:rsidRDefault="00044FAE" w:rsidP="00044FAE">
      <w:pPr>
        <w:pStyle w:val="Odsekzoznamu"/>
        <w:numPr>
          <w:ilvl w:val="0"/>
          <w:numId w:val="13"/>
        </w:numPr>
        <w:ind w:left="426" w:right="112" w:hanging="426"/>
      </w:pPr>
      <w:r w:rsidRPr="00044FAE">
        <w:t>Dodávateľ si môže uplatniť poplatok za nedodržanie tolerančného pásma vo výške 30 eur/MWh za každú neodobratú elektrickú energiu do výšky 80% alebo príplatok k dohodnutej jednotkovej cene za komoditu vo výške 30 eur/MWh nad 110%.</w:t>
      </w:r>
    </w:p>
    <w:p w14:paraId="7DD35F1D" w14:textId="3D5A057F" w:rsidR="00C3252D" w:rsidRPr="00AC66B9" w:rsidRDefault="00C3252D" w:rsidP="00044FAE">
      <w:pPr>
        <w:ind w:right="112"/>
      </w:pPr>
    </w:p>
    <w:p w14:paraId="0B4B155F" w14:textId="77777777" w:rsidR="00185765" w:rsidRPr="00C3252D" w:rsidRDefault="00185765" w:rsidP="00AC66B9">
      <w:pPr>
        <w:pStyle w:val="Odsekzoznamu"/>
        <w:ind w:left="426" w:right="112" w:firstLine="0"/>
      </w:pPr>
    </w:p>
    <w:p w14:paraId="1F4BFB64" w14:textId="77777777" w:rsidR="005A5491" w:rsidRDefault="00D63ACF" w:rsidP="005A5491">
      <w:pPr>
        <w:pStyle w:val="Nadpis1"/>
        <w:tabs>
          <w:tab w:val="left" w:pos="6379"/>
        </w:tabs>
        <w:ind w:left="2982" w:right="2977" w:firstLine="704"/>
        <w:rPr>
          <w:sz w:val="22"/>
          <w:szCs w:val="22"/>
        </w:rPr>
      </w:pPr>
      <w:r w:rsidRPr="002B04FB">
        <w:rPr>
          <w:sz w:val="22"/>
          <w:szCs w:val="22"/>
        </w:rPr>
        <w:t xml:space="preserve">Článok VII </w:t>
      </w:r>
    </w:p>
    <w:p w14:paraId="12E8628A" w14:textId="0C43C793" w:rsidR="00C73DC2" w:rsidRPr="002B04FB" w:rsidRDefault="00D63ACF" w:rsidP="005A5491">
      <w:pPr>
        <w:pStyle w:val="Nadpis1"/>
        <w:ind w:left="2982" w:right="2364" w:firstLine="279"/>
        <w:rPr>
          <w:sz w:val="22"/>
          <w:szCs w:val="22"/>
        </w:rPr>
      </w:pPr>
      <w:r w:rsidRPr="002B04FB">
        <w:rPr>
          <w:sz w:val="22"/>
          <w:szCs w:val="22"/>
        </w:rPr>
        <w:t>ZÁVEREČNÉ</w:t>
      </w:r>
      <w:r w:rsidRPr="002B04FB">
        <w:rPr>
          <w:spacing w:val="-10"/>
          <w:sz w:val="22"/>
          <w:szCs w:val="22"/>
        </w:rPr>
        <w:t xml:space="preserve"> </w:t>
      </w:r>
      <w:r w:rsidRPr="002B04FB">
        <w:rPr>
          <w:sz w:val="22"/>
          <w:szCs w:val="22"/>
        </w:rPr>
        <w:t>USTANOVENIA</w:t>
      </w:r>
    </w:p>
    <w:p w14:paraId="7818F17E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6FF569CE" w14:textId="2F605855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 xml:space="preserve">Táto rámcová dohoda sa uzatvára na dobu určitú – a </w:t>
      </w:r>
      <w:r w:rsidRPr="002044D1">
        <w:rPr>
          <w:highlight w:val="darkGray"/>
        </w:rPr>
        <w:t xml:space="preserve">to na </w:t>
      </w:r>
      <w:r w:rsidR="002044D1" w:rsidRPr="002044D1">
        <w:rPr>
          <w:highlight w:val="darkGray"/>
        </w:rPr>
        <w:t>24</w:t>
      </w:r>
      <w:r w:rsidRPr="002044D1">
        <w:rPr>
          <w:highlight w:val="darkGray"/>
        </w:rPr>
        <w:t xml:space="preserve"> mesiacov</w:t>
      </w:r>
      <w:r w:rsidRPr="002B04FB">
        <w:t xml:space="preserve"> odo dňa jej účinnosti.</w:t>
      </w:r>
    </w:p>
    <w:p w14:paraId="3E72D24C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Doručovanie prostredníctvom pošty: v prípade neprevzatia zásielky adresátom sa zásielka považuje za doručenú dňom, v ktorý sa ako neprevzatá vrátila</w:t>
      </w:r>
      <w:r w:rsidRPr="00616EC8">
        <w:t xml:space="preserve"> </w:t>
      </w:r>
      <w:r w:rsidRPr="002B04FB">
        <w:t>odosielateľovi.</w:t>
      </w:r>
    </w:p>
    <w:p w14:paraId="55FA76F7" w14:textId="185238C4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Táto rámcová dohoda nadobúda účinnosť dňom nasledujúcim po dni jej zverejnenia v zmysle § 47a, ods. 1 Občianskeho zákonníka v centrálnom registri zmlúv vedenom na Úrade vlády</w:t>
      </w:r>
      <w:r w:rsidRPr="00616EC8">
        <w:t xml:space="preserve"> </w:t>
      </w:r>
      <w:r w:rsidRPr="002B04FB">
        <w:t>SR</w:t>
      </w:r>
      <w:r w:rsidR="00F661C9" w:rsidRPr="002B04FB">
        <w:t>.</w:t>
      </w:r>
    </w:p>
    <w:p w14:paraId="04B2B4E8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Zmluvné strany výslovne súhlasia so zverejnením dohody v jej plnom rozsahu vrátane príloh a dodatkov v centrálnom registri zmlúv vedenom na Úrade vlády</w:t>
      </w:r>
      <w:r w:rsidRPr="00616EC8">
        <w:t xml:space="preserve"> </w:t>
      </w:r>
      <w:r w:rsidRPr="002B04FB">
        <w:t>SR.</w:t>
      </w:r>
    </w:p>
    <w:p w14:paraId="38F93FD1" w14:textId="5FE5DBA6" w:rsidR="0021631D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Táto rámcová dohoda je vyhotovená v 4  rovnopisoch, dva rovnopisy pre dodávateľa  a dva rovnopisy pre</w:t>
      </w:r>
      <w:r w:rsidRPr="00616EC8">
        <w:t xml:space="preserve"> </w:t>
      </w:r>
      <w:r w:rsidRPr="002B04FB">
        <w:t>odberateľa.</w:t>
      </w:r>
    </w:p>
    <w:p w14:paraId="4D1208FF" w14:textId="77777777" w:rsidR="0021631D" w:rsidRPr="002B04FB" w:rsidRDefault="0021631D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Prípadné predčasné ukončenie tejto rámcovej dohody pred termínom podľa ods. 1 tohto článku nemá vplyv na platnosť a účinnosť už uzatvorených zmlúv zadaných podľa tejto rámcovej</w:t>
      </w:r>
      <w:r w:rsidRPr="00616EC8">
        <w:t xml:space="preserve"> </w:t>
      </w:r>
      <w:r w:rsidRPr="002B04FB">
        <w:t>dohody.</w:t>
      </w:r>
    </w:p>
    <w:p w14:paraId="4B3E8821" w14:textId="2A70917A" w:rsidR="0021631D" w:rsidRPr="002B04FB" w:rsidRDefault="0021631D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Práva z tejto rámcovej dohody a na jej základe uzatvorených zmlúv môže dodávateľ postúpiť len s predchádzajúcim písomným súhlasom</w:t>
      </w:r>
      <w:r w:rsidRPr="00616EC8">
        <w:t xml:space="preserve"> </w:t>
      </w:r>
      <w:r w:rsidRPr="002B04FB">
        <w:t>odberateľa.</w:t>
      </w:r>
    </w:p>
    <w:p w14:paraId="5D38CFDB" w14:textId="77777777" w:rsidR="00CF73A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 xml:space="preserve">Neoddeliteľnú súčasť tejto rámcovej dohody tvoria : </w:t>
      </w:r>
    </w:p>
    <w:p w14:paraId="7017CC3C" w14:textId="1009A62D" w:rsidR="00C73DC2" w:rsidRPr="002B04FB" w:rsidRDefault="00D63ACF" w:rsidP="00616EC8">
      <w:pPr>
        <w:pStyle w:val="Odsekzoznamu"/>
        <w:ind w:left="426" w:right="2506" w:firstLine="0"/>
      </w:pPr>
      <w:r w:rsidRPr="002B04FB">
        <w:t>Príloha č. 1 – Špecifikácia odberných</w:t>
      </w:r>
      <w:r w:rsidRPr="002B04FB">
        <w:rPr>
          <w:spacing w:val="-5"/>
        </w:rPr>
        <w:t xml:space="preserve"> </w:t>
      </w:r>
      <w:r w:rsidRPr="002B04FB">
        <w:t>miest</w:t>
      </w:r>
      <w:r w:rsidR="00CF73A2" w:rsidRPr="002B04FB">
        <w:t xml:space="preserve"> s kalkuláciou</w:t>
      </w:r>
      <w:r w:rsidR="00CF73A2" w:rsidRPr="002B04FB">
        <w:rPr>
          <w:spacing w:val="-1"/>
        </w:rPr>
        <w:t xml:space="preserve"> </w:t>
      </w:r>
      <w:r w:rsidR="00CF73A2" w:rsidRPr="002B04FB">
        <w:t>ceny</w:t>
      </w:r>
    </w:p>
    <w:p w14:paraId="5C031367" w14:textId="356C63CD" w:rsidR="00C73DC2" w:rsidRPr="002B04FB" w:rsidRDefault="00D63ACF" w:rsidP="00616EC8">
      <w:pPr>
        <w:pStyle w:val="Zkladntext"/>
        <w:ind w:left="426" w:right="3361"/>
        <w:rPr>
          <w:sz w:val="22"/>
          <w:szCs w:val="22"/>
        </w:rPr>
      </w:pPr>
      <w:r w:rsidRPr="002B04FB">
        <w:rPr>
          <w:sz w:val="22"/>
          <w:szCs w:val="22"/>
        </w:rPr>
        <w:t xml:space="preserve">Príloha č. 2 – Zmluva o združenej dodávke elektriny </w:t>
      </w:r>
    </w:p>
    <w:p w14:paraId="7D0C4F20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5C44705D" w14:textId="77777777" w:rsidR="00C73DC2" w:rsidRPr="002B04FB" w:rsidRDefault="00D63ACF" w:rsidP="002B04FB">
      <w:pPr>
        <w:tabs>
          <w:tab w:val="left" w:pos="5781"/>
        </w:tabs>
        <w:ind w:left="116"/>
        <w:jc w:val="both"/>
      </w:pPr>
      <w:r w:rsidRPr="002B04FB">
        <w:t>V ........................</w:t>
      </w:r>
      <w:r w:rsidRPr="002B04FB">
        <w:rPr>
          <w:spacing w:val="-5"/>
        </w:rPr>
        <w:t xml:space="preserve"> </w:t>
      </w:r>
      <w:r w:rsidRPr="002B04FB">
        <w:t>dňa</w:t>
      </w:r>
      <w:r w:rsidRPr="002B04FB">
        <w:rPr>
          <w:spacing w:val="-3"/>
        </w:rPr>
        <w:t xml:space="preserve"> </w:t>
      </w:r>
      <w:r w:rsidRPr="002B04FB">
        <w:t>...............</w:t>
      </w:r>
      <w:r w:rsidRPr="002B04FB">
        <w:tab/>
        <w:t>V ........................ dňa</w:t>
      </w:r>
      <w:r w:rsidRPr="002B04FB">
        <w:rPr>
          <w:spacing w:val="-11"/>
        </w:rPr>
        <w:t xml:space="preserve"> </w:t>
      </w:r>
      <w:r w:rsidRPr="002B04FB">
        <w:t>...............</w:t>
      </w:r>
    </w:p>
    <w:p w14:paraId="489795CC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7A5A902B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7F59B262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2F1D680B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162D2D03" w14:textId="77777777" w:rsidR="00C73DC2" w:rsidRPr="002B04FB" w:rsidRDefault="00D63ACF" w:rsidP="002B04FB">
      <w:pPr>
        <w:pStyle w:val="Zkladntext"/>
        <w:rPr>
          <w:sz w:val="22"/>
          <w:szCs w:val="22"/>
        </w:rPr>
      </w:pPr>
      <w:r w:rsidRPr="002B04F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249CB6" wp14:editId="3D9CDD0A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778"/>
                            <a:gd name="T2" fmla="+- 0 3194 1416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7AE6" id="Freeform 3" o:spid="_x0000_s1026" style="position:absolute;margin-left:70.8pt;margin-top:11pt;width:8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  <w:r w:rsidRPr="002B04F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8AA30" wp14:editId="2405E04F">
                <wp:simplePos x="0" y="0"/>
                <wp:positionH relativeFrom="page">
                  <wp:posOffset>4946015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1778"/>
                            <a:gd name="T2" fmla="+- 0 9567 7789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1771" id="Freeform 2" o:spid="_x0000_s1026" style="position:absolute;margin-left:389.45pt;margin-top:11pt;width:8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</w:p>
    <w:sectPr w:rsidR="00C73DC2" w:rsidRPr="002B04FB" w:rsidSect="002B04FB">
      <w:pgSz w:w="11910" w:h="16840"/>
      <w:pgMar w:top="993" w:right="1300" w:bottom="567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D25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368639A"/>
    <w:multiLevelType w:val="hybridMultilevel"/>
    <w:tmpl w:val="CF04543A"/>
    <w:lvl w:ilvl="0" w:tplc="C9C4F4D0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A168540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82A46112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750CAC00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29BC7F8C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91FAB900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B0008226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77661B08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70EA431E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90079CB"/>
    <w:multiLevelType w:val="hybridMultilevel"/>
    <w:tmpl w:val="6A70DE64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814729"/>
    <w:multiLevelType w:val="hybridMultilevel"/>
    <w:tmpl w:val="89108A92"/>
    <w:lvl w:ilvl="0" w:tplc="937EBE08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B672BACE">
      <w:numFmt w:val="bullet"/>
      <w:lvlText w:val="•"/>
      <w:lvlJc w:val="left"/>
      <w:pPr>
        <w:ind w:left="1668" w:hanging="348"/>
      </w:pPr>
      <w:rPr>
        <w:rFonts w:hint="default"/>
        <w:lang w:val="sk-SK" w:eastAsia="en-US" w:bidi="ar-SA"/>
      </w:rPr>
    </w:lvl>
    <w:lvl w:ilvl="2" w:tplc="EC96F7CE">
      <w:numFmt w:val="bullet"/>
      <w:lvlText w:val="•"/>
      <w:lvlJc w:val="left"/>
      <w:pPr>
        <w:ind w:left="2517" w:hanging="348"/>
      </w:pPr>
      <w:rPr>
        <w:rFonts w:hint="default"/>
        <w:lang w:val="sk-SK" w:eastAsia="en-US" w:bidi="ar-SA"/>
      </w:rPr>
    </w:lvl>
    <w:lvl w:ilvl="3" w:tplc="4B4ACB7A">
      <w:numFmt w:val="bullet"/>
      <w:lvlText w:val="•"/>
      <w:lvlJc w:val="left"/>
      <w:pPr>
        <w:ind w:left="3365" w:hanging="348"/>
      </w:pPr>
      <w:rPr>
        <w:rFonts w:hint="default"/>
        <w:lang w:val="sk-SK" w:eastAsia="en-US" w:bidi="ar-SA"/>
      </w:rPr>
    </w:lvl>
    <w:lvl w:ilvl="4" w:tplc="AC40B906">
      <w:numFmt w:val="bullet"/>
      <w:lvlText w:val="•"/>
      <w:lvlJc w:val="left"/>
      <w:pPr>
        <w:ind w:left="4214" w:hanging="348"/>
      </w:pPr>
      <w:rPr>
        <w:rFonts w:hint="default"/>
        <w:lang w:val="sk-SK" w:eastAsia="en-US" w:bidi="ar-SA"/>
      </w:rPr>
    </w:lvl>
    <w:lvl w:ilvl="5" w:tplc="B1A47BCC">
      <w:numFmt w:val="bullet"/>
      <w:lvlText w:val="•"/>
      <w:lvlJc w:val="left"/>
      <w:pPr>
        <w:ind w:left="5063" w:hanging="348"/>
      </w:pPr>
      <w:rPr>
        <w:rFonts w:hint="default"/>
        <w:lang w:val="sk-SK" w:eastAsia="en-US" w:bidi="ar-SA"/>
      </w:rPr>
    </w:lvl>
    <w:lvl w:ilvl="6" w:tplc="B392A05E">
      <w:numFmt w:val="bullet"/>
      <w:lvlText w:val="•"/>
      <w:lvlJc w:val="left"/>
      <w:pPr>
        <w:ind w:left="5911" w:hanging="348"/>
      </w:pPr>
      <w:rPr>
        <w:rFonts w:hint="default"/>
        <w:lang w:val="sk-SK" w:eastAsia="en-US" w:bidi="ar-SA"/>
      </w:rPr>
    </w:lvl>
    <w:lvl w:ilvl="7" w:tplc="CD8E6E34">
      <w:numFmt w:val="bullet"/>
      <w:lvlText w:val="•"/>
      <w:lvlJc w:val="left"/>
      <w:pPr>
        <w:ind w:left="6760" w:hanging="348"/>
      </w:pPr>
      <w:rPr>
        <w:rFonts w:hint="default"/>
        <w:lang w:val="sk-SK" w:eastAsia="en-US" w:bidi="ar-SA"/>
      </w:rPr>
    </w:lvl>
    <w:lvl w:ilvl="8" w:tplc="45D210F4">
      <w:numFmt w:val="bullet"/>
      <w:lvlText w:val="•"/>
      <w:lvlJc w:val="left"/>
      <w:pPr>
        <w:ind w:left="7609" w:hanging="348"/>
      </w:pPr>
      <w:rPr>
        <w:rFonts w:hint="default"/>
        <w:lang w:val="sk-SK" w:eastAsia="en-US" w:bidi="ar-SA"/>
      </w:rPr>
    </w:lvl>
  </w:abstractNum>
  <w:abstractNum w:abstractNumId="4" w15:restartNumberingAfterBreak="0">
    <w:nsid w:val="162A0115"/>
    <w:multiLevelType w:val="hybridMultilevel"/>
    <w:tmpl w:val="47224C94"/>
    <w:lvl w:ilvl="0" w:tplc="4D90FCB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DDE6FA4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674EA03C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A1388956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516C2F7E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7626F7DE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B4409352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31226536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20DE3F06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5" w15:restartNumberingAfterBreak="0">
    <w:nsid w:val="18FA5727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1CE079E7"/>
    <w:multiLevelType w:val="multilevel"/>
    <w:tmpl w:val="DE3C2EC0"/>
    <w:lvl w:ilvl="0">
      <w:start w:val="10"/>
      <w:numFmt w:val="decimal"/>
      <w:lvlText w:val="%1"/>
      <w:lvlJc w:val="left"/>
      <w:pPr>
        <w:ind w:left="118" w:hanging="52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52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7" w15:restartNumberingAfterBreak="0">
    <w:nsid w:val="1DAA361F"/>
    <w:multiLevelType w:val="multilevel"/>
    <w:tmpl w:val="46A8FDA0"/>
    <w:lvl w:ilvl="0">
      <w:start w:val="1"/>
      <w:numFmt w:val="decimal"/>
      <w:lvlText w:val="%1."/>
      <w:lvlJc w:val="left"/>
      <w:rPr>
        <w:rFonts w:asciiTheme="minorHAnsi" w:eastAsia="Microsoft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A4155"/>
    <w:multiLevelType w:val="hybridMultilevel"/>
    <w:tmpl w:val="48F0A290"/>
    <w:lvl w:ilvl="0" w:tplc="0EC86378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7EACEC18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FC04C35E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930488E0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8962EFF2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C400CEF4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0AE2F0A0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C7245D72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75D4E5EA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9" w15:restartNumberingAfterBreak="0">
    <w:nsid w:val="315009AC"/>
    <w:multiLevelType w:val="multilevel"/>
    <w:tmpl w:val="AF9A12D6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5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420" w:hanging="33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81" w:hanging="33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42" w:hanging="33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02" w:hanging="33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63" w:hanging="33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24" w:hanging="33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4" w:hanging="336"/>
      </w:pPr>
      <w:rPr>
        <w:rFonts w:hint="default"/>
        <w:lang w:val="sk-SK" w:eastAsia="en-US" w:bidi="ar-SA"/>
      </w:rPr>
    </w:lvl>
  </w:abstractNum>
  <w:abstractNum w:abstractNumId="10" w15:restartNumberingAfterBreak="0">
    <w:nsid w:val="316410D8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3AD11AF9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3BD221D6"/>
    <w:multiLevelType w:val="hybridMultilevel"/>
    <w:tmpl w:val="752201EE"/>
    <w:lvl w:ilvl="0" w:tplc="4B405154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5BE5704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90B4CFD6">
      <w:numFmt w:val="bullet"/>
      <w:lvlText w:val="•"/>
      <w:lvlJc w:val="left"/>
      <w:pPr>
        <w:ind w:left="1200" w:hanging="360"/>
      </w:pPr>
      <w:rPr>
        <w:rFonts w:hint="default"/>
        <w:lang w:val="sk-SK" w:eastAsia="en-US" w:bidi="ar-SA"/>
      </w:rPr>
    </w:lvl>
    <w:lvl w:ilvl="3" w:tplc="E5E0840A">
      <w:numFmt w:val="bullet"/>
      <w:lvlText w:val="•"/>
      <w:lvlJc w:val="left"/>
      <w:pPr>
        <w:ind w:left="2213" w:hanging="360"/>
      </w:pPr>
      <w:rPr>
        <w:rFonts w:hint="default"/>
        <w:lang w:val="sk-SK" w:eastAsia="en-US" w:bidi="ar-SA"/>
      </w:rPr>
    </w:lvl>
    <w:lvl w:ilvl="4" w:tplc="E062C860">
      <w:numFmt w:val="bullet"/>
      <w:lvlText w:val="•"/>
      <w:lvlJc w:val="left"/>
      <w:pPr>
        <w:ind w:left="3226" w:hanging="360"/>
      </w:pPr>
      <w:rPr>
        <w:rFonts w:hint="default"/>
        <w:lang w:val="sk-SK" w:eastAsia="en-US" w:bidi="ar-SA"/>
      </w:rPr>
    </w:lvl>
    <w:lvl w:ilvl="5" w:tplc="A7782470">
      <w:numFmt w:val="bullet"/>
      <w:lvlText w:val="•"/>
      <w:lvlJc w:val="left"/>
      <w:pPr>
        <w:ind w:left="4239" w:hanging="360"/>
      </w:pPr>
      <w:rPr>
        <w:rFonts w:hint="default"/>
        <w:lang w:val="sk-SK" w:eastAsia="en-US" w:bidi="ar-SA"/>
      </w:rPr>
    </w:lvl>
    <w:lvl w:ilvl="6" w:tplc="1F8EF172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7" w:tplc="4ACAA8B2">
      <w:numFmt w:val="bullet"/>
      <w:lvlText w:val="•"/>
      <w:lvlJc w:val="left"/>
      <w:pPr>
        <w:ind w:left="6266" w:hanging="360"/>
      </w:pPr>
      <w:rPr>
        <w:rFonts w:hint="default"/>
        <w:lang w:val="sk-SK" w:eastAsia="en-US" w:bidi="ar-SA"/>
      </w:rPr>
    </w:lvl>
    <w:lvl w:ilvl="8" w:tplc="27320D08">
      <w:numFmt w:val="bullet"/>
      <w:lvlText w:val="•"/>
      <w:lvlJc w:val="left"/>
      <w:pPr>
        <w:ind w:left="7279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420613C4"/>
    <w:multiLevelType w:val="multilevel"/>
    <w:tmpl w:val="85E8B5D2"/>
    <w:lvl w:ilvl="0">
      <w:start w:val="9"/>
      <w:numFmt w:val="decimal"/>
      <w:lvlText w:val="%1"/>
      <w:lvlJc w:val="left"/>
      <w:pPr>
        <w:ind w:left="118" w:hanging="38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14" w15:restartNumberingAfterBreak="0">
    <w:nsid w:val="44E848E0"/>
    <w:multiLevelType w:val="hybridMultilevel"/>
    <w:tmpl w:val="F49A6FC4"/>
    <w:lvl w:ilvl="0" w:tplc="3A52E5A6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8ECE1DA">
      <w:start w:val="1"/>
      <w:numFmt w:val="lowerLetter"/>
      <w:lvlText w:val="%2)"/>
      <w:lvlJc w:val="left"/>
      <w:pPr>
        <w:ind w:left="1393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FDE835FC">
      <w:numFmt w:val="bullet"/>
      <w:lvlText w:val="•"/>
      <w:lvlJc w:val="left"/>
      <w:pPr>
        <w:ind w:left="2278" w:hanging="425"/>
      </w:pPr>
      <w:rPr>
        <w:rFonts w:hint="default"/>
        <w:lang w:val="sk-SK" w:eastAsia="en-US" w:bidi="ar-SA"/>
      </w:rPr>
    </w:lvl>
    <w:lvl w:ilvl="3" w:tplc="92D68612">
      <w:numFmt w:val="bullet"/>
      <w:lvlText w:val="•"/>
      <w:lvlJc w:val="left"/>
      <w:pPr>
        <w:ind w:left="3156" w:hanging="425"/>
      </w:pPr>
      <w:rPr>
        <w:rFonts w:hint="default"/>
        <w:lang w:val="sk-SK" w:eastAsia="en-US" w:bidi="ar-SA"/>
      </w:rPr>
    </w:lvl>
    <w:lvl w:ilvl="4" w:tplc="DBE681C8">
      <w:numFmt w:val="bullet"/>
      <w:lvlText w:val="•"/>
      <w:lvlJc w:val="left"/>
      <w:pPr>
        <w:ind w:left="4035" w:hanging="425"/>
      </w:pPr>
      <w:rPr>
        <w:rFonts w:hint="default"/>
        <w:lang w:val="sk-SK" w:eastAsia="en-US" w:bidi="ar-SA"/>
      </w:rPr>
    </w:lvl>
    <w:lvl w:ilvl="5" w:tplc="740A02D0">
      <w:numFmt w:val="bullet"/>
      <w:lvlText w:val="•"/>
      <w:lvlJc w:val="left"/>
      <w:pPr>
        <w:ind w:left="4913" w:hanging="425"/>
      </w:pPr>
      <w:rPr>
        <w:rFonts w:hint="default"/>
        <w:lang w:val="sk-SK" w:eastAsia="en-US" w:bidi="ar-SA"/>
      </w:rPr>
    </w:lvl>
    <w:lvl w:ilvl="6" w:tplc="2396A324">
      <w:numFmt w:val="bullet"/>
      <w:lvlText w:val="•"/>
      <w:lvlJc w:val="left"/>
      <w:pPr>
        <w:ind w:left="5792" w:hanging="425"/>
      </w:pPr>
      <w:rPr>
        <w:rFonts w:hint="default"/>
        <w:lang w:val="sk-SK" w:eastAsia="en-US" w:bidi="ar-SA"/>
      </w:rPr>
    </w:lvl>
    <w:lvl w:ilvl="7" w:tplc="14767618">
      <w:numFmt w:val="bullet"/>
      <w:lvlText w:val="•"/>
      <w:lvlJc w:val="left"/>
      <w:pPr>
        <w:ind w:left="6670" w:hanging="425"/>
      </w:pPr>
      <w:rPr>
        <w:rFonts w:hint="default"/>
        <w:lang w:val="sk-SK" w:eastAsia="en-US" w:bidi="ar-SA"/>
      </w:rPr>
    </w:lvl>
    <w:lvl w:ilvl="8" w:tplc="14185702">
      <w:numFmt w:val="bullet"/>
      <w:lvlText w:val="•"/>
      <w:lvlJc w:val="left"/>
      <w:pPr>
        <w:ind w:left="7549" w:hanging="425"/>
      </w:pPr>
      <w:rPr>
        <w:rFonts w:hint="default"/>
        <w:lang w:val="sk-SK" w:eastAsia="en-US" w:bidi="ar-SA"/>
      </w:rPr>
    </w:lvl>
  </w:abstractNum>
  <w:abstractNum w:abstractNumId="15" w15:restartNumberingAfterBreak="0">
    <w:nsid w:val="4B461047"/>
    <w:multiLevelType w:val="multilevel"/>
    <w:tmpl w:val="C45EFC38"/>
    <w:lvl w:ilvl="0">
      <w:start w:val="3"/>
      <w:numFmt w:val="decimal"/>
      <w:lvlText w:val="%1"/>
      <w:lvlJc w:val="left"/>
      <w:pPr>
        <w:ind w:left="450" w:hanging="332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721" w:hanging="34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62" w:hanging="34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02" w:hanging="34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43" w:hanging="34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84" w:hanging="34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24" w:hanging="348"/>
      </w:pPr>
      <w:rPr>
        <w:rFonts w:hint="default"/>
        <w:lang w:val="sk-SK" w:eastAsia="en-US" w:bidi="ar-SA"/>
      </w:rPr>
    </w:lvl>
  </w:abstractNum>
  <w:abstractNum w:abstractNumId="16" w15:restartNumberingAfterBreak="0">
    <w:nsid w:val="4E8D2C95"/>
    <w:multiLevelType w:val="multilevel"/>
    <w:tmpl w:val="D7DCB26A"/>
    <w:lvl w:ilvl="0">
      <w:start w:val="8"/>
      <w:numFmt w:val="decimal"/>
      <w:lvlText w:val="%1"/>
      <w:lvlJc w:val="left"/>
      <w:pPr>
        <w:ind w:left="118" w:hanging="36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36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36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36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36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36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36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365"/>
      </w:pPr>
      <w:rPr>
        <w:rFonts w:hint="default"/>
        <w:lang w:val="sk-SK" w:eastAsia="en-US" w:bidi="ar-SA"/>
      </w:rPr>
    </w:lvl>
  </w:abstractNum>
  <w:abstractNum w:abstractNumId="17" w15:restartNumberingAfterBreak="0">
    <w:nsid w:val="5533548D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63713484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9" w15:restartNumberingAfterBreak="0">
    <w:nsid w:val="7A264577"/>
    <w:multiLevelType w:val="multilevel"/>
    <w:tmpl w:val="D0444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1431008">
    <w:abstractNumId w:val="14"/>
  </w:num>
  <w:num w:numId="2" w16cid:durableId="521095759">
    <w:abstractNumId w:val="9"/>
  </w:num>
  <w:num w:numId="3" w16cid:durableId="1405179264">
    <w:abstractNumId w:val="12"/>
  </w:num>
  <w:num w:numId="4" w16cid:durableId="197278283">
    <w:abstractNumId w:val="4"/>
  </w:num>
  <w:num w:numId="5" w16cid:durableId="1552769770">
    <w:abstractNumId w:val="8"/>
  </w:num>
  <w:num w:numId="6" w16cid:durableId="356540139">
    <w:abstractNumId w:val="1"/>
  </w:num>
  <w:num w:numId="7" w16cid:durableId="1552186409">
    <w:abstractNumId w:val="3"/>
  </w:num>
  <w:num w:numId="8" w16cid:durableId="301276447">
    <w:abstractNumId w:val="7"/>
  </w:num>
  <w:num w:numId="9" w16cid:durableId="1706641247">
    <w:abstractNumId w:val="2"/>
  </w:num>
  <w:num w:numId="10" w16cid:durableId="821119083">
    <w:abstractNumId w:val="13"/>
  </w:num>
  <w:num w:numId="11" w16cid:durableId="1191989015">
    <w:abstractNumId w:val="15"/>
  </w:num>
  <w:num w:numId="12" w16cid:durableId="1826167202">
    <w:abstractNumId w:val="18"/>
  </w:num>
  <w:num w:numId="13" w16cid:durableId="1840119828">
    <w:abstractNumId w:val="10"/>
  </w:num>
  <w:num w:numId="14" w16cid:durableId="1738166937">
    <w:abstractNumId w:val="17"/>
  </w:num>
  <w:num w:numId="15" w16cid:durableId="1559434882">
    <w:abstractNumId w:val="0"/>
  </w:num>
  <w:num w:numId="16" w16cid:durableId="1751078364">
    <w:abstractNumId w:val="11"/>
  </w:num>
  <w:num w:numId="17" w16cid:durableId="748959856">
    <w:abstractNumId w:val="5"/>
  </w:num>
  <w:num w:numId="18" w16cid:durableId="1568418065">
    <w:abstractNumId w:val="16"/>
  </w:num>
  <w:num w:numId="19" w16cid:durableId="82803694">
    <w:abstractNumId w:val="6"/>
  </w:num>
  <w:num w:numId="20" w16cid:durableId="1658748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C2"/>
    <w:rsid w:val="000213E3"/>
    <w:rsid w:val="0002377E"/>
    <w:rsid w:val="00026229"/>
    <w:rsid w:val="0003767F"/>
    <w:rsid w:val="00044FAE"/>
    <w:rsid w:val="000579BE"/>
    <w:rsid w:val="000C49D6"/>
    <w:rsid w:val="000E461D"/>
    <w:rsid w:val="000F3FB4"/>
    <w:rsid w:val="00117AE0"/>
    <w:rsid w:val="00173FCF"/>
    <w:rsid w:val="00185765"/>
    <w:rsid w:val="00185E7E"/>
    <w:rsid w:val="00185FE4"/>
    <w:rsid w:val="001A4DF8"/>
    <w:rsid w:val="001E0A7C"/>
    <w:rsid w:val="002044D1"/>
    <w:rsid w:val="0021631D"/>
    <w:rsid w:val="002311D4"/>
    <w:rsid w:val="00282E72"/>
    <w:rsid w:val="002A542F"/>
    <w:rsid w:val="002B04FB"/>
    <w:rsid w:val="002D2713"/>
    <w:rsid w:val="002F10B0"/>
    <w:rsid w:val="002F19D1"/>
    <w:rsid w:val="00321C71"/>
    <w:rsid w:val="00344F70"/>
    <w:rsid w:val="003724AE"/>
    <w:rsid w:val="003A4129"/>
    <w:rsid w:val="003C68A0"/>
    <w:rsid w:val="003D3E47"/>
    <w:rsid w:val="003E0091"/>
    <w:rsid w:val="003E1290"/>
    <w:rsid w:val="003F1E72"/>
    <w:rsid w:val="004538F1"/>
    <w:rsid w:val="00473B13"/>
    <w:rsid w:val="004B5F17"/>
    <w:rsid w:val="004C083B"/>
    <w:rsid w:val="004C4284"/>
    <w:rsid w:val="00512ADA"/>
    <w:rsid w:val="005156AD"/>
    <w:rsid w:val="005325AB"/>
    <w:rsid w:val="00561668"/>
    <w:rsid w:val="005A5491"/>
    <w:rsid w:val="005C66BB"/>
    <w:rsid w:val="005C72D6"/>
    <w:rsid w:val="005E1D20"/>
    <w:rsid w:val="005F5F79"/>
    <w:rsid w:val="00616EC8"/>
    <w:rsid w:val="00634001"/>
    <w:rsid w:val="0066363E"/>
    <w:rsid w:val="006810BF"/>
    <w:rsid w:val="00692CCC"/>
    <w:rsid w:val="006B125A"/>
    <w:rsid w:val="006B4B82"/>
    <w:rsid w:val="006C3F1B"/>
    <w:rsid w:val="006F1AC6"/>
    <w:rsid w:val="007305C7"/>
    <w:rsid w:val="00737B7F"/>
    <w:rsid w:val="00743914"/>
    <w:rsid w:val="00763961"/>
    <w:rsid w:val="007E428B"/>
    <w:rsid w:val="007F4EF8"/>
    <w:rsid w:val="0080678E"/>
    <w:rsid w:val="00807869"/>
    <w:rsid w:val="008678F1"/>
    <w:rsid w:val="00870A39"/>
    <w:rsid w:val="00872508"/>
    <w:rsid w:val="008C2525"/>
    <w:rsid w:val="008F4F01"/>
    <w:rsid w:val="0094251C"/>
    <w:rsid w:val="009868E5"/>
    <w:rsid w:val="009901B3"/>
    <w:rsid w:val="009D06BF"/>
    <w:rsid w:val="00A42E15"/>
    <w:rsid w:val="00A43B9A"/>
    <w:rsid w:val="00A84A61"/>
    <w:rsid w:val="00A869D5"/>
    <w:rsid w:val="00AB7507"/>
    <w:rsid w:val="00AC2A52"/>
    <w:rsid w:val="00AC66B9"/>
    <w:rsid w:val="00AD5225"/>
    <w:rsid w:val="00AE09BC"/>
    <w:rsid w:val="00B2360A"/>
    <w:rsid w:val="00B25F6C"/>
    <w:rsid w:val="00B31C13"/>
    <w:rsid w:val="00B42AE5"/>
    <w:rsid w:val="00B738B5"/>
    <w:rsid w:val="00BB01B8"/>
    <w:rsid w:val="00BF15E7"/>
    <w:rsid w:val="00C01792"/>
    <w:rsid w:val="00C10041"/>
    <w:rsid w:val="00C3252D"/>
    <w:rsid w:val="00C3584A"/>
    <w:rsid w:val="00C55473"/>
    <w:rsid w:val="00C6637B"/>
    <w:rsid w:val="00C73DC2"/>
    <w:rsid w:val="00C91BF2"/>
    <w:rsid w:val="00CD210B"/>
    <w:rsid w:val="00CF5599"/>
    <w:rsid w:val="00CF73A2"/>
    <w:rsid w:val="00D111E5"/>
    <w:rsid w:val="00D21B0E"/>
    <w:rsid w:val="00D56DA0"/>
    <w:rsid w:val="00D63ACF"/>
    <w:rsid w:val="00D65382"/>
    <w:rsid w:val="00DE2D45"/>
    <w:rsid w:val="00E34CE9"/>
    <w:rsid w:val="00E57161"/>
    <w:rsid w:val="00ED6C6C"/>
    <w:rsid w:val="00F661C9"/>
    <w:rsid w:val="00F70EE5"/>
    <w:rsid w:val="00F825F5"/>
    <w:rsid w:val="00FA7765"/>
    <w:rsid w:val="00FE0436"/>
    <w:rsid w:val="00FE0F67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34D9"/>
  <w15:docId w15:val="{CA266E7A-6D4E-469E-97BA-BEF59CE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84" w:right="185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6">
    <w:name w:val="Základný text (6)_"/>
    <w:basedOn w:val="Predvolenpsmoodseku"/>
    <w:link w:val="Zkladntext60"/>
    <w:rsid w:val="00737B7F"/>
    <w:rPr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737B7F"/>
    <w:pPr>
      <w:shd w:val="clear" w:color="auto" w:fill="FFFFFF"/>
      <w:autoSpaceDE/>
      <w:autoSpaceDN/>
      <w:spacing w:before="180" w:line="238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C3584A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Andelova</dc:creator>
  <cp:lastModifiedBy>Švecová Lucia</cp:lastModifiedBy>
  <cp:revision>4</cp:revision>
  <dcterms:created xsi:type="dcterms:W3CDTF">2022-06-20T17:00:00Z</dcterms:created>
  <dcterms:modified xsi:type="dcterms:W3CDTF">2022-06-20T17:01:00Z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2020-10-27T00:00:00Z</vt:filetime>
  </property>
</Properties>
</file>