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FE008" w14:textId="77777777" w:rsidR="000118EC" w:rsidRDefault="000118EC" w:rsidP="006975F9">
      <w:pPr>
        <w:pStyle w:val="Title"/>
      </w:pPr>
      <w:bookmarkStart w:id="0" w:name="_Toc234050233"/>
      <w:bookmarkStart w:id="1" w:name="_Toc242763023"/>
    </w:p>
    <w:p w14:paraId="5B0F4041" w14:textId="7FD7BDAC" w:rsidR="000118EC" w:rsidRPr="000118EC" w:rsidRDefault="000118EC" w:rsidP="000118EC">
      <w:pPr>
        <w:pStyle w:val="Title"/>
        <w:jc w:val="left"/>
        <w:rPr>
          <w:sz w:val="20"/>
        </w:rPr>
      </w:pPr>
      <w:r w:rsidRPr="000118EC">
        <w:rPr>
          <w:sz w:val="20"/>
        </w:rPr>
        <w:t>Príloha č. 1</w:t>
      </w:r>
    </w:p>
    <w:p w14:paraId="0CDEA110" w14:textId="325E6219" w:rsidR="006975F9" w:rsidRPr="000118EC" w:rsidRDefault="000118EC" w:rsidP="006975F9">
      <w:pPr>
        <w:pStyle w:val="Title"/>
        <w:rPr>
          <w:sz w:val="20"/>
        </w:rPr>
      </w:pPr>
      <w:r w:rsidRPr="000118EC">
        <w:rPr>
          <w:sz w:val="20"/>
        </w:rPr>
        <w:t xml:space="preserve">Opis predmetu zákazky </w:t>
      </w:r>
    </w:p>
    <w:p w14:paraId="53D59FCE" w14:textId="77777777" w:rsidR="006975F9" w:rsidRPr="00E84AF8" w:rsidRDefault="006975F9" w:rsidP="006975F9">
      <w:pPr>
        <w:pStyle w:val="H1"/>
        <w:numPr>
          <w:ilvl w:val="0"/>
          <w:numId w:val="0"/>
        </w:numPr>
        <w:ind w:left="360" w:hanging="360"/>
      </w:pPr>
      <w:r w:rsidRPr="00E84AF8">
        <w:t>1</w:t>
      </w:r>
      <w:r w:rsidRPr="00E84AF8">
        <w:tab/>
        <w:t>Predmet zákazky</w:t>
      </w:r>
      <w:bookmarkEnd w:id="0"/>
      <w:bookmarkEnd w:id="1"/>
    </w:p>
    <w:p w14:paraId="45607621" w14:textId="7E5FA67C" w:rsidR="006975F9" w:rsidRPr="00E84AF8" w:rsidRDefault="006975F9" w:rsidP="006975F9">
      <w:r w:rsidRPr="00E84AF8">
        <w:t>Názov predmetu zákazky: „</w:t>
      </w:r>
      <w:r w:rsidRPr="00E84AF8">
        <w:rPr>
          <w:b/>
        </w:rPr>
        <w:t xml:space="preserve">Bezpečnostné testovanie </w:t>
      </w:r>
      <w:r w:rsidR="0089392A">
        <w:rPr>
          <w:b/>
        </w:rPr>
        <w:t>Exchange</w:t>
      </w:r>
      <w:r w:rsidRPr="00E84AF8">
        <w:t>“</w:t>
      </w:r>
    </w:p>
    <w:p w14:paraId="20A0B718" w14:textId="77777777" w:rsidR="006975F9" w:rsidRPr="00E84AF8" w:rsidRDefault="006975F9" w:rsidP="006975F9">
      <w:pPr>
        <w:pStyle w:val="H1"/>
        <w:numPr>
          <w:ilvl w:val="0"/>
          <w:numId w:val="0"/>
        </w:numPr>
        <w:ind w:left="360" w:hanging="360"/>
      </w:pPr>
      <w:r w:rsidRPr="00E84AF8">
        <w:t>2</w:t>
      </w:r>
      <w:r w:rsidRPr="00E84AF8">
        <w:tab/>
        <w:t xml:space="preserve">Opis predmetu zákazky </w:t>
      </w:r>
    </w:p>
    <w:p w14:paraId="509CC4CC" w14:textId="77777777" w:rsidR="006975F9" w:rsidRPr="00E84AF8" w:rsidRDefault="006975F9" w:rsidP="006975F9">
      <w:r w:rsidRPr="00E84AF8">
        <w:t>2.1</w:t>
      </w:r>
      <w:r w:rsidRPr="00E84AF8">
        <w:tab/>
      </w:r>
      <w:r w:rsidRPr="00E84AF8">
        <w:rPr>
          <w:b/>
        </w:rPr>
        <w:t>Informácie o infraštruktúre obstarávateľa potrebné pre ocenenie prác:</w:t>
      </w:r>
      <w:r w:rsidRPr="00E84AF8">
        <w:t xml:space="preserve"> </w:t>
      </w:r>
    </w:p>
    <w:p w14:paraId="29369EFA" w14:textId="7FCB907A" w:rsidR="006975F9" w:rsidRPr="00E84AF8" w:rsidRDefault="006975F9" w:rsidP="006975F9">
      <w:pPr>
        <w:ind w:left="705" w:hanging="705"/>
      </w:pPr>
      <w:r w:rsidRPr="00E84AF8">
        <w:t>2.1.1</w:t>
      </w:r>
      <w:r w:rsidRPr="00E84AF8">
        <w:tab/>
        <w:t xml:space="preserve">Lokalita, v ktorej bude testovanie prebiehať: ústredie NBS (ul. Imricha </w:t>
      </w:r>
      <w:proofErr w:type="spellStart"/>
      <w:r w:rsidRPr="00E84AF8">
        <w:t>Karvaša</w:t>
      </w:r>
      <w:proofErr w:type="spellEnd"/>
      <w:r w:rsidRPr="00E84AF8">
        <w:t xml:space="preserve"> 1, Bratislava).</w:t>
      </w:r>
    </w:p>
    <w:p w14:paraId="2F7DA0A2" w14:textId="23976E9B" w:rsidR="00822DA5" w:rsidRPr="00E84AF8" w:rsidRDefault="00822DA5" w:rsidP="00822DA5">
      <w:pPr>
        <w:autoSpaceDE w:val="0"/>
        <w:autoSpaceDN w:val="0"/>
        <w:adjustRightInd w:val="0"/>
        <w:ind w:left="705" w:hanging="705"/>
        <w:rPr>
          <w:rFonts w:eastAsiaTheme="minorHAnsi" w:cs="Arial"/>
          <w:szCs w:val="20"/>
          <w:lang w:eastAsia="en-US"/>
        </w:rPr>
      </w:pPr>
      <w:r w:rsidRPr="00E84AF8">
        <w:rPr>
          <w:rFonts w:eastAsiaTheme="minorHAnsi" w:cs="Arial"/>
          <w:szCs w:val="20"/>
          <w:lang w:eastAsia="en-US"/>
        </w:rPr>
        <w:t>2.1.2</w:t>
      </w:r>
      <w:r w:rsidRPr="00E84AF8">
        <w:rPr>
          <w:rFonts w:eastAsiaTheme="minorHAnsi" w:cs="Arial"/>
          <w:szCs w:val="20"/>
          <w:lang w:eastAsia="en-US"/>
        </w:rPr>
        <w:tab/>
      </w:r>
      <w:r w:rsidR="001D28CE" w:rsidRPr="00E84AF8">
        <w:rPr>
          <w:rFonts w:eastAsiaTheme="minorHAnsi" w:cs="Arial"/>
          <w:szCs w:val="20"/>
          <w:lang w:eastAsia="en-US"/>
        </w:rPr>
        <w:t xml:space="preserve">Testovaný systém: </w:t>
      </w:r>
      <w:r w:rsidR="0089392A">
        <w:rPr>
          <w:rFonts w:eastAsiaTheme="minorHAnsi" w:cs="Arial"/>
          <w:szCs w:val="20"/>
          <w:lang w:eastAsia="en-US"/>
        </w:rPr>
        <w:t>Exchange</w:t>
      </w:r>
      <w:r w:rsidR="001D28CE" w:rsidRPr="00E84AF8">
        <w:rPr>
          <w:rFonts w:eastAsiaTheme="minorHAnsi" w:cs="Arial"/>
          <w:szCs w:val="20"/>
          <w:lang w:eastAsia="en-US"/>
        </w:rPr>
        <w:t xml:space="preserve"> (</w:t>
      </w:r>
      <w:r w:rsidR="0089392A">
        <w:rPr>
          <w:rFonts w:eastAsiaTheme="minorHAnsi" w:cs="Arial"/>
          <w:szCs w:val="20"/>
          <w:lang w:eastAsia="en-US"/>
        </w:rPr>
        <w:t>mailový systém</w:t>
      </w:r>
      <w:r w:rsidR="001D28CE" w:rsidRPr="00E84AF8">
        <w:rPr>
          <w:rFonts w:eastAsiaTheme="minorHAnsi" w:cs="Arial"/>
          <w:szCs w:val="20"/>
          <w:lang w:eastAsia="en-US"/>
        </w:rPr>
        <w:t>)</w:t>
      </w:r>
    </w:p>
    <w:p w14:paraId="3AF1F50C" w14:textId="6F8DE0CD" w:rsidR="00A35727" w:rsidRDefault="000740CA" w:rsidP="000740CA">
      <w:pPr>
        <w:ind w:left="705" w:hanging="705"/>
        <w:rPr>
          <w:rFonts w:eastAsiaTheme="minorHAnsi" w:cs="Arial"/>
          <w:szCs w:val="20"/>
          <w:lang w:eastAsia="en-US"/>
        </w:rPr>
      </w:pPr>
      <w:r w:rsidRPr="00E84AF8">
        <w:rPr>
          <w:rFonts w:eastAsiaTheme="minorHAnsi" w:cs="Arial"/>
          <w:szCs w:val="20"/>
          <w:lang w:eastAsia="en-US"/>
        </w:rPr>
        <w:t>2.1.3</w:t>
      </w:r>
      <w:r w:rsidRPr="00E84AF8">
        <w:rPr>
          <w:rFonts w:eastAsiaTheme="minorHAnsi" w:cs="Arial"/>
          <w:szCs w:val="20"/>
          <w:lang w:eastAsia="en-US"/>
        </w:rPr>
        <w:tab/>
      </w:r>
      <w:r w:rsidR="00A35727">
        <w:rPr>
          <w:rFonts w:eastAsiaTheme="minorHAnsi" w:cs="Arial"/>
          <w:szCs w:val="20"/>
          <w:lang w:eastAsia="en-US"/>
        </w:rPr>
        <w:t>Infraštruktúra mailového systému</w:t>
      </w:r>
      <w:r w:rsidR="00642AA0">
        <w:rPr>
          <w:rFonts w:eastAsiaTheme="minorHAnsi" w:cs="Arial"/>
          <w:szCs w:val="20"/>
          <w:lang w:eastAsia="en-US"/>
        </w:rPr>
        <w:t xml:space="preserve"> (OS všetkých serverov Windows Server 2016)</w:t>
      </w:r>
      <w:r w:rsidR="00A35727">
        <w:rPr>
          <w:rFonts w:eastAsiaTheme="minorHAnsi" w:cs="Arial"/>
          <w:szCs w:val="20"/>
          <w:lang w:eastAsia="en-US"/>
        </w:rPr>
        <w:t>:</w:t>
      </w:r>
    </w:p>
    <w:p w14:paraId="30F60B44" w14:textId="1222B41D" w:rsidR="00364882" w:rsidRDefault="00364882" w:rsidP="00364882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134" w:hanging="425"/>
        <w:rPr>
          <w:rFonts w:eastAsiaTheme="minorHAnsi" w:cs="Arial"/>
          <w:szCs w:val="20"/>
          <w:lang w:eastAsia="en-US"/>
        </w:rPr>
      </w:pPr>
      <w:r>
        <w:rPr>
          <w:rFonts w:eastAsiaTheme="minorHAnsi" w:cs="Arial"/>
          <w:szCs w:val="20"/>
          <w:lang w:eastAsia="en-US"/>
        </w:rPr>
        <w:t>2 lokality</w:t>
      </w:r>
    </w:p>
    <w:p w14:paraId="77C23465" w14:textId="274642EA" w:rsidR="00544950" w:rsidRDefault="00A35727" w:rsidP="000740CA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134" w:hanging="425"/>
        <w:rPr>
          <w:rFonts w:eastAsiaTheme="minorHAnsi" w:cs="Arial"/>
          <w:szCs w:val="20"/>
          <w:lang w:eastAsia="en-US"/>
        </w:rPr>
      </w:pPr>
      <w:r w:rsidRPr="00A35727">
        <w:rPr>
          <w:rFonts w:eastAsiaTheme="minorHAnsi" w:cs="Arial"/>
          <w:szCs w:val="20"/>
          <w:lang w:eastAsia="en-US"/>
        </w:rPr>
        <w:t xml:space="preserve">4 x fyzické Exchange 2016 </w:t>
      </w:r>
      <w:proofErr w:type="spellStart"/>
      <w:r w:rsidRPr="00A35727">
        <w:rPr>
          <w:rFonts w:eastAsiaTheme="minorHAnsi" w:cs="Arial"/>
          <w:szCs w:val="20"/>
          <w:lang w:eastAsia="en-US"/>
        </w:rPr>
        <w:t>Mailbox</w:t>
      </w:r>
      <w:proofErr w:type="spellEnd"/>
      <w:r w:rsidRPr="00A35727">
        <w:rPr>
          <w:rFonts w:eastAsiaTheme="minorHAnsi" w:cs="Arial"/>
          <w:szCs w:val="20"/>
          <w:lang w:eastAsia="en-US"/>
        </w:rPr>
        <w:t xml:space="preserve"> servery v jednej </w:t>
      </w:r>
      <w:proofErr w:type="spellStart"/>
      <w:r w:rsidRPr="00A35727">
        <w:rPr>
          <w:rFonts w:eastAsiaTheme="minorHAnsi" w:cs="Arial"/>
          <w:szCs w:val="20"/>
          <w:lang w:eastAsia="en-US"/>
        </w:rPr>
        <w:t>Database</w:t>
      </w:r>
      <w:proofErr w:type="spellEnd"/>
      <w:r w:rsidRPr="00A35727">
        <w:rPr>
          <w:rFonts w:eastAsiaTheme="minorHAnsi" w:cs="Arial"/>
          <w:szCs w:val="20"/>
          <w:lang w:eastAsia="en-US"/>
        </w:rPr>
        <w:t xml:space="preserve"> </w:t>
      </w:r>
      <w:proofErr w:type="spellStart"/>
      <w:r w:rsidRPr="00A35727">
        <w:rPr>
          <w:rFonts w:eastAsiaTheme="minorHAnsi" w:cs="Arial"/>
          <w:szCs w:val="20"/>
          <w:lang w:eastAsia="en-US"/>
        </w:rPr>
        <w:t>Availability</w:t>
      </w:r>
      <w:proofErr w:type="spellEnd"/>
      <w:r w:rsidRPr="00A35727">
        <w:rPr>
          <w:rFonts w:eastAsiaTheme="minorHAnsi" w:cs="Arial"/>
          <w:szCs w:val="20"/>
          <w:lang w:eastAsia="en-US"/>
        </w:rPr>
        <w:t xml:space="preserve"> Groupe (DAG)</w:t>
      </w:r>
    </w:p>
    <w:p w14:paraId="42061878" w14:textId="5EBED7E1" w:rsidR="00544950" w:rsidRDefault="000E4734" w:rsidP="000740CA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134" w:hanging="425"/>
        <w:rPr>
          <w:rFonts w:eastAsiaTheme="minorHAnsi" w:cs="Arial"/>
          <w:szCs w:val="20"/>
          <w:lang w:eastAsia="en-US"/>
        </w:rPr>
      </w:pPr>
      <w:r>
        <w:rPr>
          <w:rFonts w:eastAsiaTheme="minorHAnsi" w:cs="Arial"/>
          <w:szCs w:val="20"/>
          <w:lang w:eastAsia="en-US"/>
        </w:rPr>
        <w:t xml:space="preserve">2 x virtuálne WAP (Web </w:t>
      </w:r>
      <w:proofErr w:type="spellStart"/>
      <w:r>
        <w:rPr>
          <w:rFonts w:eastAsiaTheme="minorHAnsi" w:cs="Arial"/>
          <w:szCs w:val="20"/>
          <w:lang w:eastAsia="en-US"/>
        </w:rPr>
        <w:t>application</w:t>
      </w:r>
      <w:proofErr w:type="spellEnd"/>
      <w:r>
        <w:rPr>
          <w:rFonts w:eastAsiaTheme="minorHAnsi" w:cs="Arial"/>
          <w:szCs w:val="20"/>
          <w:lang w:eastAsia="en-US"/>
        </w:rPr>
        <w:t xml:space="preserve"> proxy) servery </w:t>
      </w:r>
    </w:p>
    <w:p w14:paraId="588B30F0" w14:textId="0F25DC63" w:rsidR="000E4734" w:rsidRDefault="000E4734" w:rsidP="000E4734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134" w:hanging="425"/>
        <w:rPr>
          <w:rFonts w:eastAsiaTheme="minorHAnsi" w:cs="Arial"/>
          <w:szCs w:val="20"/>
          <w:lang w:eastAsia="en-US"/>
        </w:rPr>
      </w:pPr>
      <w:r>
        <w:rPr>
          <w:rFonts w:eastAsiaTheme="minorHAnsi" w:cs="Arial"/>
          <w:szCs w:val="20"/>
          <w:lang w:eastAsia="en-US"/>
        </w:rPr>
        <w:t xml:space="preserve">2 x virtuálne ADFS servery </w:t>
      </w:r>
    </w:p>
    <w:p w14:paraId="3A8482DA" w14:textId="0F1A6B69" w:rsidR="00B5355A" w:rsidRPr="00E84AF8" w:rsidRDefault="00B5355A" w:rsidP="000E4734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134" w:hanging="425"/>
        <w:rPr>
          <w:rFonts w:eastAsiaTheme="minorHAnsi" w:cs="Arial"/>
          <w:szCs w:val="20"/>
          <w:lang w:eastAsia="en-US"/>
        </w:rPr>
      </w:pPr>
      <w:r>
        <w:rPr>
          <w:rFonts w:eastAsiaTheme="minorHAnsi" w:cs="Arial"/>
          <w:szCs w:val="20"/>
          <w:lang w:eastAsia="en-US"/>
        </w:rPr>
        <w:t xml:space="preserve">Antivírusová a antispamová ochrana: </w:t>
      </w:r>
      <w:proofErr w:type="spellStart"/>
      <w:r w:rsidRPr="00A35727">
        <w:rPr>
          <w:rFonts w:eastAsiaTheme="minorHAnsi" w:cs="Arial"/>
          <w:szCs w:val="20"/>
          <w:lang w:eastAsia="en-US"/>
        </w:rPr>
        <w:t>Eset</w:t>
      </w:r>
      <w:proofErr w:type="spellEnd"/>
      <w:r w:rsidRPr="00A35727">
        <w:rPr>
          <w:rFonts w:eastAsiaTheme="minorHAnsi" w:cs="Arial"/>
          <w:szCs w:val="20"/>
          <w:lang w:eastAsia="en-US"/>
        </w:rPr>
        <w:t xml:space="preserve"> Mail </w:t>
      </w:r>
      <w:proofErr w:type="spellStart"/>
      <w:r w:rsidRPr="00A35727">
        <w:rPr>
          <w:rFonts w:eastAsiaTheme="minorHAnsi" w:cs="Arial"/>
          <w:szCs w:val="20"/>
          <w:lang w:eastAsia="en-US"/>
        </w:rPr>
        <w:t>Security</w:t>
      </w:r>
      <w:proofErr w:type="spellEnd"/>
      <w:r w:rsidRPr="00A35727">
        <w:rPr>
          <w:rFonts w:eastAsiaTheme="minorHAnsi" w:cs="Arial"/>
          <w:szCs w:val="20"/>
          <w:lang w:eastAsia="en-US"/>
        </w:rPr>
        <w:t xml:space="preserve"> </w:t>
      </w:r>
      <w:proofErr w:type="spellStart"/>
      <w:r w:rsidRPr="00A35727">
        <w:rPr>
          <w:rFonts w:eastAsiaTheme="minorHAnsi" w:cs="Arial"/>
          <w:szCs w:val="20"/>
          <w:lang w:eastAsia="en-US"/>
        </w:rPr>
        <w:t>for</w:t>
      </w:r>
      <w:proofErr w:type="spellEnd"/>
      <w:r w:rsidRPr="00A35727">
        <w:rPr>
          <w:rFonts w:eastAsiaTheme="minorHAnsi" w:cs="Arial"/>
          <w:szCs w:val="20"/>
          <w:lang w:eastAsia="en-US"/>
        </w:rPr>
        <w:t xml:space="preserve"> Exchange 7.0 (EMSX)</w:t>
      </w:r>
      <w:r w:rsidR="00642AA0">
        <w:rPr>
          <w:rFonts w:eastAsiaTheme="minorHAnsi" w:cs="Arial"/>
          <w:szCs w:val="20"/>
          <w:lang w:eastAsia="en-US"/>
        </w:rPr>
        <w:t xml:space="preserve"> na Exchange serveroch</w:t>
      </w:r>
      <w:r w:rsidRPr="00A35727">
        <w:rPr>
          <w:rFonts w:eastAsiaTheme="minorHAnsi" w:cs="Arial"/>
          <w:szCs w:val="20"/>
          <w:lang w:eastAsia="en-US"/>
        </w:rPr>
        <w:t xml:space="preserve">, v </w:t>
      </w:r>
      <w:proofErr w:type="spellStart"/>
      <w:r w:rsidRPr="00A35727">
        <w:rPr>
          <w:rFonts w:eastAsiaTheme="minorHAnsi" w:cs="Arial"/>
          <w:szCs w:val="20"/>
          <w:lang w:eastAsia="en-US"/>
        </w:rPr>
        <w:t>cluster</w:t>
      </w:r>
      <w:proofErr w:type="spellEnd"/>
      <w:r w:rsidRPr="00A35727">
        <w:rPr>
          <w:rFonts w:eastAsiaTheme="minorHAnsi" w:cs="Arial"/>
          <w:szCs w:val="20"/>
          <w:lang w:eastAsia="en-US"/>
        </w:rPr>
        <w:t xml:space="preserve"> móde</w:t>
      </w:r>
      <w:r w:rsidR="00642AA0" w:rsidRPr="00642AA0">
        <w:rPr>
          <w:rFonts w:eastAsiaTheme="minorHAnsi" w:cs="Arial"/>
          <w:szCs w:val="20"/>
          <w:lang w:eastAsia="en-US"/>
        </w:rPr>
        <w:t>; spr</w:t>
      </w:r>
      <w:r w:rsidR="00642AA0">
        <w:rPr>
          <w:rFonts w:eastAsiaTheme="minorHAnsi" w:cs="Arial"/>
          <w:szCs w:val="20"/>
          <w:lang w:eastAsia="en-US"/>
        </w:rPr>
        <w:t xml:space="preserve">áva 1x </w:t>
      </w:r>
      <w:proofErr w:type="spellStart"/>
      <w:r w:rsidR="00642AA0" w:rsidRPr="00642AA0">
        <w:rPr>
          <w:rFonts w:eastAsiaTheme="minorHAnsi" w:cs="Arial"/>
          <w:szCs w:val="20"/>
          <w:lang w:eastAsia="en-US"/>
        </w:rPr>
        <w:t>Eset</w:t>
      </w:r>
      <w:proofErr w:type="spellEnd"/>
      <w:r w:rsidR="00642AA0" w:rsidRPr="00642AA0">
        <w:rPr>
          <w:rFonts w:eastAsiaTheme="minorHAnsi" w:cs="Arial"/>
          <w:szCs w:val="20"/>
          <w:lang w:eastAsia="en-US"/>
        </w:rPr>
        <w:t xml:space="preserve"> </w:t>
      </w:r>
      <w:proofErr w:type="spellStart"/>
      <w:r w:rsidR="00642AA0" w:rsidRPr="00642AA0">
        <w:rPr>
          <w:rFonts w:eastAsiaTheme="minorHAnsi" w:cs="Arial"/>
          <w:szCs w:val="20"/>
          <w:lang w:eastAsia="en-US"/>
        </w:rPr>
        <w:t>Security</w:t>
      </w:r>
      <w:proofErr w:type="spellEnd"/>
      <w:r w:rsidR="00642AA0" w:rsidRPr="00642AA0">
        <w:rPr>
          <w:rFonts w:eastAsiaTheme="minorHAnsi" w:cs="Arial"/>
          <w:szCs w:val="20"/>
          <w:lang w:eastAsia="en-US"/>
        </w:rPr>
        <w:t xml:space="preserve"> Management Center (ESMC)</w:t>
      </w:r>
    </w:p>
    <w:p w14:paraId="725F1B9B" w14:textId="253114F8" w:rsidR="0020515C" w:rsidRDefault="0020515C" w:rsidP="00DE529B">
      <w:pPr>
        <w:ind w:left="705" w:hanging="705"/>
        <w:rPr>
          <w:rFonts w:eastAsiaTheme="minorHAnsi" w:cs="Arial"/>
          <w:szCs w:val="20"/>
          <w:lang w:eastAsia="en-US"/>
        </w:rPr>
      </w:pPr>
      <w:r>
        <w:rPr>
          <w:rFonts w:ascii="Helv" w:hAnsi="Helv" w:cs="Helv"/>
          <w:szCs w:val="20"/>
          <w:lang w:val="en-US"/>
        </w:rPr>
        <w:t>2.1.4</w:t>
      </w:r>
      <w:r>
        <w:rPr>
          <w:rFonts w:ascii="Helv" w:hAnsi="Helv" w:cs="Helv"/>
          <w:szCs w:val="20"/>
          <w:lang w:val="en-US"/>
        </w:rPr>
        <w:tab/>
      </w:r>
      <w:r>
        <w:rPr>
          <w:rFonts w:eastAsiaTheme="minorHAnsi" w:cs="Arial"/>
          <w:szCs w:val="20"/>
          <w:lang w:eastAsia="en-US"/>
        </w:rPr>
        <w:t xml:space="preserve">Použitie </w:t>
      </w:r>
      <w:r w:rsidRPr="00321543">
        <w:rPr>
          <w:rFonts w:eastAsiaTheme="minorHAnsi" w:cs="Arial"/>
          <w:szCs w:val="20"/>
          <w:lang w:eastAsia="en-US"/>
        </w:rPr>
        <w:t xml:space="preserve">Hybrid </w:t>
      </w:r>
      <w:proofErr w:type="spellStart"/>
      <w:r w:rsidRPr="00321543">
        <w:rPr>
          <w:rFonts w:eastAsiaTheme="minorHAnsi" w:cs="Arial"/>
          <w:szCs w:val="20"/>
          <w:lang w:eastAsia="en-US"/>
        </w:rPr>
        <w:t>Modern</w:t>
      </w:r>
      <w:proofErr w:type="spellEnd"/>
      <w:r w:rsidRPr="00321543">
        <w:rPr>
          <w:rFonts w:eastAsiaTheme="minorHAnsi" w:cs="Arial"/>
          <w:szCs w:val="20"/>
          <w:lang w:eastAsia="en-US"/>
        </w:rPr>
        <w:t xml:space="preserve"> </w:t>
      </w:r>
      <w:proofErr w:type="spellStart"/>
      <w:r w:rsidRPr="00321543">
        <w:rPr>
          <w:rFonts w:eastAsiaTheme="minorHAnsi" w:cs="Arial"/>
          <w:szCs w:val="20"/>
          <w:lang w:eastAsia="en-US"/>
        </w:rPr>
        <w:t>Authentication</w:t>
      </w:r>
      <w:proofErr w:type="spellEnd"/>
      <w:r w:rsidRPr="00321543">
        <w:rPr>
          <w:rFonts w:eastAsiaTheme="minorHAnsi" w:cs="Arial"/>
          <w:szCs w:val="20"/>
          <w:lang w:eastAsia="en-US"/>
        </w:rPr>
        <w:t xml:space="preserve"> (HMA)</w:t>
      </w:r>
    </w:p>
    <w:p w14:paraId="53B3164F" w14:textId="35FC62E0" w:rsidR="008243C4" w:rsidRDefault="008243C4" w:rsidP="008243C4">
      <w:pPr>
        <w:ind w:left="705" w:hanging="705"/>
        <w:rPr>
          <w:rFonts w:eastAsiaTheme="minorHAnsi" w:cs="Arial"/>
          <w:szCs w:val="20"/>
          <w:lang w:eastAsia="en-US"/>
        </w:rPr>
      </w:pPr>
      <w:r>
        <w:rPr>
          <w:rFonts w:eastAsiaTheme="minorHAnsi" w:cs="Arial"/>
          <w:szCs w:val="20"/>
          <w:lang w:eastAsia="en-US"/>
        </w:rPr>
        <w:t>2.1.5</w:t>
      </w:r>
      <w:r>
        <w:rPr>
          <w:rFonts w:eastAsiaTheme="minorHAnsi" w:cs="Arial"/>
          <w:szCs w:val="20"/>
          <w:lang w:eastAsia="en-US"/>
        </w:rPr>
        <w:tab/>
        <w:t xml:space="preserve">Publikované služby cez WAP a ADFS: </w:t>
      </w:r>
      <w:proofErr w:type="spellStart"/>
      <w:r w:rsidRPr="008243C4">
        <w:rPr>
          <w:rFonts w:eastAsiaTheme="minorHAnsi" w:cs="Arial"/>
          <w:szCs w:val="20"/>
          <w:lang w:eastAsia="en-US"/>
        </w:rPr>
        <w:t>Offline</w:t>
      </w:r>
      <w:proofErr w:type="spellEnd"/>
      <w:r w:rsidRPr="008243C4">
        <w:rPr>
          <w:rFonts w:eastAsiaTheme="minorHAnsi" w:cs="Arial"/>
          <w:szCs w:val="20"/>
          <w:lang w:eastAsia="en-US"/>
        </w:rPr>
        <w:t xml:space="preserve"> </w:t>
      </w:r>
      <w:proofErr w:type="spellStart"/>
      <w:r w:rsidRPr="008243C4">
        <w:rPr>
          <w:rFonts w:eastAsiaTheme="minorHAnsi" w:cs="Arial"/>
          <w:szCs w:val="20"/>
          <w:lang w:eastAsia="en-US"/>
        </w:rPr>
        <w:t>Address</w:t>
      </w:r>
      <w:proofErr w:type="spellEnd"/>
      <w:r w:rsidRPr="008243C4">
        <w:rPr>
          <w:rFonts w:eastAsiaTheme="minorHAnsi" w:cs="Arial"/>
          <w:szCs w:val="20"/>
          <w:lang w:eastAsia="en-US"/>
        </w:rPr>
        <w:t xml:space="preserve"> </w:t>
      </w:r>
      <w:proofErr w:type="spellStart"/>
      <w:r w:rsidRPr="008243C4">
        <w:rPr>
          <w:rFonts w:eastAsiaTheme="minorHAnsi" w:cs="Arial"/>
          <w:szCs w:val="20"/>
          <w:lang w:eastAsia="en-US"/>
        </w:rPr>
        <w:t>Book</w:t>
      </w:r>
      <w:proofErr w:type="spellEnd"/>
      <w:r>
        <w:rPr>
          <w:rFonts w:eastAsiaTheme="minorHAnsi" w:cs="Arial"/>
          <w:szCs w:val="20"/>
          <w:lang w:eastAsia="en-US"/>
        </w:rPr>
        <w:t xml:space="preserve">, </w:t>
      </w:r>
      <w:r w:rsidRPr="008243C4">
        <w:rPr>
          <w:rFonts w:eastAsiaTheme="minorHAnsi" w:cs="Arial"/>
          <w:szCs w:val="20"/>
          <w:lang w:eastAsia="en-US"/>
        </w:rPr>
        <w:t>Outlook MAPI over HTTPS</w:t>
      </w:r>
      <w:r>
        <w:rPr>
          <w:rFonts w:eastAsiaTheme="minorHAnsi" w:cs="Arial"/>
          <w:szCs w:val="20"/>
          <w:lang w:eastAsia="en-US"/>
        </w:rPr>
        <w:t xml:space="preserve">, </w:t>
      </w:r>
      <w:r w:rsidRPr="008243C4">
        <w:rPr>
          <w:rFonts w:eastAsiaTheme="minorHAnsi" w:cs="Arial"/>
          <w:szCs w:val="20"/>
          <w:lang w:eastAsia="en-US"/>
        </w:rPr>
        <w:t xml:space="preserve">Exchange Web </w:t>
      </w:r>
      <w:proofErr w:type="spellStart"/>
      <w:r w:rsidRPr="008243C4">
        <w:rPr>
          <w:rFonts w:eastAsiaTheme="minorHAnsi" w:cs="Arial"/>
          <w:szCs w:val="20"/>
          <w:lang w:eastAsia="en-US"/>
        </w:rPr>
        <w:t>Services</w:t>
      </w:r>
      <w:proofErr w:type="spellEnd"/>
      <w:r>
        <w:rPr>
          <w:rFonts w:eastAsiaTheme="minorHAnsi" w:cs="Arial"/>
          <w:szCs w:val="20"/>
          <w:lang w:eastAsia="en-US"/>
        </w:rPr>
        <w:t xml:space="preserve">, </w:t>
      </w:r>
      <w:proofErr w:type="spellStart"/>
      <w:r w:rsidRPr="008243C4">
        <w:rPr>
          <w:rFonts w:eastAsiaTheme="minorHAnsi" w:cs="Arial"/>
          <w:szCs w:val="20"/>
          <w:lang w:eastAsia="en-US"/>
        </w:rPr>
        <w:t>Autodiscovery</w:t>
      </w:r>
      <w:proofErr w:type="spellEnd"/>
    </w:p>
    <w:p w14:paraId="1C983CC6" w14:textId="57A55724" w:rsidR="00132998" w:rsidRDefault="000740CA" w:rsidP="00DE529B">
      <w:pPr>
        <w:ind w:left="705" w:hanging="705"/>
        <w:rPr>
          <w:rFonts w:eastAsiaTheme="minorHAnsi" w:cs="Arial"/>
          <w:szCs w:val="20"/>
          <w:lang w:eastAsia="en-US"/>
        </w:rPr>
      </w:pPr>
      <w:r w:rsidRPr="00E84AF8">
        <w:rPr>
          <w:rFonts w:ascii="Helv" w:hAnsi="Helv" w:cs="Helv"/>
          <w:szCs w:val="20"/>
        </w:rPr>
        <w:t>2.1.</w:t>
      </w:r>
      <w:r w:rsidR="008900F2">
        <w:rPr>
          <w:rFonts w:ascii="Helv" w:hAnsi="Helv" w:cs="Helv"/>
          <w:szCs w:val="20"/>
        </w:rPr>
        <w:t>6</w:t>
      </w:r>
      <w:r w:rsidRPr="00E84AF8">
        <w:rPr>
          <w:rFonts w:ascii="Helv" w:hAnsi="Helv" w:cs="Helv"/>
          <w:szCs w:val="20"/>
        </w:rPr>
        <w:tab/>
      </w:r>
      <w:r w:rsidR="00132998">
        <w:rPr>
          <w:rFonts w:ascii="Helv" w:hAnsi="Helv" w:cs="Helv"/>
          <w:szCs w:val="20"/>
        </w:rPr>
        <w:t>Interný p</w:t>
      </w:r>
      <w:r w:rsidR="00642AA0">
        <w:t>rístup používateľov k mailovému systému</w:t>
      </w:r>
      <w:r w:rsidR="00DE529B">
        <w:t xml:space="preserve"> z LAN</w:t>
      </w:r>
      <w:r w:rsidR="00642AA0">
        <w:t>:</w:t>
      </w:r>
      <w:r w:rsidR="00642AA0">
        <w:rPr>
          <w:rFonts w:eastAsiaTheme="minorHAnsi" w:cs="Arial"/>
          <w:szCs w:val="20"/>
          <w:lang w:eastAsia="en-US"/>
        </w:rPr>
        <w:t xml:space="preserve"> </w:t>
      </w:r>
    </w:p>
    <w:p w14:paraId="0D2B26DB" w14:textId="0C290457" w:rsidR="00FE0DA6" w:rsidRDefault="00642AA0" w:rsidP="00132998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134" w:hanging="425"/>
        <w:rPr>
          <w:rFonts w:eastAsiaTheme="minorHAnsi" w:cs="Arial"/>
          <w:szCs w:val="20"/>
          <w:lang w:eastAsia="en-US"/>
        </w:rPr>
      </w:pPr>
      <w:r>
        <w:rPr>
          <w:rFonts w:eastAsiaTheme="minorHAnsi" w:cs="Arial"/>
          <w:szCs w:val="20"/>
          <w:lang w:eastAsia="en-US"/>
        </w:rPr>
        <w:t>Outlook (Office 365)</w:t>
      </w:r>
      <w:r w:rsidR="00DE529B">
        <w:rPr>
          <w:rFonts w:eastAsiaTheme="minorHAnsi" w:cs="Arial"/>
          <w:szCs w:val="20"/>
          <w:lang w:eastAsia="en-US"/>
        </w:rPr>
        <w:t>, single-</w:t>
      </w:r>
      <w:proofErr w:type="spellStart"/>
      <w:r w:rsidR="00DE529B">
        <w:rPr>
          <w:rFonts w:eastAsiaTheme="minorHAnsi" w:cs="Arial"/>
          <w:szCs w:val="20"/>
          <w:lang w:eastAsia="en-US"/>
        </w:rPr>
        <w:t>sign</w:t>
      </w:r>
      <w:proofErr w:type="spellEnd"/>
      <w:r w:rsidR="00DE529B">
        <w:rPr>
          <w:rFonts w:eastAsiaTheme="minorHAnsi" w:cs="Arial"/>
          <w:szCs w:val="20"/>
          <w:lang w:eastAsia="en-US"/>
        </w:rPr>
        <w:t xml:space="preserve"> on autentifikácia v AD (</w:t>
      </w:r>
      <w:proofErr w:type="spellStart"/>
      <w:r w:rsidR="00DE529B">
        <w:rPr>
          <w:rFonts w:eastAsiaTheme="minorHAnsi" w:cs="Arial"/>
          <w:szCs w:val="20"/>
          <w:lang w:eastAsia="en-US"/>
        </w:rPr>
        <w:t>Active</w:t>
      </w:r>
      <w:proofErr w:type="spellEnd"/>
      <w:r w:rsidR="00DE529B">
        <w:rPr>
          <w:rFonts w:eastAsiaTheme="minorHAnsi" w:cs="Arial"/>
          <w:szCs w:val="20"/>
          <w:lang w:eastAsia="en-US"/>
        </w:rPr>
        <w:t xml:space="preserve"> </w:t>
      </w:r>
      <w:proofErr w:type="spellStart"/>
      <w:r w:rsidR="00DE529B">
        <w:rPr>
          <w:rFonts w:eastAsiaTheme="minorHAnsi" w:cs="Arial"/>
          <w:szCs w:val="20"/>
          <w:lang w:eastAsia="en-US"/>
        </w:rPr>
        <w:t>Directory</w:t>
      </w:r>
      <w:proofErr w:type="spellEnd"/>
      <w:r w:rsidR="00DE529B">
        <w:rPr>
          <w:rFonts w:eastAsiaTheme="minorHAnsi" w:cs="Arial"/>
          <w:szCs w:val="20"/>
          <w:lang w:eastAsia="en-US"/>
        </w:rPr>
        <w:t>)</w:t>
      </w:r>
    </w:p>
    <w:p w14:paraId="371CD856" w14:textId="0A424237" w:rsidR="00DE529B" w:rsidRPr="00E84AF8" w:rsidRDefault="008900F2" w:rsidP="00DE529B">
      <w:pPr>
        <w:ind w:left="705" w:hanging="705"/>
        <w:rPr>
          <w:rFonts w:eastAsiaTheme="minorHAnsi" w:cs="Arial"/>
          <w:szCs w:val="20"/>
          <w:lang w:eastAsia="en-US"/>
        </w:rPr>
      </w:pPr>
      <w:r>
        <w:rPr>
          <w:rFonts w:eastAsiaTheme="minorHAnsi" w:cs="Arial"/>
          <w:szCs w:val="20"/>
          <w:lang w:eastAsia="en-US"/>
        </w:rPr>
        <w:t>2.1.7</w:t>
      </w:r>
      <w:r w:rsidR="00DE529B">
        <w:rPr>
          <w:rFonts w:eastAsiaTheme="minorHAnsi" w:cs="Arial"/>
          <w:szCs w:val="20"/>
          <w:lang w:eastAsia="en-US"/>
        </w:rPr>
        <w:tab/>
      </w:r>
      <w:r w:rsidR="003D5514">
        <w:rPr>
          <w:rFonts w:eastAsiaTheme="minorHAnsi" w:cs="Arial"/>
          <w:szCs w:val="20"/>
          <w:lang w:eastAsia="en-US"/>
        </w:rPr>
        <w:t>Externý p</w:t>
      </w:r>
      <w:r w:rsidR="00DE529B">
        <w:t xml:space="preserve">rístup používateľov k mailovému systému </w:t>
      </w:r>
      <w:r w:rsidR="003D5514">
        <w:t xml:space="preserve">– </w:t>
      </w:r>
      <w:r w:rsidR="00936922">
        <w:t>PC</w:t>
      </w:r>
      <w:r w:rsidR="00DE529B">
        <w:t>:</w:t>
      </w:r>
    </w:p>
    <w:p w14:paraId="3DA08B7D" w14:textId="3B1AC1EF" w:rsidR="00275D15" w:rsidRDefault="00132998" w:rsidP="00DE529B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134" w:hanging="425"/>
        <w:rPr>
          <w:rFonts w:eastAsiaTheme="minorHAnsi" w:cs="Arial"/>
          <w:szCs w:val="20"/>
          <w:lang w:eastAsia="en-US"/>
        </w:rPr>
      </w:pPr>
      <w:r>
        <w:rPr>
          <w:rFonts w:eastAsiaTheme="minorHAnsi" w:cs="Arial"/>
          <w:szCs w:val="20"/>
          <w:lang w:eastAsia="en-US"/>
        </w:rPr>
        <w:t>O</w:t>
      </w:r>
      <w:r w:rsidR="00DE529B">
        <w:rPr>
          <w:rFonts w:eastAsiaTheme="minorHAnsi" w:cs="Arial"/>
          <w:szCs w:val="20"/>
          <w:lang w:eastAsia="en-US"/>
        </w:rPr>
        <w:t xml:space="preserve">utlook prostredníctvom </w:t>
      </w:r>
      <w:r w:rsidR="00DE529B" w:rsidRPr="00DE529B">
        <w:rPr>
          <w:rFonts w:eastAsiaTheme="minorHAnsi" w:cs="Arial"/>
          <w:szCs w:val="20"/>
          <w:lang w:eastAsia="en-US"/>
        </w:rPr>
        <w:t>Outlook MAPI/HTTPS služby</w:t>
      </w:r>
      <w:r w:rsidR="008C46F2">
        <w:rPr>
          <w:rFonts w:eastAsiaTheme="minorHAnsi" w:cs="Arial"/>
          <w:szCs w:val="20"/>
          <w:lang w:eastAsia="en-US"/>
        </w:rPr>
        <w:t>, dvojfaktorová autentifikácia s využitím certifikátov</w:t>
      </w:r>
      <w:r w:rsidR="00A249DA">
        <w:rPr>
          <w:rFonts w:eastAsiaTheme="minorHAnsi" w:cs="Arial"/>
          <w:szCs w:val="20"/>
          <w:lang w:eastAsia="en-US"/>
        </w:rPr>
        <w:t xml:space="preserve"> (SW alebo HW), prípadne s využitím RSA </w:t>
      </w:r>
      <w:proofErr w:type="spellStart"/>
      <w:r w:rsidR="00A249DA">
        <w:rPr>
          <w:rFonts w:eastAsiaTheme="minorHAnsi" w:cs="Arial"/>
          <w:szCs w:val="20"/>
          <w:lang w:eastAsia="en-US"/>
        </w:rPr>
        <w:t>SecurID</w:t>
      </w:r>
      <w:proofErr w:type="spellEnd"/>
      <w:r w:rsidR="00A249DA">
        <w:rPr>
          <w:rFonts w:eastAsiaTheme="minorHAnsi" w:cs="Arial"/>
          <w:szCs w:val="20"/>
          <w:lang w:eastAsia="en-US"/>
        </w:rPr>
        <w:t xml:space="preserve"> tokenov alebo metódami podporovanými v HMA</w:t>
      </w:r>
    </w:p>
    <w:p w14:paraId="5BCE52B1" w14:textId="32865ACA" w:rsidR="00936922" w:rsidRPr="00686505" w:rsidRDefault="00936922" w:rsidP="00936922">
      <w:pPr>
        <w:rPr>
          <w:rFonts w:eastAsiaTheme="minorHAnsi" w:cs="Arial"/>
          <w:szCs w:val="20"/>
          <w:lang w:eastAsia="en-US"/>
        </w:rPr>
      </w:pPr>
      <w:r w:rsidRPr="00936922">
        <w:rPr>
          <w:rFonts w:eastAsiaTheme="minorHAnsi" w:cs="Arial"/>
          <w:szCs w:val="20"/>
          <w:lang w:eastAsia="en-US"/>
        </w:rPr>
        <w:t>2.1.</w:t>
      </w:r>
      <w:r>
        <w:rPr>
          <w:rFonts w:eastAsiaTheme="minorHAnsi" w:cs="Arial"/>
          <w:szCs w:val="20"/>
          <w:lang w:eastAsia="en-US"/>
        </w:rPr>
        <w:t>8</w:t>
      </w:r>
      <w:r w:rsidRPr="00936922">
        <w:rPr>
          <w:rFonts w:eastAsiaTheme="minorHAnsi" w:cs="Arial"/>
          <w:szCs w:val="20"/>
          <w:lang w:eastAsia="en-US"/>
        </w:rPr>
        <w:tab/>
      </w:r>
      <w:r w:rsidR="003D5514">
        <w:rPr>
          <w:rFonts w:eastAsiaTheme="minorHAnsi" w:cs="Arial"/>
          <w:szCs w:val="20"/>
          <w:lang w:eastAsia="en-US"/>
        </w:rPr>
        <w:t xml:space="preserve">Externý </w:t>
      </w:r>
      <w:r w:rsidR="003D5514" w:rsidRPr="00686505">
        <w:rPr>
          <w:rFonts w:eastAsiaTheme="minorHAnsi" w:cs="Arial"/>
          <w:szCs w:val="20"/>
          <w:lang w:eastAsia="en-US"/>
        </w:rPr>
        <w:t>p</w:t>
      </w:r>
      <w:r w:rsidRPr="00686505">
        <w:t>rístup používateľov k mailovému systému</w:t>
      </w:r>
      <w:r w:rsidR="003D5514" w:rsidRPr="00686505">
        <w:t xml:space="preserve"> </w:t>
      </w:r>
      <w:r w:rsidRPr="00686505">
        <w:t>– mobilné telefóny:</w:t>
      </w:r>
    </w:p>
    <w:p w14:paraId="33EC8021" w14:textId="64C73F80" w:rsidR="00321543" w:rsidRPr="00686505" w:rsidRDefault="00C947AD" w:rsidP="008900F2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134" w:hanging="425"/>
        <w:rPr>
          <w:rFonts w:eastAsiaTheme="minorHAnsi" w:cs="Arial"/>
          <w:szCs w:val="20"/>
          <w:lang w:eastAsia="en-US"/>
        </w:rPr>
      </w:pPr>
      <w:r w:rsidRPr="00686505">
        <w:rPr>
          <w:rFonts w:eastAsiaTheme="minorHAnsi" w:cs="Arial"/>
          <w:szCs w:val="20"/>
          <w:lang w:eastAsia="en-US"/>
        </w:rPr>
        <w:t xml:space="preserve">aplikácia </w:t>
      </w:r>
      <w:proofErr w:type="spellStart"/>
      <w:r w:rsidR="008900F2" w:rsidRPr="00686505">
        <w:rPr>
          <w:rFonts w:eastAsiaTheme="minorHAnsi" w:cs="Arial"/>
          <w:szCs w:val="20"/>
          <w:lang w:eastAsia="en-US"/>
        </w:rPr>
        <w:t>MobileIron</w:t>
      </w:r>
      <w:proofErr w:type="spellEnd"/>
      <w:r w:rsidR="008900F2" w:rsidRPr="00686505">
        <w:rPr>
          <w:rFonts w:eastAsiaTheme="minorHAnsi" w:cs="Arial"/>
          <w:szCs w:val="20"/>
          <w:lang w:eastAsia="en-US"/>
        </w:rPr>
        <w:t xml:space="preserve"> Email+</w:t>
      </w:r>
      <w:r w:rsidRPr="00686505">
        <w:rPr>
          <w:rFonts w:eastAsiaTheme="minorHAnsi" w:cs="Arial"/>
          <w:szCs w:val="20"/>
          <w:lang w:eastAsia="en-US"/>
        </w:rPr>
        <w:t xml:space="preserve">, </w:t>
      </w:r>
      <w:r w:rsidR="008900F2" w:rsidRPr="00686505">
        <w:rPr>
          <w:rFonts w:eastAsiaTheme="minorHAnsi" w:cs="Arial"/>
          <w:szCs w:val="20"/>
          <w:lang w:eastAsia="en-US"/>
        </w:rPr>
        <w:t xml:space="preserve">Exchange </w:t>
      </w:r>
      <w:proofErr w:type="spellStart"/>
      <w:r w:rsidR="008900F2" w:rsidRPr="00686505">
        <w:rPr>
          <w:rFonts w:eastAsiaTheme="minorHAnsi" w:cs="Arial"/>
          <w:szCs w:val="20"/>
          <w:lang w:eastAsia="en-US"/>
        </w:rPr>
        <w:t>ActiveSync</w:t>
      </w:r>
      <w:proofErr w:type="spellEnd"/>
      <w:r w:rsidR="008900F2" w:rsidRPr="00686505">
        <w:rPr>
          <w:rFonts w:eastAsiaTheme="minorHAnsi" w:cs="Arial"/>
          <w:szCs w:val="20"/>
          <w:lang w:eastAsia="en-US"/>
        </w:rPr>
        <w:t xml:space="preserve"> riadený cez MDM </w:t>
      </w:r>
      <w:r w:rsidRPr="00686505">
        <w:rPr>
          <w:rFonts w:eastAsiaTheme="minorHAnsi" w:cs="Arial"/>
          <w:szCs w:val="20"/>
          <w:lang w:eastAsia="en-US"/>
        </w:rPr>
        <w:t xml:space="preserve">(Mobile Device Management) </w:t>
      </w:r>
      <w:r w:rsidR="008900F2" w:rsidRPr="00686505">
        <w:rPr>
          <w:rFonts w:eastAsiaTheme="minorHAnsi" w:cs="Arial"/>
          <w:szCs w:val="20"/>
          <w:lang w:eastAsia="en-US"/>
        </w:rPr>
        <w:t xml:space="preserve">riešenie </w:t>
      </w:r>
      <w:proofErr w:type="spellStart"/>
      <w:r w:rsidR="008900F2" w:rsidRPr="00686505">
        <w:rPr>
          <w:rFonts w:eastAsiaTheme="minorHAnsi" w:cs="Arial"/>
          <w:szCs w:val="20"/>
          <w:lang w:eastAsia="en-US"/>
        </w:rPr>
        <w:t>MobileIron</w:t>
      </w:r>
      <w:proofErr w:type="spellEnd"/>
      <w:r w:rsidR="008900F2" w:rsidRPr="00686505">
        <w:rPr>
          <w:rFonts w:eastAsiaTheme="minorHAnsi" w:cs="Arial"/>
          <w:szCs w:val="20"/>
          <w:lang w:eastAsia="en-US"/>
        </w:rPr>
        <w:t> </w:t>
      </w:r>
    </w:p>
    <w:p w14:paraId="2926F2C6" w14:textId="45AE27E0" w:rsidR="0020515C" w:rsidRPr="00686505" w:rsidRDefault="00AE5DF2" w:rsidP="00AE5DF2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134" w:hanging="425"/>
        <w:rPr>
          <w:rFonts w:eastAsiaTheme="minorHAnsi" w:cs="Arial"/>
          <w:szCs w:val="20"/>
          <w:lang w:eastAsia="en-US"/>
        </w:rPr>
      </w:pPr>
      <w:r w:rsidRPr="00686505">
        <w:rPr>
          <w:rFonts w:eastAsiaTheme="minorHAnsi" w:cs="Arial"/>
          <w:szCs w:val="20"/>
          <w:lang w:eastAsia="en-US"/>
        </w:rPr>
        <w:t xml:space="preserve">aplikácia Outlook </w:t>
      </w:r>
      <w:proofErr w:type="spellStart"/>
      <w:r w:rsidRPr="00686505">
        <w:rPr>
          <w:rFonts w:eastAsiaTheme="minorHAnsi" w:cs="Arial"/>
          <w:szCs w:val="20"/>
          <w:lang w:eastAsia="en-US"/>
        </w:rPr>
        <w:t>for</w:t>
      </w:r>
      <w:proofErr w:type="spellEnd"/>
      <w:r w:rsidRPr="00686505">
        <w:rPr>
          <w:rFonts w:eastAsiaTheme="minorHAnsi" w:cs="Arial"/>
          <w:szCs w:val="20"/>
          <w:lang w:eastAsia="en-US"/>
        </w:rPr>
        <w:t xml:space="preserve"> Android, v rámci Android Enterprise riadenom MDM </w:t>
      </w:r>
      <w:proofErr w:type="spellStart"/>
      <w:r w:rsidRPr="00686505">
        <w:rPr>
          <w:rFonts w:eastAsiaTheme="minorHAnsi" w:cs="Arial"/>
          <w:szCs w:val="20"/>
          <w:lang w:eastAsia="en-US"/>
        </w:rPr>
        <w:t>MobileIron</w:t>
      </w:r>
      <w:proofErr w:type="spellEnd"/>
    </w:p>
    <w:p w14:paraId="453C8D4C" w14:textId="5B4A623D" w:rsidR="001043C8" w:rsidRDefault="001043C8" w:rsidP="001043C8">
      <w:pPr>
        <w:autoSpaceDE w:val="0"/>
        <w:autoSpaceDN w:val="0"/>
        <w:adjustRightInd w:val="0"/>
      </w:pPr>
      <w:r w:rsidRPr="00686505">
        <w:t>2.1.9</w:t>
      </w:r>
      <w:r w:rsidRPr="00686505">
        <w:tab/>
        <w:t>Podľa potreby podpisovanie a šifrovanie mailov</w:t>
      </w:r>
      <w:r w:rsidR="00686505" w:rsidRPr="00686505">
        <w:t>:</w:t>
      </w:r>
      <w:r w:rsidRPr="00686505">
        <w:t xml:space="preserve"> S</w:t>
      </w:r>
      <w:r w:rsidRPr="00686505">
        <w:rPr>
          <w:lang w:val="en-US"/>
        </w:rPr>
        <w:t>/MIME (</w:t>
      </w:r>
      <w:r w:rsidR="00686505" w:rsidRPr="00686505">
        <w:rPr>
          <w:lang w:val="en-US"/>
        </w:rPr>
        <w:t xml:space="preserve">s </w:t>
      </w:r>
      <w:r w:rsidRPr="00686505">
        <w:t>využitím X.509 certifikátov</w:t>
      </w:r>
      <w:r w:rsidR="00686505" w:rsidRPr="00686505">
        <w:t>)</w:t>
      </w:r>
    </w:p>
    <w:p w14:paraId="4FA7954D" w14:textId="49347F88" w:rsidR="00CE52CF" w:rsidRPr="00686505" w:rsidRDefault="00CE52CF" w:rsidP="001043C8">
      <w:pPr>
        <w:autoSpaceDE w:val="0"/>
        <w:autoSpaceDN w:val="0"/>
        <w:adjustRightInd w:val="0"/>
        <w:rPr>
          <w:rFonts w:eastAsiaTheme="minorHAnsi" w:cs="Arial"/>
          <w:szCs w:val="20"/>
          <w:lang w:eastAsia="en-US"/>
        </w:rPr>
      </w:pPr>
      <w:r>
        <w:t>2.1.10</w:t>
      </w:r>
      <w:r>
        <w:tab/>
        <w:t>Individuálne aj spoločné mailové schránky</w:t>
      </w:r>
    </w:p>
    <w:p w14:paraId="540804F8" w14:textId="77777777" w:rsidR="00CF0F47" w:rsidRPr="00686505" w:rsidRDefault="00CF0F47" w:rsidP="00822DA5">
      <w:pPr>
        <w:autoSpaceDE w:val="0"/>
        <w:autoSpaceDN w:val="0"/>
        <w:adjustRightInd w:val="0"/>
        <w:ind w:left="705" w:hanging="705"/>
        <w:rPr>
          <w:rFonts w:eastAsiaTheme="minorHAnsi" w:cs="Arial"/>
          <w:szCs w:val="20"/>
          <w:lang w:eastAsia="en-US"/>
        </w:rPr>
      </w:pPr>
    </w:p>
    <w:p w14:paraId="39B0C846" w14:textId="77777777" w:rsidR="006975F9" w:rsidRPr="00686505" w:rsidRDefault="006975F9" w:rsidP="006975F9">
      <w:r w:rsidRPr="00686505">
        <w:t>2.2</w:t>
      </w:r>
      <w:r w:rsidRPr="00686505">
        <w:tab/>
      </w:r>
      <w:r w:rsidRPr="00686505">
        <w:rPr>
          <w:b/>
        </w:rPr>
        <w:t>Cieľ bezpečnostného testovania:</w:t>
      </w:r>
      <w:r w:rsidRPr="00686505">
        <w:t xml:space="preserve"> </w:t>
      </w:r>
    </w:p>
    <w:p w14:paraId="4DFFF17B" w14:textId="51FDBEDA" w:rsidR="006975F9" w:rsidRPr="00E84AF8" w:rsidRDefault="006975F9" w:rsidP="000118EC">
      <w:pPr>
        <w:ind w:left="705" w:hanging="705"/>
        <w:jc w:val="both"/>
      </w:pPr>
      <w:r w:rsidRPr="00686505">
        <w:t>2.2.1</w:t>
      </w:r>
      <w:r w:rsidRPr="00686505">
        <w:tab/>
      </w:r>
      <w:r w:rsidR="00894842" w:rsidRPr="00686505">
        <w:t>Cieľom testovania je zhodnotiť ochranu údajov a bezpečnosť poskytovaných IT služieb, posúdiť účinnosť a adekvátnosť bezpečnostných mechanizmov a ich konfigurácie v infraštruktúre obstarávateľa, identifikovať a</w:t>
      </w:r>
      <w:r w:rsidR="00894842" w:rsidRPr="00894842">
        <w:t xml:space="preserve"> demonštrovať zraniteľnosti, navrhnúť opatrenia na nápravu zistených nedostatkov.</w:t>
      </w:r>
    </w:p>
    <w:p w14:paraId="6EDFE388" w14:textId="626C3A15" w:rsidR="006975F9" w:rsidRPr="00E84AF8" w:rsidRDefault="006975F9" w:rsidP="000118EC">
      <w:pPr>
        <w:ind w:left="705" w:hanging="705"/>
        <w:jc w:val="both"/>
        <w:rPr>
          <w:rFonts w:cs="Arial"/>
          <w:szCs w:val="20"/>
        </w:rPr>
      </w:pPr>
      <w:r w:rsidRPr="00E84AF8">
        <w:rPr>
          <w:rFonts w:cs="Arial"/>
          <w:szCs w:val="20"/>
        </w:rPr>
        <w:t>2.2.2</w:t>
      </w:r>
      <w:r w:rsidRPr="00E84AF8">
        <w:rPr>
          <w:rFonts w:cs="Arial"/>
          <w:szCs w:val="20"/>
        </w:rPr>
        <w:tab/>
        <w:t>Úspešný uchádzač vyhotoví požadovanú dokumentáciu v slovenskom, českom alebo anglickom jazyku v </w:t>
      </w:r>
      <w:r w:rsidR="0084178C" w:rsidRPr="00E84AF8">
        <w:rPr>
          <w:rFonts w:cs="Arial"/>
          <w:szCs w:val="20"/>
        </w:rPr>
        <w:t xml:space="preserve">listinnej </w:t>
      </w:r>
      <w:r w:rsidRPr="00E84AF8">
        <w:rPr>
          <w:rFonts w:cs="Arial"/>
          <w:szCs w:val="20"/>
        </w:rPr>
        <w:t xml:space="preserve">forme a v elektronickej forme na vhodnom médiu vo formátoch aplikačných programov Microsoft Word, Excel, resp. vo formáte PDF. </w:t>
      </w:r>
    </w:p>
    <w:p w14:paraId="1E28CF2C" w14:textId="77777777" w:rsidR="006975F9" w:rsidRPr="00E84AF8" w:rsidRDefault="006975F9" w:rsidP="006975F9">
      <w:pPr>
        <w:rPr>
          <w:highlight w:val="yellow"/>
        </w:rPr>
      </w:pPr>
    </w:p>
    <w:p w14:paraId="1EA07AB7" w14:textId="77777777" w:rsidR="006975F9" w:rsidRPr="00E84AF8" w:rsidRDefault="006975F9" w:rsidP="006975F9">
      <w:pPr>
        <w:ind w:left="705" w:hanging="705"/>
      </w:pPr>
      <w:r w:rsidRPr="00E84AF8">
        <w:t>2.3</w:t>
      </w:r>
      <w:r w:rsidRPr="00E84AF8">
        <w:tab/>
        <w:t>Požiadavky na rozsah prác</w:t>
      </w:r>
      <w:r w:rsidRPr="00E84AF8">
        <w:rPr>
          <w:b/>
        </w:rPr>
        <w:t xml:space="preserve"> – fáza A (časový rozsah max. 3 týždne):</w:t>
      </w:r>
    </w:p>
    <w:p w14:paraId="7CCEA832" w14:textId="4C9C8FEE" w:rsidR="001573E7" w:rsidRPr="00E84AF8" w:rsidRDefault="006975F9" w:rsidP="001573E7">
      <w:pPr>
        <w:ind w:left="705" w:hanging="705"/>
      </w:pPr>
      <w:r w:rsidRPr="00E84AF8">
        <w:t>2.3.1</w:t>
      </w:r>
      <w:r w:rsidRPr="00E84AF8">
        <w:tab/>
      </w:r>
      <w:r w:rsidR="001573E7" w:rsidRPr="00E84AF8">
        <w:t xml:space="preserve">Vykonanie </w:t>
      </w:r>
      <w:r w:rsidR="00F35317">
        <w:t>bezpečnostného</w:t>
      </w:r>
      <w:r w:rsidR="001573E7" w:rsidRPr="00E84AF8">
        <w:t xml:space="preserve"> testovania minimálne v rozsahu uvedenom v ďalších bodoch. Rozširovanie rozsahu testovania nad rámec ponuky je možné len po predchádzajúcej dohode s NBS.</w:t>
      </w:r>
    </w:p>
    <w:p w14:paraId="6F88238D" w14:textId="23D6E96C" w:rsidR="003D172B" w:rsidRDefault="003D172B" w:rsidP="006975F9">
      <w:pPr>
        <w:ind w:left="705" w:hanging="705"/>
      </w:pPr>
      <w:r w:rsidRPr="003D172B">
        <w:t>2.3.2</w:t>
      </w:r>
      <w:r w:rsidRPr="003D172B">
        <w:tab/>
      </w:r>
      <w:r w:rsidR="00F632EA" w:rsidRPr="003D172B">
        <w:t>Manuálne overenie všetkých identifikovaných zraniteľností (nielen výstup automatizovaného skenovania).</w:t>
      </w:r>
    </w:p>
    <w:p w14:paraId="3700EA9E" w14:textId="7F3B6D96" w:rsidR="003D172B" w:rsidRPr="00541AB9" w:rsidRDefault="001573E7" w:rsidP="006975F9">
      <w:pPr>
        <w:ind w:left="705" w:hanging="705"/>
      </w:pPr>
      <w:r w:rsidRPr="00541AB9">
        <w:t>2.3.</w:t>
      </w:r>
      <w:r w:rsidR="003D172B" w:rsidRPr="00541AB9">
        <w:t>4</w:t>
      </w:r>
      <w:r w:rsidRPr="00541AB9">
        <w:tab/>
      </w:r>
      <w:r w:rsidR="003D172B" w:rsidRPr="00541AB9">
        <w:t>Identifikácia zraniteľností</w:t>
      </w:r>
      <w:r w:rsidR="005567B4" w:rsidRPr="00541AB9">
        <w:t>, týkajúcich sa</w:t>
      </w:r>
      <w:r w:rsidR="00095942" w:rsidRPr="00541AB9">
        <w:t xml:space="preserve"> týchto oblastí</w:t>
      </w:r>
      <w:r w:rsidR="003D172B" w:rsidRPr="00541AB9">
        <w:t>:</w:t>
      </w:r>
    </w:p>
    <w:p w14:paraId="17AAF7C9" w14:textId="3792E765" w:rsidR="009D3266" w:rsidRPr="00541AB9" w:rsidRDefault="009D3266" w:rsidP="003D172B">
      <w:pPr>
        <w:numPr>
          <w:ilvl w:val="0"/>
          <w:numId w:val="2"/>
        </w:numPr>
        <w:tabs>
          <w:tab w:val="clear" w:pos="720"/>
        </w:tabs>
        <w:ind w:left="1080"/>
      </w:pPr>
      <w:r w:rsidRPr="00541AB9">
        <w:t>všeobecné zraniteľnosti mailových systémov</w:t>
      </w:r>
    </w:p>
    <w:p w14:paraId="2C780DE6" w14:textId="730165CA" w:rsidR="003B3251" w:rsidRPr="00541AB9" w:rsidRDefault="003B3251" w:rsidP="003D172B">
      <w:pPr>
        <w:numPr>
          <w:ilvl w:val="0"/>
          <w:numId w:val="2"/>
        </w:numPr>
        <w:tabs>
          <w:tab w:val="clear" w:pos="720"/>
        </w:tabs>
        <w:ind w:left="1080"/>
      </w:pPr>
      <w:r w:rsidRPr="00541AB9">
        <w:t>autentifikácia a autorizácia používateľov pri internom prístupe aj externom prístupe k mailovému systému (preveriť všetky možnosti prístupu</w:t>
      </w:r>
      <w:r w:rsidR="00A34F0B" w:rsidRPr="00541AB9">
        <w:t>, vrátane použitia viacfaktorovej autentifikácie</w:t>
      </w:r>
      <w:r w:rsidRPr="00541AB9">
        <w:t>)</w:t>
      </w:r>
    </w:p>
    <w:p w14:paraId="63EF45FF" w14:textId="595F5474" w:rsidR="00DF2FF1" w:rsidRPr="00541AB9" w:rsidRDefault="00DF2FF1" w:rsidP="003D172B">
      <w:pPr>
        <w:numPr>
          <w:ilvl w:val="0"/>
          <w:numId w:val="2"/>
        </w:numPr>
        <w:tabs>
          <w:tab w:val="clear" w:pos="720"/>
        </w:tabs>
        <w:ind w:left="1080"/>
      </w:pPr>
      <w:r w:rsidRPr="00541AB9">
        <w:t>ne</w:t>
      </w:r>
      <w:r w:rsidR="000B5B21" w:rsidRPr="00541AB9">
        <w:t>o</w:t>
      </w:r>
      <w:r w:rsidRPr="00541AB9">
        <w:t>právnen</w:t>
      </w:r>
      <w:r w:rsidR="00A34F0B" w:rsidRPr="00541AB9">
        <w:t>ý</w:t>
      </w:r>
      <w:r w:rsidRPr="00541AB9">
        <w:t xml:space="preserve"> prístup k</w:t>
      </w:r>
      <w:r w:rsidR="00C409AF">
        <w:t> </w:t>
      </w:r>
      <w:r w:rsidRPr="00541AB9">
        <w:t>mailom</w:t>
      </w:r>
      <w:r w:rsidR="00C409AF">
        <w:t>, kalendáru, úlohám a adresnej knihe</w:t>
      </w:r>
      <w:r w:rsidR="00EB3982">
        <w:t xml:space="preserve"> (uložených na serveroch alebo zariadeniach)</w:t>
      </w:r>
    </w:p>
    <w:p w14:paraId="34FC3BB8" w14:textId="787CD4FB" w:rsidR="003D172B" w:rsidRPr="00541AB9" w:rsidRDefault="003B3251" w:rsidP="003D172B">
      <w:pPr>
        <w:numPr>
          <w:ilvl w:val="0"/>
          <w:numId w:val="2"/>
        </w:numPr>
        <w:tabs>
          <w:tab w:val="clear" w:pos="720"/>
        </w:tabs>
        <w:ind w:left="1080"/>
      </w:pPr>
      <w:r w:rsidRPr="00541AB9">
        <w:t>neoprávnen</w:t>
      </w:r>
      <w:r w:rsidR="00A34F0B" w:rsidRPr="00541AB9">
        <w:t>é</w:t>
      </w:r>
      <w:r w:rsidRPr="00541AB9">
        <w:t xml:space="preserve"> odosielani</w:t>
      </w:r>
      <w:r w:rsidR="000B5B21" w:rsidRPr="00541AB9">
        <w:t>a</w:t>
      </w:r>
      <w:r w:rsidRPr="00541AB9">
        <w:t xml:space="preserve"> mailov</w:t>
      </w:r>
    </w:p>
    <w:p w14:paraId="4B8BC774" w14:textId="6E98219B" w:rsidR="003D172B" w:rsidRPr="00541AB9" w:rsidRDefault="003B3251" w:rsidP="003D172B">
      <w:pPr>
        <w:numPr>
          <w:ilvl w:val="0"/>
          <w:numId w:val="2"/>
        </w:numPr>
        <w:tabs>
          <w:tab w:val="clear" w:pos="720"/>
        </w:tabs>
        <w:ind w:left="1080"/>
      </w:pPr>
      <w:r w:rsidRPr="00541AB9">
        <w:t>účinnos</w:t>
      </w:r>
      <w:r w:rsidR="00A34F0B" w:rsidRPr="00541AB9">
        <w:t>ť</w:t>
      </w:r>
      <w:r w:rsidRPr="00541AB9">
        <w:t xml:space="preserve"> antivírusovej a antispamovej kontr</w:t>
      </w:r>
      <w:r w:rsidR="000B5B21" w:rsidRPr="00541AB9">
        <w:t>o</w:t>
      </w:r>
      <w:r w:rsidRPr="00541AB9">
        <w:t>ly</w:t>
      </w:r>
    </w:p>
    <w:p w14:paraId="777C28C0" w14:textId="1EFEEF44" w:rsidR="00C1770A" w:rsidRPr="00541AB9" w:rsidRDefault="00C1770A" w:rsidP="003D172B">
      <w:pPr>
        <w:numPr>
          <w:ilvl w:val="0"/>
          <w:numId w:val="2"/>
        </w:numPr>
        <w:tabs>
          <w:tab w:val="clear" w:pos="720"/>
        </w:tabs>
        <w:ind w:left="1080"/>
      </w:pPr>
      <w:r w:rsidRPr="00541AB9">
        <w:t>vzdialený prístup k mailovému systému len z autorizovaných zariadení NBS</w:t>
      </w:r>
      <w:r w:rsidR="007E1E77">
        <w:t xml:space="preserve"> (notebooky, mobilné telefóny)</w:t>
      </w:r>
    </w:p>
    <w:p w14:paraId="64D5BAA8" w14:textId="3BEC68C5" w:rsidR="003B3251" w:rsidRPr="00541AB9" w:rsidRDefault="001043C8" w:rsidP="003D172B">
      <w:pPr>
        <w:numPr>
          <w:ilvl w:val="0"/>
          <w:numId w:val="2"/>
        </w:numPr>
        <w:tabs>
          <w:tab w:val="clear" w:pos="720"/>
        </w:tabs>
        <w:ind w:left="1080"/>
      </w:pPr>
      <w:r w:rsidRPr="00541AB9">
        <w:t>kryptografická ochrana dôvernosti a autentickosti mailov (S/MIME</w:t>
      </w:r>
      <w:r w:rsidR="00686505" w:rsidRPr="00541AB9">
        <w:t>)</w:t>
      </w:r>
      <w:r w:rsidR="00D7737C" w:rsidRPr="00541AB9">
        <w:t>, vrátane automatického overovania platnosti certifikátov</w:t>
      </w:r>
    </w:p>
    <w:p w14:paraId="18B7D452" w14:textId="6C9F10F5" w:rsidR="00686505" w:rsidRPr="00541AB9" w:rsidRDefault="002633FC" w:rsidP="009D3266">
      <w:pPr>
        <w:numPr>
          <w:ilvl w:val="0"/>
          <w:numId w:val="2"/>
        </w:numPr>
        <w:tabs>
          <w:tab w:val="clear" w:pos="720"/>
        </w:tabs>
        <w:ind w:left="1080"/>
      </w:pPr>
      <w:r w:rsidRPr="00541AB9">
        <w:lastRenderedPageBreak/>
        <w:t>kryptografická ochrana komunikácie autorizovaných zariadení s mailovým systémom</w:t>
      </w:r>
    </w:p>
    <w:p w14:paraId="64235DB9" w14:textId="3C43C14E" w:rsidR="003D61F4" w:rsidRPr="00541AB9" w:rsidRDefault="00095942" w:rsidP="00916B6F">
      <w:pPr>
        <w:ind w:left="705" w:hanging="705"/>
      </w:pPr>
      <w:r w:rsidRPr="00541AB9">
        <w:t>2.3.5</w:t>
      </w:r>
      <w:r w:rsidRPr="00541AB9">
        <w:tab/>
        <w:t xml:space="preserve">Penetračný test </w:t>
      </w:r>
      <w:r w:rsidR="00A34F0B" w:rsidRPr="00541AB9">
        <w:t>a b</w:t>
      </w:r>
      <w:r w:rsidR="00916B6F" w:rsidRPr="00541AB9">
        <w:t>ezpečnostný audit konfigurácie vybraných serverov z hľadiska bezpečnosti samotných prvkov aj nimi poskytovaných služieb</w:t>
      </w:r>
      <w:r w:rsidR="00DE020C" w:rsidRPr="00541AB9">
        <w:t xml:space="preserve"> v rozsahu</w:t>
      </w:r>
      <w:r w:rsidR="00916B6F" w:rsidRPr="00541AB9">
        <w:t>: 1 x Exchange server, 1 x ADFS, 1 x WAP. Pri realizácii obstarávateľ na požiadanie poskytne konkrétne relevantné konfiguračné parametre.</w:t>
      </w:r>
    </w:p>
    <w:p w14:paraId="21047AD4" w14:textId="5AF333D4" w:rsidR="006975F9" w:rsidRPr="00E84AF8" w:rsidRDefault="006975F9" w:rsidP="006975F9">
      <w:pPr>
        <w:ind w:left="705" w:hanging="705"/>
      </w:pPr>
      <w:r w:rsidRPr="00541AB9">
        <w:t>2.3.</w:t>
      </w:r>
      <w:r w:rsidR="00080D65" w:rsidRPr="00541AB9">
        <w:t>6</w:t>
      </w:r>
      <w:r w:rsidRPr="00541AB9">
        <w:t xml:space="preserve"> </w:t>
      </w:r>
      <w:r w:rsidRPr="00541AB9">
        <w:tab/>
      </w:r>
      <w:r w:rsidR="001573E7" w:rsidRPr="00541AB9">
        <w:t>V</w:t>
      </w:r>
      <w:r w:rsidRPr="00541AB9">
        <w:t>ypracovanie dokumentácie</w:t>
      </w:r>
      <w:r w:rsidRPr="00E84AF8">
        <w:t xml:space="preserve"> obsahujúcej najmä:</w:t>
      </w:r>
    </w:p>
    <w:p w14:paraId="6389088A" w14:textId="6FDC5A4F" w:rsidR="00894842" w:rsidRDefault="00894842" w:rsidP="00894842">
      <w:pPr>
        <w:numPr>
          <w:ilvl w:val="0"/>
          <w:numId w:val="2"/>
        </w:numPr>
        <w:tabs>
          <w:tab w:val="clear" w:pos="720"/>
        </w:tabs>
        <w:ind w:left="1080"/>
      </w:pPr>
      <w:r>
        <w:t xml:space="preserve">stručný popis použitej metodiky a oblastí testovania, vrátane odkazov na </w:t>
      </w:r>
      <w:proofErr w:type="spellStart"/>
      <w:r>
        <w:t>best-practice</w:t>
      </w:r>
      <w:proofErr w:type="spellEnd"/>
      <w:r>
        <w:t xml:space="preserve">, bezpečnostné </w:t>
      </w:r>
      <w:proofErr w:type="spellStart"/>
      <w:r>
        <w:t>benchmarky</w:t>
      </w:r>
      <w:proofErr w:type="spellEnd"/>
      <w:r>
        <w:t xml:space="preserve"> alebo odporučenia  </w:t>
      </w:r>
    </w:p>
    <w:p w14:paraId="1B197D50" w14:textId="738178DD" w:rsidR="00894842" w:rsidRDefault="00894842" w:rsidP="00894842">
      <w:pPr>
        <w:numPr>
          <w:ilvl w:val="0"/>
          <w:numId w:val="2"/>
        </w:numPr>
        <w:tabs>
          <w:tab w:val="clear" w:pos="720"/>
        </w:tabs>
        <w:ind w:left="1080"/>
      </w:pPr>
      <w:r>
        <w:t>zhodnotenie bezpečnosti všetkých služieb, ktoré sú predmetom testovania</w:t>
      </w:r>
    </w:p>
    <w:p w14:paraId="3BE91E1C" w14:textId="4906B357" w:rsidR="00894842" w:rsidRDefault="00894842" w:rsidP="00894842">
      <w:pPr>
        <w:numPr>
          <w:ilvl w:val="0"/>
          <w:numId w:val="2"/>
        </w:numPr>
        <w:tabs>
          <w:tab w:val="clear" w:pos="720"/>
        </w:tabs>
        <w:ind w:left="1080"/>
      </w:pPr>
      <w:r>
        <w:t>vyhodnotenie jednotlivých oblastí testovania a všetkých realizovaných testov v súlade s požiadavkami a ponukou na rozsah a spôsob testovania</w:t>
      </w:r>
    </w:p>
    <w:p w14:paraId="7934ECEA" w14:textId="211AF097" w:rsidR="00894842" w:rsidRDefault="00894842" w:rsidP="00894842">
      <w:pPr>
        <w:numPr>
          <w:ilvl w:val="0"/>
          <w:numId w:val="2"/>
        </w:numPr>
        <w:tabs>
          <w:tab w:val="clear" w:pos="720"/>
        </w:tabs>
        <w:ind w:left="1080"/>
      </w:pPr>
      <w:r>
        <w:t>popis vykonaných testov a ich výsledkov, vrátane získaných podkladov pre jednotlivé zistenia a časových údajov (kedy test prebiehal)</w:t>
      </w:r>
    </w:p>
    <w:p w14:paraId="7E71B78D" w14:textId="095876AA" w:rsidR="00894842" w:rsidRDefault="00894842" w:rsidP="00894842">
      <w:pPr>
        <w:numPr>
          <w:ilvl w:val="0"/>
          <w:numId w:val="2"/>
        </w:numPr>
        <w:tabs>
          <w:tab w:val="clear" w:pos="720"/>
        </w:tabs>
        <w:ind w:left="1080"/>
      </w:pPr>
      <w:r>
        <w:t xml:space="preserve">zhodnotenie jednotlivých zistení (s použitím škály </w:t>
      </w:r>
      <w:proofErr w:type="spellStart"/>
      <w:r>
        <w:t>Critical</w:t>
      </w:r>
      <w:proofErr w:type="spellEnd"/>
      <w:r>
        <w:t>/</w:t>
      </w:r>
      <w:proofErr w:type="spellStart"/>
      <w:r>
        <w:t>High</w:t>
      </w:r>
      <w:proofErr w:type="spellEnd"/>
      <w:r>
        <w:t>/</w:t>
      </w:r>
      <w:proofErr w:type="spellStart"/>
      <w:r>
        <w:t>Medium</w:t>
      </w:r>
      <w:proofErr w:type="spellEnd"/>
      <w:r>
        <w:t>/</w:t>
      </w:r>
      <w:proofErr w:type="spellStart"/>
      <w:r>
        <w:t>Low</w:t>
      </w:r>
      <w:proofErr w:type="spellEnd"/>
      <w:r>
        <w:t>/</w:t>
      </w:r>
      <w:proofErr w:type="spellStart"/>
      <w:r>
        <w:t>Informative</w:t>
      </w:r>
      <w:proofErr w:type="spellEnd"/>
      <w:r>
        <w:t>, zohľadňujúcej potenciálne dopady zneužitia, potrebné schopnost</w:t>
      </w:r>
      <w:r w:rsidR="0086508A">
        <w:t>i</w:t>
      </w:r>
      <w:r>
        <w:t xml:space="preserve"> útočníka a pod.)</w:t>
      </w:r>
    </w:p>
    <w:p w14:paraId="7CE54CD6" w14:textId="2AA8B56B" w:rsidR="00894842" w:rsidRPr="00E84AF8" w:rsidRDefault="00894842" w:rsidP="00894842">
      <w:pPr>
        <w:numPr>
          <w:ilvl w:val="0"/>
          <w:numId w:val="2"/>
        </w:numPr>
        <w:tabs>
          <w:tab w:val="clear" w:pos="720"/>
        </w:tabs>
        <w:ind w:left="1080"/>
      </w:pPr>
      <w:r>
        <w:t>konkrétne odporúčania na nápravu</w:t>
      </w:r>
    </w:p>
    <w:p w14:paraId="136A1686" w14:textId="599A8D94" w:rsidR="006975F9" w:rsidRPr="00E84AF8" w:rsidRDefault="006975F9" w:rsidP="006975F9">
      <w:r w:rsidRPr="00E84AF8">
        <w:t>2.3.4</w:t>
      </w:r>
      <w:r w:rsidRPr="00E84AF8">
        <w:tab/>
      </w:r>
      <w:r w:rsidR="005502E0" w:rsidRPr="00E84AF8">
        <w:t>P</w:t>
      </w:r>
      <w:r w:rsidRPr="00E84AF8">
        <w:t>rezentácia výsledkov testovania v priestoroch obstarávateľa</w:t>
      </w:r>
      <w:r w:rsidR="005502E0" w:rsidRPr="00E84AF8">
        <w:t>.</w:t>
      </w:r>
    </w:p>
    <w:p w14:paraId="67EEBBBD" w14:textId="77777777" w:rsidR="006975F9" w:rsidRPr="00E84AF8" w:rsidRDefault="006975F9" w:rsidP="006975F9">
      <w:pPr>
        <w:rPr>
          <w:highlight w:val="yellow"/>
        </w:rPr>
      </w:pPr>
    </w:p>
    <w:p w14:paraId="4CA5302E" w14:textId="77777777" w:rsidR="006975F9" w:rsidRPr="00E84AF8" w:rsidRDefault="006975F9" w:rsidP="006975F9">
      <w:r w:rsidRPr="00E84AF8">
        <w:t>2.4</w:t>
      </w:r>
      <w:r w:rsidRPr="00E84AF8">
        <w:tab/>
      </w:r>
      <w:r w:rsidRPr="00E84AF8">
        <w:rPr>
          <w:b/>
        </w:rPr>
        <w:t>Požiadavky na rozsah prác – fáza B (časový rozsah max. 1 týždeň):</w:t>
      </w:r>
    </w:p>
    <w:p w14:paraId="78362B7A" w14:textId="77777777" w:rsidR="006975F9" w:rsidRPr="00E84AF8" w:rsidRDefault="006975F9" w:rsidP="006975F9">
      <w:r w:rsidRPr="00E84AF8">
        <w:t>2.4.1</w:t>
      </w:r>
      <w:r w:rsidRPr="00E84AF8">
        <w:tab/>
        <w:t>preverenie upraveného systému z hľadiska (predtým) identifikovaných  nedostatkov</w:t>
      </w:r>
    </w:p>
    <w:p w14:paraId="512ECE32" w14:textId="77777777" w:rsidR="006975F9" w:rsidRPr="00E84AF8" w:rsidRDefault="006975F9" w:rsidP="006975F9">
      <w:pPr>
        <w:ind w:left="705" w:hanging="705"/>
      </w:pPr>
      <w:r w:rsidRPr="00E84AF8">
        <w:t>2.4.2</w:t>
      </w:r>
      <w:r w:rsidRPr="00E84AF8">
        <w:tab/>
        <w:t>vypracovanie záverečného zhodnotenia bezpečnosti IS, vrátane zhodnotenia naplnenia bezpečnostných cieľov</w:t>
      </w:r>
    </w:p>
    <w:p w14:paraId="0BA93D24" w14:textId="77777777" w:rsidR="006975F9" w:rsidRPr="00E84AF8" w:rsidRDefault="006975F9" w:rsidP="006975F9"/>
    <w:p w14:paraId="769B53E9" w14:textId="24746680" w:rsidR="006975F9" w:rsidRPr="00E84AF8" w:rsidRDefault="006975F9" w:rsidP="006975F9">
      <w:r w:rsidRPr="00E84AF8">
        <w:t>2.5</w:t>
      </w:r>
      <w:r w:rsidRPr="00E84AF8">
        <w:tab/>
      </w:r>
      <w:r w:rsidRPr="00E84AF8">
        <w:rPr>
          <w:b/>
        </w:rPr>
        <w:t xml:space="preserve">Požiadavky na rozsah prác – voliteľne čerpané konzultačné hodiny (max. </w:t>
      </w:r>
      <w:r w:rsidR="00D57E02">
        <w:rPr>
          <w:b/>
        </w:rPr>
        <w:t>30</w:t>
      </w:r>
      <w:r w:rsidRPr="00E84AF8">
        <w:rPr>
          <w:b/>
        </w:rPr>
        <w:t xml:space="preserve"> hodín)</w:t>
      </w:r>
    </w:p>
    <w:p w14:paraId="3FEEF693" w14:textId="77777777" w:rsidR="006975F9" w:rsidRPr="00E84AF8" w:rsidRDefault="006975F9" w:rsidP="006975F9">
      <w:pPr>
        <w:pStyle w:val="BodyText2"/>
        <w:spacing w:before="0"/>
        <w:ind w:left="705" w:hanging="705"/>
        <w:rPr>
          <w:b/>
          <w:iCs/>
          <w:sz w:val="22"/>
        </w:rPr>
      </w:pPr>
      <w:r w:rsidRPr="00E84AF8">
        <w:t>2.5.1</w:t>
      </w:r>
      <w:r w:rsidRPr="00E84AF8">
        <w:tab/>
        <w:t>poskytnutie požadovaného počtu konzultačných hodín k posúdeniu, návrhu a implementácie bezpečnostných opatrení podľa požiadaviek obstarávateľa</w:t>
      </w:r>
    </w:p>
    <w:p w14:paraId="4D7632A7" w14:textId="77777777" w:rsidR="006975F9" w:rsidRPr="00E84AF8" w:rsidRDefault="006975F9" w:rsidP="006975F9">
      <w:pPr>
        <w:pStyle w:val="BodyText2"/>
        <w:spacing w:before="0"/>
        <w:ind w:left="705" w:hanging="705"/>
        <w:rPr>
          <w:b/>
          <w:iCs/>
          <w:sz w:val="22"/>
        </w:rPr>
      </w:pPr>
    </w:p>
    <w:p w14:paraId="4A8214EC" w14:textId="77777777" w:rsidR="006975F9" w:rsidRPr="00E84AF8" w:rsidRDefault="006975F9" w:rsidP="006975F9">
      <w:r w:rsidRPr="00E84AF8">
        <w:t>2.6</w:t>
      </w:r>
      <w:r w:rsidRPr="00E84AF8">
        <w:tab/>
      </w:r>
      <w:r w:rsidRPr="00E84AF8">
        <w:rPr>
          <w:b/>
        </w:rPr>
        <w:t>Spôsob realizácie testovania:</w:t>
      </w:r>
    </w:p>
    <w:p w14:paraId="7B697CEB" w14:textId="77777777" w:rsidR="006975F9" w:rsidRPr="00E84AF8" w:rsidRDefault="006975F9" w:rsidP="006975F9">
      <w:pPr>
        <w:ind w:left="705" w:hanging="705"/>
      </w:pPr>
      <w:r w:rsidRPr="00E84AF8">
        <w:t>2.6.1</w:t>
      </w:r>
      <w:r w:rsidRPr="00E84AF8">
        <w:tab/>
        <w:t>Technické detaily testovania – testovacie prostredie, čas, rozsah a spôsob vykonania konkrétnych testov – budú dohodnuté pred alebo počas realizácie projektu.</w:t>
      </w:r>
    </w:p>
    <w:p w14:paraId="18EA45C0" w14:textId="77777777" w:rsidR="006975F9" w:rsidRPr="00E84AF8" w:rsidRDefault="006975F9" w:rsidP="006975F9">
      <w:pPr>
        <w:ind w:left="705" w:hanging="705"/>
      </w:pPr>
      <w:r w:rsidRPr="00E84AF8">
        <w:t>2.6.2</w:t>
      </w:r>
      <w:r w:rsidRPr="00E84AF8">
        <w:tab/>
        <w:t>Uchádzač a verejný obstarávateľ spoločne preveria pripravenosť prostredia na bezpečnostné testovanie, po vzájomnej dohode obvykle týždeň pred začatím fázy A.</w:t>
      </w:r>
    </w:p>
    <w:p w14:paraId="6E828C52" w14:textId="4A1F5441" w:rsidR="006975F9" w:rsidRPr="00E84AF8" w:rsidRDefault="006975F9" w:rsidP="006975F9">
      <w:pPr>
        <w:ind w:left="705" w:hanging="705"/>
      </w:pPr>
      <w:r w:rsidRPr="00E84AF8">
        <w:t>2.6.3</w:t>
      </w:r>
      <w:r w:rsidRPr="00E84AF8">
        <w:tab/>
        <w:t xml:space="preserve">Verejný obstarávateľ poskytne úspešnému uchádzačovi potrebnú technickú dokumentáciu </w:t>
      </w:r>
      <w:r w:rsidR="00CA32BC" w:rsidRPr="00E84AF8">
        <w:t>systému</w:t>
      </w:r>
      <w:r w:rsidRPr="00E84AF8">
        <w:t>.</w:t>
      </w:r>
    </w:p>
    <w:p w14:paraId="214E2120" w14:textId="1BC63803" w:rsidR="006975F9" w:rsidRPr="00E84AF8" w:rsidRDefault="006975F9" w:rsidP="006975F9">
      <w:pPr>
        <w:ind w:left="705" w:hanging="705"/>
      </w:pPr>
      <w:r w:rsidRPr="00E84AF8">
        <w:t>2.6.4</w:t>
      </w:r>
      <w:r w:rsidRPr="00E84AF8">
        <w:tab/>
        <w:t>Verejný obstarávateľ poskytne pre potreby testovania 1 používateľský počítač</w:t>
      </w:r>
      <w:r w:rsidR="007E1E77">
        <w:t xml:space="preserve">, </w:t>
      </w:r>
      <w:r w:rsidR="00807C6C">
        <w:t xml:space="preserve">1 mobilný telefón s OS Android a 1 mobilný telefón s </w:t>
      </w:r>
      <w:proofErr w:type="spellStart"/>
      <w:r w:rsidR="00807C6C">
        <w:t>iOS</w:t>
      </w:r>
      <w:proofErr w:type="spellEnd"/>
      <w:r w:rsidRPr="00E84AF8">
        <w:t xml:space="preserve"> so štandardn</w:t>
      </w:r>
      <w:r w:rsidR="007E1E77">
        <w:t>ými</w:t>
      </w:r>
      <w:r w:rsidRPr="00E84AF8">
        <w:t xml:space="preserve"> konfiguráci</w:t>
      </w:r>
      <w:r w:rsidR="007E1E77">
        <w:t>ami</w:t>
      </w:r>
      <w:r w:rsidRPr="00E84AF8">
        <w:t xml:space="preserve"> používan</w:t>
      </w:r>
      <w:r w:rsidR="007E1E77">
        <w:t>ými</w:t>
      </w:r>
      <w:r w:rsidRPr="00E84AF8">
        <w:t xml:space="preserve"> verejným obstarávateľom. Úspešný uchádzač použije na testovanie s použitím nástrojov potrebných pre výkon bezpečnostného testovania </w:t>
      </w:r>
      <w:r w:rsidR="00807C6C">
        <w:t xml:space="preserve">aj </w:t>
      </w:r>
      <w:r w:rsidRPr="00E84AF8">
        <w:t>vlastné prenosné počítače</w:t>
      </w:r>
      <w:r w:rsidR="00807C6C">
        <w:t xml:space="preserve">, prípadne </w:t>
      </w:r>
      <w:r w:rsidR="00105313">
        <w:t>ďalšie</w:t>
      </w:r>
      <w:r w:rsidR="00807C6C">
        <w:t xml:space="preserve"> zariadenia</w:t>
      </w:r>
      <w:r w:rsidRPr="00E84AF8">
        <w:t>.</w:t>
      </w:r>
    </w:p>
    <w:p w14:paraId="0644AFE8" w14:textId="55E17D95" w:rsidR="00C865EF" w:rsidRPr="00E84AF8" w:rsidRDefault="00C865EF" w:rsidP="006975F9">
      <w:pPr>
        <w:ind w:left="705" w:hanging="705"/>
      </w:pPr>
      <w:r w:rsidRPr="00E84AF8">
        <w:t>2.6.5</w:t>
      </w:r>
      <w:r w:rsidRPr="00E84AF8">
        <w:tab/>
        <w:t>Pre získanie relevantných konfiguračných parametrov v rámci bezpečnostného auditu konfigurácie vybraných HW a SW komponentov poskytne úspešný uchádzač verejnému obstarávateľovi skripty na automatizovaný zber týchto parametrov na začiatku fázy A.</w:t>
      </w:r>
    </w:p>
    <w:p w14:paraId="4D597B80" w14:textId="5CF8175D" w:rsidR="006975F9" w:rsidRPr="00E84AF8" w:rsidRDefault="006975F9" w:rsidP="006975F9">
      <w:pPr>
        <w:ind w:left="705" w:hanging="705"/>
      </w:pPr>
      <w:r w:rsidRPr="00E84AF8">
        <w:t>2.6.</w:t>
      </w:r>
      <w:r w:rsidR="00C865EF" w:rsidRPr="00E84AF8">
        <w:t>6</w:t>
      </w:r>
      <w:r w:rsidRPr="00E84AF8">
        <w:tab/>
        <w:t>Úspešný uchádzač vykoná bezpečnostné testovanie v priestoroch verejného obstarávateľa.</w:t>
      </w:r>
    </w:p>
    <w:p w14:paraId="7CE3C426" w14:textId="77777777" w:rsidR="006975F9" w:rsidRPr="00E84AF8" w:rsidRDefault="006975F9" w:rsidP="006975F9">
      <w:bookmarkStart w:id="2" w:name="_GoBack"/>
      <w:bookmarkEnd w:id="2"/>
    </w:p>
    <w:sectPr w:rsidR="006975F9" w:rsidRPr="00E84AF8" w:rsidSect="00237CCC">
      <w:headerReference w:type="default" r:id="rId10"/>
      <w:footerReference w:type="default" r:id="rId11"/>
      <w:pgSz w:w="11906" w:h="16838" w:code="9"/>
      <w:pgMar w:top="1135" w:right="926" w:bottom="1418" w:left="102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0A26F" w14:textId="77777777" w:rsidR="00AD079A" w:rsidRDefault="00AD079A">
      <w:r>
        <w:separator/>
      </w:r>
    </w:p>
  </w:endnote>
  <w:endnote w:type="continuationSeparator" w:id="0">
    <w:p w14:paraId="3C2CA377" w14:textId="77777777" w:rsidR="00AD079A" w:rsidRDefault="00AD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7117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D1D4C3" w14:textId="57184B60" w:rsidR="00237CCC" w:rsidRDefault="00237C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1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3DC219E" w14:textId="77777777" w:rsidR="001A5103" w:rsidRPr="00237CCC" w:rsidRDefault="00AD079A" w:rsidP="00237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AC85B" w14:textId="77777777" w:rsidR="00AD079A" w:rsidRDefault="00AD079A">
      <w:r>
        <w:separator/>
      </w:r>
    </w:p>
  </w:footnote>
  <w:footnote w:type="continuationSeparator" w:id="0">
    <w:p w14:paraId="667832B1" w14:textId="77777777" w:rsidR="00AD079A" w:rsidRDefault="00AD0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18D4E" w14:textId="2CA10470" w:rsidR="000118EC" w:rsidRPr="00B064C9" w:rsidRDefault="000118EC" w:rsidP="000118EC">
    <w:pPr>
      <w:pStyle w:val="Header"/>
      <w:tabs>
        <w:tab w:val="clear" w:pos="9072"/>
        <w:tab w:val="right" w:pos="9070"/>
      </w:tabs>
      <w:rPr>
        <w:rFonts w:cs="Arial"/>
        <w:sz w:val="16"/>
        <w:szCs w:val="16"/>
      </w:rPr>
    </w:pPr>
    <w:r w:rsidRPr="00861034">
      <w:rPr>
        <w:rFonts w:cs="Arial"/>
        <w:sz w:val="16"/>
        <w:szCs w:val="16"/>
      </w:rPr>
      <w:t>Národná banka Slovenska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861034">
      <w:rPr>
        <w:rFonts w:cs="Arial"/>
        <w:sz w:val="16"/>
        <w:szCs w:val="16"/>
      </w:rPr>
      <w:t xml:space="preserve">                                                 </w:t>
    </w:r>
    <w:r>
      <w:rPr>
        <w:rFonts w:cs="Arial"/>
        <w:sz w:val="16"/>
        <w:szCs w:val="16"/>
      </w:rPr>
      <w:t xml:space="preserve">              </w:t>
    </w:r>
    <w:r w:rsidRPr="00861034">
      <w:rPr>
        <w:rFonts w:cs="Arial"/>
        <w:sz w:val="16"/>
        <w:szCs w:val="16"/>
      </w:rPr>
      <w:t>VEREJN</w:t>
    </w:r>
    <w:r>
      <w:rPr>
        <w:rFonts w:cs="Arial"/>
        <w:sz w:val="16"/>
        <w:szCs w:val="16"/>
      </w:rPr>
      <w:t>É</w:t>
    </w:r>
    <w:r w:rsidRPr="00B064C9">
      <w:rPr>
        <w:rFonts w:cs="Arial"/>
        <w:sz w:val="16"/>
        <w:szCs w:val="16"/>
      </w:rPr>
      <w:t xml:space="preserve"> </w:t>
    </w:r>
    <w:r w:rsidR="002E4C69">
      <w:rPr>
        <w:rFonts w:cs="Arial"/>
        <w:sz w:val="16"/>
        <w:szCs w:val="16"/>
      </w:rPr>
      <w:t>OBSTARÁVANIE</w:t>
    </w:r>
  </w:p>
  <w:p w14:paraId="4496C1E7" w14:textId="3F5161BC" w:rsidR="000118EC" w:rsidRPr="00B064C9" w:rsidRDefault="000118EC" w:rsidP="000118EC">
    <w:pPr>
      <w:pStyle w:val="Header"/>
      <w:tabs>
        <w:tab w:val="clear" w:pos="9072"/>
        <w:tab w:val="right" w:pos="9070"/>
      </w:tabs>
      <w:rPr>
        <w:rFonts w:cs="Arial"/>
        <w:sz w:val="16"/>
        <w:szCs w:val="16"/>
      </w:rPr>
    </w:pPr>
    <w:r w:rsidRPr="00861034">
      <w:rPr>
        <w:rFonts w:cs="Arial"/>
        <w:sz w:val="16"/>
        <w:szCs w:val="16"/>
      </w:rPr>
      <w:t xml:space="preserve">Imricha </w:t>
    </w:r>
    <w:proofErr w:type="spellStart"/>
    <w:r w:rsidRPr="00861034">
      <w:rPr>
        <w:rFonts w:cs="Arial"/>
        <w:sz w:val="16"/>
        <w:szCs w:val="16"/>
      </w:rPr>
      <w:t>Karvaša</w:t>
    </w:r>
    <w:proofErr w:type="spellEnd"/>
    <w:r w:rsidRPr="00861034">
      <w:rPr>
        <w:rFonts w:cs="Arial"/>
        <w:sz w:val="16"/>
        <w:szCs w:val="16"/>
      </w:rPr>
      <w:t xml:space="preserve"> 1</w:t>
    </w:r>
    <w:r>
      <w:rPr>
        <w:rFonts w:cs="Arial"/>
        <w:sz w:val="16"/>
        <w:szCs w:val="16"/>
      </w:rPr>
      <w:tab/>
    </w:r>
    <w:r w:rsidRPr="00861034">
      <w:rPr>
        <w:rFonts w:cs="Arial"/>
        <w:sz w:val="16"/>
        <w:szCs w:val="16"/>
      </w:rPr>
      <w:t xml:space="preserve">                              </w:t>
    </w:r>
    <w:r>
      <w:rPr>
        <w:rFonts w:cs="Arial"/>
        <w:sz w:val="16"/>
        <w:szCs w:val="16"/>
      </w:rPr>
      <w:t xml:space="preserve">              </w:t>
    </w:r>
    <w:r>
      <w:rPr>
        <w:rFonts w:cs="Arial"/>
        <w:sz w:val="16"/>
        <w:szCs w:val="16"/>
      </w:rPr>
      <w:tab/>
      <w:t xml:space="preserve"> </w:t>
    </w:r>
    <w:r w:rsidR="002E4C69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Bezpečnostné testovanie Exchange</w:t>
    </w:r>
  </w:p>
  <w:p w14:paraId="6A17924F" w14:textId="66998937" w:rsidR="001A5103" w:rsidRPr="000118EC" w:rsidRDefault="000118EC" w:rsidP="000118EC">
    <w:pPr>
      <w:pStyle w:val="Header"/>
    </w:pPr>
    <w:r w:rsidRPr="00861034">
      <w:rPr>
        <w:rFonts w:cs="Arial"/>
        <w:sz w:val="16"/>
        <w:szCs w:val="16"/>
      </w:rPr>
      <w:t>813 25 Bratislava</w:t>
    </w:r>
    <w:r>
      <w:rPr>
        <w:rFonts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D96"/>
    <w:multiLevelType w:val="hybridMultilevel"/>
    <w:tmpl w:val="EE0AA25E"/>
    <w:lvl w:ilvl="0" w:tplc="BA3AD2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76FFF"/>
    <w:multiLevelType w:val="hybridMultilevel"/>
    <w:tmpl w:val="B404A3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419E5"/>
    <w:multiLevelType w:val="hybridMultilevel"/>
    <w:tmpl w:val="2F16BB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12F64"/>
    <w:multiLevelType w:val="hybridMultilevel"/>
    <w:tmpl w:val="9F4E010A"/>
    <w:lvl w:ilvl="0" w:tplc="48AEA2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57988"/>
    <w:multiLevelType w:val="hybridMultilevel"/>
    <w:tmpl w:val="374024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105FE"/>
    <w:multiLevelType w:val="multilevel"/>
    <w:tmpl w:val="5DAAA2B8"/>
    <w:lvl w:ilvl="0">
      <w:start w:val="1"/>
      <w:numFmt w:val="decimal"/>
      <w:pStyle w:val="H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3EDB1206"/>
    <w:multiLevelType w:val="multilevel"/>
    <w:tmpl w:val="C2F4B62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FB702FF"/>
    <w:multiLevelType w:val="hybridMultilevel"/>
    <w:tmpl w:val="5860C9E4"/>
    <w:lvl w:ilvl="0" w:tplc="938CC4A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802A04"/>
    <w:multiLevelType w:val="multilevel"/>
    <w:tmpl w:val="B07AC4BC"/>
    <w:lvl w:ilvl="0">
      <w:start w:val="1"/>
      <w:numFmt w:val="upperRoman"/>
      <w:pStyle w:val="LAW-clanok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pStyle w:val="LAW-bod"/>
      <w:isLgl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4DF331C6"/>
    <w:multiLevelType w:val="hybridMultilevel"/>
    <w:tmpl w:val="7FA66948"/>
    <w:lvl w:ilvl="0" w:tplc="BDC82958">
      <w:start w:val="1"/>
      <w:numFmt w:val="lowerLetter"/>
      <w:pStyle w:val="LAW-pismeno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0B61EC3"/>
    <w:multiLevelType w:val="hybridMultilevel"/>
    <w:tmpl w:val="729E84BA"/>
    <w:lvl w:ilvl="0" w:tplc="97C01D10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5C75DE8"/>
    <w:multiLevelType w:val="hybridMultilevel"/>
    <w:tmpl w:val="D36A3E3E"/>
    <w:lvl w:ilvl="0" w:tplc="938CC4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10"/>
  </w:num>
  <w:num w:numId="9">
    <w:abstractNumId w:val="11"/>
  </w:num>
  <w:num w:numId="10">
    <w:abstractNumId w:val="7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F9"/>
    <w:rsid w:val="000118EC"/>
    <w:rsid w:val="00016EC9"/>
    <w:rsid w:val="000268B3"/>
    <w:rsid w:val="00026BCF"/>
    <w:rsid w:val="00027ADB"/>
    <w:rsid w:val="000524D5"/>
    <w:rsid w:val="00066EBE"/>
    <w:rsid w:val="000740CA"/>
    <w:rsid w:val="00080D65"/>
    <w:rsid w:val="00082797"/>
    <w:rsid w:val="00083DD3"/>
    <w:rsid w:val="000901D8"/>
    <w:rsid w:val="000901EB"/>
    <w:rsid w:val="00095942"/>
    <w:rsid w:val="000A0FCA"/>
    <w:rsid w:val="000B5B21"/>
    <w:rsid w:val="000B6CFD"/>
    <w:rsid w:val="000E4734"/>
    <w:rsid w:val="001043C8"/>
    <w:rsid w:val="00105313"/>
    <w:rsid w:val="00113DD4"/>
    <w:rsid w:val="00124EB9"/>
    <w:rsid w:val="00132998"/>
    <w:rsid w:val="001461AE"/>
    <w:rsid w:val="00155778"/>
    <w:rsid w:val="00155A93"/>
    <w:rsid w:val="001573E7"/>
    <w:rsid w:val="00182CBF"/>
    <w:rsid w:val="001970C3"/>
    <w:rsid w:val="001973D8"/>
    <w:rsid w:val="001A353B"/>
    <w:rsid w:val="001D28CE"/>
    <w:rsid w:val="001E0A64"/>
    <w:rsid w:val="001F0E09"/>
    <w:rsid w:val="0020515C"/>
    <w:rsid w:val="0020614E"/>
    <w:rsid w:val="00212D47"/>
    <w:rsid w:val="002238F8"/>
    <w:rsid w:val="002306B7"/>
    <w:rsid w:val="00231158"/>
    <w:rsid w:val="002322B5"/>
    <w:rsid w:val="00232C5B"/>
    <w:rsid w:val="00237CCC"/>
    <w:rsid w:val="002633FC"/>
    <w:rsid w:val="00275D15"/>
    <w:rsid w:val="002A729F"/>
    <w:rsid w:val="002A7C62"/>
    <w:rsid w:val="002C45D3"/>
    <w:rsid w:val="002D16F4"/>
    <w:rsid w:val="002E4C69"/>
    <w:rsid w:val="002F0C4A"/>
    <w:rsid w:val="003005A9"/>
    <w:rsid w:val="00310E3D"/>
    <w:rsid w:val="00321543"/>
    <w:rsid w:val="00324129"/>
    <w:rsid w:val="003301E9"/>
    <w:rsid w:val="00340FC8"/>
    <w:rsid w:val="00345746"/>
    <w:rsid w:val="00354606"/>
    <w:rsid w:val="003612B1"/>
    <w:rsid w:val="00364882"/>
    <w:rsid w:val="00393E3B"/>
    <w:rsid w:val="00397AF6"/>
    <w:rsid w:val="003B134C"/>
    <w:rsid w:val="003B3251"/>
    <w:rsid w:val="003D172B"/>
    <w:rsid w:val="003D5514"/>
    <w:rsid w:val="003D5BB0"/>
    <w:rsid w:val="003D61F4"/>
    <w:rsid w:val="003F315A"/>
    <w:rsid w:val="003F7DAD"/>
    <w:rsid w:val="00402DB1"/>
    <w:rsid w:val="00414472"/>
    <w:rsid w:val="0042597F"/>
    <w:rsid w:val="004520CE"/>
    <w:rsid w:val="00474A75"/>
    <w:rsid w:val="004A6CB1"/>
    <w:rsid w:val="004B3EB0"/>
    <w:rsid w:val="004D5DBD"/>
    <w:rsid w:val="004E7720"/>
    <w:rsid w:val="005113A9"/>
    <w:rsid w:val="005241E3"/>
    <w:rsid w:val="00541AB9"/>
    <w:rsid w:val="00544950"/>
    <w:rsid w:val="005502E0"/>
    <w:rsid w:val="005567B4"/>
    <w:rsid w:val="00573959"/>
    <w:rsid w:val="005756AF"/>
    <w:rsid w:val="00592086"/>
    <w:rsid w:val="005A2E29"/>
    <w:rsid w:val="005B5134"/>
    <w:rsid w:val="00606B40"/>
    <w:rsid w:val="00607B5D"/>
    <w:rsid w:val="00621EA8"/>
    <w:rsid w:val="00622F08"/>
    <w:rsid w:val="00640CA1"/>
    <w:rsid w:val="00642AA0"/>
    <w:rsid w:val="00666A43"/>
    <w:rsid w:val="006675B9"/>
    <w:rsid w:val="00686505"/>
    <w:rsid w:val="00686ABD"/>
    <w:rsid w:val="006937F2"/>
    <w:rsid w:val="00694513"/>
    <w:rsid w:val="006975F9"/>
    <w:rsid w:val="006B0D62"/>
    <w:rsid w:val="006B75B7"/>
    <w:rsid w:val="006C2723"/>
    <w:rsid w:val="00700D7B"/>
    <w:rsid w:val="00724AD9"/>
    <w:rsid w:val="00757C6D"/>
    <w:rsid w:val="00762B10"/>
    <w:rsid w:val="00796207"/>
    <w:rsid w:val="007A1A0A"/>
    <w:rsid w:val="007A5D7C"/>
    <w:rsid w:val="007A6242"/>
    <w:rsid w:val="007B358F"/>
    <w:rsid w:val="007B4D86"/>
    <w:rsid w:val="007C72B5"/>
    <w:rsid w:val="007E1E77"/>
    <w:rsid w:val="00807C6C"/>
    <w:rsid w:val="008204AA"/>
    <w:rsid w:val="00821476"/>
    <w:rsid w:val="00822DA5"/>
    <w:rsid w:val="00822EC4"/>
    <w:rsid w:val="008243C4"/>
    <w:rsid w:val="008353D9"/>
    <w:rsid w:val="00835C26"/>
    <w:rsid w:val="00836D2B"/>
    <w:rsid w:val="0084178C"/>
    <w:rsid w:val="0086508A"/>
    <w:rsid w:val="008656F2"/>
    <w:rsid w:val="008900F2"/>
    <w:rsid w:val="0089392A"/>
    <w:rsid w:val="00894842"/>
    <w:rsid w:val="00895E55"/>
    <w:rsid w:val="00896A32"/>
    <w:rsid w:val="008B02A4"/>
    <w:rsid w:val="008B3100"/>
    <w:rsid w:val="008C46F2"/>
    <w:rsid w:val="008C7E47"/>
    <w:rsid w:val="008D391F"/>
    <w:rsid w:val="008E2B22"/>
    <w:rsid w:val="008F10CB"/>
    <w:rsid w:val="008F48E3"/>
    <w:rsid w:val="00916B6F"/>
    <w:rsid w:val="00930D8D"/>
    <w:rsid w:val="00936922"/>
    <w:rsid w:val="009444F6"/>
    <w:rsid w:val="00960E97"/>
    <w:rsid w:val="00973F5D"/>
    <w:rsid w:val="00974E8B"/>
    <w:rsid w:val="009853F2"/>
    <w:rsid w:val="00996E0C"/>
    <w:rsid w:val="009A056E"/>
    <w:rsid w:val="009C0AC2"/>
    <w:rsid w:val="009D3266"/>
    <w:rsid w:val="009D4B0E"/>
    <w:rsid w:val="009E0249"/>
    <w:rsid w:val="009F0E2A"/>
    <w:rsid w:val="009F1BB7"/>
    <w:rsid w:val="00A00746"/>
    <w:rsid w:val="00A105A1"/>
    <w:rsid w:val="00A249DA"/>
    <w:rsid w:val="00A34F0B"/>
    <w:rsid w:val="00A35727"/>
    <w:rsid w:val="00A47467"/>
    <w:rsid w:val="00A47CAA"/>
    <w:rsid w:val="00A666B6"/>
    <w:rsid w:val="00AA2887"/>
    <w:rsid w:val="00AA4275"/>
    <w:rsid w:val="00AB40AD"/>
    <w:rsid w:val="00AD079A"/>
    <w:rsid w:val="00AD4FAA"/>
    <w:rsid w:val="00AE2F93"/>
    <w:rsid w:val="00AE5DF2"/>
    <w:rsid w:val="00AF0453"/>
    <w:rsid w:val="00B22803"/>
    <w:rsid w:val="00B24CB2"/>
    <w:rsid w:val="00B36EDA"/>
    <w:rsid w:val="00B46547"/>
    <w:rsid w:val="00B5355A"/>
    <w:rsid w:val="00B571B7"/>
    <w:rsid w:val="00B67687"/>
    <w:rsid w:val="00BA6664"/>
    <w:rsid w:val="00BB168A"/>
    <w:rsid w:val="00BB2392"/>
    <w:rsid w:val="00BC27EE"/>
    <w:rsid w:val="00BC3E41"/>
    <w:rsid w:val="00BE5FC4"/>
    <w:rsid w:val="00BF1FD6"/>
    <w:rsid w:val="00BF4F3B"/>
    <w:rsid w:val="00C07588"/>
    <w:rsid w:val="00C1770A"/>
    <w:rsid w:val="00C20F23"/>
    <w:rsid w:val="00C409AF"/>
    <w:rsid w:val="00C4722C"/>
    <w:rsid w:val="00C50333"/>
    <w:rsid w:val="00C54B63"/>
    <w:rsid w:val="00C66710"/>
    <w:rsid w:val="00C7045F"/>
    <w:rsid w:val="00C73F99"/>
    <w:rsid w:val="00C77F3B"/>
    <w:rsid w:val="00C82251"/>
    <w:rsid w:val="00C865EF"/>
    <w:rsid w:val="00C876B2"/>
    <w:rsid w:val="00C947AD"/>
    <w:rsid w:val="00C96227"/>
    <w:rsid w:val="00CA32BC"/>
    <w:rsid w:val="00CA7684"/>
    <w:rsid w:val="00CB6635"/>
    <w:rsid w:val="00CD2A10"/>
    <w:rsid w:val="00CD4C93"/>
    <w:rsid w:val="00CD708E"/>
    <w:rsid w:val="00CE40A8"/>
    <w:rsid w:val="00CE52CF"/>
    <w:rsid w:val="00CF0F47"/>
    <w:rsid w:val="00D2710D"/>
    <w:rsid w:val="00D36CDC"/>
    <w:rsid w:val="00D37092"/>
    <w:rsid w:val="00D4210C"/>
    <w:rsid w:val="00D57E02"/>
    <w:rsid w:val="00D7737C"/>
    <w:rsid w:val="00D778A6"/>
    <w:rsid w:val="00D83E56"/>
    <w:rsid w:val="00D8744D"/>
    <w:rsid w:val="00D9355C"/>
    <w:rsid w:val="00D9461E"/>
    <w:rsid w:val="00DA788D"/>
    <w:rsid w:val="00DC2908"/>
    <w:rsid w:val="00DD4FBE"/>
    <w:rsid w:val="00DD748E"/>
    <w:rsid w:val="00DE020C"/>
    <w:rsid w:val="00DE529B"/>
    <w:rsid w:val="00DF0367"/>
    <w:rsid w:val="00DF2FF1"/>
    <w:rsid w:val="00E02727"/>
    <w:rsid w:val="00E6759A"/>
    <w:rsid w:val="00E84AF8"/>
    <w:rsid w:val="00E92BA3"/>
    <w:rsid w:val="00E97AF9"/>
    <w:rsid w:val="00EA3170"/>
    <w:rsid w:val="00EB3982"/>
    <w:rsid w:val="00EC408F"/>
    <w:rsid w:val="00ED0345"/>
    <w:rsid w:val="00ED28BD"/>
    <w:rsid w:val="00F15D50"/>
    <w:rsid w:val="00F35317"/>
    <w:rsid w:val="00F449C6"/>
    <w:rsid w:val="00F451E9"/>
    <w:rsid w:val="00F61FBF"/>
    <w:rsid w:val="00F632EA"/>
    <w:rsid w:val="00F6757F"/>
    <w:rsid w:val="00F803B0"/>
    <w:rsid w:val="00F964CE"/>
    <w:rsid w:val="00FA492F"/>
    <w:rsid w:val="00FB31B4"/>
    <w:rsid w:val="00FB38EA"/>
    <w:rsid w:val="00F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DA8C6"/>
  <w15:docId w15:val="{0E47410B-33DA-465D-A9D6-747D30FF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5F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Heading9">
    <w:name w:val="heading 9"/>
    <w:aliases w:val="Požiadavka 9,h9,heading9"/>
    <w:basedOn w:val="LAW-nadpis"/>
    <w:next w:val="Normal"/>
    <w:link w:val="Heading9Char"/>
    <w:qFormat/>
    <w:rsid w:val="00397AF6"/>
    <w:pPr>
      <w:spacing w:before="240" w:after="60"/>
      <w:jc w:val="right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75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5F9"/>
    <w:rPr>
      <w:rFonts w:ascii="Arial" w:eastAsia="Times New Roman" w:hAnsi="Arial" w:cs="Times New Roman"/>
      <w:sz w:val="20"/>
      <w:szCs w:val="24"/>
      <w:lang w:eastAsia="sk-SK"/>
    </w:rPr>
  </w:style>
  <w:style w:type="paragraph" w:styleId="Footer">
    <w:name w:val="footer"/>
    <w:basedOn w:val="Normal"/>
    <w:link w:val="FooterChar"/>
    <w:uiPriority w:val="99"/>
    <w:rsid w:val="006975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5F9"/>
    <w:rPr>
      <w:rFonts w:ascii="Arial" w:eastAsia="Times New Roman" w:hAnsi="Arial" w:cs="Times New Roman"/>
      <w:sz w:val="20"/>
      <w:szCs w:val="24"/>
      <w:lang w:eastAsia="sk-SK"/>
    </w:rPr>
  </w:style>
  <w:style w:type="character" w:styleId="PageNumber">
    <w:name w:val="page number"/>
    <w:basedOn w:val="DefaultParagraphFont"/>
    <w:rsid w:val="006975F9"/>
  </w:style>
  <w:style w:type="paragraph" w:styleId="BodyText2">
    <w:name w:val="Body Text 2"/>
    <w:basedOn w:val="Normal"/>
    <w:link w:val="BodyText2Char"/>
    <w:rsid w:val="006975F9"/>
    <w:pPr>
      <w:spacing w:before="200"/>
      <w:jc w:val="both"/>
    </w:pPr>
    <w:rPr>
      <w:rFonts w:cs="Arial"/>
      <w:szCs w:val="22"/>
    </w:rPr>
  </w:style>
  <w:style w:type="character" w:customStyle="1" w:styleId="BodyText2Char">
    <w:name w:val="Body Text 2 Char"/>
    <w:basedOn w:val="DefaultParagraphFont"/>
    <w:link w:val="BodyText2"/>
    <w:rsid w:val="006975F9"/>
    <w:rPr>
      <w:rFonts w:ascii="Arial" w:eastAsia="Times New Roman" w:hAnsi="Arial" w:cs="Arial"/>
      <w:sz w:val="20"/>
      <w:lang w:eastAsia="sk-SK"/>
    </w:rPr>
  </w:style>
  <w:style w:type="paragraph" w:customStyle="1" w:styleId="Textbubliny1">
    <w:name w:val="Text bubliny1"/>
    <w:basedOn w:val="Normal"/>
    <w:semiHidden/>
    <w:rsid w:val="006975F9"/>
    <w:rPr>
      <w:rFonts w:ascii="Tahoma" w:hAnsi="Tahoma" w:cs="Tahoma"/>
      <w:sz w:val="16"/>
      <w:szCs w:val="16"/>
    </w:rPr>
  </w:style>
  <w:style w:type="paragraph" w:customStyle="1" w:styleId="Tabletext">
    <w:name w:val="Table text"/>
    <w:rsid w:val="006975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18"/>
      <w:szCs w:val="20"/>
      <w:lang w:val="en-US"/>
    </w:rPr>
  </w:style>
  <w:style w:type="paragraph" w:styleId="Title">
    <w:name w:val="Title"/>
    <w:basedOn w:val="Normal"/>
    <w:link w:val="TitleChar"/>
    <w:qFormat/>
    <w:rsid w:val="006975F9"/>
    <w:pPr>
      <w:jc w:val="center"/>
    </w:pPr>
    <w:rPr>
      <w:rFonts w:cs="Tahoma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975F9"/>
    <w:rPr>
      <w:rFonts w:ascii="Arial" w:eastAsia="Times New Roman" w:hAnsi="Arial" w:cs="Tahoma"/>
      <w:b/>
      <w:sz w:val="24"/>
      <w:szCs w:val="20"/>
    </w:rPr>
  </w:style>
  <w:style w:type="paragraph" w:customStyle="1" w:styleId="H1">
    <w:name w:val="H1"/>
    <w:basedOn w:val="Normal"/>
    <w:rsid w:val="006975F9"/>
    <w:pPr>
      <w:numPr>
        <w:numId w:val="1"/>
      </w:numPr>
      <w:spacing w:before="240" w:after="120"/>
      <w:jc w:val="both"/>
    </w:pPr>
    <w:rPr>
      <w:b/>
      <w:sz w:val="22"/>
    </w:rPr>
  </w:style>
  <w:style w:type="character" w:customStyle="1" w:styleId="Heading9Char">
    <w:name w:val="Heading 9 Char"/>
    <w:aliases w:val="Požiadavka 9 Char,h9 Char,heading9 Char"/>
    <w:basedOn w:val="DefaultParagraphFont"/>
    <w:link w:val="Heading9"/>
    <w:rsid w:val="00397AF6"/>
    <w:rPr>
      <w:rFonts w:ascii="Tahoma" w:eastAsia="Times New Roman" w:hAnsi="Tahoma" w:cs="Arial"/>
      <w:b/>
      <w:bCs/>
      <w:sz w:val="20"/>
    </w:rPr>
  </w:style>
  <w:style w:type="paragraph" w:styleId="FootnoteText">
    <w:name w:val="footnote text"/>
    <w:basedOn w:val="Normal"/>
    <w:link w:val="FootnoteTextChar"/>
    <w:semiHidden/>
    <w:rsid w:val="00397AF6"/>
    <w:rPr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semiHidden/>
    <w:rsid w:val="00397AF6"/>
    <w:rPr>
      <w:rFonts w:ascii="Arial" w:eastAsia="Times New Roman" w:hAnsi="Arial" w:cs="Times New Roman"/>
      <w:sz w:val="20"/>
      <w:szCs w:val="20"/>
      <w:lang w:eastAsia="cs-CZ"/>
    </w:rPr>
  </w:style>
  <w:style w:type="character" w:styleId="FootnoteReference">
    <w:name w:val="footnote reference"/>
    <w:semiHidden/>
    <w:rsid w:val="00397AF6"/>
    <w:rPr>
      <w:vertAlign w:val="superscript"/>
    </w:rPr>
  </w:style>
  <w:style w:type="paragraph" w:customStyle="1" w:styleId="LAW-nadpis">
    <w:name w:val="LAW - nadpis"/>
    <w:basedOn w:val="Normal"/>
    <w:link w:val="LAW-nadpisChar"/>
    <w:rsid w:val="00397AF6"/>
    <w:pPr>
      <w:jc w:val="center"/>
    </w:pPr>
    <w:rPr>
      <w:rFonts w:ascii="Tahoma" w:hAnsi="Tahoma" w:cs="Tahoma"/>
      <w:b/>
      <w:bCs/>
      <w:szCs w:val="20"/>
      <w:lang w:eastAsia="en-US"/>
    </w:rPr>
  </w:style>
  <w:style w:type="paragraph" w:customStyle="1" w:styleId="LAW-clanok">
    <w:name w:val="LAW - clanok"/>
    <w:basedOn w:val="Normal"/>
    <w:rsid w:val="00397AF6"/>
    <w:pPr>
      <w:numPr>
        <w:numId w:val="6"/>
      </w:numPr>
      <w:spacing w:before="240" w:after="240"/>
      <w:jc w:val="center"/>
    </w:pPr>
    <w:rPr>
      <w:rFonts w:ascii="Tahoma" w:hAnsi="Tahoma" w:cs="Tahoma"/>
      <w:b/>
      <w:szCs w:val="20"/>
      <w:lang w:eastAsia="en-US"/>
    </w:rPr>
  </w:style>
  <w:style w:type="paragraph" w:customStyle="1" w:styleId="LAW-bod">
    <w:name w:val="LAW - bod"/>
    <w:basedOn w:val="Normal"/>
    <w:rsid w:val="00397AF6"/>
    <w:pPr>
      <w:numPr>
        <w:ilvl w:val="1"/>
        <w:numId w:val="6"/>
      </w:numPr>
      <w:spacing w:after="120"/>
      <w:jc w:val="both"/>
    </w:pPr>
    <w:rPr>
      <w:rFonts w:ascii="Tahoma" w:hAnsi="Tahoma" w:cs="Tahoma"/>
      <w:szCs w:val="20"/>
      <w:lang w:eastAsia="en-US"/>
    </w:rPr>
  </w:style>
  <w:style w:type="paragraph" w:customStyle="1" w:styleId="LAW-pismeno">
    <w:name w:val="LAW - pismeno"/>
    <w:basedOn w:val="Normal"/>
    <w:rsid w:val="00397AF6"/>
    <w:pPr>
      <w:numPr>
        <w:numId w:val="5"/>
      </w:numPr>
      <w:spacing w:after="120"/>
      <w:jc w:val="both"/>
    </w:pPr>
    <w:rPr>
      <w:rFonts w:ascii="Tahoma" w:hAnsi="Tahoma" w:cs="Tahoma"/>
      <w:szCs w:val="20"/>
      <w:lang w:eastAsia="en-US"/>
    </w:rPr>
  </w:style>
  <w:style w:type="character" w:customStyle="1" w:styleId="LAW-nadpisChar">
    <w:name w:val="LAW - nadpis Char"/>
    <w:link w:val="LAW-nadpis"/>
    <w:rsid w:val="00397AF6"/>
    <w:rPr>
      <w:rFonts w:ascii="Tahoma" w:eastAsia="Times New Roman" w:hAnsi="Tahoma" w:cs="Taho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EB9"/>
    <w:rPr>
      <w:rFonts w:ascii="Tahoma" w:eastAsia="Times New Roman" w:hAnsi="Tahoma" w:cs="Tahoma"/>
      <w:sz w:val="16"/>
      <w:szCs w:val="16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340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FC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FC8"/>
    <w:rPr>
      <w:rFonts w:ascii="Arial" w:eastAsia="Times New Roman" w:hAnsi="Arial" w:cs="Times New Roman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FC8"/>
    <w:rPr>
      <w:rFonts w:ascii="Arial" w:eastAsia="Times New Roman" w:hAnsi="Arial" w:cs="Times New Roman"/>
      <w:b/>
      <w:bCs/>
      <w:sz w:val="20"/>
      <w:szCs w:val="20"/>
      <w:lang w:eastAsia="sk-SK"/>
    </w:rPr>
  </w:style>
  <w:style w:type="paragraph" w:styleId="ListParagraph">
    <w:name w:val="List Paragraph"/>
    <w:basedOn w:val="Normal"/>
    <w:uiPriority w:val="34"/>
    <w:qFormat/>
    <w:rsid w:val="00206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(DMS)" ma:contentTypeID="0x010100F5CEA94C78EB42B7A3BD7D634CEE81BF0023B9F3C1491C4143A8E42F212E800A87" ma:contentTypeVersion="" ma:contentTypeDescription="" ma:contentTypeScope="" ma:versionID="2ad4f196c777dfdbc5ca6abba56b95a1">
  <xsd:schema xmlns:xsd="http://www.w3.org/2001/XMLSchema" xmlns:xs="http://www.w3.org/2001/XMLSchema" xmlns:p="http://schemas.microsoft.com/office/2006/metadata/properties" xmlns:ns1="http://schemas.microsoft.com/sharepoint/v3" xmlns:ns3="6426F469-50FE-4F3D-A71D-24355BA373EE" targetNamespace="http://schemas.microsoft.com/office/2006/metadata/properties" ma:root="true" ma:fieldsID="afaa6b81e8b2111e0bdfba388eecc8ca" ns1:_="" ns3:_="">
    <xsd:import namespace="http://schemas.microsoft.com/sharepoint/v3"/>
    <xsd:import namespace="6426F469-50FE-4F3D-A71D-24355BA373EE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3: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Prepojenie šablóny" ma:hidden="true" ma:internalName="TemplateUrl">
      <xsd:simpleType>
        <xsd:restriction base="dms:Text"/>
      </xsd:simpleType>
    </xsd:element>
    <xsd:element name="xd_ProgID" ma:index="2" nillable="true" ma:displayName="Prepojenie na súbor HTML" ma:hidden="true" ma:internalName="xd_ProgID">
      <xsd:simpleType>
        <xsd:restriction base="dms:Text"/>
      </xsd:simpleType>
    </xsd:element>
    <xsd:element name="xd_Signature" ma:index="3" nillable="true" ma:displayName="Je podpísané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6F469-50FE-4F3D-A71D-24355BA373EE" elementFormDefault="qualified">
    <xsd:import namespace="http://schemas.microsoft.com/office/2006/documentManagement/types"/>
    <xsd:import namespace="http://schemas.microsoft.com/office/infopath/2007/PartnerControls"/>
    <xsd:element name="Metadata" ma:index="7" nillable="true" ma:displayName="Metadata" ma:internalName="Meta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Nadpis"/>
        <xsd:element ref="dc:subject" minOccurs="0" maxOccurs="1" ma:index="6" ma:displayName="Predme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Metadata xmlns="6426F469-50FE-4F3D-A71D-24355BA373EE" xsi:nil="true"/>
    <xd_ProgID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74679-B878-45D9-9DED-A8040FFBF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26F469-50FE-4F3D-A71D-24355BA37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6FFF3-3DBC-4F43-ACD3-C3817BDA4A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426F469-50FE-4F3D-A71D-24355BA373EE"/>
  </ds:schemaRefs>
</ds:datastoreItem>
</file>

<file path=customXml/itemProps3.xml><?xml version="1.0" encoding="utf-8"?>
<ds:datastoreItem xmlns:ds="http://schemas.openxmlformats.org/officeDocument/2006/customXml" ds:itemID="{DBD87CA4-9EDD-4300-AFA1-8FDB8DD9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Exchange - Príloha 1 - SP v1.docx</vt:lpstr>
    </vt:vector>
  </TitlesOfParts>
  <Company>NARODNA BANKA SLOVENSKA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Exchange - Príloha 1 - SP v1.docx</dc:title>
  <dc:creator>Zubekova</dc:creator>
  <cp:lastModifiedBy>Ing. Anna Zubeková</cp:lastModifiedBy>
  <cp:revision>6</cp:revision>
  <cp:lastPrinted>2019-01-15T10:08:00Z</cp:lastPrinted>
  <dcterms:created xsi:type="dcterms:W3CDTF">2019-01-15T10:58:00Z</dcterms:created>
  <dcterms:modified xsi:type="dcterms:W3CDTF">2019-01-15T11:50:00Z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0x010100F5CEA94C78EB42B7A3BD7D634CEE81BF0023B9F3C1491C4143A8E42F212E800A87</vt:lpwstr>
  </property>
</Properties>
</file>