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16744F29"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F5496">
        <w:rPr>
          <w:rFonts w:ascii="Arial" w:hAnsi="Arial" w:cs="Arial"/>
          <w:b/>
          <w:bCs/>
          <w:color w:val="000000"/>
          <w:sz w:val="22"/>
          <w:szCs w:val="22"/>
          <w:u w:val="single"/>
          <w:shd w:val="clear" w:color="auto" w:fill="FFFFFF"/>
        </w:rPr>
        <w:t>FAUN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F5496">
        <w:rPr>
          <w:rFonts w:ascii="Arial" w:hAnsi="Arial" w:cs="Arial"/>
          <w:b/>
          <w:bCs/>
          <w:color w:val="000000"/>
          <w:sz w:val="22"/>
          <w:szCs w:val="22"/>
          <w:u w:val="single"/>
          <w:shd w:val="clear" w:color="auto" w:fill="FFFFFF"/>
        </w:rPr>
        <w:t>Štefánikova 710/67</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F5496">
        <w:rPr>
          <w:rFonts w:ascii="Arial" w:hAnsi="Arial" w:cs="Arial"/>
          <w:b/>
          <w:bCs/>
          <w:color w:val="000000"/>
          <w:sz w:val="22"/>
          <w:szCs w:val="22"/>
          <w:u w:val="single"/>
          <w:shd w:val="clear" w:color="auto" w:fill="FFFFFF"/>
        </w:rPr>
        <w:t>905 01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F5496">
        <w:rPr>
          <w:rFonts w:ascii="Arial" w:hAnsi="Arial" w:cs="Arial"/>
          <w:b/>
          <w:bCs/>
          <w:color w:val="000000"/>
          <w:sz w:val="22"/>
          <w:szCs w:val="22"/>
          <w:u w:val="single"/>
          <w:shd w:val="clear" w:color="auto" w:fill="FFFFFF"/>
        </w:rPr>
        <w:t xml:space="preserve">Senica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F5496">
        <w:rPr>
          <w:rFonts w:ascii="Arial" w:hAnsi="Arial" w:cs="Arial"/>
          <w:b/>
          <w:bCs/>
          <w:color w:val="000000"/>
          <w:sz w:val="22"/>
          <w:szCs w:val="22"/>
          <w:u w:val="single"/>
          <w:shd w:val="clear" w:color="auto" w:fill="FFFFFF"/>
        </w:rPr>
        <w:t>31409385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76377EF6"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F5496">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proofErr w:type="spellStart"/>
      <w:r w:rsidR="003F5496">
        <w:rPr>
          <w:rFonts w:ascii="Arial" w:hAnsi="Arial" w:cs="Arial"/>
          <w:b/>
          <w:bCs/>
          <w:color w:val="000000"/>
          <w:sz w:val="22"/>
          <w:szCs w:val="22"/>
          <w:u w:val="single"/>
          <w:shd w:val="clear" w:color="auto" w:fill="FFFFFF"/>
        </w:rPr>
        <w:t>info@anytimesro.sk</w:t>
      </w:r>
      <w:proofErr w:type="spellEnd"/>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F5496">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B758E8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F5496">
        <w:rPr>
          <w:rFonts w:ascii="Arial" w:hAnsi="Arial" w:cs="Arial"/>
          <w:b/>
          <w:sz w:val="28"/>
          <w:szCs w:val="28"/>
        </w:rPr>
        <w:t>Nákladný automobil s pekárenskou nadstavbou do 3,5 t</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173391C"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F5496">
        <w:rPr>
          <w:rFonts w:ascii="Arial" w:hAnsi="Arial" w:cs="Arial"/>
          <w:color w:val="000000"/>
          <w:sz w:val="22"/>
          <w:szCs w:val="22"/>
        </w:rPr>
        <w:t xml:space="preserve">Senica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F5496">
        <w:rPr>
          <w:rFonts w:ascii="Arial" w:hAnsi="Arial" w:cs="Arial"/>
          <w:color w:val="000000"/>
          <w:sz w:val="22"/>
          <w:szCs w:val="22"/>
        </w:rPr>
        <w:t>14.6.2022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24E9060"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F5496">
        <w:rPr>
          <w:rFonts w:ascii="Arial" w:hAnsi="Arial" w:cs="Arial"/>
          <w:bCs/>
          <w:sz w:val="22"/>
          <w:szCs w:val="22"/>
          <w:lang w:eastAsia="en-GB"/>
        </w:rPr>
        <w:t xml:space="preserve">Dušan </w:t>
      </w:r>
      <w:proofErr w:type="spellStart"/>
      <w:r w:rsidR="003F5496">
        <w:rPr>
          <w:rFonts w:ascii="Arial" w:hAnsi="Arial" w:cs="Arial"/>
          <w:bCs/>
          <w:sz w:val="22"/>
          <w:szCs w:val="22"/>
          <w:lang w:eastAsia="en-GB"/>
        </w:rPr>
        <w:t>Miča</w:t>
      </w:r>
      <w:proofErr w:type="spellEnd"/>
      <w:r>
        <w:rPr>
          <w:rFonts w:ascii="Arial" w:hAnsi="Arial" w:cs="Arial"/>
          <w:bCs/>
          <w:sz w:val="22"/>
          <w:szCs w:val="22"/>
          <w:lang w:eastAsia="en-GB"/>
        </w:rPr>
        <w:fldChar w:fldCharType="end"/>
      </w:r>
    </w:p>
    <w:p w14:paraId="596D2451" w14:textId="0FAEF1C0"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F5496">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proofErr w:type="spellStart"/>
      <w:r w:rsidRPr="002D59B3">
        <w:rPr>
          <w:rFonts w:ascii="Arial" w:hAnsi="Arial" w:cs="Arial"/>
          <w:b/>
          <w:color w:val="000000"/>
          <w:sz w:val="22"/>
          <w:szCs w:val="22"/>
        </w:rPr>
        <w:lastRenderedPageBreak/>
        <w:t>A.1</w:t>
      </w:r>
      <w:proofErr w:type="spellEnd"/>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86D505A"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3F5496">
        <w:rPr>
          <w:rFonts w:ascii="Arial" w:hAnsi="Arial" w:cs="Arial"/>
          <w:color w:val="000000" w:themeColor="text1"/>
          <w:sz w:val="22"/>
          <w:szCs w:val="22"/>
        </w:rPr>
        <w:t>FAUN spol. s r.o.</w:t>
      </w:r>
      <w:r w:rsidR="00947F79">
        <w:rPr>
          <w:rFonts w:ascii="Arial" w:hAnsi="Arial" w:cs="Arial"/>
          <w:color w:val="000000" w:themeColor="text1"/>
          <w:sz w:val="22"/>
          <w:szCs w:val="22"/>
        </w:rPr>
        <w:fldChar w:fldCharType="end"/>
      </w:r>
    </w:p>
    <w:p w14:paraId="1B0A42E5" w14:textId="6A4C9CE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F5496">
        <w:rPr>
          <w:rFonts w:ascii="Arial" w:hAnsi="Arial" w:cs="Arial"/>
          <w:color w:val="000000" w:themeColor="text1"/>
          <w:sz w:val="22"/>
          <w:szCs w:val="22"/>
        </w:rPr>
        <w:t>Štefánikova 710/67</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F5496">
        <w:rPr>
          <w:rFonts w:ascii="Arial" w:hAnsi="Arial" w:cs="Arial"/>
          <w:color w:val="000000" w:themeColor="text1"/>
          <w:sz w:val="22"/>
          <w:szCs w:val="22"/>
        </w:rPr>
        <w:t>905 01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F5496">
        <w:rPr>
          <w:rFonts w:ascii="Arial" w:hAnsi="Arial" w:cs="Arial"/>
          <w:color w:val="000000" w:themeColor="text1"/>
          <w:sz w:val="22"/>
          <w:szCs w:val="22"/>
        </w:rPr>
        <w:t xml:space="preserve">Senica </w:t>
      </w:r>
      <w:r w:rsidR="00947F79">
        <w:rPr>
          <w:rFonts w:ascii="Arial" w:hAnsi="Arial" w:cs="Arial"/>
          <w:color w:val="000000" w:themeColor="text1"/>
          <w:sz w:val="22"/>
          <w:szCs w:val="22"/>
        </w:rPr>
        <w:fldChar w:fldCharType="end"/>
      </w:r>
    </w:p>
    <w:p w14:paraId="73B50170" w14:textId="1D71144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F5496">
        <w:rPr>
          <w:rFonts w:ascii="Arial" w:hAnsi="Arial" w:cs="Arial"/>
          <w:color w:val="000000" w:themeColor="text1"/>
          <w:sz w:val="22"/>
          <w:szCs w:val="22"/>
        </w:rPr>
        <w:t>31409385</w:t>
      </w:r>
      <w:r w:rsidR="00947F79">
        <w:rPr>
          <w:rFonts w:ascii="Arial" w:hAnsi="Arial" w:cs="Arial"/>
          <w:color w:val="000000" w:themeColor="text1"/>
          <w:sz w:val="22"/>
          <w:szCs w:val="22"/>
        </w:rPr>
        <w:fldChar w:fldCharType="end"/>
      </w:r>
    </w:p>
    <w:p w14:paraId="02051303" w14:textId="0BD86BE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F5496">
        <w:rPr>
          <w:rFonts w:ascii="Arial" w:hAnsi="Arial" w:cs="Arial"/>
          <w:color w:val="000000" w:themeColor="text1"/>
          <w:sz w:val="22"/>
          <w:szCs w:val="22"/>
        </w:rPr>
        <w:t>2020376193</w:t>
      </w:r>
      <w:r w:rsidR="00947F79">
        <w:rPr>
          <w:rFonts w:ascii="Arial" w:hAnsi="Arial" w:cs="Arial"/>
          <w:color w:val="000000" w:themeColor="text1"/>
          <w:sz w:val="22"/>
          <w:szCs w:val="22"/>
        </w:rPr>
        <w:fldChar w:fldCharType="end"/>
      </w:r>
    </w:p>
    <w:p w14:paraId="17B70E2B" w14:textId="5AF8143F" w:rsidR="00366F5B" w:rsidRPr="002D59B3" w:rsidRDefault="00366F5B" w:rsidP="00366F5B">
      <w:pPr>
        <w:pStyle w:val="Odsekzoznamu"/>
        <w:tabs>
          <w:tab w:val="left" w:pos="2127"/>
        </w:tabs>
        <w:ind w:left="284"/>
        <w:jc w:val="both"/>
        <w:rPr>
          <w:rFonts w:ascii="Arial" w:hAnsi="Arial" w:cs="Arial"/>
          <w:color w:val="000000" w:themeColor="text1"/>
          <w:sz w:val="22"/>
          <w:szCs w:val="22"/>
        </w:rPr>
      </w:pPr>
      <w:proofErr w:type="spellStart"/>
      <w:r w:rsidRPr="007C21FD">
        <w:rPr>
          <w:rFonts w:ascii="Arial" w:hAnsi="Arial" w:cs="Arial"/>
          <w:color w:val="000000" w:themeColor="text1"/>
          <w:sz w:val="22"/>
          <w:szCs w:val="22"/>
        </w:rPr>
        <w:t>IČ</w:t>
      </w:r>
      <w:proofErr w:type="spellEnd"/>
      <w:r w:rsidRPr="007C21FD">
        <w:rPr>
          <w:rFonts w:ascii="Arial" w:hAnsi="Arial" w:cs="Arial"/>
          <w:color w:val="000000" w:themeColor="text1"/>
          <w:sz w:val="22"/>
          <w:szCs w:val="22"/>
        </w:rPr>
        <w:t xml:space="preserve"> DPH: </w:t>
      </w:r>
      <w:r w:rsidRPr="007C21FD">
        <w:rPr>
          <w:rFonts w:ascii="Arial" w:hAnsi="Arial" w:cs="Arial"/>
          <w:color w:val="000000" w:themeColor="text1"/>
          <w:sz w:val="22"/>
          <w:szCs w:val="22"/>
        </w:rPr>
        <w:tab/>
      </w:r>
      <w:proofErr w:type="spellStart"/>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F5496">
        <w:rPr>
          <w:rFonts w:ascii="Arial" w:hAnsi="Arial" w:cs="Arial"/>
          <w:color w:val="000000" w:themeColor="text1"/>
          <w:sz w:val="22"/>
          <w:szCs w:val="22"/>
        </w:rPr>
        <w:t>2020376193</w:t>
      </w:r>
      <w:proofErr w:type="spellEnd"/>
      <w:r w:rsidR="001032F1">
        <w:rPr>
          <w:rFonts w:ascii="Arial" w:hAnsi="Arial" w:cs="Arial"/>
          <w:color w:val="000000" w:themeColor="text1"/>
          <w:sz w:val="22"/>
          <w:szCs w:val="22"/>
        </w:rPr>
        <w:fldChar w:fldCharType="end"/>
      </w:r>
    </w:p>
    <w:bookmarkEnd w:id="2"/>
    <w:p w14:paraId="522AAF06" w14:textId="414201D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F5496">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6657DC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F5496">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0B8CA94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proofErr w:type="spellStart"/>
      <w:r w:rsidR="003F5496">
        <w:rPr>
          <w:rFonts w:ascii="Arial" w:hAnsi="Arial" w:cs="Arial"/>
          <w:color w:val="000000" w:themeColor="text1"/>
          <w:sz w:val="22"/>
          <w:szCs w:val="22"/>
        </w:rPr>
        <w:t>info@anytimesro.sk</w:t>
      </w:r>
      <w:proofErr w:type="spellEnd"/>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664AA76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F5496">
        <w:rPr>
          <w:rFonts w:ascii="Arial" w:hAnsi="Arial" w:cs="Arial"/>
          <w:b/>
          <w:color w:val="000000" w:themeColor="text1"/>
          <w:sz w:val="22"/>
          <w:szCs w:val="22"/>
        </w:rPr>
        <w:t>Nákladný automobil s pekárenskou nadstavbou do 3,5 t</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Spoločný slovník obstarávania (</w:t>
      </w:r>
      <w:proofErr w:type="spellStart"/>
      <w:r w:rsidRPr="002D59B3">
        <w:rPr>
          <w:rFonts w:ascii="Arial" w:hAnsi="Arial" w:cs="Arial"/>
          <w:color w:val="000000" w:themeColor="text1"/>
          <w:sz w:val="22"/>
          <w:szCs w:val="22"/>
        </w:rPr>
        <w:t>CPV</w:t>
      </w:r>
      <w:proofErr w:type="spellEnd"/>
      <w:r w:rsidRPr="002D59B3">
        <w:rPr>
          <w:rFonts w:ascii="Arial" w:hAnsi="Arial" w:cs="Arial"/>
          <w:color w:val="000000" w:themeColor="text1"/>
          <w:sz w:val="22"/>
          <w:szCs w:val="22"/>
        </w:rPr>
        <w:t xml:space="preserve">): </w:t>
      </w:r>
    </w:p>
    <w:p w14:paraId="0BB45339" w14:textId="5CA90176"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F5496">
        <w:rPr>
          <w:rFonts w:ascii="Arial" w:hAnsi="Arial" w:cs="Arial"/>
          <w:color w:val="000000" w:themeColor="text1"/>
          <w:sz w:val="22"/>
          <w:szCs w:val="22"/>
        </w:rPr>
        <w:t>34136000-9  Dodávkové automobily</w:t>
      </w:r>
      <w:r w:rsidR="006403D5">
        <w:rPr>
          <w:rFonts w:ascii="Arial" w:hAnsi="Arial" w:cs="Arial"/>
          <w:color w:val="000000" w:themeColor="text1"/>
          <w:sz w:val="22"/>
          <w:szCs w:val="22"/>
        </w:rPr>
        <w:fldChar w:fldCharType="end"/>
      </w:r>
    </w:p>
    <w:p w14:paraId="0BC88954" w14:textId="466A798F"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F5496">
        <w:rPr>
          <w:rFonts w:ascii="Arial" w:hAnsi="Arial" w:cs="Arial"/>
          <w:b/>
          <w:bCs/>
          <w:color w:val="000000" w:themeColor="text1"/>
          <w:sz w:val="22"/>
          <w:szCs w:val="22"/>
        </w:rPr>
        <w:t>40 600,00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 xml:space="preserve">Podrobné vymedzenie predmetu zákazky, tvorí časť súťažných podkladov  </w:t>
      </w:r>
      <w:proofErr w:type="spellStart"/>
      <w:r w:rsidRPr="003C07A3">
        <w:rPr>
          <w:rFonts w:ascii="Arial" w:hAnsi="Arial" w:cs="Arial"/>
          <w:color w:val="000000" w:themeColor="text1"/>
          <w:sz w:val="22"/>
          <w:szCs w:val="22"/>
        </w:rPr>
        <w:t>B.1</w:t>
      </w:r>
      <w:proofErr w:type="spellEnd"/>
      <w:r w:rsidRPr="003C07A3">
        <w:rPr>
          <w:rFonts w:ascii="Arial" w:hAnsi="Arial" w:cs="Arial"/>
          <w:color w:val="000000" w:themeColor="text1"/>
          <w:sz w:val="22"/>
          <w:szCs w:val="22"/>
        </w:rPr>
        <w:t xml:space="preserve">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956203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F5496">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A4E5C4A"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3F5496">
        <w:rPr>
          <w:rFonts w:ascii="Arial" w:hAnsi="Arial" w:cs="Arial"/>
          <w:sz w:val="22"/>
          <w:szCs w:val="22"/>
        </w:rPr>
        <w:t>Štefánikova 710/67</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3F5496">
        <w:rPr>
          <w:rFonts w:ascii="Arial" w:hAnsi="Arial" w:cs="Arial"/>
          <w:sz w:val="22"/>
          <w:szCs w:val="22"/>
        </w:rPr>
        <w:t>905 01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F5496">
        <w:rPr>
          <w:rFonts w:ascii="Arial" w:hAnsi="Arial" w:cs="Arial"/>
          <w:sz w:val="22"/>
          <w:szCs w:val="22"/>
        </w:rPr>
        <w:t xml:space="preserve">Senica </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F1385C5"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F5496">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B56778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F5496">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12CCFB1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F5496">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33DC34A3"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F5496">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48F5F3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F5496">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 xml:space="preserve">elektronicky a to cez elektronický obstarávací systém </w:t>
      </w:r>
      <w:proofErr w:type="spellStart"/>
      <w:r w:rsidR="00D82FBF" w:rsidRPr="00D82FBF">
        <w:rPr>
          <w:rFonts w:ascii="Arial" w:hAnsi="Arial" w:cs="Arial"/>
          <w:sz w:val="22"/>
          <w:szCs w:val="22"/>
        </w:rPr>
        <w:t>JOSEPHINE</w:t>
      </w:r>
      <w:proofErr w:type="spellEnd"/>
      <w:r w:rsidR="00D82FBF" w:rsidRPr="00D82FBF">
        <w:rPr>
          <w:rFonts w:ascii="Arial" w:hAnsi="Arial" w:cs="Arial"/>
          <w:sz w:val="22"/>
          <w:szCs w:val="22"/>
        </w:rPr>
        <w:t xml:space="preserv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 xml:space="preserve">dodanie požadovaného predmetu zákazky, uvedená v ponuke uchádzača, musí byť vyjadrená v mene Euro. Cena musí byť stanovená podľa platných právnych predpisov SR, najmä zákona NR SR </w:t>
      </w:r>
      <w:proofErr w:type="spellStart"/>
      <w:r w:rsidRPr="002D59B3">
        <w:rPr>
          <w:rFonts w:ascii="Arial" w:hAnsi="Arial" w:cs="Arial"/>
          <w:color w:val="000000" w:themeColor="text1"/>
          <w:sz w:val="22"/>
          <w:szCs w:val="22"/>
        </w:rPr>
        <w:t>č.</w:t>
      </w:r>
      <w:r w:rsidRPr="002D59B3">
        <w:rPr>
          <w:rFonts w:ascii="Arial" w:hAnsi="Arial" w:cs="Arial"/>
          <w:color w:val="000000"/>
          <w:sz w:val="22"/>
          <w:szCs w:val="22"/>
        </w:rPr>
        <w:t>18</w:t>
      </w:r>
      <w:proofErr w:type="spellEnd"/>
      <w:r w:rsidRPr="002D59B3">
        <w:rPr>
          <w:rFonts w:ascii="Arial" w:hAnsi="Arial" w:cs="Arial"/>
          <w:color w:val="000000"/>
          <w:sz w:val="22"/>
          <w:szCs w:val="22"/>
        </w:rPr>
        <w:t>/1996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w:t>
      </w:r>
      <w:proofErr w:type="spellStart"/>
      <w:r w:rsidRPr="002D59B3">
        <w:rPr>
          <w:rFonts w:ascii="Arial" w:hAnsi="Arial" w:cs="Arial"/>
          <w:color w:val="000000"/>
          <w:sz w:val="22"/>
          <w:szCs w:val="22"/>
        </w:rPr>
        <w:t>B.1</w:t>
      </w:r>
      <w:proofErr w:type="spellEnd"/>
      <w:r w:rsidRPr="002D59B3">
        <w:rPr>
          <w:rFonts w:ascii="Arial" w:hAnsi="Arial" w:cs="Arial"/>
          <w:color w:val="000000"/>
          <w:sz w:val="22"/>
          <w:szCs w:val="22"/>
        </w:rPr>
        <w:t xml:space="preserve">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svoje identifikačné údaje (obchodné meno, sídlo, IČO, DIČ, </w:t>
      </w:r>
      <w:proofErr w:type="spellStart"/>
      <w:r w:rsidRPr="00B44076">
        <w:rPr>
          <w:rFonts w:ascii="Arial" w:hAnsi="Arial" w:cs="Arial"/>
          <w:sz w:val="22"/>
          <w:szCs w:val="22"/>
        </w:rPr>
        <w:t>IČ</w:t>
      </w:r>
      <w:proofErr w:type="spellEnd"/>
      <w:r w:rsidRPr="00B44076">
        <w:rPr>
          <w:rFonts w:ascii="Arial" w:hAnsi="Arial" w:cs="Arial"/>
          <w:sz w:val="22"/>
          <w:szCs w:val="22"/>
        </w:rPr>
        <w:t xml:space="preserve">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proofErr w:type="spellStart"/>
        <w:r w:rsidRPr="00CB3831">
          <w:rPr>
            <w:rStyle w:val="Hypertextovprepojenie"/>
            <w:rFonts w:ascii="Arial" w:hAnsi="Arial" w:cs="Arial"/>
            <w:sz w:val="22"/>
            <w:szCs w:val="22"/>
          </w:rPr>
          <w:t>https</w:t>
        </w:r>
        <w:proofErr w:type="spellEnd"/>
        <w:r w:rsidRPr="00CB3831">
          <w:rPr>
            <w:rStyle w:val="Hypertextovprepojenie"/>
            <w:rFonts w:ascii="Arial" w:hAnsi="Arial" w:cs="Arial"/>
            <w:sz w:val="22"/>
            <w:szCs w:val="22"/>
          </w:rPr>
          <w:t>://</w:t>
        </w:r>
        <w:proofErr w:type="spellStart"/>
        <w:r w:rsidRPr="00CB3831">
          <w:rPr>
            <w:rStyle w:val="Hypertextovprepojenie"/>
            <w:rFonts w:ascii="Arial" w:hAnsi="Arial" w:cs="Arial"/>
            <w:sz w:val="22"/>
            <w:szCs w:val="22"/>
          </w:rPr>
          <w:t>www.uvo.gov.sk</w:t>
        </w:r>
        <w:proofErr w:type="spellEnd"/>
        <w:r w:rsidRPr="00CB3831">
          <w:rPr>
            <w:rStyle w:val="Hypertextovprepojenie"/>
            <w:rFonts w:ascii="Arial" w:hAnsi="Arial" w:cs="Arial"/>
            <w:sz w:val="22"/>
            <w:szCs w:val="22"/>
          </w:rPr>
          <w:t>/register-</w:t>
        </w:r>
        <w:proofErr w:type="spellStart"/>
        <w:r w:rsidRPr="00CB3831">
          <w:rPr>
            <w:rStyle w:val="Hypertextovprepojenie"/>
            <w:rFonts w:ascii="Arial" w:hAnsi="Arial" w:cs="Arial"/>
            <w:sz w:val="22"/>
            <w:szCs w:val="22"/>
          </w:rPr>
          <w:t>osob</w:t>
        </w:r>
        <w:proofErr w:type="spellEnd"/>
        <w:r w:rsidRPr="00CB3831">
          <w:rPr>
            <w:rStyle w:val="Hypertextovprepojenie"/>
            <w:rFonts w:ascii="Arial" w:hAnsi="Arial" w:cs="Arial"/>
            <w:sz w:val="22"/>
            <w:szCs w:val="22"/>
          </w:rPr>
          <w:t>-so-</w:t>
        </w:r>
        <w:proofErr w:type="spellStart"/>
        <w:r w:rsidRPr="00CB3831">
          <w:rPr>
            <w:rStyle w:val="Hypertextovprepojenie"/>
            <w:rFonts w:ascii="Arial" w:hAnsi="Arial" w:cs="Arial"/>
            <w:sz w:val="22"/>
            <w:szCs w:val="22"/>
          </w:rPr>
          <w:t>zakazom</w:t>
        </w:r>
        <w:proofErr w:type="spellEnd"/>
        <w:r w:rsidRPr="00CB3831">
          <w:rPr>
            <w:rStyle w:val="Hypertextovprepojenie"/>
            <w:rFonts w:ascii="Arial" w:hAnsi="Arial" w:cs="Arial"/>
            <w:sz w:val="22"/>
            <w:szCs w:val="22"/>
          </w:rPr>
          <w:t>-</w:t>
        </w:r>
        <w:proofErr w:type="spellStart"/>
        <w:r w:rsidRPr="00CB3831">
          <w:rPr>
            <w:rStyle w:val="Hypertextovprepojenie"/>
            <w:rFonts w:ascii="Arial" w:hAnsi="Arial" w:cs="Arial"/>
            <w:sz w:val="22"/>
            <w:szCs w:val="22"/>
          </w:rPr>
          <w:t>490.html</w:t>
        </w:r>
        <w:proofErr w:type="spellEnd"/>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022B0138"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F5496">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 xml:space="preserve">výlučne elektronicky a len prostredníctvom elektronického obstarávacieho systému </w:t>
      </w:r>
      <w:proofErr w:type="spellStart"/>
      <w:r w:rsidR="00E50D5D" w:rsidRPr="00E50D5D">
        <w:rPr>
          <w:rFonts w:ascii="Arial" w:hAnsi="Arial" w:cs="Arial"/>
          <w:b/>
          <w:color w:val="000000" w:themeColor="text1"/>
          <w:sz w:val="22"/>
          <w:szCs w:val="22"/>
        </w:rPr>
        <w:t>JOSEPHINE</w:t>
      </w:r>
      <w:proofErr w:type="spellEnd"/>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w:t>
      </w:r>
      <w:proofErr w:type="spellStart"/>
      <w:r w:rsidR="00E50D5D" w:rsidRPr="00E50D5D">
        <w:rPr>
          <w:rFonts w:ascii="Arial" w:hAnsi="Arial" w:cs="Arial"/>
          <w:color w:val="000000" w:themeColor="text1"/>
          <w:sz w:val="22"/>
          <w:szCs w:val="22"/>
        </w:rPr>
        <w:t>PPA</w:t>
      </w:r>
      <w:proofErr w:type="spellEnd"/>
      <w:r w:rsidR="00E50D5D" w:rsidRPr="00E50D5D">
        <w:rPr>
          <w:rFonts w:ascii="Arial" w:hAnsi="Arial" w:cs="Arial"/>
          <w:color w:val="000000" w:themeColor="text1"/>
          <w:sz w:val="22"/>
          <w:szCs w:val="22"/>
        </w:rPr>
        <w:t xml:space="preserve">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 xml:space="preserve">elektronicky a len prostredníctvom elektronického obstarávacieho systému </w:t>
      </w:r>
      <w:proofErr w:type="spellStart"/>
      <w:r w:rsidR="00E50D5D" w:rsidRPr="00E50D5D">
        <w:rPr>
          <w:rFonts w:ascii="Arial" w:hAnsi="Arial" w:cs="Arial"/>
          <w:b/>
          <w:bCs/>
          <w:sz w:val="22"/>
          <w:szCs w:val="22"/>
        </w:rPr>
        <w:t>JOSEPHINE</w:t>
      </w:r>
      <w:proofErr w:type="spellEnd"/>
      <w:r w:rsidR="00E50D5D" w:rsidRPr="00E50D5D">
        <w:rPr>
          <w:rFonts w:ascii="Arial" w:hAnsi="Arial" w:cs="Arial"/>
          <w:b/>
          <w:bCs/>
          <w:sz w:val="22"/>
          <w:szCs w:val="22"/>
        </w:rPr>
        <w:t>.</w:t>
      </w:r>
    </w:p>
    <w:p w14:paraId="77C64D17" w14:textId="4502B680"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F5496">
        <w:rPr>
          <w:rFonts w:ascii="Arial" w:hAnsi="Arial" w:cs="Arial"/>
          <w:b/>
          <w:bCs/>
          <w:color w:val="000000"/>
          <w:sz w:val="22"/>
          <w:szCs w:val="22"/>
        </w:rPr>
        <w:t>23.6.2022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 xml:space="preserve">Usmernenia </w:t>
      </w:r>
      <w:proofErr w:type="spellStart"/>
      <w:r w:rsidR="008128AC">
        <w:rPr>
          <w:rFonts w:ascii="Arial" w:hAnsi="Arial" w:cs="Arial"/>
          <w:color w:val="000000" w:themeColor="text1"/>
          <w:sz w:val="22"/>
          <w:szCs w:val="22"/>
        </w:rPr>
        <w:t>PPA</w:t>
      </w:r>
      <w:proofErr w:type="spellEnd"/>
      <w:r w:rsidR="008128AC">
        <w:rPr>
          <w:rFonts w:ascii="Arial" w:hAnsi="Arial" w:cs="Arial"/>
          <w:color w:val="000000" w:themeColor="text1"/>
          <w:sz w:val="22"/>
          <w:szCs w:val="22"/>
        </w:rPr>
        <w:t xml:space="preserve"> </w:t>
      </w:r>
      <w:proofErr w:type="spellStart"/>
      <w:r w:rsidR="008128AC">
        <w:rPr>
          <w:rFonts w:ascii="Arial" w:hAnsi="Arial" w:cs="Arial"/>
          <w:color w:val="000000" w:themeColor="text1"/>
          <w:sz w:val="22"/>
          <w:szCs w:val="22"/>
        </w:rPr>
        <w:t>č.10</w:t>
      </w:r>
      <w:proofErr w:type="spellEnd"/>
      <w:r w:rsidR="008128AC">
        <w:rPr>
          <w:rFonts w:ascii="Arial" w:hAnsi="Arial" w:cs="Arial"/>
          <w:color w:val="000000" w:themeColor="text1"/>
          <w:sz w:val="22"/>
          <w:szCs w:val="22"/>
        </w:rPr>
        <w:t>/2017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proofErr w:type="spellStart"/>
      <w:r w:rsidRPr="002D59B3">
        <w:rPr>
          <w:rFonts w:ascii="Arial" w:hAnsi="Arial" w:cs="Arial"/>
          <w:b/>
          <w:color w:val="000000" w:themeColor="text1"/>
          <w:sz w:val="22"/>
          <w:szCs w:val="22"/>
        </w:rPr>
        <w:lastRenderedPageBreak/>
        <w:t>A.2</w:t>
      </w:r>
      <w:proofErr w:type="spellEnd"/>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proofErr w:type="spellStart"/>
      <w:r w:rsidRPr="002D59B3">
        <w:rPr>
          <w:rFonts w:ascii="Arial" w:hAnsi="Arial" w:cs="Arial"/>
          <w:b/>
          <w:color w:val="000000"/>
          <w:sz w:val="22"/>
          <w:szCs w:val="22"/>
        </w:rPr>
        <w:lastRenderedPageBreak/>
        <w:t>A.3</w:t>
      </w:r>
      <w:proofErr w:type="spellEnd"/>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proofErr w:type="spellStart"/>
      <w:r w:rsidRPr="002D59B3">
        <w:rPr>
          <w:rFonts w:ascii="Arial" w:hAnsi="Arial" w:cs="Arial"/>
          <w:b/>
          <w:bCs/>
          <w:color w:val="000000"/>
          <w:sz w:val="22"/>
          <w:szCs w:val="22"/>
        </w:rPr>
        <w:lastRenderedPageBreak/>
        <w:t>B.1</w:t>
      </w:r>
      <w:proofErr w:type="spellEnd"/>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proofErr w:type="spellStart"/>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proofErr w:type="spellEnd"/>
      <w:r w:rsidR="0032245D" w:rsidRPr="002D59B3">
        <w:rPr>
          <w:rFonts w:ascii="Arial" w:hAnsi="Arial" w:cs="Arial"/>
          <w:b/>
          <w:bCs/>
          <w:color w:val="000000" w:themeColor="text1"/>
          <w:sz w:val="22"/>
          <w:szCs w:val="22"/>
        </w:rPr>
        <w:t xml:space="preserve">  </w:t>
      </w:r>
      <w:proofErr w:type="spellStart"/>
      <w:r w:rsidR="0032245D" w:rsidRPr="002D59B3">
        <w:rPr>
          <w:rFonts w:ascii="Arial" w:hAnsi="Arial" w:cs="Arial"/>
          <w:b/>
          <w:bCs/>
          <w:color w:val="000000" w:themeColor="text1"/>
          <w:sz w:val="22"/>
          <w:szCs w:val="22"/>
        </w:rPr>
        <w:t>SPOSOB</w:t>
      </w:r>
      <w:proofErr w:type="spellEnd"/>
      <w:r w:rsidR="0032245D" w:rsidRPr="002D59B3">
        <w:rPr>
          <w:rFonts w:ascii="Arial" w:hAnsi="Arial" w:cs="Arial"/>
          <w:b/>
          <w:bCs/>
          <w:color w:val="000000" w:themeColor="text1"/>
          <w:sz w:val="22"/>
          <w:szCs w:val="22"/>
        </w:rPr>
        <w:t xml:space="preserve">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Cena za obstarávaný predmet zákazky musí byť stanovená v zmysle zákona NR SR </w:t>
      </w:r>
      <w:proofErr w:type="spellStart"/>
      <w:r w:rsidRPr="002D59B3">
        <w:rPr>
          <w:color w:val="000000" w:themeColor="text1"/>
          <w:sz w:val="22"/>
          <w:szCs w:val="22"/>
        </w:rPr>
        <w:t>č.18</w:t>
      </w:r>
      <w:proofErr w:type="spellEnd"/>
      <w:r w:rsidRPr="002D59B3">
        <w:rPr>
          <w:color w:val="000000" w:themeColor="text1"/>
          <w:sz w:val="22"/>
          <w:szCs w:val="22"/>
        </w:rPr>
        <w:t xml:space="preserve">/1996 Z. z. o cenách v znení neskorších predpisov a vyhlášky </w:t>
      </w:r>
      <w:proofErr w:type="spellStart"/>
      <w:r w:rsidRPr="002D59B3">
        <w:rPr>
          <w:color w:val="000000" w:themeColor="text1"/>
          <w:sz w:val="22"/>
          <w:szCs w:val="22"/>
        </w:rPr>
        <w:t>MF</w:t>
      </w:r>
      <w:proofErr w:type="spellEnd"/>
      <w:r w:rsidRPr="002D59B3">
        <w:rPr>
          <w:color w:val="000000" w:themeColor="text1"/>
          <w:sz w:val="22"/>
          <w:szCs w:val="22"/>
        </w:rPr>
        <w:t xml:space="preserve"> SR </w:t>
      </w:r>
      <w:proofErr w:type="spellStart"/>
      <w:r w:rsidRPr="002D59B3">
        <w:rPr>
          <w:color w:val="000000" w:themeColor="text1"/>
          <w:sz w:val="22"/>
          <w:szCs w:val="22"/>
        </w:rPr>
        <w:t>č.87</w:t>
      </w:r>
      <w:proofErr w:type="spellEnd"/>
      <w:r w:rsidRPr="002D59B3">
        <w:rPr>
          <w:color w:val="000000" w:themeColor="text1"/>
          <w:sz w:val="22"/>
          <w:szCs w:val="22"/>
        </w:rPr>
        <w:t xml:space="preserve">/1996 Z. z., ktorou sa vykonáva zákon NR SR </w:t>
      </w:r>
      <w:proofErr w:type="spellStart"/>
      <w:r w:rsidRPr="002D59B3">
        <w:rPr>
          <w:color w:val="000000" w:themeColor="text1"/>
          <w:sz w:val="22"/>
          <w:szCs w:val="22"/>
        </w:rPr>
        <w:t>č.18</w:t>
      </w:r>
      <w:proofErr w:type="spellEnd"/>
      <w:r w:rsidRPr="002D59B3">
        <w:rPr>
          <w:color w:val="000000" w:themeColor="text1"/>
          <w:sz w:val="22"/>
          <w:szCs w:val="22"/>
        </w:rPr>
        <w:t>/1996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E915E9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F5496">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3F5496">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proofErr w:type="spellStart"/>
      <w:r w:rsidRPr="002D59B3">
        <w:rPr>
          <w:rFonts w:ascii="Arial" w:hAnsi="Arial" w:cs="Arial"/>
          <w:b/>
          <w:bCs/>
          <w:color w:val="000000" w:themeColor="text1"/>
          <w:sz w:val="22"/>
          <w:szCs w:val="22"/>
        </w:rPr>
        <w:t>B.3</w:t>
      </w:r>
      <w:proofErr w:type="spellEnd"/>
      <w:r w:rsidRPr="002D59B3">
        <w:rPr>
          <w:rFonts w:ascii="Arial" w:hAnsi="Arial" w:cs="Arial"/>
          <w:b/>
          <w:bCs/>
          <w:color w:val="000000" w:themeColor="text1"/>
          <w:sz w:val="22"/>
          <w:szCs w:val="22"/>
        </w:rPr>
        <w:t xml:space="preserve">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178037F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F549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F549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5CDB73C"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F5496">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1E6EAB7"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F5496">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 xml:space="preserve">Oprávnení zamestnanci poskytovateľa, </w:t>
      </w:r>
      <w:proofErr w:type="spellStart"/>
      <w:r w:rsidR="003C07A3" w:rsidRPr="003C07A3">
        <w:rPr>
          <w:rFonts w:ascii="Arial" w:hAnsi="Arial" w:cs="Arial"/>
          <w:sz w:val="22"/>
          <w:szCs w:val="22"/>
        </w:rPr>
        <w:t>MPRV</w:t>
      </w:r>
      <w:proofErr w:type="spellEnd"/>
      <w:r w:rsidR="003C07A3" w:rsidRPr="003C07A3">
        <w:rPr>
          <w:rFonts w:ascii="Arial" w:hAnsi="Arial" w:cs="Arial"/>
          <w:sz w:val="22"/>
          <w:szCs w:val="22"/>
        </w:rPr>
        <w:t xml:space="preserve">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3F5496"/>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2830</Words>
  <Characters>17522</Characters>
  <Application>Microsoft Office Word</Application>
  <DocSecurity>0</DocSecurity>
  <Lines>500</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8</cp:revision>
  <dcterms:created xsi:type="dcterms:W3CDTF">2022-05-25T10:52:00Z</dcterms:created>
  <dcterms:modified xsi:type="dcterms:W3CDTF">2022-06-14T09:06:00Z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FAUN\VO\pekarensky automobil\VARIABLES_PPA_VO.xlsx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FAUN spol. s r.o.</vt:lpwstr>
  </property>
  <property fmtid="{D5CDD505-2E9C-101B-9397-08002B2CF9AE}" pid="9" name="ObstaravatelUlicaCislo">
    <vt:lpwstr>Štefánikova 710/67</vt:lpwstr>
  </property>
  <property fmtid="{D5CDD505-2E9C-101B-9397-08002B2CF9AE}" pid="10" name="ObstaravatelMesto">
    <vt:lpwstr>Senica </vt:lpwstr>
  </property>
  <property fmtid="{D5CDD505-2E9C-101B-9397-08002B2CF9AE}" pid="11" name="ObstaravatelPSC">
    <vt:lpwstr>905 01</vt:lpwstr>
  </property>
  <property fmtid="{D5CDD505-2E9C-101B-9397-08002B2CF9AE}" pid="12" name="ObstaravatelICO">
    <vt:lpwstr>31409385</vt:lpwstr>
  </property>
  <property fmtid="{D5CDD505-2E9C-101B-9397-08002B2CF9AE}" pid="13" name="ObstaravatelDIC">
    <vt:lpwstr>2020376193</vt:lpwstr>
  </property>
  <property fmtid="{D5CDD505-2E9C-101B-9397-08002B2CF9AE}" pid="14" name="StatutarnyOrgan">
    <vt:lpwstr>Dušan Miča</vt:lpwstr>
  </property>
  <property fmtid="{D5CDD505-2E9C-101B-9397-08002B2CF9AE}" pid="15" name="StatutarnyOrganFunkcia">
    <vt:lpwstr>konateľ</vt:lpwstr>
  </property>
  <property fmtid="{D5CDD505-2E9C-101B-9397-08002B2CF9AE}" pid="16" name="NazovZakazky">
    <vt:lpwstr>Nákladný automobil s pekárenskou nadstavbou do 3,5 t</vt:lpwstr>
  </property>
  <property fmtid="{D5CDD505-2E9C-101B-9397-08002B2CF9AE}" pid="17" name="NazovProjektu">
    <vt:lpwstr>Inovácia pekárenskej výroby spoločnosti FAUN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23.6.2022 do 10:00 h</vt:lpwstr>
  </property>
  <property fmtid="{D5CDD505-2E9C-101B-9397-08002B2CF9AE}" pid="21" name="DatumOtvaraniaAVyhodnoteniaPonuk">
    <vt:lpwstr>23.6.2022 o 11:00 h </vt:lpwstr>
  </property>
  <property fmtid="{D5CDD505-2E9C-101B-9397-08002B2CF9AE}" pid="22" name="DatumPodpisuVyzva">
    <vt:lpwstr>14.6.2022</vt:lpwstr>
  </property>
  <property fmtid="{D5CDD505-2E9C-101B-9397-08002B2CF9AE}" pid="23" name="DatumPodpisuZaznam">
    <vt:lpwstr>23.6.2022</vt:lpwstr>
  </property>
  <property fmtid="{D5CDD505-2E9C-101B-9397-08002B2CF9AE}" pid="24" name="DatumPodpisuSplnomocnenie">
    <vt:lpwstr>31.3.2022</vt:lpwstr>
  </property>
  <property fmtid="{D5CDD505-2E9C-101B-9397-08002B2CF9AE}" pid="25" name="KodProjektu">
    <vt:lpwstr/>
  </property>
  <property fmtid="{D5CDD505-2E9C-101B-9397-08002B2CF9AE}" pid="26" name="IDObstaravania">
    <vt:lpwstr/>
  </property>
  <property fmtid="{D5CDD505-2E9C-101B-9397-08002B2CF9AE}" pid="27" name="IDUdajeUchadzac1">
    <vt:lpwstr>BEGAM spol. s.r.o. (IČO: 31442242, SK)</vt:lpwstr>
  </property>
  <property fmtid="{D5CDD505-2E9C-101B-9397-08002B2CF9AE}" pid="28" name="PonukaUchadzac1">
    <vt:lpwstr/>
  </property>
  <property fmtid="{D5CDD505-2E9C-101B-9397-08002B2CF9AE}" pid="29" name="IDUdajeUchadzac2">
    <vt:lpwstr>INTRO.CO s.r.o. (IČO: 44978359, SK)</vt:lpwstr>
  </property>
  <property fmtid="{D5CDD505-2E9C-101B-9397-08002B2CF9AE}" pid="30" name="PonukaUchadzac2">
    <vt:lpwstr/>
  </property>
  <property fmtid="{D5CDD505-2E9C-101B-9397-08002B2CF9AE}" pid="31" name="IDUdajeUchadzac3">
    <vt:lpwstr>HÍLEK a spol., a.s. (IČO: 36239542, SK)</vt:lpwstr>
  </property>
  <property fmtid="{D5CDD505-2E9C-101B-9397-08002B2CF9AE}" pid="32" name="PonukaUchadzac3">
    <vt:lpwstr/>
  </property>
  <property fmtid="{D5CDD505-2E9C-101B-9397-08002B2CF9AE}" pid="33" name="PHZbezDPH">
    <vt:lpwstr>40 600,00</vt:lpwstr>
  </property>
  <property fmtid="{D5CDD505-2E9C-101B-9397-08002B2CF9AE}" pid="34" name="PHZsDPH">
    <vt:lpwstr>48 720,00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34136000-9  Dodávkové automobily</vt:lpwstr>
  </property>
  <property fmtid="{D5CDD505-2E9C-101B-9397-08002B2CF9AE}" pid="39" name="MiestoDodaniaUlicaCislo">
    <vt:lpwstr>Štefánikova 710/67</vt:lpwstr>
  </property>
  <property fmtid="{D5CDD505-2E9C-101B-9397-08002B2CF9AE}" pid="40" name="MiestoDodaniaPSC">
    <vt:lpwstr>905 01</vt:lpwstr>
  </property>
  <property fmtid="{D5CDD505-2E9C-101B-9397-08002B2CF9AE}" pid="41" name="MiestoDodaniaObec">
    <vt:lpwstr>Senica </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Nákladný automobil s pekárenskou nadstavbou do 3,5 t - 1ks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SK64 0200 0000 0000 4060 0182</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