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1C789" w14:textId="77777777" w:rsidR="006678F6" w:rsidRPr="00E17852" w:rsidRDefault="006678F6" w:rsidP="006678F6">
      <w:pPr>
        <w:pStyle w:val="Hlavika"/>
        <w:pBdr>
          <w:bottom w:val="single" w:sz="4" w:space="1" w:color="auto"/>
        </w:pBdr>
        <w:jc w:val="center"/>
        <w:rPr>
          <w:rFonts w:ascii="Garamond" w:hAnsi="Garamond"/>
          <w:b/>
        </w:rPr>
      </w:pPr>
      <w:r w:rsidRPr="00E17852">
        <w:rPr>
          <w:rFonts w:ascii="Garamond" w:hAnsi="Garamond"/>
          <w:b/>
        </w:rPr>
        <w:t>Dopravný podnik Bratislava, akciová spoločnosť</w:t>
      </w:r>
    </w:p>
    <w:p w14:paraId="6610935B" w14:textId="77777777" w:rsidR="006678F6" w:rsidRPr="00E17852" w:rsidRDefault="006678F6" w:rsidP="006678F6">
      <w:pPr>
        <w:pStyle w:val="Hlavika"/>
        <w:pBdr>
          <w:bottom w:val="single" w:sz="4" w:space="1" w:color="auto"/>
        </w:pBdr>
        <w:jc w:val="center"/>
        <w:rPr>
          <w:rFonts w:ascii="Garamond" w:hAnsi="Garamond"/>
        </w:rPr>
      </w:pPr>
      <w:r w:rsidRPr="00E17852">
        <w:rPr>
          <w:rFonts w:ascii="Garamond" w:hAnsi="Garamond"/>
        </w:rPr>
        <w:t>so sídlom Olejkárska 1, 814 52 Bratislava</w:t>
      </w:r>
    </w:p>
    <w:p w14:paraId="24F1F9EE" w14:textId="77777777" w:rsidR="006678F6" w:rsidRPr="00E17852" w:rsidRDefault="006678F6" w:rsidP="006678F6">
      <w:pPr>
        <w:pStyle w:val="Hlavika"/>
        <w:pBdr>
          <w:bottom w:val="single" w:sz="4" w:space="1" w:color="auto"/>
        </w:pBdr>
        <w:jc w:val="center"/>
        <w:rPr>
          <w:rFonts w:ascii="Garamond" w:hAnsi="Garamond"/>
        </w:rPr>
      </w:pPr>
      <w:r w:rsidRPr="00E17852">
        <w:rPr>
          <w:rFonts w:ascii="Garamond" w:hAnsi="Garamond"/>
        </w:rPr>
        <w:t>IČO: 00 492 736, IČ DPH: SK2020298786</w:t>
      </w:r>
    </w:p>
    <w:p w14:paraId="720DDA34" w14:textId="77777777" w:rsidR="006678F6" w:rsidRPr="00E17852" w:rsidRDefault="006678F6" w:rsidP="006678F6">
      <w:pPr>
        <w:pStyle w:val="Hlavika"/>
        <w:pBdr>
          <w:bottom w:val="single" w:sz="4" w:space="1" w:color="auto"/>
        </w:pBdr>
        <w:jc w:val="center"/>
        <w:rPr>
          <w:rFonts w:ascii="Garamond" w:hAnsi="Garamond"/>
        </w:rPr>
      </w:pPr>
      <w:r w:rsidRPr="00E17852">
        <w:rPr>
          <w:rFonts w:ascii="Garamond" w:hAnsi="Garamond"/>
        </w:rPr>
        <w:t>zapísaný v Obchodnom registri Okresného súdu Bratislava I, oddiel: Sa, vložka č. 607/B</w:t>
      </w:r>
    </w:p>
    <w:p w14:paraId="1878E651" w14:textId="2F6643AA" w:rsidR="00A61A97" w:rsidRPr="00E17852" w:rsidRDefault="00A61A97" w:rsidP="00A61A97">
      <w:pPr>
        <w:rPr>
          <w:rFonts w:ascii="Garamond" w:hAnsi="Garamond"/>
        </w:rPr>
      </w:pPr>
      <w:r w:rsidRPr="00E17852">
        <w:rPr>
          <w:rFonts w:ascii="Garamond" w:hAnsi="Garamond"/>
        </w:rPr>
        <w:t xml:space="preserve">I. č.: NL </w:t>
      </w:r>
      <w:r w:rsidR="00FB4505" w:rsidRPr="00E17852">
        <w:rPr>
          <w:rFonts w:ascii="Garamond" w:hAnsi="Garamond"/>
        </w:rPr>
        <w:t>1</w:t>
      </w:r>
      <w:r w:rsidR="004015D1" w:rsidRPr="00E17852">
        <w:rPr>
          <w:rFonts w:ascii="Garamond" w:hAnsi="Garamond"/>
        </w:rPr>
        <w:t>4</w:t>
      </w:r>
      <w:r w:rsidR="00E27A6A" w:rsidRPr="00E17852">
        <w:rPr>
          <w:rFonts w:ascii="Garamond" w:hAnsi="Garamond"/>
        </w:rPr>
        <w:t>/202</w:t>
      </w:r>
      <w:r w:rsidR="00FB4505" w:rsidRPr="00E17852">
        <w:rPr>
          <w:rFonts w:ascii="Garamond" w:hAnsi="Garamond"/>
        </w:rPr>
        <w:t>2</w:t>
      </w:r>
      <w:r w:rsidRPr="00E17852">
        <w:rPr>
          <w:rFonts w:ascii="Garamond" w:hAnsi="Garamond"/>
        </w:rPr>
        <w:tab/>
      </w:r>
      <w:r w:rsidRPr="00E17852">
        <w:rPr>
          <w:rFonts w:ascii="Garamond" w:hAnsi="Garamond"/>
        </w:rPr>
        <w:tab/>
      </w:r>
      <w:r w:rsidRPr="00E17852">
        <w:rPr>
          <w:rFonts w:ascii="Garamond" w:hAnsi="Garamond"/>
        </w:rPr>
        <w:tab/>
      </w:r>
      <w:r w:rsidRPr="00E17852">
        <w:rPr>
          <w:rFonts w:ascii="Garamond" w:hAnsi="Garamond"/>
        </w:rPr>
        <w:tab/>
      </w:r>
      <w:r w:rsidRPr="00E17852">
        <w:rPr>
          <w:rFonts w:ascii="Garamond" w:hAnsi="Garamond"/>
        </w:rPr>
        <w:tab/>
      </w:r>
      <w:r w:rsidRPr="00E17852">
        <w:rPr>
          <w:rFonts w:ascii="Garamond" w:hAnsi="Garamond"/>
        </w:rPr>
        <w:tab/>
      </w:r>
      <w:r w:rsidRPr="00E17852">
        <w:rPr>
          <w:rFonts w:ascii="Garamond" w:hAnsi="Garamond"/>
        </w:rPr>
        <w:tab/>
        <w:t xml:space="preserve">            </w:t>
      </w:r>
      <w:r w:rsidRPr="00E17852">
        <w:rPr>
          <w:rFonts w:ascii="Garamond" w:hAnsi="Garamond"/>
        </w:rPr>
        <w:tab/>
        <w:t xml:space="preserve">Bratislava, </w:t>
      </w:r>
      <w:r w:rsidR="004015D1" w:rsidRPr="00E17852">
        <w:rPr>
          <w:rFonts w:ascii="Garamond" w:hAnsi="Garamond"/>
        </w:rPr>
        <w:t>09</w:t>
      </w:r>
      <w:r w:rsidR="00FB4505" w:rsidRPr="00E17852">
        <w:rPr>
          <w:rFonts w:ascii="Garamond" w:hAnsi="Garamond"/>
        </w:rPr>
        <w:t>.08.2022</w:t>
      </w:r>
    </w:p>
    <w:p w14:paraId="71287AC7" w14:textId="2B772CF3" w:rsidR="00A61A97" w:rsidRDefault="00A61A97" w:rsidP="00A61A97">
      <w:pPr>
        <w:pStyle w:val="Bezriadkovania"/>
        <w:jc w:val="center"/>
        <w:rPr>
          <w:rFonts w:ascii="Garamond" w:hAnsi="Garamond" w:cs="Times New Roman"/>
          <w:b/>
          <w:sz w:val="32"/>
        </w:rPr>
      </w:pPr>
      <w:bookmarkStart w:id="0" w:name="_Hlk124158544"/>
      <w:r>
        <w:rPr>
          <w:rFonts w:ascii="Garamond" w:hAnsi="Garamond" w:cs="Times New Roman"/>
          <w:b/>
          <w:sz w:val="32"/>
        </w:rPr>
        <w:t>ZÁPISNICA</w:t>
      </w:r>
      <w:r w:rsidRPr="00E3635D">
        <w:rPr>
          <w:rFonts w:ascii="Garamond" w:hAnsi="Garamond" w:cs="Times New Roman"/>
          <w:b/>
          <w:sz w:val="32"/>
        </w:rPr>
        <w:t xml:space="preserve"> Z</w:t>
      </w:r>
      <w:r>
        <w:rPr>
          <w:rFonts w:ascii="Garamond" w:hAnsi="Garamond" w:cs="Times New Roman"/>
          <w:b/>
          <w:sz w:val="32"/>
        </w:rPr>
        <w:t xml:space="preserve"> VYHODNOTENIA </w:t>
      </w:r>
      <w:r w:rsidRPr="00E3635D">
        <w:rPr>
          <w:rFonts w:ascii="Garamond" w:hAnsi="Garamond" w:cs="Times New Roman"/>
          <w:b/>
          <w:sz w:val="32"/>
        </w:rPr>
        <w:t>PONÚK</w:t>
      </w:r>
      <w:r>
        <w:rPr>
          <w:rFonts w:ascii="Garamond" w:hAnsi="Garamond" w:cs="Times New Roman"/>
          <w:b/>
          <w:sz w:val="32"/>
        </w:rPr>
        <w:t xml:space="preserve"> </w:t>
      </w:r>
    </w:p>
    <w:bookmarkEnd w:id="0"/>
    <w:p w14:paraId="16042046" w14:textId="77777777" w:rsidR="00AE7606" w:rsidRDefault="00AE7606" w:rsidP="00A61A97">
      <w:pPr>
        <w:pStyle w:val="Bezriadkovania"/>
        <w:jc w:val="center"/>
        <w:rPr>
          <w:rFonts w:ascii="Garamond" w:hAnsi="Garamond" w:cs="Times New Roman"/>
          <w:b/>
          <w:sz w:val="32"/>
        </w:rPr>
      </w:pPr>
    </w:p>
    <w:p w14:paraId="7D0E8CE5" w14:textId="356DC638" w:rsidR="00AD023B" w:rsidRPr="00E17852" w:rsidRDefault="00AD023B" w:rsidP="00AD023B">
      <w:pPr>
        <w:spacing w:after="0" w:line="360" w:lineRule="auto"/>
        <w:ind w:left="2124" w:hanging="2124"/>
        <w:jc w:val="both"/>
        <w:rPr>
          <w:b/>
          <w:color w:val="000000"/>
          <w:sz w:val="20"/>
          <w:szCs w:val="20"/>
        </w:rPr>
      </w:pPr>
      <w:r w:rsidRPr="00E17852">
        <w:rPr>
          <w:rFonts w:ascii="Garamond" w:hAnsi="Garamond"/>
          <w:sz w:val="20"/>
          <w:szCs w:val="20"/>
        </w:rPr>
        <w:t xml:space="preserve">Predmet zákazky: </w:t>
      </w:r>
      <w:r w:rsidRPr="00E17852">
        <w:rPr>
          <w:rFonts w:ascii="Garamond" w:hAnsi="Garamond"/>
          <w:sz w:val="20"/>
          <w:szCs w:val="20"/>
        </w:rPr>
        <w:tab/>
      </w:r>
      <w:r w:rsidR="004015D1" w:rsidRPr="00E17852">
        <w:rPr>
          <w:rFonts w:ascii="Garamond" w:hAnsi="Garamond"/>
          <w:b/>
          <w:color w:val="000000"/>
          <w:sz w:val="20"/>
          <w:szCs w:val="20"/>
        </w:rPr>
        <w:t>Opravy prevodoviek - ZF</w:t>
      </w:r>
    </w:p>
    <w:p w14:paraId="324028E6" w14:textId="77777777" w:rsidR="00AD023B" w:rsidRPr="00E17852" w:rsidRDefault="00AD023B" w:rsidP="00AD023B">
      <w:pPr>
        <w:spacing w:after="0" w:line="360" w:lineRule="auto"/>
        <w:ind w:left="2124" w:hanging="2124"/>
        <w:jc w:val="both"/>
        <w:rPr>
          <w:rFonts w:ascii="Garamond" w:hAnsi="Garamond"/>
          <w:b/>
          <w:sz w:val="20"/>
          <w:szCs w:val="20"/>
        </w:rPr>
      </w:pPr>
      <w:r w:rsidRPr="00E17852">
        <w:rPr>
          <w:rFonts w:ascii="Garamond" w:hAnsi="Garamond"/>
          <w:sz w:val="20"/>
          <w:szCs w:val="20"/>
        </w:rPr>
        <w:t>Druh postupu vo verejnom obstarávaní:</w:t>
      </w:r>
      <w:r w:rsidRPr="00E17852">
        <w:rPr>
          <w:rFonts w:ascii="Garamond" w:hAnsi="Garamond"/>
          <w:b/>
          <w:sz w:val="20"/>
          <w:szCs w:val="20"/>
        </w:rPr>
        <w:t xml:space="preserve"> </w:t>
      </w:r>
      <w:r w:rsidRPr="00E17852">
        <w:rPr>
          <w:rFonts w:ascii="Garamond" w:hAnsi="Garamond"/>
          <w:b/>
          <w:sz w:val="20"/>
          <w:szCs w:val="20"/>
        </w:rPr>
        <w:tab/>
        <w:t>verejná súťaž s reverzným postupom</w:t>
      </w:r>
    </w:p>
    <w:p w14:paraId="626DD532" w14:textId="4DA383AF" w:rsidR="00AD023B" w:rsidRPr="00E17852" w:rsidRDefault="00AD023B" w:rsidP="00AD023B">
      <w:pPr>
        <w:spacing w:after="0" w:line="360" w:lineRule="auto"/>
        <w:jc w:val="both"/>
        <w:rPr>
          <w:rFonts w:ascii="Garamond" w:hAnsi="Garamond"/>
          <w:sz w:val="20"/>
          <w:szCs w:val="20"/>
        </w:rPr>
      </w:pPr>
      <w:r w:rsidRPr="00E17852">
        <w:rPr>
          <w:rFonts w:ascii="Garamond" w:hAnsi="Garamond"/>
          <w:sz w:val="20"/>
          <w:szCs w:val="20"/>
        </w:rPr>
        <w:t xml:space="preserve">Interné číslo: </w:t>
      </w:r>
      <w:r w:rsidRPr="00E17852">
        <w:rPr>
          <w:rFonts w:ascii="Garamond" w:hAnsi="Garamond"/>
          <w:sz w:val="20"/>
          <w:szCs w:val="20"/>
        </w:rPr>
        <w:tab/>
      </w:r>
      <w:r w:rsidRPr="00E17852">
        <w:rPr>
          <w:rFonts w:ascii="Garamond" w:hAnsi="Garamond"/>
          <w:sz w:val="20"/>
          <w:szCs w:val="20"/>
        </w:rPr>
        <w:tab/>
      </w:r>
      <w:r w:rsidRPr="00E17852">
        <w:rPr>
          <w:rFonts w:ascii="Garamond" w:hAnsi="Garamond"/>
          <w:b/>
          <w:sz w:val="20"/>
          <w:szCs w:val="20"/>
        </w:rPr>
        <w:t xml:space="preserve">NL </w:t>
      </w:r>
      <w:r w:rsidR="00FB4505" w:rsidRPr="00E17852">
        <w:rPr>
          <w:rFonts w:ascii="Garamond" w:hAnsi="Garamond"/>
          <w:b/>
          <w:sz w:val="20"/>
          <w:szCs w:val="20"/>
        </w:rPr>
        <w:t>1</w:t>
      </w:r>
      <w:r w:rsidR="004015D1" w:rsidRPr="00E17852">
        <w:rPr>
          <w:rFonts w:ascii="Garamond" w:hAnsi="Garamond"/>
          <w:b/>
          <w:sz w:val="20"/>
          <w:szCs w:val="20"/>
        </w:rPr>
        <w:t>4</w:t>
      </w:r>
      <w:r w:rsidRPr="00E17852">
        <w:rPr>
          <w:rFonts w:ascii="Garamond" w:hAnsi="Garamond"/>
          <w:b/>
          <w:sz w:val="20"/>
          <w:szCs w:val="20"/>
        </w:rPr>
        <w:t>/2021</w:t>
      </w:r>
    </w:p>
    <w:p w14:paraId="2A98D09B" w14:textId="1E9C9B95" w:rsidR="00AD023B" w:rsidRPr="00E17852" w:rsidRDefault="00AD023B" w:rsidP="00AD023B">
      <w:pPr>
        <w:spacing w:line="360" w:lineRule="auto"/>
        <w:jc w:val="both"/>
        <w:rPr>
          <w:rFonts w:ascii="Garamond" w:hAnsi="Garamond"/>
          <w:sz w:val="20"/>
          <w:szCs w:val="20"/>
        </w:rPr>
      </w:pPr>
      <w:r w:rsidRPr="00E17852">
        <w:rPr>
          <w:rFonts w:ascii="Garamond" w:hAnsi="Garamond"/>
          <w:sz w:val="20"/>
          <w:szCs w:val="20"/>
        </w:rPr>
        <w:t>Termín konania:</w:t>
      </w:r>
      <w:r w:rsidRPr="00E17852">
        <w:rPr>
          <w:rFonts w:ascii="Garamond" w:hAnsi="Garamond"/>
          <w:sz w:val="20"/>
          <w:szCs w:val="20"/>
        </w:rPr>
        <w:tab/>
      </w:r>
      <w:r w:rsidRPr="00E17852">
        <w:rPr>
          <w:rFonts w:ascii="Garamond" w:hAnsi="Garamond"/>
          <w:sz w:val="20"/>
          <w:szCs w:val="20"/>
        </w:rPr>
        <w:tab/>
      </w:r>
      <w:r w:rsidR="004015D1" w:rsidRPr="00E17852">
        <w:rPr>
          <w:rFonts w:ascii="Garamond" w:hAnsi="Garamond"/>
          <w:b/>
          <w:sz w:val="20"/>
          <w:szCs w:val="20"/>
        </w:rPr>
        <w:t>09</w:t>
      </w:r>
      <w:r w:rsidR="00FB4505" w:rsidRPr="00E17852">
        <w:rPr>
          <w:rFonts w:ascii="Garamond" w:hAnsi="Garamond"/>
          <w:b/>
          <w:sz w:val="20"/>
          <w:szCs w:val="20"/>
        </w:rPr>
        <w:t>.08.2022</w:t>
      </w:r>
      <w:r w:rsidRPr="00E17852">
        <w:rPr>
          <w:rFonts w:ascii="Garamond" w:hAnsi="Garamond"/>
          <w:b/>
          <w:sz w:val="20"/>
          <w:szCs w:val="20"/>
        </w:rPr>
        <w:t xml:space="preserve">  </w:t>
      </w:r>
    </w:p>
    <w:p w14:paraId="4387A44C" w14:textId="77777777" w:rsidR="00AD023B" w:rsidRPr="00E17852" w:rsidRDefault="00AD023B" w:rsidP="00AD023B">
      <w:pPr>
        <w:spacing w:after="0" w:line="240" w:lineRule="auto"/>
        <w:ind w:left="2127" w:hanging="2127"/>
        <w:jc w:val="both"/>
        <w:rPr>
          <w:rFonts w:ascii="Garamond" w:hAnsi="Garamond"/>
          <w:sz w:val="20"/>
          <w:szCs w:val="20"/>
        </w:rPr>
      </w:pPr>
      <w:r w:rsidRPr="00E17852">
        <w:rPr>
          <w:rFonts w:ascii="Garamond" w:hAnsi="Garamond"/>
          <w:sz w:val="20"/>
          <w:szCs w:val="20"/>
        </w:rPr>
        <w:t>Spracované:</w:t>
      </w:r>
      <w:r w:rsidRPr="00E17852">
        <w:rPr>
          <w:rFonts w:ascii="Garamond" w:hAnsi="Garamond"/>
          <w:sz w:val="20"/>
          <w:szCs w:val="20"/>
        </w:rPr>
        <w:tab/>
        <w:t>Podľa § 52 zákona č. 343/2015 Z. z. o verejnom obstarávaní a o zmene a doplnení niektorých zákonov</w:t>
      </w:r>
    </w:p>
    <w:p w14:paraId="45B6D738" w14:textId="48F0F082" w:rsidR="00AD023B" w:rsidRPr="00E17852" w:rsidRDefault="00AD023B" w:rsidP="00AD023B">
      <w:pPr>
        <w:pStyle w:val="Bezriadkovania"/>
        <w:spacing w:before="80"/>
        <w:jc w:val="both"/>
        <w:rPr>
          <w:rFonts w:ascii="Garamond" w:hAnsi="Garamond" w:cs="Calibri"/>
          <w:sz w:val="20"/>
          <w:szCs w:val="20"/>
        </w:rPr>
      </w:pPr>
      <w:r w:rsidRPr="00E17852">
        <w:rPr>
          <w:rFonts w:ascii="Garamond" w:hAnsi="Garamond"/>
          <w:sz w:val="20"/>
          <w:szCs w:val="20"/>
        </w:rPr>
        <w:t>Oznámenie o vyhlásení verejnej sú</w:t>
      </w:r>
      <w:r w:rsidR="004015D1" w:rsidRPr="00E17852">
        <w:rPr>
          <w:rFonts w:ascii="Garamond" w:hAnsi="Garamond"/>
          <w:sz w:val="20"/>
          <w:szCs w:val="20"/>
        </w:rPr>
        <w:t>ť</w:t>
      </w:r>
      <w:r w:rsidRPr="00E17852">
        <w:rPr>
          <w:rFonts w:ascii="Garamond" w:hAnsi="Garamond"/>
          <w:sz w:val="20"/>
          <w:szCs w:val="20"/>
        </w:rPr>
        <w:t>aže bolo</w:t>
      </w:r>
      <w:r w:rsidRPr="00E17852">
        <w:rPr>
          <w:rFonts w:ascii="Garamond" w:hAnsi="Garamond" w:cs="Calibri"/>
          <w:sz w:val="20"/>
          <w:szCs w:val="20"/>
        </w:rPr>
        <w:t xml:space="preserve"> uverejnená vo európskom vestníku pod značkou 202</w:t>
      </w:r>
      <w:r w:rsidR="00FB4505" w:rsidRPr="00E17852">
        <w:rPr>
          <w:rFonts w:ascii="Garamond" w:hAnsi="Garamond" w:cs="Calibri"/>
          <w:sz w:val="20"/>
          <w:szCs w:val="20"/>
        </w:rPr>
        <w:t>2</w:t>
      </w:r>
      <w:r w:rsidRPr="00E17852">
        <w:rPr>
          <w:rFonts w:ascii="Garamond" w:hAnsi="Garamond" w:cs="Calibri"/>
          <w:sz w:val="20"/>
          <w:szCs w:val="20"/>
        </w:rPr>
        <w:t xml:space="preserve">/S </w:t>
      </w:r>
      <w:r w:rsidR="004015D1" w:rsidRPr="00E17852">
        <w:rPr>
          <w:rFonts w:ascii="Garamond" w:hAnsi="Garamond" w:cs="Calibri"/>
          <w:sz w:val="20"/>
          <w:szCs w:val="20"/>
        </w:rPr>
        <w:t xml:space="preserve">     125-356928</w:t>
      </w:r>
      <w:r w:rsidRPr="00E17852">
        <w:rPr>
          <w:rFonts w:ascii="Garamond" w:hAnsi="Garamond" w:cs="Calibri"/>
          <w:sz w:val="20"/>
          <w:szCs w:val="20"/>
        </w:rPr>
        <w:t xml:space="preserve"> zo dňa </w:t>
      </w:r>
      <w:r w:rsidR="004015D1" w:rsidRPr="00E17852">
        <w:rPr>
          <w:rFonts w:ascii="Garamond" w:hAnsi="Garamond" w:cs="Calibri"/>
          <w:sz w:val="20"/>
          <w:szCs w:val="20"/>
        </w:rPr>
        <w:t>01</w:t>
      </w:r>
      <w:r w:rsidR="00FB4505" w:rsidRPr="00E17852">
        <w:rPr>
          <w:rFonts w:ascii="Garamond" w:hAnsi="Garamond" w:cs="Calibri"/>
          <w:sz w:val="20"/>
          <w:szCs w:val="20"/>
        </w:rPr>
        <w:t>.07</w:t>
      </w:r>
      <w:r w:rsidRPr="00E17852">
        <w:rPr>
          <w:rFonts w:ascii="Garamond" w:hAnsi="Garamond" w:cs="Calibri"/>
          <w:sz w:val="20"/>
          <w:szCs w:val="20"/>
        </w:rPr>
        <w:t>.202</w:t>
      </w:r>
      <w:r w:rsidR="00FB4505" w:rsidRPr="00E17852">
        <w:rPr>
          <w:rFonts w:ascii="Garamond" w:hAnsi="Garamond" w:cs="Calibri"/>
          <w:sz w:val="20"/>
          <w:szCs w:val="20"/>
        </w:rPr>
        <w:t>2</w:t>
      </w:r>
      <w:r w:rsidRPr="00E17852">
        <w:rPr>
          <w:rFonts w:ascii="Garamond" w:hAnsi="Garamond" w:cs="Calibri"/>
          <w:sz w:val="20"/>
          <w:szCs w:val="20"/>
        </w:rPr>
        <w:t xml:space="preserve"> a vo Vestníku SR pod číslom </w:t>
      </w:r>
      <w:r w:rsidR="00FB4505" w:rsidRPr="00E17852">
        <w:rPr>
          <w:rFonts w:ascii="Garamond" w:hAnsi="Garamond" w:cs="Calibri"/>
          <w:sz w:val="20"/>
          <w:szCs w:val="20"/>
        </w:rPr>
        <w:t>1</w:t>
      </w:r>
      <w:r w:rsidR="004015D1" w:rsidRPr="00E17852">
        <w:rPr>
          <w:rFonts w:ascii="Garamond" w:hAnsi="Garamond" w:cs="Calibri"/>
          <w:sz w:val="20"/>
          <w:szCs w:val="20"/>
        </w:rPr>
        <w:t>5</w:t>
      </w:r>
      <w:r w:rsidR="00FB4505" w:rsidRPr="00E17852">
        <w:rPr>
          <w:rFonts w:ascii="Garamond" w:hAnsi="Garamond" w:cs="Calibri"/>
          <w:sz w:val="20"/>
          <w:szCs w:val="20"/>
        </w:rPr>
        <w:t>0</w:t>
      </w:r>
      <w:r w:rsidRPr="00E17852">
        <w:rPr>
          <w:rFonts w:ascii="Garamond" w:hAnsi="Garamond" w:cs="Calibri"/>
          <w:sz w:val="20"/>
          <w:szCs w:val="20"/>
        </w:rPr>
        <w:t>/202</w:t>
      </w:r>
      <w:r w:rsidR="00FB4505" w:rsidRPr="00E17852">
        <w:rPr>
          <w:rFonts w:ascii="Garamond" w:hAnsi="Garamond" w:cs="Calibri"/>
          <w:sz w:val="20"/>
          <w:szCs w:val="20"/>
        </w:rPr>
        <w:t>2</w:t>
      </w:r>
      <w:r w:rsidRPr="00E17852">
        <w:rPr>
          <w:rFonts w:ascii="Garamond" w:hAnsi="Garamond" w:cs="Calibri"/>
          <w:sz w:val="20"/>
          <w:szCs w:val="20"/>
        </w:rPr>
        <w:t xml:space="preserve"> zo dňa </w:t>
      </w:r>
      <w:r w:rsidR="00FB4505" w:rsidRPr="00E17852">
        <w:rPr>
          <w:rFonts w:ascii="Garamond" w:hAnsi="Garamond" w:cs="Calibri"/>
          <w:sz w:val="20"/>
          <w:szCs w:val="20"/>
        </w:rPr>
        <w:t>0</w:t>
      </w:r>
      <w:r w:rsidR="004015D1" w:rsidRPr="00E17852">
        <w:rPr>
          <w:rFonts w:ascii="Garamond" w:hAnsi="Garamond" w:cs="Calibri"/>
          <w:sz w:val="20"/>
          <w:szCs w:val="20"/>
        </w:rPr>
        <w:t>4</w:t>
      </w:r>
      <w:r w:rsidR="00FB4505" w:rsidRPr="00E17852">
        <w:rPr>
          <w:rFonts w:ascii="Garamond" w:hAnsi="Garamond" w:cs="Calibri"/>
          <w:sz w:val="20"/>
          <w:szCs w:val="20"/>
        </w:rPr>
        <w:t>.0</w:t>
      </w:r>
      <w:r w:rsidR="004015D1" w:rsidRPr="00E17852">
        <w:rPr>
          <w:rFonts w:ascii="Garamond" w:hAnsi="Garamond" w:cs="Calibri"/>
          <w:sz w:val="20"/>
          <w:szCs w:val="20"/>
        </w:rPr>
        <w:t>7</w:t>
      </w:r>
      <w:r w:rsidR="00FB4505" w:rsidRPr="00E17852">
        <w:rPr>
          <w:rFonts w:ascii="Garamond" w:hAnsi="Garamond" w:cs="Calibri"/>
          <w:sz w:val="20"/>
          <w:szCs w:val="20"/>
        </w:rPr>
        <w:t>.2022</w:t>
      </w:r>
      <w:r w:rsidRPr="00E17852">
        <w:rPr>
          <w:rFonts w:ascii="Garamond" w:hAnsi="Garamond" w:cs="Calibri"/>
          <w:sz w:val="20"/>
          <w:szCs w:val="20"/>
        </w:rPr>
        <w:t xml:space="preserve"> pod značkou </w:t>
      </w:r>
      <w:r w:rsidR="004015D1" w:rsidRPr="00E17852">
        <w:rPr>
          <w:rFonts w:ascii="Garamond" w:hAnsi="Garamond" w:cs="Calibri"/>
          <w:sz w:val="20"/>
          <w:szCs w:val="20"/>
        </w:rPr>
        <w:t>30972</w:t>
      </w:r>
      <w:r w:rsidRPr="00E17852">
        <w:rPr>
          <w:rFonts w:ascii="Garamond" w:hAnsi="Garamond" w:cs="Calibri"/>
          <w:sz w:val="20"/>
          <w:szCs w:val="20"/>
        </w:rPr>
        <w:t>-MS</w:t>
      </w:r>
      <w:r w:rsidR="004015D1" w:rsidRPr="00E17852">
        <w:rPr>
          <w:rFonts w:ascii="Garamond" w:hAnsi="Garamond" w:cs="Calibri"/>
          <w:sz w:val="20"/>
          <w:szCs w:val="20"/>
        </w:rPr>
        <w:t>S</w:t>
      </w:r>
      <w:r w:rsidRPr="00E17852">
        <w:rPr>
          <w:rFonts w:ascii="Garamond" w:hAnsi="Garamond" w:cs="Calibri"/>
          <w:sz w:val="20"/>
          <w:szCs w:val="20"/>
        </w:rPr>
        <w:t>.</w:t>
      </w:r>
    </w:p>
    <w:p w14:paraId="126B507F" w14:textId="77777777" w:rsidR="00AD023B" w:rsidRPr="00E17852" w:rsidRDefault="00AD023B" w:rsidP="00AD023B">
      <w:pPr>
        <w:pStyle w:val="Bezriadkovania"/>
        <w:jc w:val="both"/>
        <w:rPr>
          <w:rFonts w:ascii="Garamond" w:hAnsi="Garamond" w:cs="Times New Roman"/>
          <w:sz w:val="20"/>
          <w:szCs w:val="20"/>
        </w:rPr>
      </w:pPr>
    </w:p>
    <w:p w14:paraId="39FBC0C0" w14:textId="77777777" w:rsidR="00AD023B" w:rsidRPr="00E17852" w:rsidRDefault="00AD023B" w:rsidP="00AD023B">
      <w:pPr>
        <w:pStyle w:val="Bezriadkovania"/>
        <w:numPr>
          <w:ilvl w:val="0"/>
          <w:numId w:val="1"/>
        </w:numPr>
        <w:jc w:val="both"/>
        <w:rPr>
          <w:rFonts w:ascii="Garamond" w:hAnsi="Garamond" w:cs="Times New Roman"/>
          <w:b/>
          <w:i/>
          <w:sz w:val="20"/>
          <w:szCs w:val="20"/>
        </w:rPr>
      </w:pPr>
      <w:r w:rsidRPr="00E17852">
        <w:rPr>
          <w:rFonts w:ascii="Garamond" w:hAnsi="Garamond" w:cs="Times New Roman"/>
          <w:b/>
          <w:i/>
          <w:sz w:val="20"/>
          <w:szCs w:val="20"/>
        </w:rPr>
        <w:t>Zoznam členov komisie</w:t>
      </w:r>
    </w:p>
    <w:p w14:paraId="471B59FF" w14:textId="171C929A" w:rsidR="00AD023B" w:rsidRPr="00E17852" w:rsidRDefault="00FB4505" w:rsidP="00FB4505">
      <w:pPr>
        <w:pStyle w:val="Odsekzoznamu"/>
        <w:numPr>
          <w:ilvl w:val="0"/>
          <w:numId w:val="20"/>
        </w:numPr>
        <w:spacing w:after="0" w:line="240" w:lineRule="auto"/>
        <w:ind w:left="2127"/>
        <w:jc w:val="both"/>
        <w:rPr>
          <w:rFonts w:ascii="Garamond" w:hAnsi="Garamond"/>
          <w:sz w:val="20"/>
          <w:szCs w:val="20"/>
        </w:rPr>
      </w:pPr>
      <w:bookmarkStart w:id="1" w:name="_Hlk63616873"/>
      <w:r w:rsidRPr="00E17852">
        <w:rPr>
          <w:rFonts w:ascii="Garamond" w:hAnsi="Garamond"/>
          <w:sz w:val="20"/>
          <w:szCs w:val="20"/>
        </w:rPr>
        <w:t xml:space="preserve">Michal Jambrich                                     </w:t>
      </w:r>
      <w:r w:rsidR="00E17852">
        <w:rPr>
          <w:rFonts w:ascii="Garamond" w:hAnsi="Garamond"/>
          <w:sz w:val="20"/>
          <w:szCs w:val="20"/>
        </w:rPr>
        <w:t xml:space="preserve">      </w:t>
      </w:r>
      <w:r w:rsidRPr="00E17852">
        <w:rPr>
          <w:rFonts w:ascii="Garamond" w:hAnsi="Garamond"/>
          <w:sz w:val="20"/>
          <w:szCs w:val="20"/>
        </w:rPr>
        <w:t xml:space="preserve">  člen komisie </w:t>
      </w:r>
      <w:proofErr w:type="spellStart"/>
      <w:r w:rsidRPr="00E17852">
        <w:rPr>
          <w:rFonts w:ascii="Garamond" w:hAnsi="Garamond"/>
          <w:sz w:val="20"/>
          <w:szCs w:val="20"/>
        </w:rPr>
        <w:t>sPDP</w:t>
      </w:r>
      <w:proofErr w:type="spellEnd"/>
    </w:p>
    <w:p w14:paraId="7F587043" w14:textId="77777777" w:rsidR="00AD023B" w:rsidRPr="00E17852" w:rsidRDefault="00AD023B" w:rsidP="00AD023B">
      <w:pPr>
        <w:pStyle w:val="Odsekzoznamu"/>
        <w:numPr>
          <w:ilvl w:val="0"/>
          <w:numId w:val="20"/>
        </w:numPr>
        <w:spacing w:after="0" w:line="240" w:lineRule="auto"/>
        <w:ind w:left="2127"/>
        <w:jc w:val="both"/>
        <w:rPr>
          <w:rFonts w:ascii="Garamond" w:hAnsi="Garamond"/>
          <w:sz w:val="20"/>
          <w:szCs w:val="20"/>
        </w:rPr>
      </w:pPr>
      <w:r w:rsidRPr="00E17852">
        <w:rPr>
          <w:rFonts w:ascii="Garamond" w:hAnsi="Garamond"/>
          <w:sz w:val="20"/>
          <w:szCs w:val="20"/>
        </w:rPr>
        <w:t>Ing. Blanka Csölleová</w:t>
      </w:r>
      <w:r w:rsidRPr="00E17852">
        <w:rPr>
          <w:rFonts w:ascii="Garamond" w:hAnsi="Garamond"/>
          <w:sz w:val="20"/>
          <w:szCs w:val="20"/>
        </w:rPr>
        <w:tab/>
      </w:r>
      <w:r w:rsidRPr="00E17852">
        <w:rPr>
          <w:rFonts w:ascii="Garamond" w:hAnsi="Garamond"/>
          <w:sz w:val="20"/>
          <w:szCs w:val="20"/>
        </w:rPr>
        <w:tab/>
      </w:r>
      <w:r w:rsidRPr="00E17852">
        <w:rPr>
          <w:rFonts w:ascii="Garamond" w:hAnsi="Garamond"/>
          <w:sz w:val="20"/>
          <w:szCs w:val="20"/>
        </w:rPr>
        <w:tab/>
        <w:t xml:space="preserve">člen komisie </w:t>
      </w:r>
      <w:proofErr w:type="spellStart"/>
      <w:r w:rsidRPr="00E17852">
        <w:rPr>
          <w:rFonts w:ascii="Garamond" w:hAnsi="Garamond"/>
          <w:sz w:val="20"/>
          <w:szCs w:val="20"/>
        </w:rPr>
        <w:t>sPHP</w:t>
      </w:r>
      <w:proofErr w:type="spellEnd"/>
    </w:p>
    <w:p w14:paraId="7ED7B85E" w14:textId="77777777" w:rsidR="00AD023B" w:rsidRPr="00E17852" w:rsidRDefault="00AD023B" w:rsidP="00AD023B">
      <w:pPr>
        <w:pStyle w:val="Odsekzoznamu"/>
        <w:numPr>
          <w:ilvl w:val="0"/>
          <w:numId w:val="20"/>
        </w:numPr>
        <w:spacing w:after="0" w:line="240" w:lineRule="auto"/>
        <w:ind w:left="2127"/>
        <w:jc w:val="both"/>
        <w:rPr>
          <w:rFonts w:ascii="Garamond" w:hAnsi="Garamond"/>
          <w:sz w:val="20"/>
          <w:szCs w:val="20"/>
        </w:rPr>
      </w:pPr>
      <w:r w:rsidRPr="00E17852">
        <w:rPr>
          <w:rFonts w:ascii="Garamond" w:hAnsi="Garamond"/>
          <w:sz w:val="20"/>
          <w:szCs w:val="20"/>
        </w:rPr>
        <w:t>JUDr. Barbora Notová</w:t>
      </w:r>
      <w:r w:rsidRPr="00E17852">
        <w:rPr>
          <w:rFonts w:ascii="Garamond" w:hAnsi="Garamond"/>
          <w:sz w:val="20"/>
          <w:szCs w:val="20"/>
        </w:rPr>
        <w:tab/>
      </w:r>
      <w:r w:rsidRPr="00E17852">
        <w:rPr>
          <w:rFonts w:ascii="Garamond" w:hAnsi="Garamond"/>
          <w:sz w:val="20"/>
          <w:szCs w:val="20"/>
        </w:rPr>
        <w:tab/>
      </w:r>
      <w:r w:rsidRPr="00E17852">
        <w:rPr>
          <w:rFonts w:ascii="Garamond" w:hAnsi="Garamond"/>
          <w:sz w:val="20"/>
          <w:szCs w:val="20"/>
        </w:rPr>
        <w:tab/>
        <w:t xml:space="preserve">člen komisie </w:t>
      </w:r>
      <w:proofErr w:type="spellStart"/>
      <w:r w:rsidRPr="00E17852">
        <w:rPr>
          <w:rFonts w:ascii="Garamond" w:hAnsi="Garamond"/>
          <w:sz w:val="20"/>
          <w:szCs w:val="20"/>
        </w:rPr>
        <w:t>sPHP</w:t>
      </w:r>
      <w:proofErr w:type="spellEnd"/>
    </w:p>
    <w:p w14:paraId="3DC791BE" w14:textId="4B55154B" w:rsidR="000E768D" w:rsidRPr="00E17852" w:rsidRDefault="00AD023B" w:rsidP="00AD023B">
      <w:pPr>
        <w:pStyle w:val="Odsekzoznamu"/>
        <w:numPr>
          <w:ilvl w:val="0"/>
          <w:numId w:val="20"/>
        </w:numPr>
        <w:spacing w:after="0" w:line="240" w:lineRule="auto"/>
        <w:ind w:left="2127"/>
        <w:jc w:val="both"/>
        <w:rPr>
          <w:rFonts w:ascii="Garamond" w:hAnsi="Garamond"/>
          <w:sz w:val="20"/>
          <w:szCs w:val="20"/>
        </w:rPr>
      </w:pPr>
      <w:r w:rsidRPr="00E17852">
        <w:rPr>
          <w:rFonts w:ascii="Garamond" w:hAnsi="Garamond"/>
          <w:sz w:val="20"/>
          <w:szCs w:val="20"/>
        </w:rPr>
        <w:t>Alena Morvayová</w:t>
      </w:r>
      <w:r w:rsidRPr="00E17852">
        <w:rPr>
          <w:rFonts w:ascii="Garamond" w:hAnsi="Garamond"/>
          <w:sz w:val="20"/>
          <w:szCs w:val="20"/>
        </w:rPr>
        <w:tab/>
        <w:t xml:space="preserve">              </w:t>
      </w:r>
      <w:r w:rsidRPr="00E17852">
        <w:rPr>
          <w:rFonts w:ascii="Garamond" w:hAnsi="Garamond"/>
          <w:sz w:val="20"/>
          <w:szCs w:val="20"/>
        </w:rPr>
        <w:tab/>
      </w:r>
      <w:r w:rsidR="00E17852">
        <w:rPr>
          <w:rFonts w:ascii="Garamond" w:hAnsi="Garamond"/>
          <w:sz w:val="20"/>
          <w:szCs w:val="20"/>
        </w:rPr>
        <w:t xml:space="preserve">                            </w:t>
      </w:r>
      <w:r w:rsidRPr="00E17852">
        <w:rPr>
          <w:rFonts w:ascii="Garamond" w:hAnsi="Garamond"/>
          <w:sz w:val="20"/>
          <w:szCs w:val="20"/>
        </w:rPr>
        <w:t xml:space="preserve">člen komisie </w:t>
      </w:r>
      <w:proofErr w:type="spellStart"/>
      <w:r w:rsidRPr="00E17852">
        <w:rPr>
          <w:rFonts w:ascii="Garamond" w:hAnsi="Garamond"/>
          <w:sz w:val="20"/>
          <w:szCs w:val="20"/>
        </w:rPr>
        <w:t>bPHP</w:t>
      </w:r>
      <w:proofErr w:type="spellEnd"/>
      <w:r w:rsidRPr="00E17852">
        <w:rPr>
          <w:rFonts w:ascii="Garamond" w:hAnsi="Garamond"/>
          <w:sz w:val="20"/>
          <w:szCs w:val="20"/>
        </w:rPr>
        <w:t xml:space="preserve"> administrátor VO</w:t>
      </w:r>
      <w:bookmarkEnd w:id="1"/>
    </w:p>
    <w:p w14:paraId="475AFA23" w14:textId="77777777" w:rsidR="00AE7606" w:rsidRPr="00E17852" w:rsidRDefault="00AE7606" w:rsidP="00AE7606">
      <w:pPr>
        <w:spacing w:after="0" w:line="240" w:lineRule="auto"/>
        <w:jc w:val="both"/>
        <w:rPr>
          <w:rFonts w:ascii="Garamond" w:hAnsi="Garamond"/>
          <w:sz w:val="20"/>
          <w:szCs w:val="20"/>
        </w:rPr>
      </w:pPr>
    </w:p>
    <w:p w14:paraId="083AE96F" w14:textId="77777777" w:rsidR="00AE7606" w:rsidRPr="00E17852" w:rsidRDefault="00AE7606" w:rsidP="00AE7606">
      <w:pPr>
        <w:pStyle w:val="Bezriadkovania"/>
        <w:numPr>
          <w:ilvl w:val="0"/>
          <w:numId w:val="1"/>
        </w:numPr>
        <w:jc w:val="both"/>
        <w:rPr>
          <w:rFonts w:ascii="Garamond" w:hAnsi="Garamond" w:cs="Times New Roman"/>
          <w:b/>
          <w:i/>
          <w:sz w:val="20"/>
          <w:szCs w:val="20"/>
        </w:rPr>
      </w:pPr>
      <w:r w:rsidRPr="00E17852">
        <w:rPr>
          <w:rFonts w:ascii="Garamond" w:hAnsi="Garamond" w:cs="Times New Roman"/>
          <w:b/>
          <w:i/>
          <w:sz w:val="20"/>
          <w:szCs w:val="20"/>
        </w:rPr>
        <w:t>Zoznam uchádzačov, ktorí predložili ponuky</w:t>
      </w:r>
    </w:p>
    <w:p w14:paraId="5719FD32" w14:textId="77777777" w:rsidR="00AE7606" w:rsidRPr="000B6765" w:rsidRDefault="00AE7606" w:rsidP="00AE7606">
      <w:pPr>
        <w:pStyle w:val="Bezriadkovania"/>
        <w:ind w:left="360"/>
        <w:jc w:val="both"/>
        <w:rPr>
          <w:rFonts w:ascii="Garamond" w:hAnsi="Garamond" w:cs="Times New Roman"/>
          <w:b/>
          <w:i/>
        </w:rPr>
      </w:pPr>
    </w:p>
    <w:tbl>
      <w:tblPr>
        <w:tblW w:w="9224" w:type="dxa"/>
        <w:jc w:val="center"/>
        <w:tblCellMar>
          <w:left w:w="70" w:type="dxa"/>
          <w:right w:w="70" w:type="dxa"/>
        </w:tblCellMar>
        <w:tblLook w:val="04A0" w:firstRow="1" w:lastRow="0" w:firstColumn="1" w:lastColumn="0" w:noHBand="0" w:noVBand="1"/>
      </w:tblPr>
      <w:tblGrid>
        <w:gridCol w:w="930"/>
        <w:gridCol w:w="3507"/>
        <w:gridCol w:w="555"/>
        <w:gridCol w:w="2298"/>
        <w:gridCol w:w="1934"/>
      </w:tblGrid>
      <w:tr w:rsidR="00AD1B49" w:rsidRPr="00BD2D67" w14:paraId="1B3AAC60" w14:textId="77777777" w:rsidTr="00C10721">
        <w:trPr>
          <w:trHeight w:val="315"/>
          <w:jc w:val="center"/>
        </w:trPr>
        <w:tc>
          <w:tcPr>
            <w:tcW w:w="930" w:type="dxa"/>
            <w:tcBorders>
              <w:top w:val="single" w:sz="4" w:space="0" w:color="auto"/>
              <w:left w:val="single" w:sz="4" w:space="0" w:color="auto"/>
              <w:bottom w:val="nil"/>
              <w:right w:val="single" w:sz="4" w:space="0" w:color="auto"/>
            </w:tcBorders>
            <w:shd w:val="clear" w:color="000000" w:fill="A6A6A6"/>
            <w:noWrap/>
            <w:vAlign w:val="bottom"/>
            <w:hideMark/>
          </w:tcPr>
          <w:p w14:paraId="0A136D40" w14:textId="77777777" w:rsidR="00AD1B49" w:rsidRPr="00E17852" w:rsidRDefault="00AD1B49" w:rsidP="00C10721">
            <w:pPr>
              <w:pStyle w:val="Bezriadkovania"/>
              <w:ind w:left="360"/>
              <w:jc w:val="both"/>
              <w:rPr>
                <w:rFonts w:ascii="Garamond" w:hAnsi="Garamond" w:cs="Times New Roman"/>
                <w:sz w:val="20"/>
                <w:szCs w:val="20"/>
              </w:rPr>
            </w:pPr>
            <w:proofErr w:type="spellStart"/>
            <w:r w:rsidRPr="00E17852">
              <w:rPr>
                <w:rFonts w:ascii="Garamond" w:hAnsi="Garamond" w:cs="Times New Roman"/>
                <w:sz w:val="20"/>
                <w:szCs w:val="20"/>
              </w:rPr>
              <w:t>P.č</w:t>
            </w:r>
            <w:proofErr w:type="spellEnd"/>
            <w:r w:rsidRPr="00E17852">
              <w:rPr>
                <w:rFonts w:ascii="Garamond" w:hAnsi="Garamond" w:cs="Times New Roman"/>
                <w:sz w:val="20"/>
                <w:szCs w:val="20"/>
              </w:rPr>
              <w:t>.</w:t>
            </w:r>
          </w:p>
        </w:tc>
        <w:tc>
          <w:tcPr>
            <w:tcW w:w="4062" w:type="dxa"/>
            <w:gridSpan w:val="2"/>
            <w:tcBorders>
              <w:top w:val="single" w:sz="4" w:space="0" w:color="auto"/>
              <w:left w:val="nil"/>
              <w:right w:val="single" w:sz="4" w:space="0" w:color="000000"/>
            </w:tcBorders>
            <w:shd w:val="clear" w:color="000000" w:fill="A6A6A6"/>
            <w:noWrap/>
            <w:vAlign w:val="bottom"/>
            <w:hideMark/>
          </w:tcPr>
          <w:p w14:paraId="2652D737" w14:textId="77777777" w:rsidR="00AD1B49" w:rsidRPr="00E17852" w:rsidRDefault="00AD1B49" w:rsidP="00C10721">
            <w:pPr>
              <w:pStyle w:val="Bezriadkovania"/>
              <w:ind w:left="360"/>
              <w:jc w:val="center"/>
              <w:rPr>
                <w:rFonts w:ascii="Garamond" w:hAnsi="Garamond" w:cs="Times New Roman"/>
                <w:sz w:val="20"/>
                <w:szCs w:val="20"/>
              </w:rPr>
            </w:pPr>
            <w:r w:rsidRPr="00E17852">
              <w:rPr>
                <w:rFonts w:ascii="Garamond" w:hAnsi="Garamond" w:cs="Times New Roman"/>
                <w:sz w:val="20"/>
                <w:szCs w:val="20"/>
              </w:rPr>
              <w:t>Obchodné meno záujemcu</w:t>
            </w:r>
          </w:p>
        </w:tc>
        <w:tc>
          <w:tcPr>
            <w:tcW w:w="2298" w:type="dxa"/>
            <w:tcBorders>
              <w:top w:val="single" w:sz="4" w:space="0" w:color="auto"/>
              <w:left w:val="nil"/>
              <w:bottom w:val="nil"/>
              <w:right w:val="single" w:sz="4" w:space="0" w:color="000000"/>
            </w:tcBorders>
            <w:shd w:val="clear" w:color="000000" w:fill="A6A6A6"/>
            <w:noWrap/>
            <w:vAlign w:val="bottom"/>
            <w:hideMark/>
          </w:tcPr>
          <w:p w14:paraId="53171DD7" w14:textId="77777777" w:rsidR="00AD1B49" w:rsidRPr="00E17852" w:rsidRDefault="00AD1B49" w:rsidP="00C10721">
            <w:pPr>
              <w:pStyle w:val="Bezriadkovania"/>
              <w:ind w:left="360"/>
              <w:jc w:val="both"/>
              <w:rPr>
                <w:rFonts w:ascii="Garamond" w:hAnsi="Garamond" w:cs="Times New Roman"/>
                <w:sz w:val="20"/>
                <w:szCs w:val="20"/>
              </w:rPr>
            </w:pPr>
            <w:r w:rsidRPr="00E17852">
              <w:rPr>
                <w:rFonts w:ascii="Garamond" w:hAnsi="Garamond" w:cs="Times New Roman"/>
                <w:sz w:val="20"/>
                <w:szCs w:val="20"/>
              </w:rPr>
              <w:t xml:space="preserve">Dátum </w:t>
            </w:r>
          </w:p>
        </w:tc>
        <w:tc>
          <w:tcPr>
            <w:tcW w:w="1934" w:type="dxa"/>
            <w:tcBorders>
              <w:top w:val="single" w:sz="4" w:space="0" w:color="auto"/>
              <w:left w:val="nil"/>
              <w:bottom w:val="nil"/>
              <w:right w:val="single" w:sz="4" w:space="0" w:color="auto"/>
            </w:tcBorders>
            <w:shd w:val="clear" w:color="000000" w:fill="A6A6A6"/>
            <w:noWrap/>
            <w:vAlign w:val="bottom"/>
            <w:hideMark/>
          </w:tcPr>
          <w:p w14:paraId="38E0982C" w14:textId="77777777" w:rsidR="00AD1B49" w:rsidRPr="00E17852" w:rsidRDefault="00AD1B49" w:rsidP="00C10721">
            <w:pPr>
              <w:pStyle w:val="Bezriadkovania"/>
              <w:ind w:left="360"/>
              <w:jc w:val="both"/>
              <w:rPr>
                <w:rFonts w:ascii="Garamond" w:hAnsi="Garamond" w:cs="Times New Roman"/>
                <w:sz w:val="20"/>
                <w:szCs w:val="20"/>
              </w:rPr>
            </w:pPr>
            <w:r w:rsidRPr="00E17852">
              <w:rPr>
                <w:rFonts w:ascii="Garamond" w:hAnsi="Garamond" w:cs="Times New Roman"/>
                <w:sz w:val="20"/>
                <w:szCs w:val="20"/>
              </w:rPr>
              <w:t>Čas</w:t>
            </w:r>
          </w:p>
        </w:tc>
      </w:tr>
      <w:tr w:rsidR="00AD1B49" w:rsidRPr="00BD2D67" w14:paraId="4566C3E8" w14:textId="77777777" w:rsidTr="00404D04">
        <w:trPr>
          <w:trHeight w:val="315"/>
          <w:jc w:val="center"/>
        </w:trPr>
        <w:tc>
          <w:tcPr>
            <w:tcW w:w="930" w:type="dxa"/>
            <w:tcBorders>
              <w:top w:val="nil"/>
              <w:left w:val="single" w:sz="4" w:space="0" w:color="auto"/>
              <w:bottom w:val="nil"/>
              <w:right w:val="single" w:sz="4" w:space="0" w:color="auto"/>
            </w:tcBorders>
            <w:shd w:val="clear" w:color="000000" w:fill="A6A6A6"/>
            <w:noWrap/>
            <w:vAlign w:val="bottom"/>
            <w:hideMark/>
          </w:tcPr>
          <w:p w14:paraId="34F390EE" w14:textId="77777777" w:rsidR="00AD1B49" w:rsidRPr="00E17852" w:rsidRDefault="00AD1B49" w:rsidP="00C10721">
            <w:pPr>
              <w:pStyle w:val="Bezriadkovania"/>
              <w:ind w:left="360"/>
              <w:jc w:val="both"/>
              <w:rPr>
                <w:rFonts w:ascii="Garamond" w:hAnsi="Garamond" w:cs="Times New Roman"/>
                <w:sz w:val="20"/>
                <w:szCs w:val="20"/>
              </w:rPr>
            </w:pPr>
            <w:r w:rsidRPr="00E17852">
              <w:rPr>
                <w:rFonts w:ascii="Garamond" w:hAnsi="Garamond" w:cs="Times New Roman"/>
                <w:sz w:val="20"/>
                <w:szCs w:val="20"/>
              </w:rPr>
              <w:t> </w:t>
            </w:r>
          </w:p>
        </w:tc>
        <w:tc>
          <w:tcPr>
            <w:tcW w:w="4062" w:type="dxa"/>
            <w:gridSpan w:val="2"/>
            <w:tcBorders>
              <w:top w:val="nil"/>
              <w:left w:val="nil"/>
              <w:bottom w:val="single" w:sz="4" w:space="0" w:color="auto"/>
              <w:right w:val="single" w:sz="4" w:space="0" w:color="000000"/>
            </w:tcBorders>
            <w:shd w:val="clear" w:color="000000" w:fill="A6A6A6"/>
            <w:noWrap/>
            <w:vAlign w:val="bottom"/>
            <w:hideMark/>
          </w:tcPr>
          <w:p w14:paraId="7F0BBAD2" w14:textId="77777777" w:rsidR="00AD1B49" w:rsidRPr="00E17852" w:rsidRDefault="00AD1B49" w:rsidP="00C10721">
            <w:pPr>
              <w:pStyle w:val="Bezriadkovania"/>
              <w:jc w:val="center"/>
              <w:rPr>
                <w:rFonts w:ascii="Garamond" w:hAnsi="Garamond" w:cs="Times New Roman"/>
                <w:sz w:val="20"/>
                <w:szCs w:val="20"/>
              </w:rPr>
            </w:pPr>
            <w:r w:rsidRPr="00E17852">
              <w:rPr>
                <w:rFonts w:ascii="Garamond" w:hAnsi="Garamond" w:cs="Times New Roman"/>
                <w:sz w:val="20"/>
                <w:szCs w:val="20"/>
              </w:rPr>
              <w:t>Adresa sídla záujemcu</w:t>
            </w:r>
          </w:p>
        </w:tc>
        <w:tc>
          <w:tcPr>
            <w:tcW w:w="2298" w:type="dxa"/>
            <w:tcBorders>
              <w:top w:val="nil"/>
              <w:left w:val="nil"/>
              <w:bottom w:val="single" w:sz="4" w:space="0" w:color="auto"/>
              <w:right w:val="single" w:sz="4" w:space="0" w:color="000000"/>
            </w:tcBorders>
            <w:shd w:val="clear" w:color="000000" w:fill="A6A6A6"/>
            <w:noWrap/>
            <w:vAlign w:val="bottom"/>
            <w:hideMark/>
          </w:tcPr>
          <w:p w14:paraId="000B0B9F" w14:textId="77777777" w:rsidR="00AD1B49" w:rsidRPr="00E17852" w:rsidRDefault="00AD1B49" w:rsidP="00C10721">
            <w:pPr>
              <w:pStyle w:val="Bezriadkovania"/>
              <w:ind w:left="360"/>
              <w:jc w:val="both"/>
              <w:rPr>
                <w:rFonts w:ascii="Garamond" w:hAnsi="Garamond" w:cs="Times New Roman"/>
                <w:sz w:val="20"/>
                <w:szCs w:val="20"/>
              </w:rPr>
            </w:pPr>
            <w:r w:rsidRPr="00E17852">
              <w:rPr>
                <w:rFonts w:ascii="Garamond" w:hAnsi="Garamond" w:cs="Times New Roman"/>
                <w:sz w:val="20"/>
                <w:szCs w:val="20"/>
              </w:rPr>
              <w:t>predloženia ponuky</w:t>
            </w:r>
          </w:p>
        </w:tc>
        <w:tc>
          <w:tcPr>
            <w:tcW w:w="1934" w:type="dxa"/>
            <w:tcBorders>
              <w:top w:val="nil"/>
              <w:left w:val="nil"/>
              <w:bottom w:val="nil"/>
              <w:right w:val="single" w:sz="4" w:space="0" w:color="auto"/>
            </w:tcBorders>
            <w:shd w:val="clear" w:color="000000" w:fill="A6A6A6"/>
            <w:noWrap/>
            <w:vAlign w:val="bottom"/>
            <w:hideMark/>
          </w:tcPr>
          <w:p w14:paraId="42C973A8" w14:textId="77777777" w:rsidR="00AD1B49" w:rsidRPr="00E17852" w:rsidRDefault="00AD1B49" w:rsidP="00C10721">
            <w:pPr>
              <w:pStyle w:val="Bezriadkovania"/>
              <w:ind w:left="360"/>
              <w:jc w:val="both"/>
              <w:rPr>
                <w:rFonts w:ascii="Garamond" w:hAnsi="Garamond" w:cs="Times New Roman"/>
                <w:sz w:val="20"/>
                <w:szCs w:val="20"/>
              </w:rPr>
            </w:pPr>
            <w:r w:rsidRPr="00E17852">
              <w:rPr>
                <w:rFonts w:ascii="Garamond" w:hAnsi="Garamond" w:cs="Times New Roman"/>
                <w:sz w:val="20"/>
                <w:szCs w:val="20"/>
              </w:rPr>
              <w:t>predloženia ponuky</w:t>
            </w:r>
          </w:p>
        </w:tc>
      </w:tr>
      <w:tr w:rsidR="003A202D" w:rsidRPr="00BD2D67" w14:paraId="29E90F74" w14:textId="77777777" w:rsidTr="00404D04">
        <w:trPr>
          <w:trHeight w:val="315"/>
          <w:jc w:val="center"/>
        </w:trPr>
        <w:tc>
          <w:tcPr>
            <w:tcW w:w="9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2767486" w14:textId="77777777" w:rsidR="003A202D" w:rsidRPr="00E17852" w:rsidRDefault="003A202D" w:rsidP="003A202D">
            <w:pPr>
              <w:pStyle w:val="Bezriadkovania"/>
              <w:ind w:left="360"/>
              <w:jc w:val="both"/>
              <w:rPr>
                <w:rFonts w:ascii="Garamond" w:hAnsi="Garamond" w:cs="Times New Roman"/>
                <w:sz w:val="20"/>
                <w:szCs w:val="20"/>
              </w:rPr>
            </w:pPr>
            <w:r w:rsidRPr="00E17852">
              <w:rPr>
                <w:rFonts w:ascii="Garamond" w:hAnsi="Garamond" w:cs="Times New Roman"/>
                <w:sz w:val="20"/>
                <w:szCs w:val="20"/>
              </w:rPr>
              <w:t>1.</w:t>
            </w:r>
          </w:p>
        </w:tc>
        <w:tc>
          <w:tcPr>
            <w:tcW w:w="3507" w:type="dxa"/>
            <w:tcBorders>
              <w:top w:val="single" w:sz="4" w:space="0" w:color="auto"/>
              <w:left w:val="single" w:sz="4" w:space="0" w:color="auto"/>
              <w:bottom w:val="single" w:sz="4" w:space="0" w:color="auto"/>
              <w:right w:val="nil"/>
            </w:tcBorders>
            <w:shd w:val="clear" w:color="000000" w:fill="FFFFFF"/>
            <w:noWrap/>
            <w:vAlign w:val="center"/>
          </w:tcPr>
          <w:p w14:paraId="6560F8F7" w14:textId="193C2119" w:rsidR="003A202D" w:rsidRPr="00E17852" w:rsidRDefault="00404D04" w:rsidP="003A202D">
            <w:pPr>
              <w:pStyle w:val="Bezriadkovania"/>
              <w:rPr>
                <w:rFonts w:ascii="Garamond" w:hAnsi="Garamond" w:cs="Times New Roman"/>
                <w:sz w:val="20"/>
                <w:szCs w:val="20"/>
              </w:rPr>
            </w:pPr>
            <w:r w:rsidRPr="00E17852">
              <w:rPr>
                <w:rFonts w:ascii="Garamond" w:hAnsi="Garamond" w:cs="Times New Roman"/>
                <w:sz w:val="20"/>
                <w:szCs w:val="20"/>
              </w:rPr>
              <w:t>PAKRA ZF-SERVIS s.r.o.</w:t>
            </w:r>
          </w:p>
        </w:tc>
        <w:tc>
          <w:tcPr>
            <w:tcW w:w="555" w:type="dxa"/>
            <w:tcBorders>
              <w:top w:val="single" w:sz="4" w:space="0" w:color="auto"/>
              <w:left w:val="nil"/>
              <w:bottom w:val="single" w:sz="4" w:space="0" w:color="auto"/>
              <w:right w:val="single" w:sz="4" w:space="0" w:color="auto"/>
            </w:tcBorders>
            <w:shd w:val="clear" w:color="000000" w:fill="FFFFFF"/>
            <w:noWrap/>
            <w:vAlign w:val="bottom"/>
          </w:tcPr>
          <w:p w14:paraId="543C1616" w14:textId="77777777" w:rsidR="003A202D" w:rsidRPr="00E17852" w:rsidRDefault="003A202D" w:rsidP="003A202D">
            <w:pPr>
              <w:pStyle w:val="Bezriadkovania"/>
              <w:ind w:left="360"/>
              <w:jc w:val="both"/>
              <w:rPr>
                <w:rFonts w:ascii="Garamond" w:hAnsi="Garamond" w:cs="Times New Roman"/>
                <w:sz w:val="20"/>
                <w:szCs w:val="20"/>
              </w:rPr>
            </w:pPr>
          </w:p>
        </w:tc>
        <w:tc>
          <w:tcPr>
            <w:tcW w:w="2298" w:type="dxa"/>
            <w:tcBorders>
              <w:top w:val="single" w:sz="4" w:space="0" w:color="auto"/>
              <w:left w:val="single" w:sz="4" w:space="0" w:color="auto"/>
              <w:bottom w:val="single" w:sz="4" w:space="0" w:color="auto"/>
              <w:right w:val="nil"/>
            </w:tcBorders>
            <w:vAlign w:val="center"/>
          </w:tcPr>
          <w:p w14:paraId="20283B96" w14:textId="1482BDCD" w:rsidR="003A202D" w:rsidRPr="00E17852" w:rsidRDefault="00404D04" w:rsidP="003A202D">
            <w:pPr>
              <w:pStyle w:val="Bezriadkovania"/>
              <w:ind w:left="360"/>
              <w:jc w:val="both"/>
              <w:rPr>
                <w:rFonts w:ascii="Garamond" w:hAnsi="Garamond" w:cs="Times New Roman"/>
                <w:sz w:val="20"/>
                <w:szCs w:val="20"/>
              </w:rPr>
            </w:pPr>
            <w:r w:rsidRPr="00E17852">
              <w:rPr>
                <w:rFonts w:ascii="Garamond" w:hAnsi="Garamond" w:cs="Times New Roman"/>
                <w:sz w:val="20"/>
                <w:szCs w:val="20"/>
              </w:rPr>
              <w:t>03</w:t>
            </w:r>
            <w:r w:rsidR="00656F0D" w:rsidRPr="00E17852">
              <w:rPr>
                <w:rFonts w:ascii="Garamond" w:hAnsi="Garamond" w:cs="Times New Roman"/>
                <w:sz w:val="20"/>
                <w:szCs w:val="20"/>
              </w:rPr>
              <w:t>.08.2022</w:t>
            </w:r>
          </w:p>
        </w:tc>
        <w:tc>
          <w:tcPr>
            <w:tcW w:w="1934" w:type="dxa"/>
            <w:tcBorders>
              <w:top w:val="single" w:sz="4" w:space="0" w:color="auto"/>
              <w:left w:val="single" w:sz="4" w:space="0" w:color="auto"/>
              <w:bottom w:val="single" w:sz="4" w:space="0" w:color="auto"/>
              <w:right w:val="single" w:sz="4" w:space="0" w:color="auto"/>
            </w:tcBorders>
            <w:vAlign w:val="center"/>
          </w:tcPr>
          <w:p w14:paraId="4282AB0E" w14:textId="51451658" w:rsidR="003A202D" w:rsidRPr="00E17852" w:rsidRDefault="00797071" w:rsidP="003A202D">
            <w:pPr>
              <w:pStyle w:val="Bezriadkovania"/>
              <w:ind w:left="360"/>
              <w:rPr>
                <w:rFonts w:ascii="Garamond" w:hAnsi="Garamond" w:cs="Times New Roman"/>
                <w:sz w:val="20"/>
                <w:szCs w:val="20"/>
              </w:rPr>
            </w:pPr>
            <w:r w:rsidRPr="00E17852">
              <w:rPr>
                <w:rFonts w:ascii="Garamond" w:hAnsi="Garamond" w:cs="Times New Roman"/>
                <w:sz w:val="20"/>
                <w:szCs w:val="20"/>
              </w:rPr>
              <w:t>17:25</w:t>
            </w:r>
          </w:p>
        </w:tc>
      </w:tr>
      <w:tr w:rsidR="004015D1" w:rsidRPr="00BD2D67" w14:paraId="0456BAC4" w14:textId="77777777" w:rsidTr="00404D04">
        <w:trPr>
          <w:trHeight w:val="315"/>
          <w:jc w:val="center"/>
        </w:trPr>
        <w:tc>
          <w:tcPr>
            <w:tcW w:w="930" w:type="dxa"/>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tcPr>
          <w:p w14:paraId="350A1208" w14:textId="54954245" w:rsidR="004015D1" w:rsidRPr="00E17852" w:rsidRDefault="00404D04" w:rsidP="003A202D">
            <w:pPr>
              <w:pStyle w:val="Bezriadkovania"/>
              <w:ind w:left="360"/>
              <w:jc w:val="both"/>
              <w:rPr>
                <w:rFonts w:ascii="Garamond" w:hAnsi="Garamond" w:cs="Times New Roman"/>
                <w:sz w:val="20"/>
                <w:szCs w:val="20"/>
              </w:rPr>
            </w:pPr>
            <w:r w:rsidRPr="00E17852">
              <w:rPr>
                <w:rFonts w:ascii="Garamond" w:hAnsi="Garamond" w:cs="Times New Roman"/>
                <w:sz w:val="20"/>
                <w:szCs w:val="20"/>
              </w:rPr>
              <w:t>2.</w:t>
            </w:r>
          </w:p>
        </w:tc>
        <w:tc>
          <w:tcPr>
            <w:tcW w:w="3507" w:type="dxa"/>
            <w:tcBorders>
              <w:top w:val="single" w:sz="4" w:space="0" w:color="auto"/>
              <w:left w:val="single" w:sz="4" w:space="0" w:color="auto"/>
              <w:bottom w:val="single" w:sz="4" w:space="0" w:color="auto"/>
              <w:right w:val="nil"/>
            </w:tcBorders>
            <w:shd w:val="clear" w:color="000000" w:fill="FFFFFF"/>
            <w:noWrap/>
            <w:vAlign w:val="center"/>
          </w:tcPr>
          <w:p w14:paraId="5E628583" w14:textId="15140430" w:rsidR="004015D1" w:rsidRPr="00E17852" w:rsidRDefault="00404D04" w:rsidP="003A202D">
            <w:pPr>
              <w:pStyle w:val="Bezriadkovania"/>
              <w:rPr>
                <w:rFonts w:ascii="Garamond" w:hAnsi="Garamond" w:cs="Times New Roman"/>
                <w:sz w:val="20"/>
                <w:szCs w:val="20"/>
              </w:rPr>
            </w:pPr>
            <w:r w:rsidRPr="00E17852">
              <w:rPr>
                <w:rFonts w:ascii="Garamond" w:hAnsi="Garamond" w:cs="Times New Roman"/>
                <w:sz w:val="20"/>
                <w:szCs w:val="20"/>
              </w:rPr>
              <w:t>Chovanec TRUCK SHOP s.r.o.</w:t>
            </w:r>
          </w:p>
        </w:tc>
        <w:tc>
          <w:tcPr>
            <w:tcW w:w="555" w:type="dxa"/>
            <w:tcBorders>
              <w:top w:val="single" w:sz="4" w:space="0" w:color="auto"/>
              <w:left w:val="nil"/>
              <w:bottom w:val="single" w:sz="4" w:space="0" w:color="auto"/>
              <w:right w:val="single" w:sz="4" w:space="0" w:color="auto"/>
            </w:tcBorders>
            <w:shd w:val="clear" w:color="000000" w:fill="FFFFFF"/>
            <w:noWrap/>
            <w:vAlign w:val="bottom"/>
          </w:tcPr>
          <w:p w14:paraId="04A8CCCF" w14:textId="77777777" w:rsidR="004015D1" w:rsidRPr="00E17852" w:rsidRDefault="004015D1" w:rsidP="003A202D">
            <w:pPr>
              <w:pStyle w:val="Bezriadkovania"/>
              <w:ind w:left="360"/>
              <w:jc w:val="both"/>
              <w:rPr>
                <w:rFonts w:ascii="Garamond" w:hAnsi="Garamond" w:cs="Times New Roman"/>
                <w:sz w:val="20"/>
                <w:szCs w:val="20"/>
              </w:rPr>
            </w:pPr>
          </w:p>
        </w:tc>
        <w:tc>
          <w:tcPr>
            <w:tcW w:w="2298" w:type="dxa"/>
            <w:tcBorders>
              <w:top w:val="single" w:sz="4" w:space="0" w:color="auto"/>
              <w:left w:val="single" w:sz="4" w:space="0" w:color="auto"/>
              <w:bottom w:val="single" w:sz="4" w:space="0" w:color="auto"/>
              <w:right w:val="nil"/>
            </w:tcBorders>
            <w:vAlign w:val="center"/>
          </w:tcPr>
          <w:p w14:paraId="5AC5C8FC" w14:textId="6662480B" w:rsidR="004015D1" w:rsidRPr="00E17852" w:rsidRDefault="00404D04" w:rsidP="003A202D">
            <w:pPr>
              <w:pStyle w:val="Bezriadkovania"/>
              <w:ind w:left="360"/>
              <w:jc w:val="both"/>
              <w:rPr>
                <w:rFonts w:ascii="Garamond" w:hAnsi="Garamond" w:cs="Times New Roman"/>
                <w:sz w:val="20"/>
                <w:szCs w:val="20"/>
              </w:rPr>
            </w:pPr>
            <w:r w:rsidRPr="00E17852">
              <w:rPr>
                <w:rFonts w:ascii="Garamond" w:hAnsi="Garamond" w:cs="Times New Roman"/>
                <w:sz w:val="20"/>
                <w:szCs w:val="20"/>
              </w:rPr>
              <w:t>05.08.2022</w:t>
            </w:r>
          </w:p>
        </w:tc>
        <w:tc>
          <w:tcPr>
            <w:tcW w:w="1934" w:type="dxa"/>
            <w:tcBorders>
              <w:top w:val="single" w:sz="4" w:space="0" w:color="auto"/>
              <w:left w:val="single" w:sz="4" w:space="0" w:color="auto"/>
              <w:bottom w:val="single" w:sz="4" w:space="0" w:color="auto"/>
              <w:right w:val="single" w:sz="4" w:space="0" w:color="auto"/>
            </w:tcBorders>
            <w:vAlign w:val="center"/>
          </w:tcPr>
          <w:p w14:paraId="70BC56B1" w14:textId="3176C319" w:rsidR="004015D1" w:rsidRPr="00E17852" w:rsidRDefault="00797071" w:rsidP="003A202D">
            <w:pPr>
              <w:pStyle w:val="Bezriadkovania"/>
              <w:ind w:left="360"/>
              <w:rPr>
                <w:rFonts w:ascii="Garamond" w:hAnsi="Garamond" w:cs="Times New Roman"/>
                <w:sz w:val="20"/>
                <w:szCs w:val="20"/>
              </w:rPr>
            </w:pPr>
            <w:r w:rsidRPr="00E17852">
              <w:rPr>
                <w:rFonts w:ascii="Garamond" w:hAnsi="Garamond" w:cs="Times New Roman"/>
                <w:sz w:val="20"/>
                <w:szCs w:val="20"/>
              </w:rPr>
              <w:t>08:03</w:t>
            </w:r>
          </w:p>
        </w:tc>
      </w:tr>
    </w:tbl>
    <w:p w14:paraId="0B15D87B" w14:textId="77777777" w:rsidR="00024241" w:rsidRDefault="00024241" w:rsidP="00E17852">
      <w:pPr>
        <w:pStyle w:val="Bezriadkovania"/>
        <w:jc w:val="both"/>
        <w:rPr>
          <w:rFonts w:ascii="Garamond" w:hAnsi="Garamond" w:cs="Times New Roman"/>
        </w:rPr>
      </w:pPr>
    </w:p>
    <w:p w14:paraId="56AB6B15" w14:textId="0BCB040C" w:rsidR="005F3656" w:rsidRPr="00E17852" w:rsidRDefault="002A0216" w:rsidP="00656F0D">
      <w:pPr>
        <w:pStyle w:val="Bezriadkovania"/>
        <w:numPr>
          <w:ilvl w:val="0"/>
          <w:numId w:val="1"/>
        </w:numPr>
        <w:jc w:val="both"/>
        <w:rPr>
          <w:rFonts w:ascii="Garamond" w:hAnsi="Garamond" w:cs="Times New Roman"/>
          <w:sz w:val="20"/>
          <w:szCs w:val="20"/>
        </w:rPr>
      </w:pPr>
      <w:r w:rsidRPr="00E17852">
        <w:rPr>
          <w:rFonts w:ascii="Garamond" w:hAnsi="Garamond" w:cs="Times New Roman"/>
          <w:b/>
          <w:i/>
          <w:sz w:val="20"/>
          <w:szCs w:val="20"/>
        </w:rPr>
        <w:t>Zoznam vylúčených ponúk s uvedením dôvodu vylúčenia</w:t>
      </w:r>
      <w:r w:rsidR="0015199F" w:rsidRPr="00E17852">
        <w:rPr>
          <w:rFonts w:ascii="Garamond" w:hAnsi="Garamond" w:cs="Times New Roman"/>
          <w:b/>
          <w:i/>
          <w:sz w:val="20"/>
          <w:szCs w:val="20"/>
        </w:rPr>
        <w:t xml:space="preserve"> </w:t>
      </w:r>
      <w:r w:rsidR="00656F0D" w:rsidRPr="00E17852">
        <w:rPr>
          <w:rFonts w:ascii="Garamond" w:hAnsi="Garamond" w:cs="Times New Roman"/>
          <w:b/>
          <w:i/>
          <w:sz w:val="20"/>
          <w:szCs w:val="20"/>
        </w:rPr>
        <w:t xml:space="preserve">- </w:t>
      </w:r>
    </w:p>
    <w:p w14:paraId="098BFF65" w14:textId="77777777" w:rsidR="000853FC" w:rsidRPr="00E17852" w:rsidRDefault="000853FC" w:rsidP="0015199F">
      <w:pPr>
        <w:pStyle w:val="Bezriadkovania"/>
        <w:jc w:val="both"/>
        <w:rPr>
          <w:rFonts w:ascii="Garamond" w:hAnsi="Garamond" w:cs="Times New Roman"/>
          <w:sz w:val="20"/>
          <w:szCs w:val="20"/>
        </w:rPr>
      </w:pPr>
    </w:p>
    <w:p w14:paraId="69BBD5D1" w14:textId="44EC01BA" w:rsidR="0015199F" w:rsidRPr="00E17852" w:rsidRDefault="000853FC" w:rsidP="0015199F">
      <w:pPr>
        <w:pStyle w:val="Bezriadkovania"/>
        <w:numPr>
          <w:ilvl w:val="0"/>
          <w:numId w:val="1"/>
        </w:numPr>
        <w:jc w:val="both"/>
        <w:rPr>
          <w:rFonts w:ascii="Garamond" w:hAnsi="Garamond" w:cs="Times New Roman"/>
          <w:sz w:val="20"/>
          <w:szCs w:val="20"/>
        </w:rPr>
      </w:pPr>
      <w:r w:rsidRPr="00E17852">
        <w:rPr>
          <w:rFonts w:ascii="Garamond" w:hAnsi="Garamond" w:cs="Times New Roman"/>
          <w:b/>
          <w:i/>
          <w:sz w:val="20"/>
          <w:szCs w:val="20"/>
        </w:rPr>
        <w:t>Dôvody vylúčenia mimoriadne nízkych ponúk</w:t>
      </w:r>
      <w:r w:rsidRPr="00E17852">
        <w:rPr>
          <w:rFonts w:ascii="Garamond" w:hAnsi="Garamond" w:cs="Times New Roman"/>
          <w:i/>
          <w:sz w:val="20"/>
          <w:szCs w:val="20"/>
        </w:rPr>
        <w:t xml:space="preserve"> </w:t>
      </w:r>
      <w:r w:rsidR="0015199F" w:rsidRPr="00E17852">
        <w:rPr>
          <w:rFonts w:ascii="Garamond" w:hAnsi="Garamond" w:cs="Times New Roman"/>
          <w:sz w:val="20"/>
          <w:szCs w:val="20"/>
        </w:rPr>
        <w:t xml:space="preserve"> - </w:t>
      </w:r>
      <w:r w:rsidR="0015199F" w:rsidRPr="00E17852">
        <w:rPr>
          <w:rFonts w:ascii="Garamond" w:hAnsi="Garamond" w:cs="Times New Roman"/>
          <w:i/>
          <w:sz w:val="20"/>
          <w:szCs w:val="20"/>
        </w:rPr>
        <w:t>neuplatňuje sa</w:t>
      </w:r>
    </w:p>
    <w:p w14:paraId="2F34844C" w14:textId="77777777" w:rsidR="000853FC" w:rsidRPr="00E17852" w:rsidRDefault="000853FC" w:rsidP="000853FC">
      <w:pPr>
        <w:pStyle w:val="Default"/>
        <w:rPr>
          <w:sz w:val="20"/>
          <w:szCs w:val="20"/>
        </w:rPr>
      </w:pPr>
    </w:p>
    <w:p w14:paraId="0CC41115" w14:textId="335DFA47" w:rsidR="000853FC" w:rsidRPr="00E17852" w:rsidRDefault="000853FC" w:rsidP="000853FC">
      <w:pPr>
        <w:pStyle w:val="Bezriadkovania"/>
        <w:numPr>
          <w:ilvl w:val="0"/>
          <w:numId w:val="1"/>
        </w:numPr>
        <w:jc w:val="both"/>
        <w:rPr>
          <w:rFonts w:ascii="Garamond" w:hAnsi="Garamond"/>
          <w:i/>
          <w:iCs/>
          <w:sz w:val="20"/>
          <w:szCs w:val="20"/>
        </w:rPr>
      </w:pPr>
      <w:r w:rsidRPr="00E17852">
        <w:rPr>
          <w:rFonts w:ascii="Garamond" w:hAnsi="Garamond"/>
          <w:b/>
          <w:bCs/>
          <w:i/>
          <w:iCs/>
          <w:sz w:val="20"/>
          <w:szCs w:val="20"/>
        </w:rPr>
        <w:t xml:space="preserve">Poradie uchádzačov a identifikáciu úspešného uchádzača alebo úspešných uchádzačov s uvedením dôvodov úspešnosti ponuky alebo ponúk; podiel subdodávky, ak je známy, ak ide o verejnú súťaž, informácie o vyhodnotení splnenia podmienok účasti </w:t>
      </w:r>
    </w:p>
    <w:p w14:paraId="37574ECF" w14:textId="77777777" w:rsidR="00AE7606" w:rsidRPr="000853FC" w:rsidRDefault="00AE7606" w:rsidP="00AE7606">
      <w:pPr>
        <w:pStyle w:val="Bezriadkovania"/>
        <w:ind w:left="360"/>
        <w:jc w:val="both"/>
        <w:rPr>
          <w:rFonts w:ascii="Garamond" w:hAnsi="Garamond"/>
          <w:i/>
          <w:iCs/>
        </w:rPr>
      </w:pPr>
    </w:p>
    <w:p w14:paraId="2490FDA5" w14:textId="64509516" w:rsidR="007A5F18" w:rsidRPr="00E17852" w:rsidRDefault="000853FC" w:rsidP="0015199F">
      <w:pPr>
        <w:pStyle w:val="Default"/>
        <w:ind w:left="360"/>
        <w:jc w:val="both"/>
        <w:rPr>
          <w:rFonts w:ascii="Garamond" w:hAnsi="Garamond"/>
          <w:sz w:val="20"/>
          <w:szCs w:val="20"/>
        </w:rPr>
      </w:pPr>
      <w:bookmarkStart w:id="2" w:name="_Hlk92113408"/>
      <w:r w:rsidRPr="00E17852">
        <w:rPr>
          <w:rFonts w:ascii="Garamond" w:hAnsi="Garamond"/>
          <w:sz w:val="20"/>
          <w:szCs w:val="20"/>
        </w:rPr>
        <w:t>Komisia pri vyhodnocovaní pon</w:t>
      </w:r>
      <w:r w:rsidR="00A97434" w:rsidRPr="00E17852">
        <w:rPr>
          <w:rFonts w:ascii="Garamond" w:hAnsi="Garamond"/>
          <w:sz w:val="20"/>
          <w:szCs w:val="20"/>
        </w:rPr>
        <w:t>úk</w:t>
      </w:r>
      <w:r w:rsidRPr="00E17852">
        <w:rPr>
          <w:rFonts w:ascii="Garamond" w:hAnsi="Garamond"/>
          <w:sz w:val="20"/>
          <w:szCs w:val="20"/>
        </w:rPr>
        <w:t xml:space="preserve"> postupovala v súlade s ustanovením § 53 zákona o verejnom obstarávaní. Komisia vyhodnocovala ponuk</w:t>
      </w:r>
      <w:r w:rsidR="00A97434" w:rsidRPr="00E17852">
        <w:rPr>
          <w:rFonts w:ascii="Garamond" w:hAnsi="Garamond"/>
          <w:sz w:val="20"/>
          <w:szCs w:val="20"/>
        </w:rPr>
        <w:t>y</w:t>
      </w:r>
      <w:r w:rsidRPr="00E17852">
        <w:rPr>
          <w:rFonts w:ascii="Garamond" w:hAnsi="Garamond"/>
          <w:sz w:val="20"/>
          <w:szCs w:val="20"/>
        </w:rPr>
        <w:t xml:space="preserve"> uchádza</w:t>
      </w:r>
      <w:r w:rsidR="003D0511" w:rsidRPr="00E17852">
        <w:rPr>
          <w:rFonts w:ascii="Garamond" w:hAnsi="Garamond"/>
          <w:sz w:val="20"/>
          <w:szCs w:val="20"/>
        </w:rPr>
        <w:t>č</w:t>
      </w:r>
      <w:r w:rsidR="00A97434" w:rsidRPr="00E17852">
        <w:rPr>
          <w:rFonts w:ascii="Garamond" w:hAnsi="Garamond"/>
          <w:sz w:val="20"/>
          <w:szCs w:val="20"/>
        </w:rPr>
        <w:t>ov</w:t>
      </w:r>
      <w:r w:rsidRPr="00E17852">
        <w:rPr>
          <w:rFonts w:ascii="Garamond" w:hAnsi="Garamond"/>
          <w:sz w:val="20"/>
          <w:szCs w:val="20"/>
        </w:rPr>
        <w:t xml:space="preserve"> na základe kritéria na vyhodnotenie ponúk a následne pristúpila k vyhodnocovaniu splnenia požiadaviek na predmet zákazky a splnenia podmienok účasti  uchádzač</w:t>
      </w:r>
      <w:r w:rsidR="003D0511" w:rsidRPr="00E17852">
        <w:rPr>
          <w:rFonts w:ascii="Garamond" w:hAnsi="Garamond"/>
          <w:sz w:val="20"/>
          <w:szCs w:val="20"/>
        </w:rPr>
        <w:t>a</w:t>
      </w:r>
      <w:r w:rsidRPr="00E17852">
        <w:rPr>
          <w:rFonts w:ascii="Garamond" w:hAnsi="Garamond"/>
          <w:sz w:val="20"/>
          <w:szCs w:val="20"/>
        </w:rPr>
        <w:t>, ktor</w:t>
      </w:r>
      <w:r w:rsidR="003D0511" w:rsidRPr="00E17852">
        <w:rPr>
          <w:rFonts w:ascii="Garamond" w:hAnsi="Garamond"/>
          <w:sz w:val="20"/>
          <w:szCs w:val="20"/>
        </w:rPr>
        <w:t>ý</w:t>
      </w:r>
      <w:r w:rsidRPr="00E17852">
        <w:rPr>
          <w:rFonts w:ascii="Garamond" w:hAnsi="Garamond"/>
          <w:sz w:val="20"/>
          <w:szCs w:val="20"/>
        </w:rPr>
        <w:t xml:space="preserve"> sa umiestnil</w:t>
      </w:r>
      <w:r w:rsidR="003D0511" w:rsidRPr="00E17852">
        <w:rPr>
          <w:rFonts w:ascii="Garamond" w:hAnsi="Garamond"/>
          <w:sz w:val="20"/>
          <w:szCs w:val="20"/>
        </w:rPr>
        <w:t xml:space="preserve"> </w:t>
      </w:r>
      <w:r w:rsidRPr="00E17852">
        <w:rPr>
          <w:rFonts w:ascii="Garamond" w:hAnsi="Garamond"/>
          <w:sz w:val="20"/>
          <w:szCs w:val="20"/>
        </w:rPr>
        <w:t>na prvom mieste v</w:t>
      </w:r>
      <w:r w:rsidR="003D0511" w:rsidRPr="00E17852">
        <w:rPr>
          <w:rFonts w:ascii="Garamond" w:hAnsi="Garamond"/>
          <w:sz w:val="20"/>
          <w:szCs w:val="20"/>
        </w:rPr>
        <w:t> </w:t>
      </w:r>
      <w:r w:rsidRPr="00E17852">
        <w:rPr>
          <w:rFonts w:ascii="Garamond" w:hAnsi="Garamond"/>
          <w:sz w:val="20"/>
          <w:szCs w:val="20"/>
        </w:rPr>
        <w:t>poradí</w:t>
      </w:r>
      <w:r w:rsidR="003D0511" w:rsidRPr="00E17852">
        <w:rPr>
          <w:rFonts w:ascii="Garamond" w:hAnsi="Garamond"/>
          <w:sz w:val="20"/>
          <w:szCs w:val="20"/>
        </w:rPr>
        <w:t>.</w:t>
      </w:r>
    </w:p>
    <w:p w14:paraId="3BABFD32" w14:textId="77777777" w:rsidR="000600F1" w:rsidRPr="00E17852" w:rsidRDefault="000600F1" w:rsidP="0015199F">
      <w:pPr>
        <w:pStyle w:val="Default"/>
        <w:ind w:left="360"/>
        <w:jc w:val="both"/>
        <w:rPr>
          <w:rFonts w:ascii="Garamond" w:hAnsi="Garamond"/>
          <w:sz w:val="20"/>
          <w:szCs w:val="20"/>
        </w:rPr>
      </w:pPr>
    </w:p>
    <w:p w14:paraId="6C720F75" w14:textId="7DF825B4" w:rsidR="00797071" w:rsidRDefault="000853FC" w:rsidP="00E17852">
      <w:pPr>
        <w:pStyle w:val="Default"/>
        <w:ind w:left="360"/>
        <w:jc w:val="both"/>
        <w:rPr>
          <w:rFonts w:ascii="Garamond" w:hAnsi="Garamond"/>
          <w:sz w:val="20"/>
          <w:szCs w:val="20"/>
        </w:rPr>
      </w:pPr>
      <w:r w:rsidRPr="00E17852">
        <w:rPr>
          <w:rFonts w:ascii="Garamond" w:hAnsi="Garamond"/>
          <w:sz w:val="20"/>
          <w:szCs w:val="20"/>
        </w:rPr>
        <w:t>V nadväznosti na uvedené, komisia v súlade s § 66 ods. 7 druhej vety zákona o verejnom obstarávaní vyhodnocovala požiadavky na predmet zákazky a splnenie podmienok účasti u</w:t>
      </w:r>
      <w:r w:rsidR="00902916" w:rsidRPr="00E17852">
        <w:rPr>
          <w:rFonts w:ascii="Garamond" w:hAnsi="Garamond"/>
          <w:sz w:val="20"/>
          <w:szCs w:val="20"/>
        </w:rPr>
        <w:t> </w:t>
      </w:r>
      <w:r w:rsidRPr="00E17852">
        <w:rPr>
          <w:rFonts w:ascii="Garamond" w:hAnsi="Garamond"/>
          <w:sz w:val="20"/>
          <w:szCs w:val="20"/>
        </w:rPr>
        <w:t>uchádzač</w:t>
      </w:r>
      <w:r w:rsidR="00902916" w:rsidRPr="00E17852">
        <w:rPr>
          <w:rFonts w:ascii="Garamond" w:hAnsi="Garamond"/>
          <w:sz w:val="20"/>
          <w:szCs w:val="20"/>
        </w:rPr>
        <w:t xml:space="preserve">a </w:t>
      </w:r>
      <w:r w:rsidR="00797071" w:rsidRPr="00E17852">
        <w:rPr>
          <w:rFonts w:ascii="Garamond" w:hAnsi="Garamond"/>
          <w:sz w:val="20"/>
          <w:szCs w:val="20"/>
        </w:rPr>
        <w:t>Chovanec TRUCK SHOP s.r.o.</w:t>
      </w:r>
    </w:p>
    <w:p w14:paraId="33CB6A25" w14:textId="7BD0C0C7" w:rsidR="00E17852" w:rsidRDefault="00E17852" w:rsidP="00E17852">
      <w:pPr>
        <w:pStyle w:val="Default"/>
        <w:ind w:left="360"/>
        <w:jc w:val="both"/>
        <w:rPr>
          <w:rFonts w:ascii="Garamond" w:hAnsi="Garamond"/>
          <w:sz w:val="20"/>
          <w:szCs w:val="20"/>
        </w:rPr>
      </w:pPr>
    </w:p>
    <w:p w14:paraId="302089C5" w14:textId="77777777" w:rsidR="00E17852" w:rsidRPr="00E17852" w:rsidRDefault="00E17852" w:rsidP="00E17852">
      <w:pPr>
        <w:pStyle w:val="Default"/>
        <w:ind w:left="360"/>
        <w:jc w:val="both"/>
        <w:rPr>
          <w:rFonts w:ascii="Garamond" w:hAnsi="Garamond"/>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
        <w:gridCol w:w="3178"/>
        <w:gridCol w:w="4029"/>
      </w:tblGrid>
      <w:tr w:rsidR="003D0511" w:rsidRPr="00543D10" w14:paraId="36FCC806" w14:textId="77777777" w:rsidTr="00E17852">
        <w:trPr>
          <w:trHeight w:val="483"/>
          <w:jc w:val="center"/>
        </w:trPr>
        <w:tc>
          <w:tcPr>
            <w:tcW w:w="4188"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3DAB3635" w14:textId="77777777" w:rsidR="003D0511" w:rsidRPr="00E17852" w:rsidRDefault="003D0511" w:rsidP="00BE7409">
            <w:pPr>
              <w:spacing w:after="0" w:line="240" w:lineRule="auto"/>
              <w:jc w:val="center"/>
              <w:rPr>
                <w:rFonts w:ascii="Garamond" w:eastAsia="Times New Roman" w:hAnsi="Garamond" w:cs="Times New Roman"/>
                <w:b/>
                <w:sz w:val="20"/>
                <w:szCs w:val="20"/>
                <w:lang w:val="cs-CZ" w:eastAsia="cs-CZ"/>
              </w:rPr>
            </w:pPr>
            <w:bookmarkStart w:id="3" w:name="_Hlk500142040"/>
            <w:bookmarkEnd w:id="2"/>
          </w:p>
          <w:p w14:paraId="6C4B75D4" w14:textId="77777777" w:rsidR="003D0511" w:rsidRPr="00E17852" w:rsidRDefault="003D0511" w:rsidP="00BE7409">
            <w:pPr>
              <w:spacing w:after="0" w:line="240" w:lineRule="auto"/>
              <w:jc w:val="center"/>
              <w:rPr>
                <w:rFonts w:ascii="Garamond" w:eastAsia="Times New Roman" w:hAnsi="Garamond" w:cs="Times New Roman"/>
                <w:b/>
                <w:sz w:val="20"/>
                <w:szCs w:val="20"/>
                <w:lang w:val="cs-CZ" w:eastAsia="cs-CZ"/>
              </w:rPr>
            </w:pPr>
            <w:r w:rsidRPr="00E17852">
              <w:rPr>
                <w:rFonts w:ascii="Garamond" w:eastAsia="Times New Roman" w:hAnsi="Garamond" w:cs="Times New Roman"/>
                <w:b/>
                <w:sz w:val="20"/>
                <w:szCs w:val="20"/>
                <w:lang w:val="cs-CZ" w:eastAsia="cs-CZ"/>
              </w:rPr>
              <w:t>Kritérium</w:t>
            </w:r>
          </w:p>
          <w:p w14:paraId="25F43968" w14:textId="77777777" w:rsidR="003D0511" w:rsidRPr="00E17852" w:rsidRDefault="003D0511" w:rsidP="00BE7409">
            <w:pPr>
              <w:spacing w:after="0" w:line="240" w:lineRule="auto"/>
              <w:jc w:val="center"/>
              <w:rPr>
                <w:rFonts w:ascii="Garamond" w:eastAsia="Times New Roman" w:hAnsi="Garamond" w:cs="Times New Roman"/>
                <w:b/>
                <w:sz w:val="20"/>
                <w:szCs w:val="20"/>
                <w:lang w:val="cs-CZ" w:eastAsia="cs-CZ"/>
              </w:rPr>
            </w:pPr>
          </w:p>
        </w:tc>
        <w:tc>
          <w:tcPr>
            <w:tcW w:w="4029" w:type="dxa"/>
            <w:tcBorders>
              <w:top w:val="single" w:sz="4" w:space="0" w:color="000000"/>
              <w:left w:val="single" w:sz="4" w:space="0" w:color="000000"/>
              <w:bottom w:val="single" w:sz="4" w:space="0" w:color="000000"/>
              <w:right w:val="single" w:sz="4" w:space="0" w:color="000000"/>
            </w:tcBorders>
            <w:shd w:val="clear" w:color="auto" w:fill="A6A6A6"/>
          </w:tcPr>
          <w:p w14:paraId="254B1A22" w14:textId="77777777" w:rsidR="003D0511" w:rsidRPr="00E17852" w:rsidRDefault="003D0511" w:rsidP="00BE7409">
            <w:pPr>
              <w:spacing w:after="0" w:line="240" w:lineRule="auto"/>
              <w:jc w:val="center"/>
              <w:rPr>
                <w:rFonts w:ascii="Garamond" w:eastAsia="Times New Roman" w:hAnsi="Garamond" w:cs="Times New Roman"/>
                <w:b/>
                <w:bCs/>
                <w:sz w:val="20"/>
                <w:szCs w:val="20"/>
                <w:lang w:val="cs-CZ" w:eastAsia="cs-CZ"/>
              </w:rPr>
            </w:pPr>
          </w:p>
          <w:p w14:paraId="4D364B8A" w14:textId="77777777" w:rsidR="003D0511" w:rsidRPr="00E17852" w:rsidRDefault="003D0511" w:rsidP="00BE7409">
            <w:pPr>
              <w:pStyle w:val="Odsekzoznamu"/>
              <w:rPr>
                <w:rFonts w:ascii="Garamond" w:eastAsia="Times New Roman" w:hAnsi="Garamond" w:cs="Times New Roman"/>
                <w:b/>
                <w:bCs/>
                <w:sz w:val="20"/>
                <w:szCs w:val="20"/>
                <w:lang w:val="cs-CZ" w:eastAsia="cs-CZ"/>
              </w:rPr>
            </w:pPr>
            <w:r w:rsidRPr="00E17852">
              <w:rPr>
                <w:rFonts w:ascii="Garamond" w:eastAsia="Times New Roman" w:hAnsi="Garamond" w:cs="Times New Roman"/>
                <w:b/>
                <w:bCs/>
                <w:sz w:val="20"/>
                <w:szCs w:val="20"/>
                <w:lang w:val="cs-CZ" w:eastAsia="cs-CZ"/>
              </w:rPr>
              <w:t>Celková cena v € bez DPH</w:t>
            </w:r>
          </w:p>
        </w:tc>
      </w:tr>
      <w:tr w:rsidR="00797071" w:rsidRPr="00543D10" w14:paraId="535A6DF4" w14:textId="77777777" w:rsidTr="00FC603C">
        <w:trPr>
          <w:trHeight w:val="416"/>
          <w:jc w:val="center"/>
        </w:trPr>
        <w:tc>
          <w:tcPr>
            <w:tcW w:w="1010" w:type="dxa"/>
            <w:tcBorders>
              <w:top w:val="single" w:sz="4" w:space="0" w:color="auto"/>
              <w:left w:val="single" w:sz="4" w:space="0" w:color="000000"/>
              <w:bottom w:val="single" w:sz="4" w:space="0" w:color="000000"/>
              <w:right w:val="single" w:sz="4" w:space="0" w:color="000000"/>
            </w:tcBorders>
            <w:vAlign w:val="center"/>
          </w:tcPr>
          <w:p w14:paraId="1A924E52" w14:textId="22C5B670" w:rsidR="00797071" w:rsidRPr="00E17852" w:rsidRDefault="00797071" w:rsidP="00797071">
            <w:pPr>
              <w:spacing w:after="0" w:line="240" w:lineRule="auto"/>
              <w:rPr>
                <w:rFonts w:ascii="Garamond" w:eastAsia="Times New Roman" w:hAnsi="Garamond" w:cs="Times New Roman"/>
                <w:b/>
                <w:sz w:val="20"/>
                <w:szCs w:val="20"/>
                <w:lang w:val="cs-CZ" w:eastAsia="cs-CZ"/>
              </w:rPr>
            </w:pPr>
            <w:r w:rsidRPr="00E17852">
              <w:rPr>
                <w:rFonts w:ascii="Garamond" w:eastAsia="Times New Roman" w:hAnsi="Garamond" w:cs="Times New Roman"/>
                <w:b/>
                <w:sz w:val="20"/>
                <w:szCs w:val="20"/>
                <w:lang w:val="cs-CZ" w:eastAsia="cs-CZ"/>
              </w:rPr>
              <w:t>SPOLU:</w:t>
            </w:r>
          </w:p>
        </w:tc>
        <w:tc>
          <w:tcPr>
            <w:tcW w:w="3178" w:type="dxa"/>
            <w:tcBorders>
              <w:top w:val="single" w:sz="4" w:space="0" w:color="auto"/>
              <w:left w:val="single" w:sz="4" w:space="0" w:color="000000"/>
              <w:bottom w:val="single" w:sz="4" w:space="0" w:color="000000"/>
              <w:right w:val="single" w:sz="4" w:space="0" w:color="000000"/>
            </w:tcBorders>
          </w:tcPr>
          <w:p w14:paraId="15F4A04F" w14:textId="77777777" w:rsidR="00797071" w:rsidRPr="00E17852" w:rsidRDefault="00797071" w:rsidP="00797071">
            <w:pPr>
              <w:spacing w:after="0" w:line="240" w:lineRule="auto"/>
              <w:rPr>
                <w:rFonts w:ascii="Garamond" w:eastAsia="Times New Roman" w:hAnsi="Garamond" w:cs="Times New Roman"/>
                <w:b/>
                <w:sz w:val="20"/>
                <w:szCs w:val="20"/>
                <w:lang w:val="cs-CZ" w:eastAsia="cs-CZ"/>
              </w:rPr>
            </w:pPr>
            <w:r w:rsidRPr="00E17852">
              <w:rPr>
                <w:rFonts w:ascii="Garamond" w:eastAsia="Times New Roman" w:hAnsi="Garamond" w:cs="Times New Roman"/>
                <w:b/>
                <w:sz w:val="20"/>
                <w:szCs w:val="20"/>
                <w:lang w:val="cs-CZ" w:eastAsia="cs-CZ"/>
              </w:rPr>
              <w:t xml:space="preserve">Celková cena spolu </w:t>
            </w:r>
            <w:r w:rsidRPr="00E17852">
              <w:rPr>
                <w:rFonts w:ascii="Garamond" w:eastAsia="Times New Roman" w:hAnsi="Garamond" w:cs="Times New Roman"/>
                <w:b/>
                <w:bCs/>
                <w:sz w:val="20"/>
                <w:szCs w:val="20"/>
              </w:rPr>
              <w:t>v € bez DPH</w:t>
            </w:r>
          </w:p>
          <w:p w14:paraId="3DF7094D" w14:textId="64B6C453" w:rsidR="00797071" w:rsidRPr="00E17852" w:rsidRDefault="00797071" w:rsidP="00797071">
            <w:pPr>
              <w:spacing w:after="0" w:line="240" w:lineRule="auto"/>
              <w:rPr>
                <w:rFonts w:ascii="Garamond" w:eastAsia="Times New Roman" w:hAnsi="Garamond" w:cs="Times New Roman"/>
                <w:sz w:val="20"/>
                <w:szCs w:val="20"/>
                <w:lang w:val="cs-CZ" w:eastAsia="cs-CZ"/>
              </w:rPr>
            </w:pPr>
            <w:r w:rsidRPr="00E17852">
              <w:rPr>
                <w:rFonts w:ascii="Garamond" w:eastAsia="Times New Roman" w:hAnsi="Garamond" w:cs="Times New Roman"/>
                <w:sz w:val="20"/>
                <w:szCs w:val="20"/>
                <w:lang w:val="cs-CZ" w:eastAsia="cs-CZ"/>
              </w:rPr>
              <w:t>(netto EUR)</w:t>
            </w:r>
          </w:p>
        </w:tc>
        <w:tc>
          <w:tcPr>
            <w:tcW w:w="4029" w:type="dxa"/>
            <w:tcBorders>
              <w:top w:val="single" w:sz="4" w:space="0" w:color="auto"/>
              <w:left w:val="single" w:sz="4" w:space="0" w:color="000000"/>
              <w:bottom w:val="single" w:sz="4" w:space="0" w:color="000000"/>
              <w:right w:val="single" w:sz="4" w:space="0" w:color="000000"/>
            </w:tcBorders>
            <w:vAlign w:val="center"/>
          </w:tcPr>
          <w:p w14:paraId="492CB64C" w14:textId="76D5E7D3" w:rsidR="00797071" w:rsidRPr="00E17852" w:rsidRDefault="00797071" w:rsidP="00797071">
            <w:pPr>
              <w:spacing w:after="0" w:line="240" w:lineRule="auto"/>
              <w:jc w:val="center"/>
              <w:rPr>
                <w:rFonts w:ascii="Garamond" w:eastAsia="Times New Roman" w:hAnsi="Garamond" w:cs="Times New Roman"/>
                <w:b/>
                <w:bCs/>
                <w:sz w:val="20"/>
                <w:szCs w:val="20"/>
                <w:lang w:val="cs-CZ" w:eastAsia="cs-CZ"/>
              </w:rPr>
            </w:pPr>
            <w:r w:rsidRPr="00E17852">
              <w:rPr>
                <w:rFonts w:ascii="Garamond" w:eastAsia="Times New Roman" w:hAnsi="Garamond" w:cs="Times New Roman"/>
                <w:b/>
                <w:bCs/>
                <w:sz w:val="20"/>
                <w:szCs w:val="20"/>
                <w:lang w:val="cs-CZ" w:eastAsia="cs-CZ"/>
              </w:rPr>
              <w:t>468 360,16</w:t>
            </w:r>
          </w:p>
        </w:tc>
      </w:tr>
      <w:bookmarkEnd w:id="3"/>
    </w:tbl>
    <w:p w14:paraId="71AD88E8" w14:textId="5BAA4B1B" w:rsidR="005315D5" w:rsidRDefault="005315D5" w:rsidP="00754219">
      <w:pPr>
        <w:pStyle w:val="Bezriadkovania"/>
        <w:jc w:val="both"/>
        <w:rPr>
          <w:rFonts w:ascii="Garamond" w:hAnsi="Garamond" w:cs="Times New Roman"/>
        </w:rPr>
      </w:pPr>
    </w:p>
    <w:p w14:paraId="276FA797" w14:textId="0E05E705" w:rsidR="00E17852" w:rsidRPr="00E17852" w:rsidRDefault="00E17852" w:rsidP="00E17852">
      <w:pPr>
        <w:spacing w:after="0" w:line="240" w:lineRule="auto"/>
        <w:contextualSpacing/>
        <w:rPr>
          <w:rFonts w:ascii="Garamond" w:eastAsia="Calibri" w:hAnsi="Garamond" w:cs="Times New Roman"/>
          <w:sz w:val="20"/>
          <w:szCs w:val="20"/>
          <w:lang w:eastAsia="en-US"/>
        </w:rPr>
      </w:pPr>
      <w:r w:rsidRPr="00E17852">
        <w:rPr>
          <w:rFonts w:ascii="Garamond" w:eastAsia="Calibri" w:hAnsi="Garamond" w:cs="Times New Roman"/>
          <w:sz w:val="20"/>
          <w:szCs w:val="20"/>
          <w:lang w:eastAsia="en-US"/>
        </w:rPr>
        <w:lastRenderedPageBreak/>
        <w:t xml:space="preserve">Po vyhodnotení ponuky komisia skonštatovala, že v ponuke absentujú niektoré formuláre v zmysle súťažných podkladov – B4 FORMULÁRE, ktoré </w:t>
      </w:r>
      <w:r>
        <w:rPr>
          <w:rFonts w:ascii="Garamond" w:eastAsia="Calibri" w:hAnsi="Garamond" w:cs="Times New Roman"/>
          <w:sz w:val="20"/>
          <w:szCs w:val="20"/>
          <w:lang w:eastAsia="en-US"/>
        </w:rPr>
        <w:t>uchádzač</w:t>
      </w:r>
      <w:r w:rsidRPr="00E17852">
        <w:rPr>
          <w:rFonts w:ascii="Garamond" w:eastAsia="Calibri" w:hAnsi="Garamond" w:cs="Times New Roman"/>
          <w:sz w:val="20"/>
          <w:szCs w:val="20"/>
          <w:lang w:eastAsia="en-US"/>
        </w:rPr>
        <w:t xml:space="preserve"> nahradil Jednotným európskym dokumentom pre obstarávanie (ďalej len „JED“) </w:t>
      </w:r>
    </w:p>
    <w:p w14:paraId="017D09C0" w14:textId="77777777" w:rsidR="00E17852" w:rsidRPr="00E17852" w:rsidRDefault="00E17852" w:rsidP="00E17852">
      <w:pPr>
        <w:ind w:left="720"/>
        <w:contextualSpacing/>
        <w:rPr>
          <w:rFonts w:ascii="Garamond" w:eastAsia="Calibri" w:hAnsi="Garamond" w:cs="Times New Roman"/>
          <w:sz w:val="20"/>
          <w:szCs w:val="20"/>
          <w:lang w:eastAsia="en-US"/>
        </w:rPr>
      </w:pPr>
    </w:p>
    <w:p w14:paraId="34EBBF93" w14:textId="77777777" w:rsidR="00E17852" w:rsidRPr="00E17852" w:rsidRDefault="00E17852" w:rsidP="00E17852">
      <w:pPr>
        <w:numPr>
          <w:ilvl w:val="0"/>
          <w:numId w:val="29"/>
        </w:numPr>
        <w:spacing w:after="0" w:line="240" w:lineRule="auto"/>
        <w:contextualSpacing/>
        <w:rPr>
          <w:rFonts w:ascii="Garamond" w:eastAsia="Calibri" w:hAnsi="Garamond" w:cs="Times New Roman"/>
          <w:sz w:val="20"/>
          <w:szCs w:val="20"/>
          <w:lang w:eastAsia="en-US"/>
        </w:rPr>
      </w:pPr>
      <w:r w:rsidRPr="00E17852">
        <w:rPr>
          <w:rFonts w:ascii="Garamond" w:eastAsia="Calibri" w:hAnsi="Garamond" w:cs="Times New Roman"/>
          <w:sz w:val="20"/>
          <w:szCs w:val="20"/>
          <w:lang w:eastAsia="en-US"/>
        </w:rPr>
        <w:t xml:space="preserve">Formulár č.2 _ Čestné vyhlásenie skupiny dodávateľov, </w:t>
      </w:r>
    </w:p>
    <w:p w14:paraId="5321466A" w14:textId="77777777" w:rsidR="00E17852" w:rsidRPr="00E17852" w:rsidRDefault="00E17852" w:rsidP="00E17852">
      <w:pPr>
        <w:numPr>
          <w:ilvl w:val="0"/>
          <w:numId w:val="29"/>
        </w:numPr>
        <w:spacing w:after="0" w:line="240" w:lineRule="auto"/>
        <w:contextualSpacing/>
        <w:rPr>
          <w:rFonts w:ascii="Garamond" w:eastAsia="Calibri" w:hAnsi="Garamond" w:cs="Times New Roman"/>
          <w:sz w:val="20"/>
          <w:szCs w:val="20"/>
          <w:lang w:eastAsia="en-US"/>
        </w:rPr>
      </w:pPr>
      <w:bookmarkStart w:id="4" w:name="_Hlk116295213"/>
      <w:r w:rsidRPr="00E17852">
        <w:rPr>
          <w:rFonts w:ascii="Garamond" w:eastAsia="Calibri" w:hAnsi="Garamond" w:cs="Times New Roman"/>
          <w:sz w:val="20"/>
          <w:szCs w:val="20"/>
          <w:lang w:eastAsia="en-US"/>
        </w:rPr>
        <w:t>Formulár č.3 _ Plnomocenstvo pre jedného z členov skupiny dodávateľov a konajúceho za skupinu dodávateľov</w:t>
      </w:r>
    </w:p>
    <w:bookmarkEnd w:id="4"/>
    <w:p w14:paraId="3E9737F2" w14:textId="77777777" w:rsidR="00E17852" w:rsidRPr="00E17852" w:rsidRDefault="00E17852" w:rsidP="00E17852">
      <w:pPr>
        <w:numPr>
          <w:ilvl w:val="0"/>
          <w:numId w:val="29"/>
        </w:numPr>
        <w:spacing w:after="0" w:line="240" w:lineRule="auto"/>
        <w:contextualSpacing/>
        <w:rPr>
          <w:rFonts w:ascii="Garamond" w:eastAsia="Calibri" w:hAnsi="Garamond" w:cs="Times New Roman"/>
          <w:sz w:val="20"/>
          <w:szCs w:val="20"/>
          <w:lang w:eastAsia="en-US"/>
        </w:rPr>
      </w:pPr>
      <w:r w:rsidRPr="00E17852">
        <w:rPr>
          <w:rFonts w:ascii="Garamond" w:eastAsia="Calibri" w:hAnsi="Garamond" w:cs="Times New Roman"/>
          <w:sz w:val="20"/>
          <w:szCs w:val="20"/>
          <w:lang w:eastAsia="en-US"/>
        </w:rPr>
        <w:t>Formulár č.5 _ Podiel plnenia zo zmluvy</w:t>
      </w:r>
    </w:p>
    <w:p w14:paraId="4A4A2292" w14:textId="77777777" w:rsidR="00E17852" w:rsidRPr="00E17852" w:rsidRDefault="00E17852" w:rsidP="00E17852">
      <w:pPr>
        <w:spacing w:after="0" w:line="240" w:lineRule="auto"/>
        <w:ind w:left="1080"/>
        <w:contextualSpacing/>
        <w:rPr>
          <w:rFonts w:ascii="Garamond" w:eastAsia="Calibri" w:hAnsi="Garamond" w:cs="Times New Roman"/>
          <w:sz w:val="20"/>
          <w:szCs w:val="20"/>
          <w:lang w:eastAsia="en-US"/>
        </w:rPr>
      </w:pPr>
    </w:p>
    <w:p w14:paraId="191D04D9" w14:textId="77777777" w:rsidR="00E17852" w:rsidRPr="00E17852" w:rsidRDefault="00E17852" w:rsidP="00E17852">
      <w:pPr>
        <w:spacing w:after="0" w:line="240" w:lineRule="auto"/>
        <w:ind w:left="1080"/>
        <w:contextualSpacing/>
        <w:rPr>
          <w:rFonts w:ascii="Garamond" w:eastAsia="Calibri" w:hAnsi="Garamond" w:cs="Times New Roman"/>
          <w:sz w:val="20"/>
          <w:szCs w:val="20"/>
          <w:lang w:eastAsia="en-US"/>
        </w:rPr>
      </w:pPr>
      <w:r w:rsidRPr="00E17852">
        <w:rPr>
          <w:rFonts w:ascii="Garamond" w:eastAsia="Calibri" w:hAnsi="Garamond" w:cs="Times New Roman"/>
          <w:sz w:val="20"/>
          <w:szCs w:val="20"/>
          <w:lang w:eastAsia="en-US"/>
        </w:rPr>
        <w:t xml:space="preserve"> a doklady preukazujúce splnenie účasti podľa § 34 zákona o VO „Technická alebo odborná spôsobilosť“ </w:t>
      </w:r>
    </w:p>
    <w:p w14:paraId="094FA917" w14:textId="77777777" w:rsidR="00E17852" w:rsidRPr="00E17852" w:rsidRDefault="00E17852" w:rsidP="00E17852">
      <w:pPr>
        <w:ind w:left="720"/>
        <w:contextualSpacing/>
        <w:rPr>
          <w:rFonts w:ascii="Garamond" w:eastAsia="Calibri" w:hAnsi="Garamond" w:cs="Times New Roman"/>
          <w:sz w:val="20"/>
          <w:szCs w:val="20"/>
          <w:lang w:eastAsia="en-US"/>
        </w:rPr>
      </w:pPr>
    </w:p>
    <w:p w14:paraId="501689EE" w14:textId="77777777" w:rsidR="00E17852" w:rsidRPr="00E17852" w:rsidRDefault="00E17852" w:rsidP="00E17852">
      <w:pPr>
        <w:numPr>
          <w:ilvl w:val="0"/>
          <w:numId w:val="29"/>
        </w:numPr>
        <w:spacing w:after="0" w:line="240" w:lineRule="auto"/>
        <w:contextualSpacing/>
        <w:rPr>
          <w:rFonts w:ascii="Garamond" w:eastAsia="Calibri" w:hAnsi="Garamond" w:cs="Times New Roman"/>
          <w:sz w:val="20"/>
          <w:szCs w:val="20"/>
          <w:lang w:eastAsia="en-US"/>
        </w:rPr>
      </w:pPr>
      <w:bookmarkStart w:id="5" w:name="_Hlk106106218"/>
      <w:r w:rsidRPr="00E17852">
        <w:rPr>
          <w:rFonts w:ascii="Garamond" w:eastAsia="Calibri" w:hAnsi="Garamond" w:cs="Times New Roman"/>
          <w:sz w:val="20"/>
          <w:szCs w:val="20"/>
          <w:lang w:eastAsia="en-US"/>
        </w:rPr>
        <w:t>podľa § 34 ods. 1 písm. a) zákona o verejnom obstarávaní predložením</w:t>
      </w:r>
      <w:bookmarkEnd w:id="5"/>
      <w:r w:rsidRPr="00E17852">
        <w:rPr>
          <w:rFonts w:ascii="Garamond" w:eastAsia="Calibri" w:hAnsi="Garamond" w:cs="Times New Roman"/>
          <w:sz w:val="20"/>
          <w:szCs w:val="20"/>
          <w:lang w:eastAsia="en-US"/>
        </w:rPr>
        <w:t xml:space="preserve"> _ referencií v minimálnej výške 400 000 eur, </w:t>
      </w:r>
    </w:p>
    <w:p w14:paraId="0BB6609B" w14:textId="77777777" w:rsidR="00E17852" w:rsidRPr="00E17852" w:rsidRDefault="00E17852" w:rsidP="00E17852">
      <w:pPr>
        <w:numPr>
          <w:ilvl w:val="0"/>
          <w:numId w:val="29"/>
        </w:numPr>
        <w:contextualSpacing/>
        <w:rPr>
          <w:rFonts w:ascii="Garamond" w:eastAsia="Calibri" w:hAnsi="Garamond" w:cs="Times New Roman"/>
          <w:sz w:val="20"/>
          <w:szCs w:val="20"/>
          <w:lang w:eastAsia="en-US"/>
        </w:rPr>
      </w:pPr>
      <w:r w:rsidRPr="00E17852">
        <w:rPr>
          <w:rFonts w:ascii="Garamond" w:eastAsia="Calibri" w:hAnsi="Garamond" w:cs="Times New Roman"/>
          <w:sz w:val="20"/>
          <w:szCs w:val="20"/>
          <w:lang w:eastAsia="en-US"/>
        </w:rPr>
        <w:t xml:space="preserve">podľa § 34 ods. 1 písm. g) zákona o verejnom obstarávaní predložením _ osvedčenia o preškolení zamestnancov na opravy prevodoviek </w:t>
      </w:r>
      <w:proofErr w:type="spellStart"/>
      <w:r w:rsidRPr="00E17852">
        <w:rPr>
          <w:rFonts w:ascii="Garamond" w:eastAsia="Calibri" w:hAnsi="Garamond" w:cs="Times New Roman"/>
          <w:sz w:val="20"/>
          <w:szCs w:val="20"/>
          <w:lang w:eastAsia="en-US"/>
        </w:rPr>
        <w:t>Ecolife</w:t>
      </w:r>
      <w:proofErr w:type="spellEnd"/>
      <w:r w:rsidRPr="00E17852">
        <w:rPr>
          <w:rFonts w:ascii="Garamond" w:eastAsia="Calibri" w:hAnsi="Garamond" w:cs="Times New Roman"/>
          <w:sz w:val="20"/>
          <w:szCs w:val="20"/>
          <w:lang w:eastAsia="en-US"/>
        </w:rPr>
        <w:t xml:space="preserve"> a </w:t>
      </w:r>
      <w:proofErr w:type="spellStart"/>
      <w:r w:rsidRPr="00E17852">
        <w:rPr>
          <w:rFonts w:ascii="Garamond" w:eastAsia="Calibri" w:hAnsi="Garamond" w:cs="Times New Roman"/>
          <w:sz w:val="20"/>
          <w:szCs w:val="20"/>
          <w:lang w:eastAsia="en-US"/>
        </w:rPr>
        <w:t>Ecomat</w:t>
      </w:r>
      <w:proofErr w:type="spellEnd"/>
    </w:p>
    <w:p w14:paraId="6EA4D86C" w14:textId="77777777" w:rsidR="00E17852" w:rsidRPr="00E17852" w:rsidRDefault="00E17852" w:rsidP="00E17852">
      <w:pPr>
        <w:numPr>
          <w:ilvl w:val="0"/>
          <w:numId w:val="29"/>
        </w:numPr>
        <w:contextualSpacing/>
        <w:rPr>
          <w:rFonts w:ascii="Garamond" w:eastAsia="Calibri" w:hAnsi="Garamond" w:cs="Times New Roman"/>
          <w:sz w:val="20"/>
          <w:szCs w:val="20"/>
          <w:lang w:eastAsia="en-US"/>
        </w:rPr>
      </w:pPr>
      <w:r w:rsidRPr="00E17852">
        <w:rPr>
          <w:rFonts w:ascii="Garamond" w:eastAsia="Calibri" w:hAnsi="Garamond" w:cs="Times New Roman"/>
          <w:sz w:val="20"/>
          <w:szCs w:val="20"/>
          <w:lang w:eastAsia="en-US"/>
        </w:rPr>
        <w:t xml:space="preserve">podľa § 34 ods. 1 písm. j) zákona o verejnom obstarávaní predložením _ predloží </w:t>
      </w:r>
      <w:bookmarkStart w:id="6" w:name="_Hlk116305851"/>
      <w:r w:rsidRPr="00E17852">
        <w:rPr>
          <w:rFonts w:ascii="Garamond" w:eastAsia="Calibri" w:hAnsi="Garamond" w:cs="Times New Roman"/>
          <w:sz w:val="20"/>
          <w:szCs w:val="20"/>
          <w:lang w:eastAsia="en-US"/>
        </w:rPr>
        <w:t>typový list k skúšobnej stolici aj s protokolom o poslednej  kalibrácií</w:t>
      </w:r>
    </w:p>
    <w:bookmarkEnd w:id="6"/>
    <w:p w14:paraId="450F9754" w14:textId="77777777" w:rsidR="00E17852" w:rsidRPr="00E17852" w:rsidRDefault="00E17852" w:rsidP="00E17852">
      <w:pPr>
        <w:ind w:left="1080"/>
        <w:contextualSpacing/>
        <w:rPr>
          <w:rFonts w:ascii="Garamond" w:eastAsia="Calibri" w:hAnsi="Garamond" w:cs="Times New Roman"/>
          <w:sz w:val="20"/>
          <w:szCs w:val="20"/>
          <w:lang w:eastAsia="en-US"/>
        </w:rPr>
      </w:pPr>
    </w:p>
    <w:p w14:paraId="022D412B" w14:textId="63EA07A5" w:rsidR="00E17852" w:rsidRPr="00E17852" w:rsidRDefault="00E17852" w:rsidP="00AA0FBE">
      <w:pPr>
        <w:contextualSpacing/>
        <w:rPr>
          <w:rFonts w:ascii="Garamond" w:eastAsia="Calibri" w:hAnsi="Garamond" w:cs="Times New Roman"/>
          <w:sz w:val="20"/>
          <w:szCs w:val="20"/>
          <w:lang w:eastAsia="en-US"/>
        </w:rPr>
      </w:pPr>
      <w:r w:rsidRPr="00E17852">
        <w:rPr>
          <w:rFonts w:ascii="Garamond" w:eastAsia="Calibri" w:hAnsi="Garamond" w:cs="Times New Roman"/>
          <w:sz w:val="20"/>
          <w:szCs w:val="20"/>
          <w:lang w:eastAsia="en-US"/>
        </w:rPr>
        <w:t xml:space="preserve">V  dokumente JED </w:t>
      </w:r>
      <w:r w:rsidR="00AA0FBE">
        <w:rPr>
          <w:rFonts w:ascii="Garamond" w:eastAsia="Calibri" w:hAnsi="Garamond" w:cs="Times New Roman"/>
          <w:sz w:val="20"/>
          <w:szCs w:val="20"/>
          <w:lang w:eastAsia="en-US"/>
        </w:rPr>
        <w:t xml:space="preserve">uchádzač </w:t>
      </w:r>
      <w:r w:rsidRPr="00E17852">
        <w:rPr>
          <w:rFonts w:ascii="Garamond" w:eastAsia="Calibri" w:hAnsi="Garamond" w:cs="Times New Roman"/>
          <w:sz w:val="20"/>
          <w:szCs w:val="20"/>
          <w:lang w:eastAsia="en-US"/>
        </w:rPr>
        <w:t>uvied</w:t>
      </w:r>
      <w:r w:rsidR="00AA0FBE">
        <w:rPr>
          <w:rFonts w:ascii="Garamond" w:eastAsia="Calibri" w:hAnsi="Garamond" w:cs="Times New Roman"/>
          <w:sz w:val="20"/>
          <w:szCs w:val="20"/>
          <w:lang w:eastAsia="en-US"/>
        </w:rPr>
        <w:t>ol</w:t>
      </w:r>
      <w:r w:rsidRPr="00E17852">
        <w:rPr>
          <w:rFonts w:ascii="Garamond" w:eastAsia="Calibri" w:hAnsi="Garamond" w:cs="Times New Roman"/>
          <w:sz w:val="20"/>
          <w:szCs w:val="20"/>
          <w:lang w:eastAsia="en-US"/>
        </w:rPr>
        <w:t xml:space="preserve"> do zoznamu navrhovaných subdodávateľov : GOLDI MOBILITY </w:t>
      </w:r>
      <w:proofErr w:type="spellStart"/>
      <w:r w:rsidRPr="00E17852">
        <w:rPr>
          <w:rFonts w:ascii="Garamond" w:eastAsia="Calibri" w:hAnsi="Garamond" w:cs="Times New Roman"/>
          <w:sz w:val="20"/>
          <w:szCs w:val="20"/>
          <w:lang w:eastAsia="en-US"/>
        </w:rPr>
        <w:t>Kft</w:t>
      </w:r>
      <w:proofErr w:type="spellEnd"/>
      <w:r w:rsidRPr="00E17852">
        <w:rPr>
          <w:rFonts w:ascii="Garamond" w:eastAsia="Calibri" w:hAnsi="Garamond" w:cs="Times New Roman"/>
          <w:sz w:val="20"/>
          <w:szCs w:val="20"/>
          <w:lang w:eastAsia="en-US"/>
        </w:rPr>
        <w:t xml:space="preserve">., </w:t>
      </w:r>
      <w:proofErr w:type="spellStart"/>
      <w:r w:rsidRPr="00E17852">
        <w:rPr>
          <w:rFonts w:ascii="Garamond" w:eastAsia="Calibri" w:hAnsi="Garamond" w:cs="Times New Roman"/>
          <w:sz w:val="20"/>
          <w:szCs w:val="20"/>
          <w:lang w:eastAsia="en-US"/>
        </w:rPr>
        <w:t>Szent</w:t>
      </w:r>
      <w:proofErr w:type="spellEnd"/>
      <w:r w:rsidRPr="00E17852">
        <w:rPr>
          <w:rFonts w:ascii="Garamond" w:eastAsia="Calibri" w:hAnsi="Garamond" w:cs="Times New Roman"/>
          <w:sz w:val="20"/>
          <w:szCs w:val="20"/>
          <w:lang w:eastAsia="en-US"/>
        </w:rPr>
        <w:t xml:space="preserve"> </w:t>
      </w:r>
      <w:proofErr w:type="spellStart"/>
      <w:r w:rsidRPr="00E17852">
        <w:rPr>
          <w:rFonts w:ascii="Garamond" w:eastAsia="Calibri" w:hAnsi="Garamond" w:cs="Times New Roman"/>
          <w:sz w:val="20"/>
          <w:szCs w:val="20"/>
          <w:lang w:eastAsia="en-US"/>
        </w:rPr>
        <w:t>János</w:t>
      </w:r>
      <w:proofErr w:type="spellEnd"/>
      <w:r w:rsidRPr="00E17852">
        <w:rPr>
          <w:rFonts w:ascii="Garamond" w:eastAsia="Calibri" w:hAnsi="Garamond" w:cs="Times New Roman"/>
          <w:sz w:val="20"/>
          <w:szCs w:val="20"/>
          <w:lang w:eastAsia="en-US"/>
        </w:rPr>
        <w:t xml:space="preserve"> tér.1, 2300 RÁCKEVE, HUNGARY. </w:t>
      </w:r>
    </w:p>
    <w:p w14:paraId="1D29C552" w14:textId="77777777" w:rsidR="00E17852" w:rsidRPr="00E17852" w:rsidRDefault="00E17852" w:rsidP="00E17852">
      <w:pPr>
        <w:tabs>
          <w:tab w:val="left" w:pos="709"/>
        </w:tabs>
        <w:ind w:left="709"/>
        <w:contextualSpacing/>
        <w:rPr>
          <w:rFonts w:ascii="Garamond" w:eastAsia="Calibri" w:hAnsi="Garamond" w:cs="Times New Roman"/>
          <w:sz w:val="20"/>
          <w:szCs w:val="20"/>
          <w:lang w:eastAsia="en-US"/>
        </w:rPr>
      </w:pPr>
    </w:p>
    <w:p w14:paraId="6683A531" w14:textId="2C5BDBE5" w:rsidR="00E17852" w:rsidRDefault="00E17852" w:rsidP="00AA0FBE">
      <w:pPr>
        <w:contextualSpacing/>
        <w:rPr>
          <w:rFonts w:ascii="Garamond" w:eastAsia="Calibri" w:hAnsi="Garamond" w:cs="Times New Roman"/>
          <w:sz w:val="20"/>
          <w:szCs w:val="20"/>
          <w:lang w:eastAsia="en-US"/>
        </w:rPr>
      </w:pPr>
      <w:bookmarkStart w:id="7" w:name="_Hlk116295943"/>
      <w:r w:rsidRPr="00E17852">
        <w:rPr>
          <w:rFonts w:ascii="Garamond" w:eastAsia="Calibri" w:hAnsi="Garamond" w:cs="Times New Roman"/>
          <w:sz w:val="20"/>
          <w:szCs w:val="20"/>
          <w:lang w:eastAsia="en-US"/>
        </w:rPr>
        <w:t xml:space="preserve">V zmysle vyššie uvedeného obstarávateľská organizácia dňa 09.08.2022 vyzvala </w:t>
      </w:r>
      <w:r w:rsidR="00AA0FBE">
        <w:rPr>
          <w:rFonts w:ascii="Garamond" w:eastAsia="Calibri" w:hAnsi="Garamond" w:cs="Times New Roman"/>
          <w:sz w:val="20"/>
          <w:szCs w:val="20"/>
          <w:lang w:eastAsia="en-US"/>
        </w:rPr>
        <w:t xml:space="preserve">uchádzača </w:t>
      </w:r>
      <w:r w:rsidRPr="00E17852">
        <w:rPr>
          <w:rFonts w:ascii="Garamond" w:eastAsia="Calibri" w:hAnsi="Garamond" w:cs="Times New Roman"/>
          <w:sz w:val="20"/>
          <w:szCs w:val="20"/>
          <w:lang w:eastAsia="en-US"/>
        </w:rPr>
        <w:t xml:space="preserve">cez elektronický systém JOSEPHINA na predloženie dokladov dočasne nahradených </w:t>
      </w:r>
      <w:proofErr w:type="spellStart"/>
      <w:r w:rsidRPr="00E17852">
        <w:rPr>
          <w:rFonts w:ascii="Garamond" w:eastAsia="Calibri" w:hAnsi="Garamond" w:cs="Times New Roman"/>
          <w:sz w:val="20"/>
          <w:szCs w:val="20"/>
          <w:lang w:eastAsia="en-US"/>
        </w:rPr>
        <w:t>JEDom</w:t>
      </w:r>
      <w:proofErr w:type="spellEnd"/>
      <w:r w:rsidRPr="00E17852">
        <w:rPr>
          <w:rFonts w:ascii="Garamond" w:eastAsia="Calibri" w:hAnsi="Garamond" w:cs="Times New Roman"/>
          <w:sz w:val="20"/>
          <w:szCs w:val="20"/>
          <w:lang w:eastAsia="en-US"/>
        </w:rPr>
        <w:t xml:space="preserve"> v ponuke a to do termínu 5-tich pracovných dní.</w:t>
      </w:r>
    </w:p>
    <w:p w14:paraId="5B0FB23D" w14:textId="1FACE8DB" w:rsidR="00AA0FBE" w:rsidRDefault="00AA0FBE" w:rsidP="00E17852">
      <w:pPr>
        <w:tabs>
          <w:tab w:val="left" w:pos="709"/>
        </w:tabs>
        <w:ind w:left="709"/>
        <w:contextualSpacing/>
        <w:rPr>
          <w:rFonts w:ascii="Garamond" w:eastAsia="Calibri" w:hAnsi="Garamond" w:cs="Times New Roman"/>
          <w:sz w:val="20"/>
          <w:szCs w:val="20"/>
          <w:lang w:eastAsia="en-US"/>
        </w:rPr>
      </w:pPr>
    </w:p>
    <w:p w14:paraId="59F9A382" w14:textId="51D03BDF" w:rsidR="00AA0FBE" w:rsidRDefault="00AA0FBE" w:rsidP="00AA0FBE">
      <w:pPr>
        <w:tabs>
          <w:tab w:val="left" w:pos="709"/>
        </w:tabs>
        <w:contextualSpacing/>
        <w:rPr>
          <w:rFonts w:ascii="Garamond" w:eastAsia="Calibri" w:hAnsi="Garamond" w:cs="Times New Roman"/>
          <w:sz w:val="20"/>
          <w:szCs w:val="20"/>
          <w:lang w:eastAsia="en-US"/>
        </w:rPr>
      </w:pPr>
    </w:p>
    <w:p w14:paraId="4B1DEF1E" w14:textId="77777777" w:rsidR="00AA0FBE" w:rsidRPr="00735C35" w:rsidRDefault="00AA0FBE" w:rsidP="00AA0FBE">
      <w:pPr>
        <w:pStyle w:val="Bezriadkovania"/>
        <w:ind w:firstLine="360"/>
        <w:jc w:val="both"/>
        <w:rPr>
          <w:rFonts w:ascii="Garamond" w:hAnsi="Garamond" w:cs="Times New Roman"/>
        </w:rPr>
      </w:pPr>
      <w:bookmarkStart w:id="8" w:name="_Hlk124158678"/>
    </w:p>
    <w:p w14:paraId="566B33C1" w14:textId="77777777" w:rsidR="00AA0FBE" w:rsidRPr="00AA0FBE" w:rsidRDefault="00AA0FBE" w:rsidP="00AA0FBE">
      <w:pPr>
        <w:pStyle w:val="Bezriadkovania"/>
        <w:jc w:val="both"/>
        <w:rPr>
          <w:rFonts w:ascii="Garamond" w:hAnsi="Garamond" w:cs="Times New Roman"/>
          <w:sz w:val="20"/>
          <w:szCs w:val="20"/>
        </w:rPr>
      </w:pPr>
      <w:r w:rsidRPr="00AA0FBE">
        <w:rPr>
          <w:rFonts w:ascii="Garamond" w:hAnsi="Garamond" w:cs="Times New Roman"/>
          <w:sz w:val="20"/>
          <w:szCs w:val="20"/>
        </w:rPr>
        <w:t>*</w:t>
      </w:r>
      <w:r w:rsidRPr="00AA0FBE">
        <w:rPr>
          <w:rFonts w:ascii="Garamond" w:hAnsi="Garamond"/>
          <w:sz w:val="20"/>
          <w:szCs w:val="20"/>
        </w:rPr>
        <w:t xml:space="preserve"> </w:t>
      </w:r>
      <w:proofErr w:type="spellStart"/>
      <w:r w:rsidRPr="00AA0FBE">
        <w:rPr>
          <w:rFonts w:ascii="Garamond" w:hAnsi="Garamond"/>
          <w:sz w:val="20"/>
          <w:szCs w:val="20"/>
        </w:rPr>
        <w:t>sPHP</w:t>
      </w:r>
      <w:proofErr w:type="spellEnd"/>
      <w:r w:rsidRPr="00AA0FBE">
        <w:rPr>
          <w:rFonts w:ascii="Garamond" w:hAnsi="Garamond"/>
          <w:sz w:val="20"/>
          <w:szCs w:val="20"/>
        </w:rPr>
        <w:t xml:space="preserve">- s právom hodnotiť ponuky, </w:t>
      </w:r>
      <w:proofErr w:type="spellStart"/>
      <w:r w:rsidRPr="00AA0FBE">
        <w:rPr>
          <w:rFonts w:ascii="Garamond" w:hAnsi="Garamond"/>
          <w:sz w:val="20"/>
          <w:szCs w:val="20"/>
        </w:rPr>
        <w:t>bPHP</w:t>
      </w:r>
      <w:proofErr w:type="spellEnd"/>
      <w:r w:rsidRPr="00AA0FBE">
        <w:rPr>
          <w:rFonts w:ascii="Garamond" w:hAnsi="Garamond"/>
          <w:sz w:val="20"/>
          <w:szCs w:val="20"/>
        </w:rPr>
        <w:t>- bez práva hodnotiť ponúk</w:t>
      </w:r>
    </w:p>
    <w:p w14:paraId="69AD557E" w14:textId="77777777" w:rsidR="00AA0FBE" w:rsidRPr="00AA0FBE" w:rsidRDefault="00AA0FBE" w:rsidP="00AA0FBE">
      <w:pPr>
        <w:pStyle w:val="Bezriadkovania"/>
        <w:jc w:val="both"/>
        <w:rPr>
          <w:rFonts w:ascii="Garamond" w:hAnsi="Garamond" w:cs="Times New Roman"/>
          <w:sz w:val="20"/>
          <w:szCs w:val="20"/>
        </w:rPr>
      </w:pPr>
    </w:p>
    <w:p w14:paraId="39B5AF92" w14:textId="77777777" w:rsidR="00AA0FBE" w:rsidRPr="00AA0FBE" w:rsidRDefault="00AA0FBE" w:rsidP="00AA0FBE">
      <w:pPr>
        <w:pStyle w:val="Bezriadkovania"/>
        <w:jc w:val="both"/>
        <w:rPr>
          <w:rFonts w:ascii="Garamond" w:hAnsi="Garamond" w:cs="Times New Roman"/>
          <w:sz w:val="20"/>
          <w:szCs w:val="20"/>
        </w:rPr>
      </w:pPr>
    </w:p>
    <w:p w14:paraId="0A1D43FE" w14:textId="77777777" w:rsidR="00AA0FBE" w:rsidRPr="00AA0FBE" w:rsidRDefault="00AA0FBE" w:rsidP="00AA0FBE">
      <w:pPr>
        <w:spacing w:after="0" w:line="240" w:lineRule="auto"/>
        <w:ind w:firstLine="708"/>
        <w:jc w:val="both"/>
        <w:rPr>
          <w:rFonts w:ascii="Garamond" w:hAnsi="Garamond" w:cs="Times New Roman"/>
          <w:sz w:val="20"/>
          <w:szCs w:val="20"/>
        </w:rPr>
      </w:pPr>
      <w:r w:rsidRPr="00AA0FBE">
        <w:rPr>
          <w:rFonts w:ascii="Garamond" w:hAnsi="Garamond" w:cs="Times New Roman"/>
          <w:sz w:val="20"/>
          <w:szCs w:val="20"/>
        </w:rPr>
        <w:t xml:space="preserve">Michal Jambrich, člen komisie </w:t>
      </w:r>
      <w:proofErr w:type="spellStart"/>
      <w:r w:rsidRPr="00AA0FBE">
        <w:rPr>
          <w:rFonts w:ascii="Garamond" w:hAnsi="Garamond" w:cs="Times New Roman"/>
          <w:sz w:val="20"/>
          <w:szCs w:val="20"/>
        </w:rPr>
        <w:t>sPHP</w:t>
      </w:r>
      <w:proofErr w:type="spellEnd"/>
      <w:r w:rsidRPr="00AA0FBE">
        <w:rPr>
          <w:rFonts w:ascii="Garamond" w:hAnsi="Garamond" w:cs="Times New Roman"/>
          <w:sz w:val="20"/>
          <w:szCs w:val="20"/>
        </w:rPr>
        <w:t xml:space="preserve">                                              .........................................</w:t>
      </w:r>
    </w:p>
    <w:p w14:paraId="1FC6137C" w14:textId="77777777" w:rsidR="00AA0FBE" w:rsidRPr="00AA0FBE" w:rsidRDefault="00AA0FBE" w:rsidP="00AA0FBE">
      <w:pPr>
        <w:pStyle w:val="Bezriadkovania"/>
        <w:spacing w:line="276" w:lineRule="auto"/>
        <w:jc w:val="both"/>
        <w:rPr>
          <w:rFonts w:ascii="Garamond" w:hAnsi="Garamond" w:cs="Times New Roman"/>
          <w:sz w:val="20"/>
          <w:szCs w:val="20"/>
        </w:rPr>
      </w:pPr>
    </w:p>
    <w:p w14:paraId="0CE635F8" w14:textId="4225BC04" w:rsidR="00AA0FBE" w:rsidRPr="00AA0FBE" w:rsidRDefault="00AA0FBE" w:rsidP="00AA0FBE">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 xml:space="preserve">             Ing. Blanka Csölleová, člen komisie </w:t>
      </w:r>
      <w:proofErr w:type="spellStart"/>
      <w:r w:rsidRPr="00AA0FBE">
        <w:rPr>
          <w:rFonts w:ascii="Garamond" w:hAnsi="Garamond"/>
          <w:sz w:val="20"/>
          <w:szCs w:val="20"/>
        </w:rPr>
        <w:t>sPHP</w:t>
      </w:r>
      <w:proofErr w:type="spellEnd"/>
      <w:r w:rsidRPr="00AA0FBE">
        <w:rPr>
          <w:rFonts w:ascii="Garamond" w:hAnsi="Garamond" w:cs="Times New Roman"/>
          <w:sz w:val="20"/>
          <w:szCs w:val="20"/>
        </w:rPr>
        <w:tab/>
      </w:r>
      <w:r w:rsidRPr="00AA0FBE">
        <w:rPr>
          <w:rFonts w:ascii="Garamond" w:hAnsi="Garamond" w:cs="Times New Roman"/>
          <w:sz w:val="20"/>
          <w:szCs w:val="20"/>
        </w:rPr>
        <w:tab/>
      </w:r>
      <w:r w:rsidRPr="00AA0FBE">
        <w:rPr>
          <w:rFonts w:ascii="Garamond" w:hAnsi="Garamond" w:cs="Times New Roman"/>
          <w:sz w:val="20"/>
          <w:szCs w:val="20"/>
        </w:rPr>
        <w:tab/>
      </w:r>
      <w:r>
        <w:rPr>
          <w:rFonts w:ascii="Garamond" w:hAnsi="Garamond" w:cs="Times New Roman"/>
          <w:sz w:val="20"/>
          <w:szCs w:val="20"/>
        </w:rPr>
        <w:t xml:space="preserve">    </w:t>
      </w:r>
      <w:r w:rsidRPr="00AA0FBE">
        <w:rPr>
          <w:rFonts w:ascii="Garamond" w:hAnsi="Garamond" w:cs="Times New Roman"/>
          <w:sz w:val="20"/>
          <w:szCs w:val="20"/>
        </w:rPr>
        <w:t>..........................................</w:t>
      </w:r>
    </w:p>
    <w:p w14:paraId="76B12E3A" w14:textId="77777777" w:rsidR="00AA0FBE" w:rsidRPr="00AA0FBE" w:rsidRDefault="00AA0FBE" w:rsidP="00AA0FBE">
      <w:pPr>
        <w:pStyle w:val="Bezriadkovania"/>
        <w:spacing w:line="276" w:lineRule="auto"/>
        <w:jc w:val="both"/>
        <w:rPr>
          <w:rFonts w:ascii="Garamond" w:hAnsi="Garamond" w:cs="Times New Roman"/>
          <w:sz w:val="20"/>
          <w:szCs w:val="20"/>
        </w:rPr>
      </w:pPr>
    </w:p>
    <w:p w14:paraId="06475DB0" w14:textId="0EE58B0D" w:rsidR="00AA0FBE" w:rsidRPr="00AA0FBE" w:rsidRDefault="00AA0FBE" w:rsidP="00AA0FBE">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 xml:space="preserve">             JUDr. Barbora Notová,</w:t>
      </w:r>
      <w:r w:rsidRPr="00AA0FBE">
        <w:rPr>
          <w:rFonts w:ascii="Garamond" w:hAnsi="Garamond" w:cs="Times New Roman"/>
          <w:sz w:val="20"/>
          <w:szCs w:val="20"/>
        </w:rPr>
        <w:tab/>
        <w:t xml:space="preserve">člen komisie </w:t>
      </w:r>
      <w:proofErr w:type="spellStart"/>
      <w:r w:rsidRPr="00AA0FBE">
        <w:rPr>
          <w:rFonts w:ascii="Garamond" w:hAnsi="Garamond"/>
          <w:sz w:val="20"/>
          <w:szCs w:val="20"/>
        </w:rPr>
        <w:t>sPHP</w:t>
      </w:r>
      <w:proofErr w:type="spellEnd"/>
      <w:r w:rsidRPr="00AA0FBE">
        <w:rPr>
          <w:rFonts w:ascii="Garamond" w:hAnsi="Garamond" w:cs="Times New Roman"/>
          <w:sz w:val="20"/>
          <w:szCs w:val="20"/>
        </w:rPr>
        <w:tab/>
      </w:r>
      <w:r w:rsidRPr="00AA0FBE">
        <w:rPr>
          <w:rFonts w:ascii="Garamond" w:hAnsi="Garamond" w:cs="Times New Roman"/>
          <w:sz w:val="20"/>
          <w:szCs w:val="20"/>
        </w:rPr>
        <w:tab/>
      </w:r>
      <w:r>
        <w:rPr>
          <w:rFonts w:ascii="Garamond" w:hAnsi="Garamond" w:cs="Times New Roman"/>
          <w:sz w:val="20"/>
          <w:szCs w:val="20"/>
        </w:rPr>
        <w:t xml:space="preserve">    </w:t>
      </w:r>
      <w:r w:rsidRPr="00AA0FBE">
        <w:rPr>
          <w:rFonts w:ascii="Garamond" w:hAnsi="Garamond" w:cs="Times New Roman"/>
          <w:sz w:val="20"/>
          <w:szCs w:val="20"/>
        </w:rPr>
        <w:t xml:space="preserve">.......................................... </w:t>
      </w:r>
    </w:p>
    <w:p w14:paraId="7AE1CABA" w14:textId="77777777" w:rsidR="00AA0FBE" w:rsidRPr="00AA0FBE" w:rsidRDefault="00AA0FBE" w:rsidP="00AA0FBE">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ab/>
      </w:r>
    </w:p>
    <w:p w14:paraId="432B3EB3" w14:textId="490C24FC" w:rsidR="00AA0FBE" w:rsidRPr="00AA0FBE" w:rsidRDefault="00AA0FBE" w:rsidP="00AA0FBE">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 xml:space="preserve">             Alena Morvayová, člen komisie </w:t>
      </w:r>
      <w:proofErr w:type="spellStart"/>
      <w:r w:rsidRPr="00AA0FBE">
        <w:rPr>
          <w:rFonts w:ascii="Garamond" w:hAnsi="Garamond"/>
          <w:sz w:val="20"/>
          <w:szCs w:val="20"/>
        </w:rPr>
        <w:t>bPHP</w:t>
      </w:r>
      <w:proofErr w:type="spellEnd"/>
      <w:r w:rsidRPr="00AA0FBE">
        <w:rPr>
          <w:rFonts w:ascii="Garamond" w:hAnsi="Garamond" w:cs="Times New Roman"/>
          <w:sz w:val="20"/>
          <w:szCs w:val="20"/>
        </w:rPr>
        <w:tab/>
      </w:r>
      <w:r w:rsidRPr="00AA0FBE">
        <w:rPr>
          <w:rFonts w:ascii="Garamond" w:hAnsi="Garamond" w:cs="Times New Roman"/>
          <w:sz w:val="20"/>
          <w:szCs w:val="20"/>
        </w:rPr>
        <w:tab/>
        <w:t xml:space="preserve">                  .......................................... </w:t>
      </w:r>
    </w:p>
    <w:bookmarkEnd w:id="8"/>
    <w:p w14:paraId="6D11400D" w14:textId="77777777" w:rsidR="00AA0FBE" w:rsidRPr="00AA0FBE" w:rsidRDefault="00AA0FBE" w:rsidP="00AA0FBE">
      <w:pPr>
        <w:pStyle w:val="Bezriadkovania"/>
        <w:spacing w:line="276" w:lineRule="auto"/>
        <w:jc w:val="both"/>
        <w:rPr>
          <w:rFonts w:ascii="Garamond" w:hAnsi="Garamond" w:cs="Times New Roman"/>
          <w:sz w:val="20"/>
          <w:szCs w:val="20"/>
        </w:rPr>
      </w:pPr>
    </w:p>
    <w:p w14:paraId="3C95CDC7" w14:textId="256E482D" w:rsidR="00AA0FBE" w:rsidRDefault="00AA0FBE" w:rsidP="00E17852">
      <w:pPr>
        <w:tabs>
          <w:tab w:val="left" w:pos="709"/>
        </w:tabs>
        <w:ind w:left="709"/>
        <w:contextualSpacing/>
        <w:rPr>
          <w:rFonts w:ascii="Garamond" w:eastAsia="Calibri" w:hAnsi="Garamond" w:cs="Times New Roman"/>
          <w:sz w:val="20"/>
          <w:szCs w:val="20"/>
          <w:lang w:eastAsia="en-US"/>
        </w:rPr>
      </w:pPr>
    </w:p>
    <w:p w14:paraId="735A86A4" w14:textId="1F49C6F2" w:rsidR="00E15C2E" w:rsidRPr="00E15C2E" w:rsidRDefault="00E15C2E" w:rsidP="00E15C2E">
      <w:pPr>
        <w:tabs>
          <w:tab w:val="left" w:pos="709"/>
        </w:tabs>
        <w:ind w:left="709"/>
        <w:contextualSpacing/>
        <w:rPr>
          <w:rFonts w:ascii="Garamond" w:eastAsia="Calibri" w:hAnsi="Garamond" w:cs="Times New Roman"/>
          <w:b/>
          <w:sz w:val="20"/>
          <w:szCs w:val="20"/>
          <w:lang w:eastAsia="en-US"/>
        </w:rPr>
      </w:pPr>
      <w:r w:rsidRPr="00E15C2E">
        <w:rPr>
          <w:rFonts w:ascii="Garamond" w:eastAsia="Calibri" w:hAnsi="Garamond" w:cs="Times New Roman"/>
          <w:b/>
          <w:sz w:val="20"/>
          <w:szCs w:val="20"/>
          <w:lang w:eastAsia="en-US"/>
        </w:rPr>
        <w:t xml:space="preserve">ZÁPISNICA Z VYHODNOTENIA PONÚK </w:t>
      </w:r>
      <w:r>
        <w:rPr>
          <w:rFonts w:ascii="Garamond" w:eastAsia="Calibri" w:hAnsi="Garamond" w:cs="Times New Roman"/>
          <w:b/>
          <w:sz w:val="20"/>
          <w:szCs w:val="20"/>
          <w:lang w:eastAsia="en-US"/>
        </w:rPr>
        <w:t>zo dňa 15.08.2022</w:t>
      </w:r>
    </w:p>
    <w:p w14:paraId="12D39D6C" w14:textId="77777777" w:rsidR="00E15C2E" w:rsidRPr="00E17852" w:rsidRDefault="00E15C2E" w:rsidP="00E17852">
      <w:pPr>
        <w:tabs>
          <w:tab w:val="left" w:pos="709"/>
        </w:tabs>
        <w:ind w:left="709"/>
        <w:contextualSpacing/>
        <w:rPr>
          <w:rFonts w:ascii="Garamond" w:eastAsia="Calibri" w:hAnsi="Garamond" w:cs="Times New Roman"/>
          <w:sz w:val="20"/>
          <w:szCs w:val="20"/>
          <w:lang w:eastAsia="en-US"/>
        </w:rPr>
      </w:pPr>
    </w:p>
    <w:bookmarkEnd w:id="7"/>
    <w:p w14:paraId="636547CD" w14:textId="77777777" w:rsidR="00E17852" w:rsidRPr="00E17852" w:rsidRDefault="00E17852" w:rsidP="00E17852">
      <w:pPr>
        <w:tabs>
          <w:tab w:val="left" w:pos="709"/>
        </w:tabs>
        <w:ind w:left="709"/>
        <w:contextualSpacing/>
        <w:rPr>
          <w:rFonts w:ascii="Garamond" w:eastAsia="Calibri" w:hAnsi="Garamond" w:cs="Times New Roman"/>
          <w:sz w:val="20"/>
          <w:szCs w:val="20"/>
          <w:lang w:eastAsia="en-US"/>
        </w:rPr>
      </w:pPr>
    </w:p>
    <w:p w14:paraId="3F807F1B" w14:textId="10D59E0A" w:rsidR="00E17852" w:rsidRPr="00E17852" w:rsidRDefault="00E17852" w:rsidP="00E17852">
      <w:pPr>
        <w:tabs>
          <w:tab w:val="left" w:pos="709"/>
        </w:tabs>
        <w:ind w:left="709"/>
        <w:contextualSpacing/>
        <w:rPr>
          <w:rFonts w:ascii="Garamond" w:eastAsia="Calibri" w:hAnsi="Garamond" w:cs="Times New Roman"/>
          <w:sz w:val="20"/>
          <w:szCs w:val="20"/>
          <w:lang w:eastAsia="en-US"/>
        </w:rPr>
      </w:pPr>
      <w:r w:rsidRPr="00E17852">
        <w:rPr>
          <w:rFonts w:ascii="Garamond" w:eastAsia="Calibri" w:hAnsi="Garamond" w:cs="Times New Roman"/>
          <w:sz w:val="20"/>
          <w:szCs w:val="20"/>
          <w:lang w:eastAsia="en-US"/>
        </w:rPr>
        <w:t>Dňa 15.08.2022 bola doručená obstarávateľskej organizácií  odpoveď, ktorá obsahovala nasledovné dokumenty:</w:t>
      </w:r>
    </w:p>
    <w:p w14:paraId="3F98FD69" w14:textId="77777777" w:rsidR="00E17852" w:rsidRPr="00E17852" w:rsidRDefault="00E17852" w:rsidP="00E17852">
      <w:pPr>
        <w:numPr>
          <w:ilvl w:val="0"/>
          <w:numId w:val="29"/>
        </w:numPr>
        <w:spacing w:after="0" w:line="240" w:lineRule="auto"/>
        <w:contextualSpacing/>
        <w:rPr>
          <w:rFonts w:ascii="Garamond" w:eastAsia="Calibri" w:hAnsi="Garamond" w:cs="Times New Roman"/>
          <w:sz w:val="20"/>
          <w:szCs w:val="20"/>
          <w:lang w:eastAsia="en-US"/>
        </w:rPr>
      </w:pPr>
      <w:r w:rsidRPr="00E17852">
        <w:rPr>
          <w:rFonts w:ascii="Garamond" w:eastAsia="Calibri" w:hAnsi="Garamond" w:cs="Times New Roman"/>
          <w:sz w:val="20"/>
          <w:szCs w:val="20"/>
          <w:lang w:eastAsia="en-US"/>
        </w:rPr>
        <w:t>Formulár č.5 _ Podiel plnenia zo zmluvy, kde uvádzate aj „Sme v JED uviedli subdodávateľa, ale nebudeme jeho služby potrebovať. Podmienky účasti splníme sami!!!!“</w:t>
      </w:r>
    </w:p>
    <w:p w14:paraId="6B3E6D60" w14:textId="77777777" w:rsidR="00E17852" w:rsidRPr="00E17852" w:rsidRDefault="00E17852" w:rsidP="00E17852">
      <w:pPr>
        <w:numPr>
          <w:ilvl w:val="0"/>
          <w:numId w:val="29"/>
        </w:numPr>
        <w:tabs>
          <w:tab w:val="left" w:pos="709"/>
        </w:tabs>
        <w:contextualSpacing/>
        <w:rPr>
          <w:rFonts w:ascii="Garamond" w:eastAsia="Calibri" w:hAnsi="Garamond" w:cs="Times New Roman"/>
          <w:sz w:val="20"/>
          <w:szCs w:val="20"/>
          <w:lang w:eastAsia="en-US"/>
        </w:rPr>
      </w:pPr>
      <w:r w:rsidRPr="00E17852">
        <w:rPr>
          <w:rFonts w:ascii="Garamond" w:eastAsia="Calibri" w:hAnsi="Garamond" w:cs="Times New Roman"/>
          <w:sz w:val="20"/>
          <w:szCs w:val="20"/>
          <w:lang w:eastAsia="en-US"/>
        </w:rPr>
        <w:t>Formulár č.3 _ Plnomocenstvo pre jedného z členov skupiny dodávateľov a konajúceho za skupinu dodávateľov, kde uvádzate aj „Nie sme skupinoví dodávatelia“</w:t>
      </w:r>
    </w:p>
    <w:p w14:paraId="54F6D99C" w14:textId="77777777" w:rsidR="00E17852" w:rsidRPr="00E17852" w:rsidRDefault="00E17852" w:rsidP="00E17852">
      <w:pPr>
        <w:numPr>
          <w:ilvl w:val="0"/>
          <w:numId w:val="29"/>
        </w:numPr>
        <w:tabs>
          <w:tab w:val="left" w:pos="709"/>
        </w:tabs>
        <w:contextualSpacing/>
        <w:rPr>
          <w:rFonts w:ascii="Garamond" w:eastAsia="Calibri" w:hAnsi="Garamond" w:cs="Times New Roman"/>
          <w:sz w:val="20"/>
          <w:szCs w:val="20"/>
          <w:lang w:eastAsia="en-US"/>
        </w:rPr>
      </w:pPr>
      <w:r w:rsidRPr="00E17852">
        <w:rPr>
          <w:rFonts w:ascii="Garamond" w:eastAsia="Calibri" w:hAnsi="Garamond" w:cs="Times New Roman"/>
          <w:sz w:val="20"/>
          <w:szCs w:val="20"/>
          <w:lang w:eastAsia="en-US"/>
        </w:rPr>
        <w:t>Formulár č.2 _ Čestné vyhlásenie skupiny dodávateľov, kde uvádzate aj „Nie sme skupinoví dodávatelia“</w:t>
      </w:r>
    </w:p>
    <w:p w14:paraId="1D071881" w14:textId="77777777" w:rsidR="00E17852" w:rsidRPr="00E17852" w:rsidRDefault="00E17852" w:rsidP="00E17852">
      <w:pPr>
        <w:numPr>
          <w:ilvl w:val="0"/>
          <w:numId w:val="29"/>
        </w:numPr>
        <w:tabs>
          <w:tab w:val="left" w:pos="709"/>
        </w:tabs>
        <w:contextualSpacing/>
        <w:rPr>
          <w:rFonts w:ascii="Garamond" w:eastAsia="Calibri" w:hAnsi="Garamond" w:cs="Times New Roman"/>
          <w:sz w:val="20"/>
          <w:szCs w:val="20"/>
          <w:lang w:eastAsia="en-US"/>
        </w:rPr>
      </w:pPr>
      <w:r w:rsidRPr="00E17852">
        <w:rPr>
          <w:rFonts w:ascii="Garamond" w:eastAsia="Calibri" w:hAnsi="Garamond" w:cs="Times New Roman"/>
          <w:sz w:val="20"/>
          <w:szCs w:val="20"/>
          <w:lang w:eastAsia="en-US"/>
        </w:rPr>
        <w:t xml:space="preserve">Referencie (KANVOD s.r.o., </w:t>
      </w:r>
      <w:proofErr w:type="spellStart"/>
      <w:r w:rsidRPr="00E17852">
        <w:rPr>
          <w:rFonts w:ascii="Garamond" w:eastAsia="Calibri" w:hAnsi="Garamond" w:cs="Times New Roman"/>
          <w:sz w:val="20"/>
          <w:szCs w:val="20"/>
          <w:lang w:eastAsia="en-US"/>
        </w:rPr>
        <w:t>Bammer</w:t>
      </w:r>
      <w:proofErr w:type="spellEnd"/>
      <w:r w:rsidRPr="00E17852">
        <w:rPr>
          <w:rFonts w:ascii="Garamond" w:eastAsia="Calibri" w:hAnsi="Garamond" w:cs="Times New Roman"/>
          <w:sz w:val="20"/>
          <w:szCs w:val="20"/>
          <w:lang w:eastAsia="en-US"/>
        </w:rPr>
        <w:t xml:space="preserve"> Trade a. s., Mlyn Pohronský Ruskov a. s., AF-CAR s.r.o., </w:t>
      </w:r>
      <w:proofErr w:type="spellStart"/>
      <w:r w:rsidRPr="00E17852">
        <w:rPr>
          <w:rFonts w:ascii="Garamond" w:eastAsia="Calibri" w:hAnsi="Garamond" w:cs="Times New Roman"/>
          <w:sz w:val="20"/>
          <w:szCs w:val="20"/>
          <w:lang w:eastAsia="en-US"/>
        </w:rPr>
        <w:t>Parts</w:t>
      </w:r>
      <w:proofErr w:type="spellEnd"/>
      <w:r w:rsidRPr="00E17852">
        <w:rPr>
          <w:rFonts w:ascii="Garamond" w:eastAsia="Calibri" w:hAnsi="Garamond" w:cs="Times New Roman"/>
          <w:sz w:val="20"/>
          <w:szCs w:val="20"/>
          <w:lang w:eastAsia="en-US"/>
        </w:rPr>
        <w:t xml:space="preserve"> </w:t>
      </w:r>
      <w:proofErr w:type="spellStart"/>
      <w:r w:rsidRPr="00E17852">
        <w:rPr>
          <w:rFonts w:ascii="Garamond" w:eastAsia="Calibri" w:hAnsi="Garamond" w:cs="Times New Roman"/>
          <w:sz w:val="20"/>
          <w:szCs w:val="20"/>
          <w:lang w:eastAsia="en-US"/>
        </w:rPr>
        <w:t>Ready</w:t>
      </w:r>
      <w:proofErr w:type="spellEnd"/>
      <w:r w:rsidRPr="00E17852">
        <w:rPr>
          <w:rFonts w:ascii="Garamond" w:eastAsia="Calibri" w:hAnsi="Garamond" w:cs="Times New Roman"/>
          <w:sz w:val="20"/>
          <w:szCs w:val="20"/>
          <w:lang w:eastAsia="en-US"/>
        </w:rPr>
        <w:t xml:space="preserve"> MB, Varga Zsolt)</w:t>
      </w:r>
    </w:p>
    <w:p w14:paraId="3443D6BE" w14:textId="77777777" w:rsidR="00E17852" w:rsidRPr="00E17852" w:rsidRDefault="00E17852" w:rsidP="00E17852">
      <w:pPr>
        <w:numPr>
          <w:ilvl w:val="0"/>
          <w:numId w:val="29"/>
        </w:numPr>
        <w:tabs>
          <w:tab w:val="left" w:pos="709"/>
        </w:tabs>
        <w:contextualSpacing/>
        <w:rPr>
          <w:rFonts w:ascii="Garamond" w:eastAsia="Calibri" w:hAnsi="Garamond" w:cs="Times New Roman"/>
          <w:sz w:val="20"/>
          <w:szCs w:val="20"/>
          <w:lang w:eastAsia="en-US"/>
        </w:rPr>
      </w:pPr>
      <w:r w:rsidRPr="00E17852">
        <w:rPr>
          <w:rFonts w:ascii="Garamond" w:eastAsia="Calibri" w:hAnsi="Garamond" w:cs="Times New Roman"/>
          <w:sz w:val="20"/>
          <w:szCs w:val="20"/>
          <w:lang w:eastAsia="en-US"/>
        </w:rPr>
        <w:t>dokument predložený ako osvedčenie o preškolení (predložený v cudzom jazyku)</w:t>
      </w:r>
    </w:p>
    <w:p w14:paraId="2992149C" w14:textId="25C5A477" w:rsidR="00E17852" w:rsidRDefault="00E17852" w:rsidP="00E17852">
      <w:pPr>
        <w:numPr>
          <w:ilvl w:val="0"/>
          <w:numId w:val="29"/>
        </w:numPr>
        <w:tabs>
          <w:tab w:val="left" w:pos="709"/>
        </w:tabs>
        <w:contextualSpacing/>
        <w:rPr>
          <w:rFonts w:ascii="Garamond" w:eastAsia="Calibri" w:hAnsi="Garamond" w:cs="Times New Roman"/>
          <w:sz w:val="20"/>
          <w:szCs w:val="20"/>
          <w:lang w:eastAsia="en-US"/>
        </w:rPr>
      </w:pPr>
      <w:r w:rsidRPr="00E17852">
        <w:rPr>
          <w:rFonts w:ascii="Garamond" w:eastAsia="Calibri" w:hAnsi="Garamond" w:cs="Times New Roman"/>
          <w:sz w:val="20"/>
          <w:szCs w:val="20"/>
          <w:lang w:eastAsia="en-US"/>
        </w:rPr>
        <w:t>fotografiu dielne s dokumentom označeným ako KGK</w:t>
      </w:r>
    </w:p>
    <w:p w14:paraId="2A433E80" w14:textId="70C18319" w:rsidR="00AA0FBE" w:rsidRDefault="00AA0FBE" w:rsidP="00AA0FBE">
      <w:pPr>
        <w:tabs>
          <w:tab w:val="left" w:pos="709"/>
        </w:tabs>
        <w:contextualSpacing/>
        <w:rPr>
          <w:rFonts w:ascii="Garamond" w:eastAsia="Calibri" w:hAnsi="Garamond" w:cs="Times New Roman"/>
          <w:sz w:val="20"/>
          <w:szCs w:val="20"/>
          <w:lang w:eastAsia="en-US"/>
        </w:rPr>
      </w:pPr>
    </w:p>
    <w:p w14:paraId="4E0B3AC1" w14:textId="77777777" w:rsid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Komisia na vyhodnotenie ponúk konštatovala, že v odpovedi </w:t>
      </w:r>
      <w:r>
        <w:rPr>
          <w:rFonts w:ascii="Garamond" w:eastAsia="Calibri" w:hAnsi="Garamond" w:cs="Times New Roman"/>
          <w:sz w:val="20"/>
          <w:szCs w:val="20"/>
          <w:lang w:eastAsia="en-US"/>
        </w:rPr>
        <w:t xml:space="preserve">uchádzača </w:t>
      </w:r>
      <w:r w:rsidRPr="00AA0FBE">
        <w:rPr>
          <w:rFonts w:ascii="Garamond" w:eastAsia="Calibri" w:hAnsi="Garamond" w:cs="Times New Roman"/>
          <w:sz w:val="20"/>
          <w:szCs w:val="20"/>
          <w:lang w:eastAsia="en-US"/>
        </w:rPr>
        <w:t xml:space="preserve">zo dňa 15.08.2022 neboli priložené doklady preukazujúce splnenie podmienky účasti podľa § 34 ods. 1 písm. j) ZVO (Typový list k skúšobnej stolici aj s protokolom o poslednej kalibrácii). </w:t>
      </w:r>
    </w:p>
    <w:p w14:paraId="045F6048" w14:textId="77777777" w:rsidR="00AA0FBE" w:rsidRDefault="00AA0FBE" w:rsidP="00AA0FBE">
      <w:pPr>
        <w:ind w:left="709"/>
        <w:contextualSpacing/>
        <w:rPr>
          <w:rFonts w:ascii="Garamond" w:eastAsia="Calibri" w:hAnsi="Garamond" w:cs="Times New Roman"/>
          <w:sz w:val="20"/>
          <w:szCs w:val="20"/>
          <w:lang w:eastAsia="en-US"/>
        </w:rPr>
      </w:pPr>
    </w:p>
    <w:p w14:paraId="30548A48" w14:textId="794CEA4E"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Z uvedeného dôvodu obstarávateľská organizácia dňa 22.08.2022 vyzvala cez elektronický systém JOSEPHINA na predloženie chýbajúcich dokladov preukazujúcich splnenie podmienky účasti podľa § 34 ods. 1 písm. j) ZVO (t. j.  predloženie typového listu k skúšobnej stolici aj s protokolom o poslednej kalibrácií/kalibračné listy) bez termínu doručenia.</w:t>
      </w:r>
    </w:p>
    <w:p w14:paraId="3649C6BF" w14:textId="297FA8B9" w:rsid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Obstarávateľskej organizácií  neboli doručené žiadne požadované doklady preukazujúce splnenie podmienky účasti podľa § 34 ods. 1 písm. j) ZVO (Typový list k skúšobnej stolici aj s protokolom o poslednej kalibrácii)  a preto  dňa 30.08.2022  obstarávateľská organizácia opakovane vyzvala</w:t>
      </w:r>
      <w:r>
        <w:rPr>
          <w:rFonts w:ascii="Garamond" w:eastAsia="Calibri" w:hAnsi="Garamond" w:cs="Times New Roman"/>
          <w:sz w:val="20"/>
          <w:szCs w:val="20"/>
          <w:lang w:eastAsia="en-US"/>
        </w:rPr>
        <w:t xml:space="preserve"> uchádzača</w:t>
      </w:r>
      <w:r w:rsidRPr="00AA0FBE">
        <w:rPr>
          <w:rFonts w:ascii="Garamond" w:eastAsia="Calibri" w:hAnsi="Garamond" w:cs="Times New Roman"/>
          <w:sz w:val="20"/>
          <w:szCs w:val="20"/>
          <w:lang w:eastAsia="en-US"/>
        </w:rPr>
        <w:t xml:space="preserve">  cez elektronický systém JOSEPHINA na predloženie chýbajúcich dokladov preukazujúcich splnenie podmienky účasti podľa § 34 ods. 1 písm. j) ZVO (t. j. predloženie typového listu k skúšobnej stolici aj s protokolom o poslednej kalibrácií/kalibračné listy,, ktoré absentovali v odpovedi zo dňa 15.08.2022) a to do termínu 31.08.2022.</w:t>
      </w:r>
    </w:p>
    <w:p w14:paraId="2178997A" w14:textId="2AA48FC0" w:rsidR="00E15C2E" w:rsidRDefault="00E15C2E" w:rsidP="00AA0FBE">
      <w:pPr>
        <w:ind w:left="709"/>
        <w:contextualSpacing/>
        <w:rPr>
          <w:rFonts w:ascii="Garamond" w:eastAsia="Calibri" w:hAnsi="Garamond" w:cs="Times New Roman"/>
          <w:sz w:val="20"/>
          <w:szCs w:val="20"/>
          <w:lang w:eastAsia="en-US"/>
        </w:rPr>
      </w:pPr>
    </w:p>
    <w:p w14:paraId="0BAF7B94" w14:textId="77777777" w:rsidR="00E15C2E" w:rsidRPr="00735C35" w:rsidRDefault="00E15C2E" w:rsidP="00E15C2E">
      <w:pPr>
        <w:pStyle w:val="Bezriadkovania"/>
        <w:ind w:firstLine="360"/>
        <w:jc w:val="both"/>
        <w:rPr>
          <w:rFonts w:ascii="Garamond" w:hAnsi="Garamond" w:cs="Times New Roman"/>
        </w:rPr>
      </w:pPr>
    </w:p>
    <w:p w14:paraId="662484B3" w14:textId="77777777" w:rsidR="00E15C2E" w:rsidRPr="00AA0FBE" w:rsidRDefault="00E15C2E" w:rsidP="00E15C2E">
      <w:pPr>
        <w:pStyle w:val="Bezriadkovania"/>
        <w:jc w:val="both"/>
        <w:rPr>
          <w:rFonts w:ascii="Garamond" w:hAnsi="Garamond" w:cs="Times New Roman"/>
          <w:sz w:val="20"/>
          <w:szCs w:val="20"/>
        </w:rPr>
      </w:pPr>
      <w:bookmarkStart w:id="9" w:name="_Hlk124159800"/>
      <w:r w:rsidRPr="00AA0FBE">
        <w:rPr>
          <w:rFonts w:ascii="Garamond" w:hAnsi="Garamond" w:cs="Times New Roman"/>
          <w:sz w:val="20"/>
          <w:szCs w:val="20"/>
        </w:rPr>
        <w:t>*</w:t>
      </w:r>
      <w:r w:rsidRPr="00AA0FBE">
        <w:rPr>
          <w:rFonts w:ascii="Garamond" w:hAnsi="Garamond"/>
          <w:sz w:val="20"/>
          <w:szCs w:val="20"/>
        </w:rPr>
        <w:t xml:space="preserve"> </w:t>
      </w:r>
      <w:proofErr w:type="spellStart"/>
      <w:r w:rsidRPr="00AA0FBE">
        <w:rPr>
          <w:rFonts w:ascii="Garamond" w:hAnsi="Garamond"/>
          <w:sz w:val="20"/>
          <w:szCs w:val="20"/>
        </w:rPr>
        <w:t>sPHP</w:t>
      </w:r>
      <w:proofErr w:type="spellEnd"/>
      <w:r w:rsidRPr="00AA0FBE">
        <w:rPr>
          <w:rFonts w:ascii="Garamond" w:hAnsi="Garamond"/>
          <w:sz w:val="20"/>
          <w:szCs w:val="20"/>
        </w:rPr>
        <w:t xml:space="preserve">- s právom hodnotiť ponuky, </w:t>
      </w:r>
      <w:proofErr w:type="spellStart"/>
      <w:r w:rsidRPr="00AA0FBE">
        <w:rPr>
          <w:rFonts w:ascii="Garamond" w:hAnsi="Garamond"/>
          <w:sz w:val="20"/>
          <w:szCs w:val="20"/>
        </w:rPr>
        <w:t>bPHP</w:t>
      </w:r>
      <w:proofErr w:type="spellEnd"/>
      <w:r w:rsidRPr="00AA0FBE">
        <w:rPr>
          <w:rFonts w:ascii="Garamond" w:hAnsi="Garamond"/>
          <w:sz w:val="20"/>
          <w:szCs w:val="20"/>
        </w:rPr>
        <w:t>- bez práva hodnotiť ponúk</w:t>
      </w:r>
    </w:p>
    <w:p w14:paraId="2203C01D" w14:textId="77777777" w:rsidR="00E15C2E" w:rsidRPr="00AA0FBE" w:rsidRDefault="00E15C2E" w:rsidP="00E15C2E">
      <w:pPr>
        <w:pStyle w:val="Bezriadkovania"/>
        <w:jc w:val="both"/>
        <w:rPr>
          <w:rFonts w:ascii="Garamond" w:hAnsi="Garamond" w:cs="Times New Roman"/>
          <w:sz w:val="20"/>
          <w:szCs w:val="20"/>
        </w:rPr>
      </w:pPr>
    </w:p>
    <w:p w14:paraId="04EDE065" w14:textId="77777777" w:rsidR="00E15C2E" w:rsidRPr="00AA0FBE" w:rsidRDefault="00E15C2E" w:rsidP="00E15C2E">
      <w:pPr>
        <w:pStyle w:val="Bezriadkovania"/>
        <w:jc w:val="both"/>
        <w:rPr>
          <w:rFonts w:ascii="Garamond" w:hAnsi="Garamond" w:cs="Times New Roman"/>
          <w:sz w:val="20"/>
          <w:szCs w:val="20"/>
        </w:rPr>
      </w:pPr>
    </w:p>
    <w:p w14:paraId="34C63D96" w14:textId="77777777" w:rsidR="00E15C2E" w:rsidRPr="00AA0FBE" w:rsidRDefault="00E15C2E" w:rsidP="00E15C2E">
      <w:pPr>
        <w:spacing w:after="0" w:line="240" w:lineRule="auto"/>
        <w:ind w:firstLine="708"/>
        <w:jc w:val="both"/>
        <w:rPr>
          <w:rFonts w:ascii="Garamond" w:hAnsi="Garamond" w:cs="Times New Roman"/>
          <w:sz w:val="20"/>
          <w:szCs w:val="20"/>
        </w:rPr>
      </w:pPr>
      <w:r w:rsidRPr="00AA0FBE">
        <w:rPr>
          <w:rFonts w:ascii="Garamond" w:hAnsi="Garamond" w:cs="Times New Roman"/>
          <w:sz w:val="20"/>
          <w:szCs w:val="20"/>
        </w:rPr>
        <w:t xml:space="preserve">Michal Jambrich, člen komisie </w:t>
      </w:r>
      <w:proofErr w:type="spellStart"/>
      <w:r w:rsidRPr="00AA0FBE">
        <w:rPr>
          <w:rFonts w:ascii="Garamond" w:hAnsi="Garamond" w:cs="Times New Roman"/>
          <w:sz w:val="20"/>
          <w:szCs w:val="20"/>
        </w:rPr>
        <w:t>sPHP</w:t>
      </w:r>
      <w:proofErr w:type="spellEnd"/>
      <w:r w:rsidRPr="00AA0FBE">
        <w:rPr>
          <w:rFonts w:ascii="Garamond" w:hAnsi="Garamond" w:cs="Times New Roman"/>
          <w:sz w:val="20"/>
          <w:szCs w:val="20"/>
        </w:rPr>
        <w:t xml:space="preserve">                                              .........................................</w:t>
      </w:r>
    </w:p>
    <w:p w14:paraId="3435747E" w14:textId="77777777" w:rsidR="00E15C2E" w:rsidRPr="00AA0FBE" w:rsidRDefault="00E15C2E" w:rsidP="00E15C2E">
      <w:pPr>
        <w:pStyle w:val="Bezriadkovania"/>
        <w:spacing w:line="276" w:lineRule="auto"/>
        <w:jc w:val="both"/>
        <w:rPr>
          <w:rFonts w:ascii="Garamond" w:hAnsi="Garamond" w:cs="Times New Roman"/>
          <w:sz w:val="20"/>
          <w:szCs w:val="20"/>
        </w:rPr>
      </w:pPr>
    </w:p>
    <w:p w14:paraId="01C2C6D1" w14:textId="77777777" w:rsidR="00E15C2E" w:rsidRPr="00AA0FBE" w:rsidRDefault="00E15C2E" w:rsidP="00E15C2E">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 xml:space="preserve">             Ing. Blanka Csölleová, člen komisie </w:t>
      </w:r>
      <w:proofErr w:type="spellStart"/>
      <w:r w:rsidRPr="00AA0FBE">
        <w:rPr>
          <w:rFonts w:ascii="Garamond" w:hAnsi="Garamond"/>
          <w:sz w:val="20"/>
          <w:szCs w:val="20"/>
        </w:rPr>
        <w:t>sPHP</w:t>
      </w:r>
      <w:proofErr w:type="spellEnd"/>
      <w:r w:rsidRPr="00AA0FBE">
        <w:rPr>
          <w:rFonts w:ascii="Garamond" w:hAnsi="Garamond" w:cs="Times New Roman"/>
          <w:sz w:val="20"/>
          <w:szCs w:val="20"/>
        </w:rPr>
        <w:tab/>
      </w:r>
      <w:r w:rsidRPr="00AA0FBE">
        <w:rPr>
          <w:rFonts w:ascii="Garamond" w:hAnsi="Garamond" w:cs="Times New Roman"/>
          <w:sz w:val="20"/>
          <w:szCs w:val="20"/>
        </w:rPr>
        <w:tab/>
      </w:r>
      <w:r w:rsidRPr="00AA0FBE">
        <w:rPr>
          <w:rFonts w:ascii="Garamond" w:hAnsi="Garamond" w:cs="Times New Roman"/>
          <w:sz w:val="20"/>
          <w:szCs w:val="20"/>
        </w:rPr>
        <w:tab/>
      </w:r>
      <w:r>
        <w:rPr>
          <w:rFonts w:ascii="Garamond" w:hAnsi="Garamond" w:cs="Times New Roman"/>
          <w:sz w:val="20"/>
          <w:szCs w:val="20"/>
        </w:rPr>
        <w:t xml:space="preserve">    </w:t>
      </w:r>
      <w:r w:rsidRPr="00AA0FBE">
        <w:rPr>
          <w:rFonts w:ascii="Garamond" w:hAnsi="Garamond" w:cs="Times New Roman"/>
          <w:sz w:val="20"/>
          <w:szCs w:val="20"/>
        </w:rPr>
        <w:t>..........................................</w:t>
      </w:r>
    </w:p>
    <w:p w14:paraId="2851E684" w14:textId="77777777" w:rsidR="00E15C2E" w:rsidRPr="00AA0FBE" w:rsidRDefault="00E15C2E" w:rsidP="00E15C2E">
      <w:pPr>
        <w:pStyle w:val="Bezriadkovania"/>
        <w:spacing w:line="276" w:lineRule="auto"/>
        <w:jc w:val="both"/>
        <w:rPr>
          <w:rFonts w:ascii="Garamond" w:hAnsi="Garamond" w:cs="Times New Roman"/>
          <w:sz w:val="20"/>
          <w:szCs w:val="20"/>
        </w:rPr>
      </w:pPr>
    </w:p>
    <w:p w14:paraId="69051E56" w14:textId="77777777" w:rsidR="00E15C2E" w:rsidRPr="00AA0FBE" w:rsidRDefault="00E15C2E" w:rsidP="00E15C2E">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 xml:space="preserve">             JUDr. Barbora Notová,</w:t>
      </w:r>
      <w:r w:rsidRPr="00AA0FBE">
        <w:rPr>
          <w:rFonts w:ascii="Garamond" w:hAnsi="Garamond" w:cs="Times New Roman"/>
          <w:sz w:val="20"/>
          <w:szCs w:val="20"/>
        </w:rPr>
        <w:tab/>
        <w:t xml:space="preserve">člen komisie </w:t>
      </w:r>
      <w:proofErr w:type="spellStart"/>
      <w:r w:rsidRPr="00AA0FBE">
        <w:rPr>
          <w:rFonts w:ascii="Garamond" w:hAnsi="Garamond"/>
          <w:sz w:val="20"/>
          <w:szCs w:val="20"/>
        </w:rPr>
        <w:t>sPHP</w:t>
      </w:r>
      <w:proofErr w:type="spellEnd"/>
      <w:r w:rsidRPr="00AA0FBE">
        <w:rPr>
          <w:rFonts w:ascii="Garamond" w:hAnsi="Garamond" w:cs="Times New Roman"/>
          <w:sz w:val="20"/>
          <w:szCs w:val="20"/>
        </w:rPr>
        <w:tab/>
      </w:r>
      <w:r w:rsidRPr="00AA0FBE">
        <w:rPr>
          <w:rFonts w:ascii="Garamond" w:hAnsi="Garamond" w:cs="Times New Roman"/>
          <w:sz w:val="20"/>
          <w:szCs w:val="20"/>
        </w:rPr>
        <w:tab/>
      </w:r>
      <w:r>
        <w:rPr>
          <w:rFonts w:ascii="Garamond" w:hAnsi="Garamond" w:cs="Times New Roman"/>
          <w:sz w:val="20"/>
          <w:szCs w:val="20"/>
        </w:rPr>
        <w:t xml:space="preserve">    </w:t>
      </w:r>
      <w:r w:rsidRPr="00AA0FBE">
        <w:rPr>
          <w:rFonts w:ascii="Garamond" w:hAnsi="Garamond" w:cs="Times New Roman"/>
          <w:sz w:val="20"/>
          <w:szCs w:val="20"/>
        </w:rPr>
        <w:t xml:space="preserve">.......................................... </w:t>
      </w:r>
    </w:p>
    <w:p w14:paraId="0469A58F" w14:textId="77777777" w:rsidR="00E15C2E" w:rsidRPr="00AA0FBE" w:rsidRDefault="00E15C2E" w:rsidP="00E15C2E">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ab/>
      </w:r>
    </w:p>
    <w:p w14:paraId="64010A08" w14:textId="77777777" w:rsidR="00E15C2E" w:rsidRPr="00AA0FBE" w:rsidRDefault="00E15C2E" w:rsidP="00E15C2E">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 xml:space="preserve">             Alena Morvayová, člen komisie </w:t>
      </w:r>
      <w:proofErr w:type="spellStart"/>
      <w:r w:rsidRPr="00AA0FBE">
        <w:rPr>
          <w:rFonts w:ascii="Garamond" w:hAnsi="Garamond"/>
          <w:sz w:val="20"/>
          <w:szCs w:val="20"/>
        </w:rPr>
        <w:t>bPHP</w:t>
      </w:r>
      <w:proofErr w:type="spellEnd"/>
      <w:r w:rsidRPr="00AA0FBE">
        <w:rPr>
          <w:rFonts w:ascii="Garamond" w:hAnsi="Garamond" w:cs="Times New Roman"/>
          <w:sz w:val="20"/>
          <w:szCs w:val="20"/>
        </w:rPr>
        <w:tab/>
      </w:r>
      <w:r w:rsidRPr="00AA0FBE">
        <w:rPr>
          <w:rFonts w:ascii="Garamond" w:hAnsi="Garamond" w:cs="Times New Roman"/>
          <w:sz w:val="20"/>
          <w:szCs w:val="20"/>
        </w:rPr>
        <w:tab/>
        <w:t xml:space="preserve">                  .......................................... </w:t>
      </w:r>
    </w:p>
    <w:bookmarkEnd w:id="9"/>
    <w:p w14:paraId="062B7598" w14:textId="77777777" w:rsidR="00E15C2E" w:rsidRDefault="00E15C2E" w:rsidP="00AA0FBE">
      <w:pPr>
        <w:ind w:left="709"/>
        <w:contextualSpacing/>
        <w:rPr>
          <w:rFonts w:ascii="Garamond" w:eastAsia="Calibri" w:hAnsi="Garamond" w:cs="Times New Roman"/>
          <w:sz w:val="20"/>
          <w:szCs w:val="20"/>
          <w:lang w:eastAsia="en-US"/>
        </w:rPr>
      </w:pPr>
    </w:p>
    <w:p w14:paraId="1B43812C" w14:textId="5817286F" w:rsidR="00E15C2E" w:rsidRPr="00E15C2E" w:rsidRDefault="00E15C2E" w:rsidP="00E27E22">
      <w:pPr>
        <w:contextualSpacing/>
        <w:rPr>
          <w:rFonts w:ascii="Garamond" w:eastAsia="Calibri" w:hAnsi="Garamond" w:cs="Times New Roman"/>
          <w:b/>
          <w:sz w:val="20"/>
          <w:szCs w:val="20"/>
          <w:lang w:eastAsia="en-US"/>
        </w:rPr>
      </w:pPr>
    </w:p>
    <w:p w14:paraId="03D4F18E" w14:textId="77777777" w:rsidR="00E15C2E" w:rsidRPr="00AA0FBE" w:rsidRDefault="00E15C2E" w:rsidP="00E15C2E">
      <w:pPr>
        <w:contextualSpacing/>
        <w:rPr>
          <w:rFonts w:ascii="Garamond" w:eastAsia="Calibri" w:hAnsi="Garamond" w:cs="Times New Roman"/>
          <w:sz w:val="20"/>
          <w:szCs w:val="20"/>
          <w:lang w:eastAsia="en-US"/>
        </w:rPr>
      </w:pPr>
    </w:p>
    <w:p w14:paraId="475A5804" w14:textId="095FFB5D"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Dňa 30.08.2022 bola obstarávateľskej organizácií doručená odpoveď na „Opätovnú výzvu“ so žiadosťou o predĺženie termínu do 05.09.2022 s tým, že partner, ktorý má danú dokumentáciu má celozávodnú dovolenku do 04.09.2022.</w:t>
      </w:r>
    </w:p>
    <w:p w14:paraId="6FEF67FE" w14:textId="772071E7" w:rsidR="00AA0FBE" w:rsidRDefault="00E27E22" w:rsidP="00AA0FBE">
      <w:pPr>
        <w:ind w:left="709"/>
        <w:contextualSpacing/>
        <w:rPr>
          <w:rFonts w:ascii="Garamond" w:eastAsia="Calibri" w:hAnsi="Garamond" w:cs="Times New Roman"/>
          <w:sz w:val="20"/>
          <w:szCs w:val="20"/>
          <w:lang w:eastAsia="en-US"/>
        </w:rPr>
      </w:pPr>
      <w:r>
        <w:rPr>
          <w:rFonts w:ascii="Garamond" w:eastAsia="Calibri" w:hAnsi="Garamond" w:cs="Times New Roman"/>
          <w:sz w:val="20"/>
          <w:szCs w:val="20"/>
          <w:lang w:eastAsia="en-US"/>
        </w:rPr>
        <w:t>Komisia sa zhodla na predĺžení termínu a o</w:t>
      </w:r>
      <w:r w:rsidR="00AA0FBE" w:rsidRPr="00AA0FBE">
        <w:rPr>
          <w:rFonts w:ascii="Garamond" w:eastAsia="Calibri" w:hAnsi="Garamond" w:cs="Times New Roman"/>
          <w:sz w:val="20"/>
          <w:szCs w:val="20"/>
          <w:lang w:eastAsia="en-US"/>
        </w:rPr>
        <w:t>bstarávateľská organizácia dňa 30.08.2022 odoslala odpoveď na  žiadosť o predĺženie lehoty s tým, že vyhovuje žiadosti a termín predloženia dokumentov  predĺžila na</w:t>
      </w:r>
      <w:r>
        <w:rPr>
          <w:rFonts w:ascii="Garamond" w:eastAsia="Calibri" w:hAnsi="Garamond" w:cs="Times New Roman"/>
          <w:sz w:val="20"/>
          <w:szCs w:val="20"/>
          <w:lang w:eastAsia="en-US"/>
        </w:rPr>
        <w:t xml:space="preserve">d </w:t>
      </w:r>
      <w:r w:rsidR="00AA0FBE" w:rsidRPr="00AA0FBE">
        <w:rPr>
          <w:rFonts w:ascii="Garamond" w:eastAsia="Calibri" w:hAnsi="Garamond" w:cs="Times New Roman"/>
          <w:sz w:val="20"/>
          <w:szCs w:val="20"/>
          <w:lang w:eastAsia="en-US"/>
        </w:rPr>
        <w:t>požadovaný rámec a to do 07.09.2022.</w:t>
      </w:r>
    </w:p>
    <w:p w14:paraId="32BEAD98" w14:textId="066705A0" w:rsidR="00E27E22" w:rsidRDefault="00E27E22" w:rsidP="00AA0FBE">
      <w:pPr>
        <w:ind w:left="709"/>
        <w:contextualSpacing/>
        <w:rPr>
          <w:rFonts w:ascii="Garamond" w:eastAsia="Calibri" w:hAnsi="Garamond" w:cs="Times New Roman"/>
          <w:sz w:val="20"/>
          <w:szCs w:val="20"/>
          <w:lang w:eastAsia="en-US"/>
        </w:rPr>
      </w:pPr>
    </w:p>
    <w:p w14:paraId="394F6FC4" w14:textId="77777777" w:rsidR="00E27E22" w:rsidRDefault="00E27E22" w:rsidP="00AA0FBE">
      <w:pPr>
        <w:ind w:left="709"/>
        <w:contextualSpacing/>
        <w:rPr>
          <w:rFonts w:ascii="Garamond" w:eastAsia="Calibri" w:hAnsi="Garamond" w:cs="Times New Roman"/>
          <w:sz w:val="20"/>
          <w:szCs w:val="20"/>
          <w:lang w:eastAsia="en-US"/>
        </w:rPr>
      </w:pPr>
    </w:p>
    <w:p w14:paraId="34FA21E6" w14:textId="2E4ACB53" w:rsidR="00E27E22" w:rsidRPr="00E15C2E" w:rsidRDefault="00E27E22" w:rsidP="00E27E22">
      <w:pPr>
        <w:ind w:left="709"/>
        <w:contextualSpacing/>
        <w:rPr>
          <w:rFonts w:ascii="Garamond" w:eastAsia="Calibri" w:hAnsi="Garamond" w:cs="Times New Roman"/>
          <w:b/>
          <w:sz w:val="20"/>
          <w:szCs w:val="20"/>
          <w:lang w:eastAsia="en-US"/>
        </w:rPr>
      </w:pPr>
      <w:r w:rsidRPr="00E15C2E">
        <w:rPr>
          <w:rFonts w:ascii="Garamond" w:eastAsia="Calibri" w:hAnsi="Garamond" w:cs="Times New Roman"/>
          <w:b/>
          <w:sz w:val="20"/>
          <w:szCs w:val="20"/>
          <w:lang w:eastAsia="en-US"/>
        </w:rPr>
        <w:t xml:space="preserve">ZÁPISNICA Z VYHODNOTENIA PONÚK </w:t>
      </w:r>
      <w:r>
        <w:rPr>
          <w:rFonts w:ascii="Garamond" w:eastAsia="Calibri" w:hAnsi="Garamond" w:cs="Times New Roman"/>
          <w:b/>
          <w:sz w:val="20"/>
          <w:szCs w:val="20"/>
          <w:lang w:eastAsia="en-US"/>
        </w:rPr>
        <w:t>zo dňa 07.09.2022</w:t>
      </w:r>
    </w:p>
    <w:p w14:paraId="17EE839D" w14:textId="377F8539" w:rsidR="00E27E22" w:rsidRDefault="00E27E22" w:rsidP="00AA0FBE">
      <w:pPr>
        <w:ind w:left="709"/>
        <w:contextualSpacing/>
        <w:rPr>
          <w:rFonts w:ascii="Garamond" w:eastAsia="Calibri" w:hAnsi="Garamond" w:cs="Times New Roman"/>
          <w:sz w:val="20"/>
          <w:szCs w:val="20"/>
          <w:lang w:eastAsia="en-US"/>
        </w:rPr>
      </w:pPr>
    </w:p>
    <w:p w14:paraId="3226BF70" w14:textId="77777777" w:rsidR="00E27E22" w:rsidRPr="00AA0FBE" w:rsidRDefault="00E27E22" w:rsidP="00AA0FBE">
      <w:pPr>
        <w:ind w:left="709"/>
        <w:contextualSpacing/>
        <w:rPr>
          <w:rFonts w:ascii="Garamond" w:eastAsia="Calibri" w:hAnsi="Garamond" w:cs="Times New Roman"/>
          <w:sz w:val="20"/>
          <w:szCs w:val="20"/>
          <w:lang w:eastAsia="en-US"/>
        </w:rPr>
      </w:pPr>
    </w:p>
    <w:p w14:paraId="4E75739C" w14:textId="389D13D2"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Dňa 07.09.2022 bola doručená obstarávateľskej organizácií odpoveď na opätovnú výzvu, ktorá obsahovala nasledovne dokumenty, ktorými </w:t>
      </w:r>
      <w:r w:rsidR="00E27E22">
        <w:rPr>
          <w:rFonts w:ascii="Garamond" w:eastAsia="Calibri" w:hAnsi="Garamond" w:cs="Times New Roman"/>
          <w:sz w:val="20"/>
          <w:szCs w:val="20"/>
          <w:lang w:eastAsia="en-US"/>
        </w:rPr>
        <w:t xml:space="preserve">uchádzač </w:t>
      </w:r>
      <w:r w:rsidRPr="00AA0FBE">
        <w:rPr>
          <w:rFonts w:ascii="Garamond" w:eastAsia="Calibri" w:hAnsi="Garamond" w:cs="Times New Roman"/>
          <w:sz w:val="20"/>
          <w:szCs w:val="20"/>
          <w:lang w:eastAsia="en-US"/>
        </w:rPr>
        <w:t>preukazuje splnenie podmienky účasti podľa § 34 ods. 1 písm. j) ZVO:</w:t>
      </w:r>
    </w:p>
    <w:p w14:paraId="0AE0F6BA" w14:textId="77777777" w:rsidR="00AA0FBE" w:rsidRPr="00AA0FBE" w:rsidRDefault="00AA0FBE" w:rsidP="00AA0FBE">
      <w:pPr>
        <w:numPr>
          <w:ilvl w:val="0"/>
          <w:numId w:val="29"/>
        </w:numPr>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2 x fotografia so štítkami</w:t>
      </w:r>
    </w:p>
    <w:p w14:paraId="7365E2E2" w14:textId="77777777" w:rsidR="00AA0FBE" w:rsidRPr="00AA0FBE" w:rsidRDefault="00AA0FBE" w:rsidP="00AA0FBE">
      <w:pPr>
        <w:numPr>
          <w:ilvl w:val="0"/>
          <w:numId w:val="29"/>
        </w:numPr>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dokumenty PATIKROS SERTIFIKATAS </w:t>
      </w:r>
      <w:proofErr w:type="spellStart"/>
      <w:r w:rsidRPr="00AA0FBE">
        <w:rPr>
          <w:rFonts w:ascii="Garamond" w:eastAsia="Calibri" w:hAnsi="Garamond" w:cs="Times New Roman"/>
          <w:sz w:val="20"/>
          <w:szCs w:val="20"/>
          <w:lang w:eastAsia="en-US"/>
        </w:rPr>
        <w:t>Nr</w:t>
      </w:r>
      <w:proofErr w:type="spellEnd"/>
      <w:r w:rsidRPr="00AA0FBE">
        <w:rPr>
          <w:rFonts w:ascii="Garamond" w:eastAsia="Calibri" w:hAnsi="Garamond" w:cs="Times New Roman"/>
          <w:sz w:val="20"/>
          <w:szCs w:val="20"/>
          <w:lang w:eastAsia="en-US"/>
        </w:rPr>
        <w:t xml:space="preserve">. 1177052 a PATIKROS SERTIFIKATAS </w:t>
      </w:r>
      <w:proofErr w:type="spellStart"/>
      <w:r w:rsidRPr="00AA0FBE">
        <w:rPr>
          <w:rFonts w:ascii="Garamond" w:eastAsia="Calibri" w:hAnsi="Garamond" w:cs="Times New Roman"/>
          <w:sz w:val="20"/>
          <w:szCs w:val="20"/>
          <w:lang w:eastAsia="en-US"/>
        </w:rPr>
        <w:t>Nr</w:t>
      </w:r>
      <w:proofErr w:type="spellEnd"/>
      <w:r w:rsidRPr="00AA0FBE">
        <w:rPr>
          <w:rFonts w:ascii="Garamond" w:eastAsia="Calibri" w:hAnsi="Garamond" w:cs="Times New Roman"/>
          <w:sz w:val="20"/>
          <w:szCs w:val="20"/>
          <w:lang w:eastAsia="en-US"/>
        </w:rPr>
        <w:t>. 1177053 (predložené v cudzom jazyku)</w:t>
      </w:r>
    </w:p>
    <w:p w14:paraId="26BDE37A" w14:textId="77777777" w:rsidR="00AA0FBE" w:rsidRPr="00AA0FBE" w:rsidRDefault="00AA0FBE" w:rsidP="00AA0FBE">
      <w:pPr>
        <w:ind w:left="709"/>
        <w:contextualSpacing/>
        <w:rPr>
          <w:rFonts w:ascii="Garamond" w:eastAsia="Calibri" w:hAnsi="Garamond" w:cs="Times New Roman"/>
          <w:sz w:val="20"/>
          <w:szCs w:val="20"/>
          <w:lang w:eastAsia="en-US"/>
        </w:rPr>
      </w:pPr>
    </w:p>
    <w:p w14:paraId="5DCC7E09" w14:textId="18A1CBFE" w:rsidR="00AA0FBE" w:rsidRPr="00AA0FBE" w:rsidRDefault="00AA0FBE" w:rsidP="00AA0FBE">
      <w:pPr>
        <w:numPr>
          <w:ilvl w:val="0"/>
          <w:numId w:val="28"/>
        </w:numPr>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Po posúdení </w:t>
      </w:r>
      <w:r w:rsidR="00E27E22">
        <w:rPr>
          <w:rFonts w:ascii="Garamond" w:eastAsia="Calibri" w:hAnsi="Garamond" w:cs="Times New Roman"/>
          <w:sz w:val="20"/>
          <w:szCs w:val="20"/>
          <w:lang w:eastAsia="en-US"/>
        </w:rPr>
        <w:t xml:space="preserve">komisiou </w:t>
      </w:r>
      <w:r w:rsidRPr="00AA0FBE">
        <w:rPr>
          <w:rFonts w:ascii="Garamond" w:eastAsia="Calibri" w:hAnsi="Garamond" w:cs="Times New Roman"/>
          <w:sz w:val="20"/>
          <w:szCs w:val="20"/>
          <w:lang w:eastAsia="en-US"/>
        </w:rPr>
        <w:t xml:space="preserve">predložených dokladov obstarávateľská organizácia dňa 13.10.2022 odoslala opakovanú žiadosť o vysvetlenie, v ktorej žiadala vysvetlenie zistených nezrovnalostí a to: </w:t>
      </w:r>
    </w:p>
    <w:p w14:paraId="090BFA63" w14:textId="77777777" w:rsidR="00AA0FBE" w:rsidRPr="00AA0FBE" w:rsidRDefault="00AA0FBE" w:rsidP="00AA0FBE">
      <w:pPr>
        <w:ind w:left="709"/>
        <w:contextualSpacing/>
        <w:rPr>
          <w:rFonts w:ascii="Garamond" w:eastAsia="Calibri" w:hAnsi="Garamond" w:cs="Times New Roman"/>
          <w:sz w:val="20"/>
          <w:szCs w:val="20"/>
          <w:lang w:eastAsia="en-US"/>
        </w:rPr>
      </w:pPr>
    </w:p>
    <w:p w14:paraId="2B9156A6" w14:textId="514E1441" w:rsidR="00AA0FBE" w:rsidRPr="00AA0FBE" w:rsidRDefault="00E27E22" w:rsidP="00AA0FBE">
      <w:pPr>
        <w:ind w:left="709"/>
        <w:contextualSpacing/>
        <w:rPr>
          <w:rFonts w:ascii="Garamond" w:eastAsia="Calibri" w:hAnsi="Garamond" w:cs="Times New Roman"/>
          <w:sz w:val="20"/>
          <w:szCs w:val="20"/>
          <w:lang w:eastAsia="en-US"/>
        </w:rPr>
      </w:pPr>
      <w:r w:rsidRPr="00E27E22">
        <w:rPr>
          <w:rFonts w:ascii="Garamond" w:eastAsia="Calibri" w:hAnsi="Garamond" w:cs="Times New Roman"/>
          <w:sz w:val="20"/>
          <w:szCs w:val="20"/>
          <w:lang w:eastAsia="en-US"/>
        </w:rPr>
        <w:t>„</w:t>
      </w:r>
      <w:r>
        <w:rPr>
          <w:rFonts w:ascii="Garamond" w:eastAsia="Calibri" w:hAnsi="Garamond" w:cs="Times New Roman"/>
          <w:b/>
          <w:bCs/>
          <w:sz w:val="20"/>
          <w:szCs w:val="20"/>
          <w:lang w:eastAsia="en-US"/>
        </w:rPr>
        <w:t xml:space="preserve"> </w:t>
      </w:r>
      <w:r w:rsidR="00AA0FBE" w:rsidRPr="00AA0FBE">
        <w:rPr>
          <w:rFonts w:ascii="Garamond" w:eastAsia="Calibri" w:hAnsi="Garamond" w:cs="Times New Roman"/>
          <w:b/>
          <w:bCs/>
          <w:sz w:val="20"/>
          <w:szCs w:val="20"/>
          <w:lang w:eastAsia="en-US"/>
        </w:rPr>
        <w:t>A,</w:t>
      </w:r>
      <w:r w:rsidR="00AA0FBE" w:rsidRPr="00AA0FBE">
        <w:rPr>
          <w:rFonts w:ascii="Garamond" w:eastAsia="Calibri" w:hAnsi="Garamond" w:cs="Times New Roman"/>
          <w:sz w:val="20"/>
          <w:szCs w:val="20"/>
          <w:lang w:eastAsia="en-US"/>
        </w:rPr>
        <w:t xml:space="preserve">  Nakoľko ste vo Vami predloženej ponuke uviedli vo formulári JED, že pri poskytovaní určitej časti predmetu zákazky budete potrebovať využiť subdodávateľa (GOLDI MOBILITY </w:t>
      </w:r>
      <w:proofErr w:type="spellStart"/>
      <w:r w:rsidR="00AA0FBE" w:rsidRPr="00AA0FBE">
        <w:rPr>
          <w:rFonts w:ascii="Garamond" w:eastAsia="Calibri" w:hAnsi="Garamond" w:cs="Times New Roman"/>
          <w:sz w:val="20"/>
          <w:szCs w:val="20"/>
          <w:lang w:eastAsia="en-US"/>
        </w:rPr>
        <w:t>Kft</w:t>
      </w:r>
      <w:proofErr w:type="spellEnd"/>
      <w:r w:rsidR="00AA0FBE" w:rsidRPr="00AA0FBE">
        <w:rPr>
          <w:rFonts w:ascii="Garamond" w:eastAsia="Calibri" w:hAnsi="Garamond" w:cs="Times New Roman"/>
          <w:sz w:val="20"/>
          <w:szCs w:val="20"/>
          <w:lang w:eastAsia="en-US"/>
        </w:rPr>
        <w:t xml:space="preserve">., </w:t>
      </w:r>
      <w:proofErr w:type="spellStart"/>
      <w:r w:rsidR="00AA0FBE" w:rsidRPr="00AA0FBE">
        <w:rPr>
          <w:rFonts w:ascii="Garamond" w:eastAsia="Calibri" w:hAnsi="Garamond" w:cs="Times New Roman"/>
          <w:sz w:val="20"/>
          <w:szCs w:val="20"/>
          <w:lang w:eastAsia="en-US"/>
        </w:rPr>
        <w:t>Szent</w:t>
      </w:r>
      <w:proofErr w:type="spellEnd"/>
      <w:r w:rsidR="00AA0FBE" w:rsidRPr="00AA0FBE">
        <w:rPr>
          <w:rFonts w:ascii="Garamond" w:eastAsia="Calibri" w:hAnsi="Garamond" w:cs="Times New Roman"/>
          <w:sz w:val="20"/>
          <w:szCs w:val="20"/>
          <w:lang w:eastAsia="en-US"/>
        </w:rPr>
        <w:t xml:space="preserve"> </w:t>
      </w:r>
      <w:proofErr w:type="spellStart"/>
      <w:r w:rsidR="00AA0FBE" w:rsidRPr="00AA0FBE">
        <w:rPr>
          <w:rFonts w:ascii="Garamond" w:eastAsia="Calibri" w:hAnsi="Garamond" w:cs="Times New Roman"/>
          <w:sz w:val="20"/>
          <w:szCs w:val="20"/>
          <w:lang w:eastAsia="en-US"/>
        </w:rPr>
        <w:t>János</w:t>
      </w:r>
      <w:proofErr w:type="spellEnd"/>
      <w:r w:rsidR="00AA0FBE" w:rsidRPr="00AA0FBE">
        <w:rPr>
          <w:rFonts w:ascii="Garamond" w:eastAsia="Calibri" w:hAnsi="Garamond" w:cs="Times New Roman"/>
          <w:sz w:val="20"/>
          <w:szCs w:val="20"/>
          <w:lang w:eastAsia="en-US"/>
        </w:rPr>
        <w:t xml:space="preserve"> tér.1, </w:t>
      </w:r>
      <w:r w:rsidR="00AA0FBE" w:rsidRPr="00AA0FBE">
        <w:rPr>
          <w:rFonts w:ascii="Garamond" w:eastAsia="Calibri" w:hAnsi="Garamond" w:cs="Times New Roman"/>
          <w:sz w:val="20"/>
          <w:szCs w:val="20"/>
          <w:lang w:eastAsia="en-US"/>
        </w:rPr>
        <w:lastRenderedPageBreak/>
        <w:t>2300 RÁCKEVE, HUNGARY), žiadame Vás o vysvetlenie akým spôsobom bude zabezpečené poskytovanie služby predmetu zákazky, na ktorú ste mali využiť služby subdodávateľa, nakoľko ste vo formulároch predložených dňa 15..08.2022 ako odpoveď na žiadosť o vysvetlenie uviedli, že subdodávateľa využívať nebudete a nie ste skupinoví dodávatelia.</w:t>
      </w:r>
    </w:p>
    <w:p w14:paraId="01B5D801" w14:textId="77777777" w:rsidR="00AA0FBE" w:rsidRPr="00AA0FBE" w:rsidRDefault="00AA0FBE" w:rsidP="00AA0FBE">
      <w:pPr>
        <w:ind w:left="709"/>
        <w:contextualSpacing/>
        <w:rPr>
          <w:rFonts w:ascii="Garamond" w:eastAsia="Calibri" w:hAnsi="Garamond" w:cs="Times New Roman"/>
          <w:sz w:val="20"/>
          <w:szCs w:val="20"/>
          <w:lang w:eastAsia="en-US"/>
        </w:rPr>
      </w:pPr>
    </w:p>
    <w:p w14:paraId="382C4C98" w14:textId="77777777"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b/>
          <w:bCs/>
          <w:sz w:val="20"/>
          <w:szCs w:val="20"/>
          <w:lang w:eastAsia="en-US"/>
        </w:rPr>
        <w:t xml:space="preserve">B, </w:t>
      </w:r>
      <w:r w:rsidRPr="00AA0FBE">
        <w:rPr>
          <w:rFonts w:ascii="Garamond" w:eastAsia="Calibri" w:hAnsi="Garamond" w:cs="Times New Roman"/>
          <w:sz w:val="20"/>
          <w:szCs w:val="20"/>
          <w:lang w:eastAsia="en-US"/>
        </w:rPr>
        <w:t xml:space="preserve">Vo Vašej odpovedi zo dňa 15.08.2022 ste predložili dokument, ktorý predkladáte ako osvedčenie o preškolení, ktorý bol v súťažných podkladoch požadovaný ako osvedčenie o preškolení zamestnancov na opravy prevodoviek </w:t>
      </w:r>
      <w:proofErr w:type="spellStart"/>
      <w:r w:rsidRPr="00AA0FBE">
        <w:rPr>
          <w:rFonts w:ascii="Garamond" w:eastAsia="Calibri" w:hAnsi="Garamond" w:cs="Times New Roman"/>
          <w:sz w:val="20"/>
          <w:szCs w:val="20"/>
          <w:lang w:eastAsia="en-US"/>
        </w:rPr>
        <w:t>Ecolife</w:t>
      </w:r>
      <w:proofErr w:type="spellEnd"/>
      <w:r w:rsidRPr="00AA0FBE">
        <w:rPr>
          <w:rFonts w:ascii="Garamond" w:eastAsia="Calibri" w:hAnsi="Garamond" w:cs="Times New Roman"/>
          <w:sz w:val="20"/>
          <w:szCs w:val="20"/>
          <w:lang w:eastAsia="en-US"/>
        </w:rPr>
        <w:t xml:space="preserve"> a </w:t>
      </w:r>
      <w:proofErr w:type="spellStart"/>
      <w:r w:rsidRPr="00AA0FBE">
        <w:rPr>
          <w:rFonts w:ascii="Garamond" w:eastAsia="Calibri" w:hAnsi="Garamond" w:cs="Times New Roman"/>
          <w:sz w:val="20"/>
          <w:szCs w:val="20"/>
          <w:lang w:eastAsia="en-US"/>
        </w:rPr>
        <w:t>Ecomat</w:t>
      </w:r>
      <w:proofErr w:type="spellEnd"/>
      <w:r w:rsidRPr="00AA0FBE">
        <w:rPr>
          <w:rFonts w:ascii="Garamond" w:eastAsia="Calibri" w:hAnsi="Garamond" w:cs="Times New Roman"/>
          <w:sz w:val="20"/>
          <w:szCs w:val="20"/>
          <w:lang w:eastAsia="en-US"/>
        </w:rPr>
        <w:t>.</w:t>
      </w:r>
    </w:p>
    <w:p w14:paraId="16833FD6" w14:textId="77777777" w:rsidR="00AA0FBE" w:rsidRPr="00AA0FBE" w:rsidRDefault="00AA0FBE" w:rsidP="00AA0FBE">
      <w:pPr>
        <w:ind w:left="709"/>
        <w:contextualSpacing/>
        <w:rPr>
          <w:rFonts w:ascii="Garamond" w:eastAsia="Calibri" w:hAnsi="Garamond" w:cs="Times New Roman"/>
          <w:sz w:val="20"/>
          <w:szCs w:val="20"/>
          <w:lang w:eastAsia="en-US"/>
        </w:rPr>
      </w:pPr>
    </w:p>
    <w:p w14:paraId="4434AC57" w14:textId="77777777" w:rsidR="00AA0FBE" w:rsidRPr="00AA0FBE" w:rsidRDefault="00AA0FBE" w:rsidP="00AA0FBE">
      <w:pPr>
        <w:ind w:left="709"/>
        <w:contextualSpacing/>
        <w:rPr>
          <w:rFonts w:ascii="Garamond" w:eastAsia="Calibri" w:hAnsi="Garamond" w:cs="Times New Roman"/>
          <w:i/>
          <w:iCs/>
          <w:sz w:val="20"/>
          <w:szCs w:val="20"/>
          <w:lang w:eastAsia="en-US"/>
        </w:rPr>
      </w:pPr>
      <w:r w:rsidRPr="00AA0FBE">
        <w:rPr>
          <w:rFonts w:ascii="Garamond" w:eastAsia="Calibri" w:hAnsi="Garamond" w:cs="Times New Roman"/>
          <w:sz w:val="20"/>
          <w:szCs w:val="20"/>
          <w:lang w:eastAsia="en-US"/>
        </w:rPr>
        <w:t xml:space="preserve">Vami predložený dokument bol predložený v cudzom jazyku. V zmysle súťažných podkladov </w:t>
      </w:r>
      <w:r w:rsidRPr="00AA0FBE">
        <w:rPr>
          <w:rFonts w:ascii="Garamond" w:eastAsia="Calibri" w:hAnsi="Garamond" w:cs="Times New Roman"/>
          <w:i/>
          <w:iCs/>
          <w:sz w:val="20"/>
          <w:szCs w:val="20"/>
          <w:lang w:eastAsia="en-US"/>
        </w:rPr>
        <w:t>bod 16 Jazyk ponuky, 16.1 Celá ponuka a ďalšie doklady a dokumenty vo verejnom obstarávaní sa predkladajú v štátnom (slovenskom) jazyku alebo v českom jazyku. Ak je doklad alebo dokument vyhotovený v inom jazyku, predkladá sa spolu s jeho úradným prekladom do štátneho (slovenského) jazyka; to neplatí pre ponuky, doklady a dokumenty vyhotovené v českom jazyku. Ak sa zistí rozdiel v ich obsahu, rozhodujúci je úradný preklad do štátneho jazyka</w:t>
      </w:r>
    </w:p>
    <w:p w14:paraId="33C456E7" w14:textId="77777777"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Týmto Vás obstarávateľská organizácia žiadala o predloženie dokumentu, ktorý ste predložili ako osvedčenie o preškolení spolu s jeho úradným prekladom do štátneho (slovenského)jazyka tak, ako je to uvedené v súťažných podkladoch v bode 16.1..</w:t>
      </w:r>
    </w:p>
    <w:p w14:paraId="0E46B8D5" w14:textId="77777777" w:rsidR="00AA0FBE" w:rsidRPr="00AA0FBE" w:rsidRDefault="00AA0FBE" w:rsidP="00AA0FBE">
      <w:pPr>
        <w:ind w:left="709"/>
        <w:contextualSpacing/>
        <w:rPr>
          <w:rFonts w:ascii="Garamond" w:eastAsia="Calibri" w:hAnsi="Garamond" w:cs="Times New Roman"/>
          <w:sz w:val="20"/>
          <w:szCs w:val="20"/>
          <w:lang w:eastAsia="en-US"/>
        </w:rPr>
      </w:pPr>
    </w:p>
    <w:p w14:paraId="4A2D7FD9" w14:textId="77777777"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Z predmetného dokumentu komisii na vyhodnotenie ponúk nebolo zrejmé, aká spoločnosť  predmetné preškolenie uskutočnila, či spoločnosť uvedená v pravom hornom rohu ako „AFTERMARKET SOLUTIONS ACADEMY alebo spoločnosť ktorá figuruje na pečiatke dokumentu „TRANSMITTO“, ktorá je ťažko čitateľná. Ani to, či osoba, na ktorú je vystavený dokument predkladaný ako osvedčenie o preškolení, uvedená na dokumente je zamestnancom „Chovanec TRUCKSHOP s.r.o.“.</w:t>
      </w:r>
    </w:p>
    <w:p w14:paraId="4E8E71B6" w14:textId="77777777" w:rsidR="00AA0FBE" w:rsidRPr="00AA0FBE" w:rsidRDefault="00AA0FBE" w:rsidP="00AA0FBE">
      <w:pPr>
        <w:ind w:left="709"/>
        <w:contextualSpacing/>
        <w:rPr>
          <w:rFonts w:ascii="Garamond" w:eastAsia="Calibri" w:hAnsi="Garamond" w:cs="Times New Roman"/>
          <w:sz w:val="20"/>
          <w:szCs w:val="20"/>
          <w:lang w:eastAsia="en-US"/>
        </w:rPr>
      </w:pPr>
    </w:p>
    <w:p w14:paraId="49AD30B4" w14:textId="77777777"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Vzhľadom na skutočnosť, že obstarávateľská organizácia žiadala preukázanie zaškolenie zamestnancov uchádzača sme Vás  žiadali o vysvetlenie predloženého dokumentu. Konkrétne sme žiadali identifikovať spoločnosť, ktorá preškolila uvedeného pána „Pavel </w:t>
      </w:r>
      <w:proofErr w:type="spellStart"/>
      <w:r w:rsidRPr="00AA0FBE">
        <w:rPr>
          <w:rFonts w:ascii="Garamond" w:eastAsia="Calibri" w:hAnsi="Garamond" w:cs="Times New Roman"/>
          <w:sz w:val="20"/>
          <w:szCs w:val="20"/>
          <w:lang w:eastAsia="en-US"/>
        </w:rPr>
        <w:t>Gornatkevič</w:t>
      </w:r>
      <w:proofErr w:type="spellEnd"/>
      <w:r w:rsidRPr="00AA0FBE">
        <w:rPr>
          <w:rFonts w:ascii="Garamond" w:eastAsia="Calibri" w:hAnsi="Garamond" w:cs="Times New Roman"/>
          <w:sz w:val="20"/>
          <w:szCs w:val="20"/>
          <w:lang w:eastAsia="en-US"/>
        </w:rPr>
        <w:t xml:space="preserve">“ a tiež sme žiadali o vysvetlenie či po absolvovaní tohto školenia je uvedená osoba oprávnená vykonávať aj generálne  opravy v súlade s usmerneniami a požiadavkami na kvalitu, rozsah a technologický postup výrobcu prevodoviek na prevodovkách </w:t>
      </w:r>
      <w:proofErr w:type="spellStart"/>
      <w:r w:rsidRPr="00AA0FBE">
        <w:rPr>
          <w:rFonts w:ascii="Garamond" w:eastAsia="Calibri" w:hAnsi="Garamond" w:cs="Times New Roman"/>
          <w:sz w:val="20"/>
          <w:szCs w:val="20"/>
          <w:lang w:eastAsia="en-US"/>
        </w:rPr>
        <w:t>Ecolife</w:t>
      </w:r>
      <w:proofErr w:type="spellEnd"/>
      <w:r w:rsidRPr="00AA0FBE">
        <w:rPr>
          <w:rFonts w:ascii="Garamond" w:eastAsia="Calibri" w:hAnsi="Garamond" w:cs="Times New Roman"/>
          <w:sz w:val="20"/>
          <w:szCs w:val="20"/>
          <w:lang w:eastAsia="en-US"/>
        </w:rPr>
        <w:t xml:space="preserve"> a </w:t>
      </w:r>
      <w:proofErr w:type="spellStart"/>
      <w:r w:rsidRPr="00AA0FBE">
        <w:rPr>
          <w:rFonts w:ascii="Garamond" w:eastAsia="Calibri" w:hAnsi="Garamond" w:cs="Times New Roman"/>
          <w:sz w:val="20"/>
          <w:szCs w:val="20"/>
          <w:lang w:eastAsia="en-US"/>
        </w:rPr>
        <w:t>Ecomat</w:t>
      </w:r>
      <w:proofErr w:type="spellEnd"/>
      <w:r w:rsidRPr="00AA0FBE">
        <w:rPr>
          <w:rFonts w:ascii="Garamond" w:eastAsia="Calibri" w:hAnsi="Garamond" w:cs="Times New Roman"/>
          <w:sz w:val="20"/>
          <w:szCs w:val="20"/>
          <w:lang w:eastAsia="en-US"/>
        </w:rPr>
        <w:t xml:space="preserve"> a či preškolenie vo Vami uvedenom rozsahu je postačujúce na vykonávanie generálnych opráv aký uvádzate. Rozsah a obsah školenia sme žiadali preukázať školiacou dokumentáciou, prípadne inými dokumentami, ktoré máte k dispozícii a ktoré preukazujú obsah a rozsah školenia (napr. Pozvánka na školenie s uvedeným obsahom a cieľom školenia, materiály poskytnuté k školeniu a podobne).</w:t>
      </w:r>
    </w:p>
    <w:p w14:paraId="14323E36" w14:textId="77777777" w:rsidR="00AA0FBE" w:rsidRPr="00AA0FBE" w:rsidRDefault="00AA0FBE" w:rsidP="00AA0FBE">
      <w:pPr>
        <w:ind w:left="709"/>
        <w:contextualSpacing/>
        <w:rPr>
          <w:rFonts w:ascii="Garamond" w:eastAsia="Calibri" w:hAnsi="Garamond" w:cs="Times New Roman"/>
          <w:sz w:val="20"/>
          <w:szCs w:val="20"/>
          <w:lang w:eastAsia="en-US"/>
        </w:rPr>
      </w:pPr>
    </w:p>
    <w:p w14:paraId="668968C5" w14:textId="77777777"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Taktiež sme Vás žiadali o preukázanie skutočnosti, že osoba uvedená na doklade preukazujúcom absolvovanie školenia, pán Pavel </w:t>
      </w:r>
      <w:proofErr w:type="spellStart"/>
      <w:r w:rsidRPr="00AA0FBE">
        <w:rPr>
          <w:rFonts w:ascii="Garamond" w:eastAsia="Calibri" w:hAnsi="Garamond" w:cs="Times New Roman"/>
          <w:sz w:val="20"/>
          <w:szCs w:val="20"/>
          <w:lang w:eastAsia="en-US"/>
        </w:rPr>
        <w:t>Gornatkevič</w:t>
      </w:r>
      <w:proofErr w:type="spellEnd"/>
      <w:r w:rsidRPr="00AA0FBE">
        <w:rPr>
          <w:rFonts w:ascii="Garamond" w:eastAsia="Calibri" w:hAnsi="Garamond" w:cs="Times New Roman"/>
          <w:sz w:val="20"/>
          <w:szCs w:val="20"/>
          <w:lang w:eastAsia="en-US"/>
        </w:rPr>
        <w:t>, bol v čase absolvovania školenia Vašim zamestnancom a nakoľko ním preukazujete splnenie podmienky účasti podľa § 34 ods. 1 písm. g) zákona o verejnom obstarávaní, či je aj v súčasnosti Vašim zamestnancom, prípadne je treťou osobou.</w:t>
      </w:r>
    </w:p>
    <w:p w14:paraId="40852E86" w14:textId="77777777" w:rsidR="00AA0FBE" w:rsidRPr="00AA0FBE" w:rsidRDefault="00AA0FBE" w:rsidP="00AA0FBE">
      <w:pPr>
        <w:ind w:left="709"/>
        <w:contextualSpacing/>
        <w:rPr>
          <w:rFonts w:ascii="Garamond" w:eastAsia="Calibri" w:hAnsi="Garamond" w:cs="Times New Roman"/>
          <w:sz w:val="20"/>
          <w:szCs w:val="20"/>
          <w:lang w:eastAsia="en-US"/>
        </w:rPr>
      </w:pPr>
    </w:p>
    <w:p w14:paraId="5056A62B" w14:textId="77777777"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b/>
          <w:bCs/>
          <w:sz w:val="20"/>
          <w:szCs w:val="20"/>
          <w:lang w:eastAsia="en-US"/>
        </w:rPr>
        <w:t xml:space="preserve">C, </w:t>
      </w:r>
      <w:r w:rsidRPr="00AA0FBE">
        <w:rPr>
          <w:rFonts w:ascii="Garamond" w:eastAsia="Calibri" w:hAnsi="Garamond" w:cs="Times New Roman"/>
          <w:sz w:val="20"/>
          <w:szCs w:val="20"/>
          <w:lang w:eastAsia="en-US"/>
        </w:rPr>
        <w:t xml:space="preserve">Vo Vašej odpovedi zo dňa 07.09.2022 boli predložené dokumenty PATIKROS SERTIFIKATAS </w:t>
      </w:r>
      <w:proofErr w:type="spellStart"/>
      <w:r w:rsidRPr="00AA0FBE">
        <w:rPr>
          <w:rFonts w:ascii="Garamond" w:eastAsia="Calibri" w:hAnsi="Garamond" w:cs="Times New Roman"/>
          <w:sz w:val="20"/>
          <w:szCs w:val="20"/>
          <w:lang w:eastAsia="en-US"/>
        </w:rPr>
        <w:t>Nr</w:t>
      </w:r>
      <w:proofErr w:type="spellEnd"/>
      <w:r w:rsidRPr="00AA0FBE">
        <w:rPr>
          <w:rFonts w:ascii="Garamond" w:eastAsia="Calibri" w:hAnsi="Garamond" w:cs="Times New Roman"/>
          <w:sz w:val="20"/>
          <w:szCs w:val="20"/>
          <w:lang w:eastAsia="en-US"/>
        </w:rPr>
        <w:t xml:space="preserve">. 1177052 a PATIKROS SERTIFIKATAS </w:t>
      </w:r>
      <w:proofErr w:type="spellStart"/>
      <w:r w:rsidRPr="00AA0FBE">
        <w:rPr>
          <w:rFonts w:ascii="Garamond" w:eastAsia="Calibri" w:hAnsi="Garamond" w:cs="Times New Roman"/>
          <w:sz w:val="20"/>
          <w:szCs w:val="20"/>
          <w:lang w:eastAsia="en-US"/>
        </w:rPr>
        <w:t>Nr</w:t>
      </w:r>
      <w:proofErr w:type="spellEnd"/>
      <w:r w:rsidRPr="00AA0FBE">
        <w:rPr>
          <w:rFonts w:ascii="Garamond" w:eastAsia="Calibri" w:hAnsi="Garamond" w:cs="Times New Roman"/>
          <w:sz w:val="20"/>
          <w:szCs w:val="20"/>
          <w:lang w:eastAsia="en-US"/>
        </w:rPr>
        <w:t>. 1177053 (predložené v cudzom jazyku) typového listu k skúšobnej stolici  a protokolu o poslednej  kalibrácií v zmysle § 34 ods. 1 písm. j) zákona o verejnom obstarávaní .</w:t>
      </w:r>
    </w:p>
    <w:p w14:paraId="27319125" w14:textId="77777777" w:rsidR="00AA0FBE" w:rsidRPr="00AA0FBE" w:rsidRDefault="00AA0FBE" w:rsidP="00AA0FBE">
      <w:pPr>
        <w:ind w:left="709"/>
        <w:contextualSpacing/>
        <w:rPr>
          <w:rFonts w:ascii="Garamond" w:eastAsia="Calibri" w:hAnsi="Garamond" w:cs="Times New Roman"/>
          <w:sz w:val="20"/>
          <w:szCs w:val="20"/>
          <w:lang w:eastAsia="en-US"/>
        </w:rPr>
      </w:pPr>
    </w:p>
    <w:p w14:paraId="339A03E5" w14:textId="77777777" w:rsidR="00AA0FBE" w:rsidRPr="00AA0FBE" w:rsidRDefault="00AA0FBE" w:rsidP="00AA0FBE">
      <w:pPr>
        <w:ind w:left="709"/>
        <w:contextualSpacing/>
        <w:rPr>
          <w:rFonts w:ascii="Garamond" w:eastAsia="Calibri" w:hAnsi="Garamond" w:cs="Times New Roman"/>
          <w:i/>
          <w:iCs/>
          <w:sz w:val="20"/>
          <w:szCs w:val="20"/>
          <w:lang w:eastAsia="en-US"/>
        </w:rPr>
      </w:pPr>
      <w:r w:rsidRPr="00AA0FBE">
        <w:rPr>
          <w:rFonts w:ascii="Garamond" w:eastAsia="Calibri" w:hAnsi="Garamond" w:cs="Times New Roman"/>
          <w:sz w:val="20"/>
          <w:szCs w:val="20"/>
          <w:lang w:eastAsia="en-US"/>
        </w:rPr>
        <w:t xml:space="preserve">V zmysle súťažných podkladov </w:t>
      </w:r>
      <w:r w:rsidRPr="00AA0FBE">
        <w:rPr>
          <w:rFonts w:ascii="Garamond" w:eastAsia="Calibri" w:hAnsi="Garamond" w:cs="Times New Roman"/>
          <w:i/>
          <w:iCs/>
          <w:sz w:val="20"/>
          <w:szCs w:val="20"/>
          <w:lang w:eastAsia="en-US"/>
        </w:rPr>
        <w:t>bod 16 Jazyk ponuky, 16.1 Celá ponuka a ďalšie doklady a dokumenty vo verejnom obstarávaní sa predkladajú v štátnom (slovenskom) jazyku alebo v českom jazyku. Ak je doklad alebo dokument vyhotovený v inom jazyku, predkladá sa spolu s jeho úradným prekladom do štátneho (slovenského) jazyka; to neplatí pre ponuky, doklady a dokumenty vyhotovené v českom jazyku. Ak sa zistí rozdiel v ich obsahu, rozhodujúci je úradný preklad do štátneho jazyka</w:t>
      </w:r>
    </w:p>
    <w:p w14:paraId="36943EA9" w14:textId="77777777" w:rsidR="00AA0FBE" w:rsidRPr="00AA0FBE" w:rsidRDefault="00AA0FBE" w:rsidP="00AA0FBE">
      <w:pPr>
        <w:ind w:left="709"/>
        <w:contextualSpacing/>
        <w:rPr>
          <w:rFonts w:ascii="Garamond" w:eastAsia="Calibri" w:hAnsi="Garamond" w:cs="Times New Roman"/>
          <w:i/>
          <w:iCs/>
          <w:sz w:val="20"/>
          <w:szCs w:val="20"/>
          <w:lang w:eastAsia="en-US"/>
        </w:rPr>
      </w:pPr>
      <w:r w:rsidRPr="00AA0FBE">
        <w:rPr>
          <w:rFonts w:ascii="Garamond" w:eastAsia="Calibri" w:hAnsi="Garamond" w:cs="Times New Roman"/>
          <w:sz w:val="20"/>
          <w:szCs w:val="20"/>
          <w:lang w:eastAsia="en-US"/>
        </w:rPr>
        <w:t>Nakoľko z Vami predložených dokladov nebolo možné verifikovať, že sa jedná o požadované doklady, sme Vás  žiadali o predloženie protokolov o poslednej kalibrácií a typového listu k stolici spolu s ich úradným prekladom do štátneho (slovenského)jazyka.</w:t>
      </w:r>
    </w:p>
    <w:p w14:paraId="7034A465" w14:textId="77777777" w:rsidR="00AA0FBE" w:rsidRPr="00AA0FBE" w:rsidRDefault="00AA0FBE" w:rsidP="00AA0FBE">
      <w:pPr>
        <w:ind w:left="709"/>
        <w:contextualSpacing/>
        <w:rPr>
          <w:rFonts w:ascii="Garamond" w:eastAsia="Calibri" w:hAnsi="Garamond" w:cs="Times New Roman"/>
          <w:sz w:val="20"/>
          <w:szCs w:val="20"/>
          <w:lang w:eastAsia="en-US"/>
        </w:rPr>
      </w:pPr>
    </w:p>
    <w:p w14:paraId="2E93B014" w14:textId="77777777"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lastRenderedPageBreak/>
        <w:t xml:space="preserve">Na základe vyššie uvedeného sme Vás žiadali o predloženie dôkazov, že prístroj s ktorým plánujete realizovať predmet zákazky, budete mať skutočne k dispozícií na plnenie predmetu zákazky  a zároveň sme Vás žiadali o vysvetlenie Vami predložených odfotografovaných štítkov doručených dňa 07.09.2022 tak, ako bolo uvedené v predchádzajúcom odseku. </w:t>
      </w:r>
    </w:p>
    <w:p w14:paraId="72D6ACA1" w14:textId="77777777" w:rsidR="00AA0FBE" w:rsidRPr="00AA0FBE" w:rsidRDefault="00AA0FBE" w:rsidP="00AA0FBE">
      <w:pPr>
        <w:ind w:left="709"/>
        <w:contextualSpacing/>
        <w:rPr>
          <w:rFonts w:ascii="Garamond" w:eastAsia="Calibri" w:hAnsi="Garamond" w:cs="Times New Roman"/>
          <w:sz w:val="20"/>
          <w:szCs w:val="20"/>
          <w:lang w:eastAsia="en-US"/>
        </w:rPr>
      </w:pPr>
    </w:p>
    <w:p w14:paraId="30A993A0" w14:textId="3E1F495C"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O vysvetlenie týchto Vami predložených fotografií sme žiadali z toho dôvodu, že nebolo jasné k akému prístroju predmetné štítky patria, z akého sú dátumu a čo majú dokazovať, prípadne aké skutočnosti ste mali v zámere s nimi preukázať. </w:t>
      </w:r>
      <w:r w:rsidR="00E27E22">
        <w:rPr>
          <w:rFonts w:ascii="Garamond" w:eastAsia="Calibri" w:hAnsi="Garamond" w:cs="Times New Roman"/>
          <w:sz w:val="20"/>
          <w:szCs w:val="20"/>
          <w:lang w:eastAsia="en-US"/>
        </w:rPr>
        <w:t>„</w:t>
      </w:r>
    </w:p>
    <w:p w14:paraId="749133C5" w14:textId="77777777" w:rsidR="00AA0FBE" w:rsidRPr="00AA0FBE" w:rsidRDefault="00AA0FBE" w:rsidP="00AA0FBE">
      <w:pPr>
        <w:ind w:left="709"/>
        <w:contextualSpacing/>
        <w:rPr>
          <w:rFonts w:ascii="Garamond" w:eastAsia="Calibri" w:hAnsi="Garamond" w:cs="Times New Roman"/>
          <w:sz w:val="20"/>
          <w:szCs w:val="20"/>
          <w:lang w:eastAsia="en-US"/>
        </w:rPr>
      </w:pPr>
    </w:p>
    <w:p w14:paraId="35782FAC" w14:textId="77777777" w:rsidR="00E27E22"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Lehota na doručenie vysvetlenia bola stanovená do 19.10.2022. </w:t>
      </w:r>
    </w:p>
    <w:p w14:paraId="017BF3D2" w14:textId="7E9F3CB7" w:rsidR="00AA0FBE" w:rsidRDefault="00AA0FBE" w:rsidP="00AA0FBE">
      <w:pPr>
        <w:ind w:left="709"/>
        <w:contextualSpacing/>
        <w:rPr>
          <w:rFonts w:ascii="Garamond" w:eastAsia="Calibri" w:hAnsi="Garamond" w:cs="Times New Roman"/>
          <w:sz w:val="20"/>
          <w:szCs w:val="20"/>
          <w:lang w:eastAsia="en-US"/>
        </w:rPr>
      </w:pPr>
      <w:bookmarkStart w:id="10" w:name="_Hlk124167538"/>
      <w:r w:rsidRPr="00AA0FBE">
        <w:rPr>
          <w:rFonts w:ascii="Garamond" w:eastAsia="Calibri" w:hAnsi="Garamond" w:cs="Times New Roman"/>
          <w:sz w:val="20"/>
          <w:szCs w:val="20"/>
          <w:lang w:eastAsia="en-US"/>
        </w:rPr>
        <w:t xml:space="preserve">Dňa 17.10. 2022 bola </w:t>
      </w:r>
      <w:r w:rsidR="00FF49F1">
        <w:rPr>
          <w:rFonts w:ascii="Garamond" w:eastAsia="Calibri" w:hAnsi="Garamond" w:cs="Times New Roman"/>
          <w:sz w:val="20"/>
          <w:szCs w:val="20"/>
          <w:lang w:eastAsia="en-US"/>
        </w:rPr>
        <w:t xml:space="preserve">obstarávateľskej organizácii </w:t>
      </w:r>
      <w:r w:rsidRPr="00AA0FBE">
        <w:rPr>
          <w:rFonts w:ascii="Garamond" w:eastAsia="Calibri" w:hAnsi="Garamond" w:cs="Times New Roman"/>
          <w:sz w:val="20"/>
          <w:szCs w:val="20"/>
          <w:lang w:eastAsia="en-US"/>
        </w:rPr>
        <w:t xml:space="preserve">doručená žiadosť o predĺženie lehoty na doručenie vysvetlenia, v ktorej </w:t>
      </w:r>
      <w:r w:rsidR="00E27E22">
        <w:rPr>
          <w:rFonts w:ascii="Garamond" w:eastAsia="Calibri" w:hAnsi="Garamond" w:cs="Times New Roman"/>
          <w:sz w:val="20"/>
          <w:szCs w:val="20"/>
          <w:lang w:eastAsia="en-US"/>
        </w:rPr>
        <w:t>uchádzač</w:t>
      </w:r>
      <w:r w:rsidRPr="00AA0FBE">
        <w:rPr>
          <w:rFonts w:ascii="Garamond" w:eastAsia="Calibri" w:hAnsi="Garamond" w:cs="Times New Roman"/>
          <w:sz w:val="20"/>
          <w:szCs w:val="20"/>
          <w:lang w:eastAsia="en-US"/>
        </w:rPr>
        <w:t xml:space="preserve"> žiadal predĺžiť stanovenú lehotu do 24.10..2022. Obstarávateľská organizácia  žiadosť akceptovala a lehot</w:t>
      </w:r>
      <w:r w:rsidR="00E27E22">
        <w:rPr>
          <w:rFonts w:ascii="Garamond" w:eastAsia="Calibri" w:hAnsi="Garamond" w:cs="Times New Roman"/>
          <w:sz w:val="20"/>
          <w:szCs w:val="20"/>
          <w:lang w:eastAsia="en-US"/>
        </w:rPr>
        <w:t>u</w:t>
      </w:r>
      <w:r w:rsidRPr="00AA0FBE">
        <w:rPr>
          <w:rFonts w:ascii="Garamond" w:eastAsia="Calibri" w:hAnsi="Garamond" w:cs="Times New Roman"/>
          <w:sz w:val="20"/>
          <w:szCs w:val="20"/>
          <w:lang w:eastAsia="en-US"/>
        </w:rPr>
        <w:t xml:space="preserve"> na doručenie vysvetlenia  predĺ</w:t>
      </w:r>
      <w:r w:rsidR="00E27E22">
        <w:rPr>
          <w:rFonts w:ascii="Garamond" w:eastAsia="Calibri" w:hAnsi="Garamond" w:cs="Times New Roman"/>
          <w:sz w:val="20"/>
          <w:szCs w:val="20"/>
          <w:lang w:eastAsia="en-US"/>
        </w:rPr>
        <w:t>žila</w:t>
      </w:r>
      <w:r w:rsidRPr="00AA0FBE">
        <w:rPr>
          <w:rFonts w:ascii="Garamond" w:eastAsia="Calibri" w:hAnsi="Garamond" w:cs="Times New Roman"/>
          <w:sz w:val="20"/>
          <w:szCs w:val="20"/>
          <w:lang w:eastAsia="en-US"/>
        </w:rPr>
        <w:t xml:space="preserve"> do 24.10.2022.</w:t>
      </w:r>
    </w:p>
    <w:bookmarkEnd w:id="10"/>
    <w:p w14:paraId="6E8A2A21" w14:textId="457F28CD" w:rsidR="00E27E22" w:rsidRDefault="00E27E22" w:rsidP="00AA0FBE">
      <w:pPr>
        <w:ind w:left="709"/>
        <w:contextualSpacing/>
        <w:rPr>
          <w:rFonts w:ascii="Garamond" w:eastAsia="Calibri" w:hAnsi="Garamond" w:cs="Times New Roman"/>
          <w:sz w:val="20"/>
          <w:szCs w:val="20"/>
          <w:lang w:eastAsia="en-US"/>
        </w:rPr>
      </w:pPr>
    </w:p>
    <w:p w14:paraId="3A4D2135" w14:textId="3BFFB4D6" w:rsidR="00E27E22" w:rsidRDefault="00E27E22" w:rsidP="00AA0FBE">
      <w:pPr>
        <w:ind w:left="709"/>
        <w:contextualSpacing/>
        <w:rPr>
          <w:rFonts w:ascii="Garamond" w:eastAsia="Calibri" w:hAnsi="Garamond" w:cs="Times New Roman"/>
          <w:sz w:val="20"/>
          <w:szCs w:val="20"/>
          <w:lang w:eastAsia="en-US"/>
        </w:rPr>
      </w:pPr>
    </w:p>
    <w:p w14:paraId="5BC953A0" w14:textId="559A11D1" w:rsidR="00E27E22" w:rsidRDefault="00E27E22" w:rsidP="00AA0FBE">
      <w:pPr>
        <w:ind w:left="709"/>
        <w:contextualSpacing/>
        <w:rPr>
          <w:rFonts w:ascii="Garamond" w:eastAsia="Calibri" w:hAnsi="Garamond" w:cs="Times New Roman"/>
          <w:sz w:val="20"/>
          <w:szCs w:val="20"/>
          <w:lang w:eastAsia="en-US"/>
        </w:rPr>
      </w:pPr>
      <w:bookmarkStart w:id="11" w:name="_Hlk124163793"/>
    </w:p>
    <w:p w14:paraId="4E0F7640" w14:textId="77777777" w:rsidR="00E27E22" w:rsidRPr="00AA0FBE" w:rsidRDefault="00E27E22" w:rsidP="00E27E22">
      <w:pPr>
        <w:pStyle w:val="Bezriadkovania"/>
        <w:jc w:val="both"/>
        <w:rPr>
          <w:rFonts w:ascii="Garamond" w:hAnsi="Garamond" w:cs="Times New Roman"/>
          <w:sz w:val="20"/>
          <w:szCs w:val="20"/>
        </w:rPr>
      </w:pPr>
      <w:r w:rsidRPr="00AA0FBE">
        <w:rPr>
          <w:rFonts w:ascii="Garamond" w:hAnsi="Garamond" w:cs="Times New Roman"/>
          <w:sz w:val="20"/>
          <w:szCs w:val="20"/>
        </w:rPr>
        <w:t>*</w:t>
      </w:r>
      <w:r w:rsidRPr="00AA0FBE">
        <w:rPr>
          <w:rFonts w:ascii="Garamond" w:hAnsi="Garamond"/>
          <w:sz w:val="20"/>
          <w:szCs w:val="20"/>
        </w:rPr>
        <w:t xml:space="preserve"> </w:t>
      </w:r>
      <w:proofErr w:type="spellStart"/>
      <w:r w:rsidRPr="00AA0FBE">
        <w:rPr>
          <w:rFonts w:ascii="Garamond" w:hAnsi="Garamond"/>
          <w:sz w:val="20"/>
          <w:szCs w:val="20"/>
        </w:rPr>
        <w:t>sPHP</w:t>
      </w:r>
      <w:proofErr w:type="spellEnd"/>
      <w:r w:rsidRPr="00AA0FBE">
        <w:rPr>
          <w:rFonts w:ascii="Garamond" w:hAnsi="Garamond"/>
          <w:sz w:val="20"/>
          <w:szCs w:val="20"/>
        </w:rPr>
        <w:t xml:space="preserve">- s právom hodnotiť ponuky, </w:t>
      </w:r>
      <w:proofErr w:type="spellStart"/>
      <w:r w:rsidRPr="00AA0FBE">
        <w:rPr>
          <w:rFonts w:ascii="Garamond" w:hAnsi="Garamond"/>
          <w:sz w:val="20"/>
          <w:szCs w:val="20"/>
        </w:rPr>
        <w:t>bPHP</w:t>
      </w:r>
      <w:proofErr w:type="spellEnd"/>
      <w:r w:rsidRPr="00AA0FBE">
        <w:rPr>
          <w:rFonts w:ascii="Garamond" w:hAnsi="Garamond"/>
          <w:sz w:val="20"/>
          <w:szCs w:val="20"/>
        </w:rPr>
        <w:t>- bez práva hodnotiť ponúk</w:t>
      </w:r>
    </w:p>
    <w:p w14:paraId="42385E86" w14:textId="77777777" w:rsidR="00E27E22" w:rsidRPr="00AA0FBE" w:rsidRDefault="00E27E22" w:rsidP="00E27E22">
      <w:pPr>
        <w:pStyle w:val="Bezriadkovania"/>
        <w:jc w:val="both"/>
        <w:rPr>
          <w:rFonts w:ascii="Garamond" w:hAnsi="Garamond" w:cs="Times New Roman"/>
          <w:sz w:val="20"/>
          <w:szCs w:val="20"/>
        </w:rPr>
      </w:pPr>
    </w:p>
    <w:p w14:paraId="078F1C64" w14:textId="77777777" w:rsidR="00E27E22" w:rsidRPr="00AA0FBE" w:rsidRDefault="00E27E22" w:rsidP="00E27E22">
      <w:pPr>
        <w:pStyle w:val="Bezriadkovania"/>
        <w:jc w:val="both"/>
        <w:rPr>
          <w:rFonts w:ascii="Garamond" w:hAnsi="Garamond" w:cs="Times New Roman"/>
          <w:sz w:val="20"/>
          <w:szCs w:val="20"/>
        </w:rPr>
      </w:pPr>
    </w:p>
    <w:p w14:paraId="1840D669" w14:textId="77777777" w:rsidR="00E27E22" w:rsidRPr="00AA0FBE" w:rsidRDefault="00E27E22" w:rsidP="00E27E22">
      <w:pPr>
        <w:spacing w:after="0" w:line="240" w:lineRule="auto"/>
        <w:ind w:firstLine="708"/>
        <w:jc w:val="both"/>
        <w:rPr>
          <w:rFonts w:ascii="Garamond" w:hAnsi="Garamond" w:cs="Times New Roman"/>
          <w:sz w:val="20"/>
          <w:szCs w:val="20"/>
        </w:rPr>
      </w:pPr>
      <w:r w:rsidRPr="00AA0FBE">
        <w:rPr>
          <w:rFonts w:ascii="Garamond" w:hAnsi="Garamond" w:cs="Times New Roman"/>
          <w:sz w:val="20"/>
          <w:szCs w:val="20"/>
        </w:rPr>
        <w:t xml:space="preserve">Michal Jambrich, člen komisie </w:t>
      </w:r>
      <w:proofErr w:type="spellStart"/>
      <w:r w:rsidRPr="00AA0FBE">
        <w:rPr>
          <w:rFonts w:ascii="Garamond" w:hAnsi="Garamond" w:cs="Times New Roman"/>
          <w:sz w:val="20"/>
          <w:szCs w:val="20"/>
        </w:rPr>
        <w:t>sPHP</w:t>
      </w:r>
      <w:proofErr w:type="spellEnd"/>
      <w:r w:rsidRPr="00AA0FBE">
        <w:rPr>
          <w:rFonts w:ascii="Garamond" w:hAnsi="Garamond" w:cs="Times New Roman"/>
          <w:sz w:val="20"/>
          <w:szCs w:val="20"/>
        </w:rPr>
        <w:t xml:space="preserve">                                              .........................................</w:t>
      </w:r>
    </w:p>
    <w:p w14:paraId="0A6E48D3" w14:textId="77777777" w:rsidR="00E27E22" w:rsidRPr="00AA0FBE" w:rsidRDefault="00E27E22" w:rsidP="00E27E22">
      <w:pPr>
        <w:pStyle w:val="Bezriadkovania"/>
        <w:spacing w:line="276" w:lineRule="auto"/>
        <w:jc w:val="both"/>
        <w:rPr>
          <w:rFonts w:ascii="Garamond" w:hAnsi="Garamond" w:cs="Times New Roman"/>
          <w:sz w:val="20"/>
          <w:szCs w:val="20"/>
        </w:rPr>
      </w:pPr>
    </w:p>
    <w:p w14:paraId="43EC6F7D" w14:textId="77777777" w:rsidR="00E27E22" w:rsidRPr="00AA0FBE" w:rsidRDefault="00E27E22" w:rsidP="00E27E22">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 xml:space="preserve">             Ing. Blanka Csölleová, člen komisie </w:t>
      </w:r>
      <w:proofErr w:type="spellStart"/>
      <w:r w:rsidRPr="00AA0FBE">
        <w:rPr>
          <w:rFonts w:ascii="Garamond" w:hAnsi="Garamond"/>
          <w:sz w:val="20"/>
          <w:szCs w:val="20"/>
        </w:rPr>
        <w:t>sPHP</w:t>
      </w:r>
      <w:proofErr w:type="spellEnd"/>
      <w:r w:rsidRPr="00AA0FBE">
        <w:rPr>
          <w:rFonts w:ascii="Garamond" w:hAnsi="Garamond" w:cs="Times New Roman"/>
          <w:sz w:val="20"/>
          <w:szCs w:val="20"/>
        </w:rPr>
        <w:tab/>
      </w:r>
      <w:r w:rsidRPr="00AA0FBE">
        <w:rPr>
          <w:rFonts w:ascii="Garamond" w:hAnsi="Garamond" w:cs="Times New Roman"/>
          <w:sz w:val="20"/>
          <w:szCs w:val="20"/>
        </w:rPr>
        <w:tab/>
      </w:r>
      <w:r w:rsidRPr="00AA0FBE">
        <w:rPr>
          <w:rFonts w:ascii="Garamond" w:hAnsi="Garamond" w:cs="Times New Roman"/>
          <w:sz w:val="20"/>
          <w:szCs w:val="20"/>
        </w:rPr>
        <w:tab/>
      </w:r>
      <w:r>
        <w:rPr>
          <w:rFonts w:ascii="Garamond" w:hAnsi="Garamond" w:cs="Times New Roman"/>
          <w:sz w:val="20"/>
          <w:szCs w:val="20"/>
        </w:rPr>
        <w:t xml:space="preserve">    </w:t>
      </w:r>
      <w:r w:rsidRPr="00AA0FBE">
        <w:rPr>
          <w:rFonts w:ascii="Garamond" w:hAnsi="Garamond" w:cs="Times New Roman"/>
          <w:sz w:val="20"/>
          <w:szCs w:val="20"/>
        </w:rPr>
        <w:t>..........................................</w:t>
      </w:r>
    </w:p>
    <w:p w14:paraId="607DE806" w14:textId="77777777" w:rsidR="00E27E22" w:rsidRPr="00AA0FBE" w:rsidRDefault="00E27E22" w:rsidP="00E27E22">
      <w:pPr>
        <w:pStyle w:val="Bezriadkovania"/>
        <w:spacing w:line="276" w:lineRule="auto"/>
        <w:jc w:val="both"/>
        <w:rPr>
          <w:rFonts w:ascii="Garamond" w:hAnsi="Garamond" w:cs="Times New Roman"/>
          <w:sz w:val="20"/>
          <w:szCs w:val="20"/>
        </w:rPr>
      </w:pPr>
    </w:p>
    <w:p w14:paraId="593B114F" w14:textId="77777777" w:rsidR="00E27E22" w:rsidRPr="00AA0FBE" w:rsidRDefault="00E27E22" w:rsidP="00E27E22">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 xml:space="preserve">             JUDr. Barbora Notová,</w:t>
      </w:r>
      <w:r w:rsidRPr="00AA0FBE">
        <w:rPr>
          <w:rFonts w:ascii="Garamond" w:hAnsi="Garamond" w:cs="Times New Roman"/>
          <w:sz w:val="20"/>
          <w:szCs w:val="20"/>
        </w:rPr>
        <w:tab/>
        <w:t xml:space="preserve">člen komisie </w:t>
      </w:r>
      <w:proofErr w:type="spellStart"/>
      <w:r w:rsidRPr="00AA0FBE">
        <w:rPr>
          <w:rFonts w:ascii="Garamond" w:hAnsi="Garamond"/>
          <w:sz w:val="20"/>
          <w:szCs w:val="20"/>
        </w:rPr>
        <w:t>sPHP</w:t>
      </w:r>
      <w:proofErr w:type="spellEnd"/>
      <w:r w:rsidRPr="00AA0FBE">
        <w:rPr>
          <w:rFonts w:ascii="Garamond" w:hAnsi="Garamond" w:cs="Times New Roman"/>
          <w:sz w:val="20"/>
          <w:szCs w:val="20"/>
        </w:rPr>
        <w:tab/>
      </w:r>
      <w:r w:rsidRPr="00AA0FBE">
        <w:rPr>
          <w:rFonts w:ascii="Garamond" w:hAnsi="Garamond" w:cs="Times New Roman"/>
          <w:sz w:val="20"/>
          <w:szCs w:val="20"/>
        </w:rPr>
        <w:tab/>
      </w:r>
      <w:r>
        <w:rPr>
          <w:rFonts w:ascii="Garamond" w:hAnsi="Garamond" w:cs="Times New Roman"/>
          <w:sz w:val="20"/>
          <w:szCs w:val="20"/>
        </w:rPr>
        <w:t xml:space="preserve">    </w:t>
      </w:r>
      <w:r w:rsidRPr="00AA0FBE">
        <w:rPr>
          <w:rFonts w:ascii="Garamond" w:hAnsi="Garamond" w:cs="Times New Roman"/>
          <w:sz w:val="20"/>
          <w:szCs w:val="20"/>
        </w:rPr>
        <w:t xml:space="preserve">.......................................... </w:t>
      </w:r>
    </w:p>
    <w:p w14:paraId="4A13E974" w14:textId="77777777" w:rsidR="00E27E22" w:rsidRPr="00AA0FBE" w:rsidRDefault="00E27E22" w:rsidP="00E27E22">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ab/>
      </w:r>
    </w:p>
    <w:p w14:paraId="78EFD43D" w14:textId="77777777" w:rsidR="00E27E22" w:rsidRPr="00AA0FBE" w:rsidRDefault="00E27E22" w:rsidP="00E27E22">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 xml:space="preserve">             Alena Morvayová, člen komisie </w:t>
      </w:r>
      <w:proofErr w:type="spellStart"/>
      <w:r w:rsidRPr="00AA0FBE">
        <w:rPr>
          <w:rFonts w:ascii="Garamond" w:hAnsi="Garamond"/>
          <w:sz w:val="20"/>
          <w:szCs w:val="20"/>
        </w:rPr>
        <w:t>bPHP</w:t>
      </w:r>
      <w:proofErr w:type="spellEnd"/>
      <w:r w:rsidRPr="00AA0FBE">
        <w:rPr>
          <w:rFonts w:ascii="Garamond" w:hAnsi="Garamond" w:cs="Times New Roman"/>
          <w:sz w:val="20"/>
          <w:szCs w:val="20"/>
        </w:rPr>
        <w:tab/>
      </w:r>
      <w:r w:rsidRPr="00AA0FBE">
        <w:rPr>
          <w:rFonts w:ascii="Garamond" w:hAnsi="Garamond" w:cs="Times New Roman"/>
          <w:sz w:val="20"/>
          <w:szCs w:val="20"/>
        </w:rPr>
        <w:tab/>
        <w:t xml:space="preserve">                  .......................................... </w:t>
      </w:r>
    </w:p>
    <w:bookmarkEnd w:id="11"/>
    <w:p w14:paraId="12AA5FF6" w14:textId="77777777" w:rsidR="00E27E22" w:rsidRPr="00AA0FBE" w:rsidRDefault="00E27E22" w:rsidP="00AA0FBE">
      <w:pPr>
        <w:ind w:left="709"/>
        <w:contextualSpacing/>
        <w:rPr>
          <w:rFonts w:ascii="Garamond" w:eastAsia="Calibri" w:hAnsi="Garamond" w:cs="Times New Roman"/>
          <w:sz w:val="20"/>
          <w:szCs w:val="20"/>
          <w:lang w:eastAsia="en-US"/>
        </w:rPr>
      </w:pPr>
    </w:p>
    <w:p w14:paraId="0B457E75" w14:textId="0122F33A" w:rsidR="00AA0FBE" w:rsidRDefault="00AA0FBE" w:rsidP="00AA0FBE">
      <w:pPr>
        <w:ind w:left="709"/>
        <w:contextualSpacing/>
        <w:rPr>
          <w:rFonts w:ascii="Garamond" w:eastAsia="Calibri" w:hAnsi="Garamond" w:cs="Times New Roman"/>
          <w:sz w:val="20"/>
          <w:szCs w:val="20"/>
          <w:lang w:eastAsia="en-US"/>
        </w:rPr>
      </w:pPr>
    </w:p>
    <w:p w14:paraId="34D99E6F" w14:textId="77777777" w:rsidR="00E27E22" w:rsidRPr="00AA0FBE" w:rsidRDefault="00E27E22" w:rsidP="00AA0FBE">
      <w:pPr>
        <w:ind w:left="709"/>
        <w:contextualSpacing/>
        <w:rPr>
          <w:rFonts w:ascii="Garamond" w:eastAsia="Calibri" w:hAnsi="Garamond" w:cs="Times New Roman"/>
          <w:sz w:val="20"/>
          <w:szCs w:val="20"/>
          <w:lang w:eastAsia="en-US"/>
        </w:rPr>
      </w:pPr>
    </w:p>
    <w:p w14:paraId="238A429D" w14:textId="4B61C72D" w:rsidR="00E27E22" w:rsidRPr="00E15C2E" w:rsidRDefault="00E27E22" w:rsidP="00E27E22">
      <w:pPr>
        <w:ind w:left="709"/>
        <w:contextualSpacing/>
        <w:rPr>
          <w:rFonts w:ascii="Garamond" w:eastAsia="Calibri" w:hAnsi="Garamond" w:cs="Times New Roman"/>
          <w:b/>
          <w:sz w:val="20"/>
          <w:szCs w:val="20"/>
          <w:lang w:eastAsia="en-US"/>
        </w:rPr>
      </w:pPr>
      <w:bookmarkStart w:id="12" w:name="_Hlk124167707"/>
      <w:r w:rsidRPr="00E15C2E">
        <w:rPr>
          <w:rFonts w:ascii="Garamond" w:eastAsia="Calibri" w:hAnsi="Garamond" w:cs="Times New Roman"/>
          <w:b/>
          <w:sz w:val="20"/>
          <w:szCs w:val="20"/>
          <w:lang w:eastAsia="en-US"/>
        </w:rPr>
        <w:t xml:space="preserve">ZÁPISNICA Z VYHODNOTENIA PONÚK </w:t>
      </w:r>
      <w:r>
        <w:rPr>
          <w:rFonts w:ascii="Garamond" w:eastAsia="Calibri" w:hAnsi="Garamond" w:cs="Times New Roman"/>
          <w:b/>
          <w:sz w:val="20"/>
          <w:szCs w:val="20"/>
          <w:lang w:eastAsia="en-US"/>
        </w:rPr>
        <w:t>zo dňa 24.10.2022</w:t>
      </w:r>
    </w:p>
    <w:bookmarkEnd w:id="12"/>
    <w:p w14:paraId="041106B5" w14:textId="7513CC20" w:rsidR="00AA0FBE" w:rsidRDefault="00AA0FBE" w:rsidP="00AA0FBE">
      <w:pPr>
        <w:ind w:left="709"/>
        <w:contextualSpacing/>
        <w:rPr>
          <w:rFonts w:ascii="Garamond" w:eastAsia="Calibri" w:hAnsi="Garamond" w:cs="Times New Roman"/>
          <w:sz w:val="20"/>
          <w:szCs w:val="20"/>
          <w:lang w:eastAsia="en-US"/>
        </w:rPr>
      </w:pPr>
    </w:p>
    <w:p w14:paraId="138AD65F" w14:textId="504EBFF8" w:rsidR="004E1088" w:rsidRDefault="004E1088" w:rsidP="00AA0FBE">
      <w:pPr>
        <w:ind w:left="709"/>
        <w:contextualSpacing/>
        <w:rPr>
          <w:rFonts w:ascii="Garamond" w:eastAsia="Calibri" w:hAnsi="Garamond" w:cs="Times New Roman"/>
          <w:sz w:val="20"/>
          <w:szCs w:val="20"/>
          <w:lang w:eastAsia="en-US"/>
        </w:rPr>
      </w:pPr>
    </w:p>
    <w:p w14:paraId="7827758A" w14:textId="29AD6A4B" w:rsidR="004E1088" w:rsidRPr="00AA0FBE" w:rsidRDefault="004E1088" w:rsidP="00AA0FBE">
      <w:pPr>
        <w:ind w:left="709"/>
        <w:contextualSpacing/>
        <w:rPr>
          <w:rFonts w:ascii="Garamond" w:eastAsia="Calibri" w:hAnsi="Garamond" w:cs="Times New Roman"/>
          <w:sz w:val="20"/>
          <w:szCs w:val="20"/>
          <w:lang w:eastAsia="en-US"/>
        </w:rPr>
      </w:pPr>
      <w:r>
        <w:rPr>
          <w:rFonts w:ascii="Garamond" w:eastAsia="Calibri" w:hAnsi="Garamond" w:cs="Times New Roman"/>
          <w:sz w:val="20"/>
          <w:szCs w:val="20"/>
          <w:lang w:eastAsia="en-US"/>
        </w:rPr>
        <w:t>Dňa 24.10.2022 bola obstarávateľskej organizácii doručená nasledujúca odpoveď:</w:t>
      </w:r>
    </w:p>
    <w:p w14:paraId="1C3AEF36" w14:textId="77777777" w:rsidR="00AA0FBE" w:rsidRPr="00AA0FBE" w:rsidRDefault="00AA0FBE" w:rsidP="00AA0FBE">
      <w:pPr>
        <w:ind w:left="709"/>
        <w:contextualSpacing/>
        <w:rPr>
          <w:rFonts w:ascii="Garamond" w:eastAsia="Calibri" w:hAnsi="Garamond" w:cs="Times New Roman"/>
          <w:b/>
          <w:bCs/>
          <w:sz w:val="20"/>
          <w:szCs w:val="20"/>
          <w:lang w:eastAsia="en-US"/>
        </w:rPr>
      </w:pPr>
    </w:p>
    <w:p w14:paraId="1BF7B536" w14:textId="77777777" w:rsidR="00AA0FBE" w:rsidRPr="00AA0FBE" w:rsidRDefault="00AA0FBE" w:rsidP="00AA0FBE">
      <w:pPr>
        <w:ind w:left="709"/>
        <w:contextualSpacing/>
        <w:rPr>
          <w:rFonts w:ascii="Garamond" w:eastAsia="Calibri" w:hAnsi="Garamond" w:cs="Times New Roman"/>
          <w:b/>
          <w:bCs/>
          <w:sz w:val="20"/>
          <w:szCs w:val="20"/>
          <w:lang w:eastAsia="en-US"/>
        </w:rPr>
      </w:pPr>
      <w:r w:rsidRPr="00AA0FBE">
        <w:rPr>
          <w:rFonts w:ascii="Garamond" w:eastAsia="Calibri" w:hAnsi="Garamond" w:cs="Times New Roman"/>
          <w:b/>
          <w:bCs/>
          <w:sz w:val="20"/>
          <w:szCs w:val="20"/>
          <w:lang w:eastAsia="en-US"/>
        </w:rPr>
        <w:t>K Bodu A</w:t>
      </w:r>
    </w:p>
    <w:p w14:paraId="08EF987F" w14:textId="77777777" w:rsidR="00AA0FBE" w:rsidRPr="00AA0FBE" w:rsidRDefault="00AA0FBE" w:rsidP="00AA0FBE">
      <w:pPr>
        <w:ind w:left="709"/>
        <w:contextualSpacing/>
        <w:rPr>
          <w:rFonts w:ascii="Garamond" w:eastAsia="Calibri" w:hAnsi="Garamond" w:cs="Times New Roman"/>
          <w:i/>
          <w:iCs/>
          <w:sz w:val="20"/>
          <w:szCs w:val="20"/>
          <w:lang w:eastAsia="en-US"/>
        </w:rPr>
      </w:pPr>
      <w:r w:rsidRPr="00AA0FBE">
        <w:rPr>
          <w:rFonts w:ascii="Garamond" w:eastAsia="Calibri" w:hAnsi="Garamond" w:cs="Times New Roman"/>
          <w:i/>
          <w:iCs/>
          <w:sz w:val="20"/>
          <w:szCs w:val="20"/>
          <w:lang w:eastAsia="en-US"/>
        </w:rPr>
        <w:t>„Všetku činnosť vyplývajúcu z požiadaviek uvedených vo verejnej súťaži budeme zabezpečovať vlastnými silami a nebudeme využívať subdodávateľa uvedeného v JED.“</w:t>
      </w:r>
    </w:p>
    <w:p w14:paraId="6ABA00FC" w14:textId="77777777" w:rsidR="00AA0FBE" w:rsidRPr="00AA0FBE" w:rsidRDefault="00AA0FBE" w:rsidP="00AA0FBE">
      <w:pPr>
        <w:ind w:left="709"/>
        <w:contextualSpacing/>
        <w:rPr>
          <w:rFonts w:ascii="Garamond" w:eastAsia="Calibri" w:hAnsi="Garamond" w:cs="Times New Roman"/>
          <w:b/>
          <w:bCs/>
          <w:sz w:val="20"/>
          <w:szCs w:val="20"/>
          <w:lang w:eastAsia="en-US"/>
        </w:rPr>
      </w:pPr>
    </w:p>
    <w:p w14:paraId="7CC4B89E" w14:textId="77777777" w:rsidR="00AA0FBE" w:rsidRPr="00AA0FBE" w:rsidRDefault="00AA0FBE" w:rsidP="00AA0FBE">
      <w:pPr>
        <w:ind w:left="709"/>
        <w:contextualSpacing/>
        <w:rPr>
          <w:rFonts w:ascii="Garamond" w:eastAsia="Calibri" w:hAnsi="Garamond" w:cs="Times New Roman"/>
          <w:b/>
          <w:bCs/>
          <w:sz w:val="20"/>
          <w:szCs w:val="20"/>
          <w:lang w:eastAsia="en-US"/>
        </w:rPr>
      </w:pPr>
      <w:r w:rsidRPr="00AA0FBE">
        <w:rPr>
          <w:rFonts w:ascii="Garamond" w:eastAsia="Calibri" w:hAnsi="Garamond" w:cs="Times New Roman"/>
          <w:b/>
          <w:bCs/>
          <w:sz w:val="20"/>
          <w:szCs w:val="20"/>
          <w:lang w:eastAsia="en-US"/>
        </w:rPr>
        <w:t>K bodu B</w:t>
      </w:r>
    </w:p>
    <w:p w14:paraId="21EB91AB" w14:textId="77777777" w:rsidR="00AA0FBE" w:rsidRPr="00AA0FBE" w:rsidRDefault="00AA0FBE" w:rsidP="00AA0FBE">
      <w:pPr>
        <w:ind w:left="709"/>
        <w:contextualSpacing/>
        <w:rPr>
          <w:rFonts w:ascii="Garamond" w:eastAsia="Calibri" w:hAnsi="Garamond" w:cs="Times New Roman"/>
          <w:i/>
          <w:iCs/>
          <w:sz w:val="20"/>
          <w:szCs w:val="20"/>
          <w:lang w:eastAsia="en-US"/>
        </w:rPr>
      </w:pPr>
      <w:r w:rsidRPr="00AA0FBE">
        <w:rPr>
          <w:rFonts w:ascii="Garamond" w:eastAsia="Calibri" w:hAnsi="Garamond" w:cs="Times New Roman"/>
          <w:i/>
          <w:iCs/>
          <w:sz w:val="20"/>
          <w:szCs w:val="20"/>
          <w:lang w:eastAsia="en-US"/>
        </w:rPr>
        <w:t xml:space="preserve">„V prílohe Vám prikladáme našu zmluvu o spolupráci na vykonanie generálnu opravu s modernizáciu všetkých typov prevodoviek výrobcu ZF s pánom </w:t>
      </w:r>
      <w:proofErr w:type="spellStart"/>
      <w:r w:rsidRPr="00AA0FBE">
        <w:rPr>
          <w:rFonts w:ascii="Garamond" w:eastAsia="Calibri" w:hAnsi="Garamond" w:cs="Times New Roman"/>
          <w:i/>
          <w:iCs/>
          <w:sz w:val="20"/>
          <w:szCs w:val="20"/>
          <w:lang w:eastAsia="en-US"/>
        </w:rPr>
        <w:t>Pavalem</w:t>
      </w:r>
      <w:proofErr w:type="spellEnd"/>
      <w:r w:rsidRPr="00AA0FBE">
        <w:rPr>
          <w:rFonts w:ascii="Garamond" w:eastAsia="Calibri" w:hAnsi="Garamond" w:cs="Times New Roman"/>
          <w:i/>
          <w:iCs/>
          <w:sz w:val="20"/>
          <w:szCs w:val="20"/>
          <w:lang w:eastAsia="en-US"/>
        </w:rPr>
        <w:t xml:space="preserve"> </w:t>
      </w:r>
      <w:proofErr w:type="spellStart"/>
      <w:r w:rsidRPr="00AA0FBE">
        <w:rPr>
          <w:rFonts w:ascii="Garamond" w:eastAsia="Calibri" w:hAnsi="Garamond" w:cs="Times New Roman"/>
          <w:i/>
          <w:iCs/>
          <w:sz w:val="20"/>
          <w:szCs w:val="20"/>
          <w:lang w:eastAsia="en-US"/>
        </w:rPr>
        <w:t>Gornatkevičom</w:t>
      </w:r>
      <w:proofErr w:type="spellEnd"/>
      <w:r w:rsidRPr="00AA0FBE">
        <w:rPr>
          <w:rFonts w:ascii="Garamond" w:eastAsia="Calibri" w:hAnsi="Garamond" w:cs="Times New Roman"/>
          <w:i/>
          <w:iCs/>
          <w:sz w:val="20"/>
          <w:szCs w:val="20"/>
          <w:lang w:eastAsia="en-US"/>
        </w:rPr>
        <w:t xml:space="preserve">. Pavel </w:t>
      </w:r>
      <w:proofErr w:type="spellStart"/>
      <w:r w:rsidRPr="00AA0FBE">
        <w:rPr>
          <w:rFonts w:ascii="Garamond" w:eastAsia="Calibri" w:hAnsi="Garamond" w:cs="Times New Roman"/>
          <w:i/>
          <w:iCs/>
          <w:sz w:val="20"/>
          <w:szCs w:val="20"/>
          <w:lang w:eastAsia="en-US"/>
        </w:rPr>
        <w:t>Gornatkevič</w:t>
      </w:r>
      <w:proofErr w:type="spellEnd"/>
      <w:r w:rsidRPr="00AA0FBE">
        <w:rPr>
          <w:rFonts w:ascii="Garamond" w:eastAsia="Calibri" w:hAnsi="Garamond" w:cs="Times New Roman"/>
          <w:i/>
          <w:iCs/>
          <w:sz w:val="20"/>
          <w:szCs w:val="20"/>
          <w:lang w:eastAsia="en-US"/>
        </w:rPr>
        <w:t xml:space="preserve"> je certifikovaný opravár (viď. príloha), ktorý certifikát vydal mu spoločnosť </w:t>
      </w:r>
      <w:proofErr w:type="spellStart"/>
      <w:r w:rsidRPr="00AA0FBE">
        <w:rPr>
          <w:rFonts w:ascii="Garamond" w:eastAsia="Calibri" w:hAnsi="Garamond" w:cs="Times New Roman"/>
          <w:i/>
          <w:iCs/>
          <w:sz w:val="20"/>
          <w:szCs w:val="20"/>
          <w:lang w:eastAsia="en-US"/>
        </w:rPr>
        <w:t>Transmitto</w:t>
      </w:r>
      <w:proofErr w:type="spellEnd"/>
      <w:r w:rsidRPr="00AA0FBE">
        <w:rPr>
          <w:rFonts w:ascii="Garamond" w:eastAsia="Calibri" w:hAnsi="Garamond" w:cs="Times New Roman"/>
          <w:i/>
          <w:iCs/>
          <w:sz w:val="20"/>
          <w:szCs w:val="20"/>
          <w:lang w:eastAsia="en-US"/>
        </w:rPr>
        <w:t xml:space="preserve"> </w:t>
      </w:r>
      <w:proofErr w:type="spellStart"/>
      <w:r w:rsidRPr="00AA0FBE">
        <w:rPr>
          <w:rFonts w:ascii="Garamond" w:eastAsia="Calibri" w:hAnsi="Garamond" w:cs="Times New Roman"/>
          <w:i/>
          <w:iCs/>
          <w:sz w:val="20"/>
          <w:szCs w:val="20"/>
          <w:lang w:eastAsia="en-US"/>
        </w:rPr>
        <w:t>Tietovos</w:t>
      </w:r>
      <w:proofErr w:type="spellEnd"/>
      <w:r w:rsidRPr="00AA0FBE">
        <w:rPr>
          <w:rFonts w:ascii="Garamond" w:eastAsia="Calibri" w:hAnsi="Garamond" w:cs="Times New Roman"/>
          <w:i/>
          <w:iCs/>
          <w:sz w:val="20"/>
          <w:szCs w:val="20"/>
          <w:lang w:eastAsia="en-US"/>
        </w:rPr>
        <w:t>. O firme, ktorá je autorizovaný školiaci servis a stredisko IVECO v Litve všetky potrebné informácie nájdete na internete.</w:t>
      </w:r>
    </w:p>
    <w:p w14:paraId="654001CB" w14:textId="77777777" w:rsidR="00AA0FBE" w:rsidRPr="00AA0FBE" w:rsidRDefault="00AA0FBE" w:rsidP="00AA0FBE">
      <w:pPr>
        <w:ind w:left="709"/>
        <w:contextualSpacing/>
        <w:rPr>
          <w:rFonts w:ascii="Garamond" w:eastAsia="Calibri" w:hAnsi="Garamond" w:cs="Times New Roman"/>
          <w:i/>
          <w:iCs/>
          <w:sz w:val="20"/>
          <w:szCs w:val="20"/>
          <w:lang w:eastAsia="en-US"/>
        </w:rPr>
      </w:pPr>
      <w:r w:rsidRPr="00AA0FBE">
        <w:rPr>
          <w:rFonts w:ascii="Garamond" w:eastAsia="Calibri" w:hAnsi="Garamond" w:cs="Times New Roman"/>
          <w:i/>
          <w:iCs/>
          <w:sz w:val="20"/>
          <w:szCs w:val="20"/>
          <w:lang w:eastAsia="en-US"/>
        </w:rPr>
        <w:t>Kto opravuje IVECO vozidlá vie, že IVECO eviduje od roku 2012 viac ako 5 500 servis na svete, kde je možné takéto certifikáty získať.</w:t>
      </w:r>
    </w:p>
    <w:p w14:paraId="6391BD2F" w14:textId="77777777" w:rsidR="00AA0FBE" w:rsidRPr="00AA0FBE" w:rsidRDefault="00AA0FBE" w:rsidP="00AA0FBE">
      <w:pPr>
        <w:ind w:left="709"/>
        <w:contextualSpacing/>
        <w:rPr>
          <w:rFonts w:ascii="Garamond" w:eastAsia="Calibri" w:hAnsi="Garamond" w:cs="Times New Roman"/>
          <w:i/>
          <w:iCs/>
          <w:sz w:val="20"/>
          <w:szCs w:val="20"/>
          <w:lang w:eastAsia="en-US"/>
        </w:rPr>
      </w:pPr>
    </w:p>
    <w:p w14:paraId="69139840" w14:textId="77777777" w:rsidR="00AA0FBE" w:rsidRPr="00AA0FBE" w:rsidRDefault="00AA0FBE" w:rsidP="00AA0FBE">
      <w:pPr>
        <w:ind w:left="709"/>
        <w:contextualSpacing/>
        <w:rPr>
          <w:rFonts w:ascii="Garamond" w:eastAsia="Calibri" w:hAnsi="Garamond" w:cs="Times New Roman"/>
          <w:i/>
          <w:iCs/>
          <w:sz w:val="20"/>
          <w:szCs w:val="20"/>
          <w:lang w:eastAsia="en-US"/>
        </w:rPr>
      </w:pPr>
      <w:r w:rsidRPr="00AA0FBE">
        <w:rPr>
          <w:rFonts w:ascii="Garamond" w:eastAsia="Calibri" w:hAnsi="Garamond" w:cs="Times New Roman"/>
          <w:i/>
          <w:iCs/>
          <w:sz w:val="20"/>
          <w:szCs w:val="20"/>
          <w:lang w:eastAsia="en-US"/>
        </w:rPr>
        <w:t xml:space="preserve">Školenie sa dá spraviť aj na internete napríklad: </w:t>
      </w:r>
      <w:hyperlink r:id="rId8" w:history="1">
        <w:r w:rsidRPr="00AA0FBE">
          <w:rPr>
            <w:rStyle w:val="Hypertextovprepojenie"/>
            <w:rFonts w:ascii="Garamond" w:eastAsia="Calibri" w:hAnsi="Garamond" w:cs="Times New Roman"/>
            <w:i/>
            <w:iCs/>
            <w:sz w:val="20"/>
            <w:szCs w:val="20"/>
            <w:lang w:eastAsia="en-US"/>
          </w:rPr>
          <w:t>https://lmscnhi-cv.cnhind.com/catalog?p_p_id=u4_WAR_cataloguiportlet&amp;p_plifecycle=0&amp;p_p_state=normal&amp;p_p_mode=view&amp;p_p_col_id=column-l&amp;p_p_col_count=l&amp;_u4_WAR-cataloguiportlet_selectedSectionId=47701&amp;_u4_WAR_cataloguiportlet_mvcPath=%2Fhtml%Fcatalogbrowser%2Fview.jsp&amp;_u4_WARcataloguiportlet_isExternal=true&amp;_u4_WAR_cataloguiportlet_isExternal=true</w:t>
        </w:r>
      </w:hyperlink>
      <w:r w:rsidRPr="00AA0FBE">
        <w:rPr>
          <w:rFonts w:ascii="Garamond" w:eastAsia="Calibri" w:hAnsi="Garamond" w:cs="Times New Roman"/>
          <w:i/>
          <w:iCs/>
          <w:sz w:val="20"/>
          <w:szCs w:val="20"/>
          <w:lang w:eastAsia="en-US"/>
        </w:rPr>
        <w:t xml:space="preserve"> .“</w:t>
      </w:r>
    </w:p>
    <w:p w14:paraId="2FC4C9D6" w14:textId="77777777" w:rsidR="00AA0FBE" w:rsidRPr="00AA0FBE" w:rsidRDefault="00AA0FBE" w:rsidP="00AA0FBE">
      <w:pPr>
        <w:ind w:left="709"/>
        <w:contextualSpacing/>
        <w:rPr>
          <w:rFonts w:ascii="Garamond" w:eastAsia="Calibri" w:hAnsi="Garamond" w:cs="Times New Roman"/>
          <w:sz w:val="20"/>
          <w:szCs w:val="20"/>
          <w:lang w:eastAsia="en-US"/>
        </w:rPr>
      </w:pPr>
    </w:p>
    <w:p w14:paraId="2B7FD083" w14:textId="0CD74720"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V súvislosti s  odpoveďou k bodu B, v</w:t>
      </w:r>
      <w:r w:rsidR="004E1088">
        <w:rPr>
          <w:rFonts w:ascii="Garamond" w:eastAsia="Calibri" w:hAnsi="Garamond" w:cs="Times New Roman"/>
          <w:sz w:val="20"/>
          <w:szCs w:val="20"/>
          <w:lang w:eastAsia="en-US"/>
        </w:rPr>
        <w:t> </w:t>
      </w:r>
      <w:r w:rsidRPr="00AA0FBE">
        <w:rPr>
          <w:rFonts w:ascii="Garamond" w:eastAsia="Calibri" w:hAnsi="Garamond" w:cs="Times New Roman"/>
          <w:sz w:val="20"/>
          <w:szCs w:val="20"/>
          <w:lang w:eastAsia="en-US"/>
        </w:rPr>
        <w:t>ktorej</w:t>
      </w:r>
      <w:r w:rsidR="004E1088">
        <w:rPr>
          <w:rFonts w:ascii="Garamond" w:eastAsia="Calibri" w:hAnsi="Garamond" w:cs="Times New Roman"/>
          <w:sz w:val="20"/>
          <w:szCs w:val="20"/>
          <w:lang w:eastAsia="en-US"/>
        </w:rPr>
        <w:t xml:space="preserve"> uchádzač </w:t>
      </w:r>
      <w:r w:rsidRPr="00AA0FBE">
        <w:rPr>
          <w:rFonts w:ascii="Garamond" w:eastAsia="Calibri" w:hAnsi="Garamond" w:cs="Times New Roman"/>
          <w:sz w:val="20"/>
          <w:szCs w:val="20"/>
          <w:lang w:eastAsia="en-US"/>
        </w:rPr>
        <w:t xml:space="preserve"> uvádza že si  stačí vybrať miesto a zaplatiť rýchlo kurz internetového aj servisného školenia  uvied</w:t>
      </w:r>
      <w:r w:rsidR="004E1088">
        <w:rPr>
          <w:rFonts w:ascii="Garamond" w:eastAsia="Calibri" w:hAnsi="Garamond" w:cs="Times New Roman"/>
          <w:sz w:val="20"/>
          <w:szCs w:val="20"/>
          <w:lang w:eastAsia="en-US"/>
        </w:rPr>
        <w:t>ol</w:t>
      </w:r>
      <w:r w:rsidRPr="00AA0FBE">
        <w:rPr>
          <w:rFonts w:ascii="Garamond" w:eastAsia="Calibri" w:hAnsi="Garamond" w:cs="Times New Roman"/>
          <w:sz w:val="20"/>
          <w:szCs w:val="20"/>
          <w:lang w:eastAsia="en-US"/>
        </w:rPr>
        <w:t xml:space="preserve">, že všetko nájdeme na </w:t>
      </w:r>
      <w:r w:rsidR="004E1088">
        <w:rPr>
          <w:rFonts w:ascii="Garamond" w:eastAsia="Calibri" w:hAnsi="Garamond" w:cs="Times New Roman"/>
          <w:sz w:val="20"/>
          <w:szCs w:val="20"/>
          <w:lang w:eastAsia="en-US"/>
        </w:rPr>
        <w:t xml:space="preserve">uchádzačom </w:t>
      </w:r>
      <w:r w:rsidRPr="00AA0FBE">
        <w:rPr>
          <w:rFonts w:ascii="Garamond" w:eastAsia="Calibri" w:hAnsi="Garamond" w:cs="Times New Roman"/>
          <w:sz w:val="20"/>
          <w:szCs w:val="20"/>
          <w:lang w:eastAsia="en-US"/>
        </w:rPr>
        <w:t xml:space="preserve"> zaslanom linku. Po </w:t>
      </w:r>
      <w:r w:rsidRPr="00AA0FBE">
        <w:rPr>
          <w:rFonts w:ascii="Garamond" w:eastAsia="Calibri" w:hAnsi="Garamond" w:cs="Times New Roman"/>
          <w:sz w:val="20"/>
          <w:szCs w:val="20"/>
          <w:lang w:eastAsia="en-US"/>
        </w:rPr>
        <w:lastRenderedPageBreak/>
        <w:t xml:space="preserve">zadaní  uvedeného odkazu sa na stránke IVECO WEB ACADEMY zobrazilo hlásenie </w:t>
      </w:r>
      <w:r w:rsidRPr="00AA0FBE">
        <w:rPr>
          <w:rFonts w:ascii="Garamond" w:eastAsia="Calibri" w:hAnsi="Garamond" w:cs="Times New Roman"/>
          <w:i/>
          <w:iCs/>
          <w:sz w:val="20"/>
          <w:szCs w:val="20"/>
          <w:lang w:eastAsia="en-US"/>
        </w:rPr>
        <w:t>„</w:t>
      </w:r>
      <w:proofErr w:type="spellStart"/>
      <w:r w:rsidRPr="00AA0FBE">
        <w:rPr>
          <w:rFonts w:ascii="Garamond" w:eastAsia="Calibri" w:hAnsi="Garamond" w:cs="Times New Roman"/>
          <w:i/>
          <w:iCs/>
          <w:sz w:val="20"/>
          <w:szCs w:val="20"/>
          <w:lang w:eastAsia="en-US"/>
        </w:rPr>
        <w:t>External</w:t>
      </w:r>
      <w:proofErr w:type="spellEnd"/>
      <w:r w:rsidRPr="00AA0FBE">
        <w:rPr>
          <w:rFonts w:ascii="Garamond" w:eastAsia="Calibri" w:hAnsi="Garamond" w:cs="Times New Roman"/>
          <w:i/>
          <w:iCs/>
          <w:sz w:val="20"/>
          <w:szCs w:val="20"/>
          <w:lang w:eastAsia="en-US"/>
        </w:rPr>
        <w:t xml:space="preserve"> </w:t>
      </w:r>
      <w:proofErr w:type="spellStart"/>
      <w:r w:rsidRPr="00AA0FBE">
        <w:rPr>
          <w:rFonts w:ascii="Garamond" w:eastAsia="Calibri" w:hAnsi="Garamond" w:cs="Times New Roman"/>
          <w:i/>
          <w:iCs/>
          <w:sz w:val="20"/>
          <w:szCs w:val="20"/>
          <w:lang w:eastAsia="en-US"/>
        </w:rPr>
        <w:t>Catalog</w:t>
      </w:r>
      <w:proofErr w:type="spellEnd"/>
      <w:r w:rsidRPr="00AA0FBE">
        <w:rPr>
          <w:rFonts w:ascii="Garamond" w:eastAsia="Calibri" w:hAnsi="Garamond" w:cs="Times New Roman"/>
          <w:i/>
          <w:iCs/>
          <w:sz w:val="20"/>
          <w:szCs w:val="20"/>
          <w:lang w:eastAsia="en-US"/>
        </w:rPr>
        <w:t xml:space="preserve"> </w:t>
      </w:r>
      <w:proofErr w:type="spellStart"/>
      <w:r w:rsidRPr="00AA0FBE">
        <w:rPr>
          <w:rFonts w:ascii="Garamond" w:eastAsia="Calibri" w:hAnsi="Garamond" w:cs="Times New Roman"/>
          <w:i/>
          <w:iCs/>
          <w:sz w:val="20"/>
          <w:szCs w:val="20"/>
          <w:lang w:eastAsia="en-US"/>
        </w:rPr>
        <w:t>Browser</w:t>
      </w:r>
      <w:proofErr w:type="spellEnd"/>
      <w:r w:rsidRPr="00AA0FBE">
        <w:rPr>
          <w:rFonts w:ascii="Garamond" w:eastAsia="Calibri" w:hAnsi="Garamond" w:cs="Times New Roman"/>
          <w:i/>
          <w:iCs/>
          <w:sz w:val="20"/>
          <w:szCs w:val="20"/>
          <w:lang w:eastAsia="en-US"/>
        </w:rPr>
        <w:t xml:space="preserve"> je </w:t>
      </w:r>
      <w:proofErr w:type="spellStart"/>
      <w:r w:rsidRPr="00AA0FBE">
        <w:rPr>
          <w:rFonts w:ascii="Garamond" w:eastAsia="Calibri" w:hAnsi="Garamond" w:cs="Times New Roman"/>
          <w:i/>
          <w:iCs/>
          <w:sz w:val="20"/>
          <w:szCs w:val="20"/>
          <w:lang w:eastAsia="en-US"/>
        </w:rPr>
        <w:t>momentálně</w:t>
      </w:r>
      <w:proofErr w:type="spellEnd"/>
      <w:r w:rsidRPr="00AA0FBE">
        <w:rPr>
          <w:rFonts w:ascii="Garamond" w:eastAsia="Calibri" w:hAnsi="Garamond" w:cs="Times New Roman"/>
          <w:i/>
          <w:iCs/>
          <w:sz w:val="20"/>
          <w:szCs w:val="20"/>
          <w:lang w:eastAsia="en-US"/>
        </w:rPr>
        <w:t xml:space="preserve"> nedostupný„</w:t>
      </w:r>
      <w:r w:rsidRPr="00AA0FBE">
        <w:rPr>
          <w:rFonts w:ascii="Garamond" w:eastAsia="Calibri" w:hAnsi="Garamond" w:cs="Times New Roman"/>
          <w:sz w:val="20"/>
          <w:szCs w:val="20"/>
          <w:lang w:eastAsia="en-US"/>
        </w:rPr>
        <w:t xml:space="preserve"> a teda nebolo možné si overiť, že po absolvovaní  uvedeného školenia je uvedená osoba spôsobilá na požadované generálne opravy prevodoviek.</w:t>
      </w:r>
    </w:p>
    <w:p w14:paraId="616F0D27" w14:textId="77777777" w:rsidR="00AA0FBE" w:rsidRPr="00AA0FBE" w:rsidRDefault="00AA0FBE" w:rsidP="00AA0FBE">
      <w:pPr>
        <w:ind w:left="709"/>
        <w:contextualSpacing/>
        <w:rPr>
          <w:rFonts w:ascii="Garamond" w:eastAsia="Calibri" w:hAnsi="Garamond" w:cs="Times New Roman"/>
          <w:sz w:val="20"/>
          <w:szCs w:val="20"/>
          <w:lang w:eastAsia="en-US"/>
        </w:rPr>
      </w:pPr>
    </w:p>
    <w:p w14:paraId="7C5869A8" w14:textId="6FA3087B" w:rsidR="00AA0FBE" w:rsidRPr="00AA0FBE" w:rsidRDefault="004E1088" w:rsidP="00AA0FBE">
      <w:pPr>
        <w:ind w:left="709"/>
        <w:contextualSpacing/>
        <w:rPr>
          <w:rFonts w:ascii="Garamond" w:eastAsia="Calibri" w:hAnsi="Garamond" w:cs="Times New Roman"/>
          <w:sz w:val="20"/>
          <w:szCs w:val="20"/>
          <w:lang w:eastAsia="en-US"/>
        </w:rPr>
      </w:pPr>
      <w:r>
        <w:rPr>
          <w:rFonts w:ascii="Garamond" w:eastAsia="Calibri" w:hAnsi="Garamond" w:cs="Times New Roman"/>
          <w:sz w:val="20"/>
          <w:szCs w:val="20"/>
          <w:lang w:eastAsia="en-US"/>
        </w:rPr>
        <w:t>Komisia sa preto rozhodla pre opätovné zaslanie žiadosti o vysvetlenie a o</w:t>
      </w:r>
      <w:r w:rsidR="00AA0FBE" w:rsidRPr="00AA0FBE">
        <w:rPr>
          <w:rFonts w:ascii="Garamond" w:eastAsia="Calibri" w:hAnsi="Garamond" w:cs="Times New Roman"/>
          <w:sz w:val="20"/>
          <w:szCs w:val="20"/>
          <w:lang w:eastAsia="en-US"/>
        </w:rPr>
        <w:t xml:space="preserve">bstarávateľská organizácia  preto opakovane  </w:t>
      </w:r>
      <w:r>
        <w:rPr>
          <w:rFonts w:ascii="Garamond" w:eastAsia="Calibri" w:hAnsi="Garamond" w:cs="Times New Roman"/>
          <w:sz w:val="20"/>
          <w:szCs w:val="20"/>
          <w:lang w:eastAsia="en-US"/>
        </w:rPr>
        <w:t>po</w:t>
      </w:r>
      <w:r w:rsidR="00AA0FBE" w:rsidRPr="00AA0FBE">
        <w:rPr>
          <w:rFonts w:ascii="Garamond" w:eastAsia="Calibri" w:hAnsi="Garamond" w:cs="Times New Roman"/>
          <w:sz w:val="20"/>
          <w:szCs w:val="20"/>
          <w:lang w:eastAsia="en-US"/>
        </w:rPr>
        <w:t>žiada</w:t>
      </w:r>
      <w:r>
        <w:rPr>
          <w:rFonts w:ascii="Garamond" w:eastAsia="Calibri" w:hAnsi="Garamond" w:cs="Times New Roman"/>
          <w:sz w:val="20"/>
          <w:szCs w:val="20"/>
          <w:lang w:eastAsia="en-US"/>
        </w:rPr>
        <w:t>la</w:t>
      </w:r>
      <w:r w:rsidR="00AA0FBE" w:rsidRPr="00AA0FBE">
        <w:rPr>
          <w:rFonts w:ascii="Garamond" w:eastAsia="Calibri" w:hAnsi="Garamond" w:cs="Times New Roman"/>
          <w:sz w:val="20"/>
          <w:szCs w:val="20"/>
          <w:lang w:eastAsia="en-US"/>
        </w:rPr>
        <w:t xml:space="preserve">  o vysvetlenie či po absolvovaní tohto školenia je uvedená osoba oprávnená vykonávať aj generálne  opravy v súlade s usmerneniami a požiadavkami na kvalitu, rozsah a technologický postup výrobcu prevodoviek na prevodovkách </w:t>
      </w:r>
      <w:proofErr w:type="spellStart"/>
      <w:r w:rsidR="00AA0FBE" w:rsidRPr="00AA0FBE">
        <w:rPr>
          <w:rFonts w:ascii="Garamond" w:eastAsia="Calibri" w:hAnsi="Garamond" w:cs="Times New Roman"/>
          <w:sz w:val="20"/>
          <w:szCs w:val="20"/>
          <w:lang w:eastAsia="en-US"/>
        </w:rPr>
        <w:t>Ecolife</w:t>
      </w:r>
      <w:proofErr w:type="spellEnd"/>
      <w:r w:rsidR="00AA0FBE" w:rsidRPr="00AA0FBE">
        <w:rPr>
          <w:rFonts w:ascii="Garamond" w:eastAsia="Calibri" w:hAnsi="Garamond" w:cs="Times New Roman"/>
          <w:sz w:val="20"/>
          <w:szCs w:val="20"/>
          <w:lang w:eastAsia="en-US"/>
        </w:rPr>
        <w:t xml:space="preserve"> a </w:t>
      </w:r>
      <w:proofErr w:type="spellStart"/>
      <w:r w:rsidR="00AA0FBE" w:rsidRPr="00AA0FBE">
        <w:rPr>
          <w:rFonts w:ascii="Garamond" w:eastAsia="Calibri" w:hAnsi="Garamond" w:cs="Times New Roman"/>
          <w:sz w:val="20"/>
          <w:szCs w:val="20"/>
          <w:lang w:eastAsia="en-US"/>
        </w:rPr>
        <w:t>Ecomat</w:t>
      </w:r>
      <w:proofErr w:type="spellEnd"/>
      <w:r w:rsidR="00AA0FBE" w:rsidRPr="00AA0FBE">
        <w:rPr>
          <w:rFonts w:ascii="Garamond" w:eastAsia="Calibri" w:hAnsi="Garamond" w:cs="Times New Roman"/>
          <w:sz w:val="20"/>
          <w:szCs w:val="20"/>
          <w:lang w:eastAsia="en-US"/>
        </w:rPr>
        <w:t xml:space="preserve"> a či preškolenie vo </w:t>
      </w:r>
      <w:r>
        <w:rPr>
          <w:rFonts w:ascii="Garamond" w:eastAsia="Calibri" w:hAnsi="Garamond" w:cs="Times New Roman"/>
          <w:sz w:val="20"/>
          <w:szCs w:val="20"/>
          <w:lang w:eastAsia="en-US"/>
        </w:rPr>
        <w:t xml:space="preserve">uchádzačom </w:t>
      </w:r>
      <w:r w:rsidR="00AA0FBE" w:rsidRPr="00AA0FBE">
        <w:rPr>
          <w:rFonts w:ascii="Garamond" w:eastAsia="Calibri" w:hAnsi="Garamond" w:cs="Times New Roman"/>
          <w:sz w:val="20"/>
          <w:szCs w:val="20"/>
          <w:lang w:eastAsia="en-US"/>
        </w:rPr>
        <w:t xml:space="preserve">uvedenom rozsahu je postačujúce na vykonávanie generálnych opráv v požadovanom rozsahu. </w:t>
      </w:r>
    </w:p>
    <w:p w14:paraId="66DA3FB9" w14:textId="664F58C6"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Rozsah a obsah školenia sme žiadali preukázať školiacou dokumentáciou, prípadne inými dokumentami, ktoré má</w:t>
      </w:r>
      <w:r w:rsidR="004E1088">
        <w:rPr>
          <w:rFonts w:ascii="Garamond" w:eastAsia="Calibri" w:hAnsi="Garamond" w:cs="Times New Roman"/>
          <w:sz w:val="20"/>
          <w:szCs w:val="20"/>
          <w:lang w:eastAsia="en-US"/>
        </w:rPr>
        <w:t xml:space="preserve"> uchádzač</w:t>
      </w:r>
      <w:r w:rsidRPr="00AA0FBE">
        <w:rPr>
          <w:rFonts w:ascii="Garamond" w:eastAsia="Calibri" w:hAnsi="Garamond" w:cs="Times New Roman"/>
          <w:sz w:val="20"/>
          <w:szCs w:val="20"/>
          <w:lang w:eastAsia="en-US"/>
        </w:rPr>
        <w:t xml:space="preserve"> k dispozícii a ktoré preukazujú obsah a rozsah školenia (napr. Pozvánka na školenie s uvedeným obsahom a cieľom školenia, materiály poskytnuté k školeniu a podobne). </w:t>
      </w:r>
    </w:p>
    <w:p w14:paraId="66C93EFD" w14:textId="77777777" w:rsidR="00AA0FBE" w:rsidRPr="00AA0FBE" w:rsidRDefault="00AA0FBE" w:rsidP="00AA0FBE">
      <w:pPr>
        <w:ind w:left="709"/>
        <w:contextualSpacing/>
        <w:rPr>
          <w:rFonts w:ascii="Garamond" w:eastAsia="Calibri" w:hAnsi="Garamond" w:cs="Times New Roman"/>
          <w:sz w:val="20"/>
          <w:szCs w:val="20"/>
          <w:lang w:eastAsia="en-US"/>
        </w:rPr>
      </w:pPr>
    </w:p>
    <w:p w14:paraId="518254B0" w14:textId="65546992"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•V druhej časti bodu B našej žiadosti o vysvetlenie sme žiadali o preukázanie skutočnosti, že osoba uvedená na doklade preukazujúcom absolvovanie školenia, pán Pavel </w:t>
      </w:r>
      <w:proofErr w:type="spellStart"/>
      <w:r w:rsidRPr="00AA0FBE">
        <w:rPr>
          <w:rFonts w:ascii="Garamond" w:eastAsia="Calibri" w:hAnsi="Garamond" w:cs="Times New Roman"/>
          <w:sz w:val="20"/>
          <w:szCs w:val="20"/>
          <w:lang w:eastAsia="en-US"/>
        </w:rPr>
        <w:t>Gornatkevič</w:t>
      </w:r>
      <w:proofErr w:type="spellEnd"/>
      <w:r w:rsidRPr="00AA0FBE">
        <w:rPr>
          <w:rFonts w:ascii="Garamond" w:eastAsia="Calibri" w:hAnsi="Garamond" w:cs="Times New Roman"/>
          <w:sz w:val="20"/>
          <w:szCs w:val="20"/>
          <w:lang w:eastAsia="en-US"/>
        </w:rPr>
        <w:t xml:space="preserve">, bol v čase absolvovania školenia zamestnancom </w:t>
      </w:r>
      <w:r w:rsidR="003A3957">
        <w:rPr>
          <w:rFonts w:ascii="Garamond" w:eastAsia="Calibri" w:hAnsi="Garamond" w:cs="Times New Roman"/>
          <w:sz w:val="20"/>
          <w:szCs w:val="20"/>
          <w:lang w:eastAsia="en-US"/>
        </w:rPr>
        <w:t xml:space="preserve">uchádzača </w:t>
      </w:r>
      <w:r w:rsidRPr="00AA0FBE">
        <w:rPr>
          <w:rFonts w:ascii="Garamond" w:eastAsia="Calibri" w:hAnsi="Garamond" w:cs="Times New Roman"/>
          <w:sz w:val="20"/>
          <w:szCs w:val="20"/>
          <w:lang w:eastAsia="en-US"/>
        </w:rPr>
        <w:t>a nakoľko ním preukaz</w:t>
      </w:r>
      <w:r w:rsidR="003A3957">
        <w:rPr>
          <w:rFonts w:ascii="Garamond" w:eastAsia="Calibri" w:hAnsi="Garamond" w:cs="Times New Roman"/>
          <w:sz w:val="20"/>
          <w:szCs w:val="20"/>
          <w:lang w:eastAsia="en-US"/>
        </w:rPr>
        <w:t>oval</w:t>
      </w:r>
      <w:r w:rsidRPr="00AA0FBE">
        <w:rPr>
          <w:rFonts w:ascii="Garamond" w:eastAsia="Calibri" w:hAnsi="Garamond" w:cs="Times New Roman"/>
          <w:sz w:val="20"/>
          <w:szCs w:val="20"/>
          <w:lang w:eastAsia="en-US"/>
        </w:rPr>
        <w:t xml:space="preserve"> splnenie podmienky účasti podľa § 34 ods. 1 písm. g) zákona o verejnom obstarávaní, či je aj v súčasnosti  zamestnancom</w:t>
      </w:r>
      <w:r w:rsidR="003A3957">
        <w:rPr>
          <w:rFonts w:ascii="Garamond" w:eastAsia="Calibri" w:hAnsi="Garamond" w:cs="Times New Roman"/>
          <w:sz w:val="20"/>
          <w:szCs w:val="20"/>
          <w:lang w:eastAsia="en-US"/>
        </w:rPr>
        <w:t xml:space="preserve"> uchádzača</w:t>
      </w:r>
      <w:r w:rsidRPr="00AA0FBE">
        <w:rPr>
          <w:rFonts w:ascii="Garamond" w:eastAsia="Calibri" w:hAnsi="Garamond" w:cs="Times New Roman"/>
          <w:sz w:val="20"/>
          <w:szCs w:val="20"/>
          <w:lang w:eastAsia="en-US"/>
        </w:rPr>
        <w:t>, prípadne je treťou osobou.</w:t>
      </w:r>
    </w:p>
    <w:p w14:paraId="0FF7C98B" w14:textId="77777777" w:rsidR="00AA0FBE" w:rsidRPr="00AA0FBE" w:rsidRDefault="00AA0FBE" w:rsidP="00AA0FBE">
      <w:pPr>
        <w:ind w:left="709"/>
        <w:contextualSpacing/>
        <w:rPr>
          <w:rFonts w:ascii="Garamond" w:eastAsia="Calibri" w:hAnsi="Garamond" w:cs="Times New Roman"/>
          <w:sz w:val="20"/>
          <w:szCs w:val="20"/>
          <w:lang w:eastAsia="en-US"/>
        </w:rPr>
      </w:pPr>
    </w:p>
    <w:p w14:paraId="2FFB98A9" w14:textId="4D4FC1FF"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V odpovedi zo dňa 24.10.2022 </w:t>
      </w:r>
      <w:r w:rsidR="003A3957">
        <w:rPr>
          <w:rFonts w:ascii="Garamond" w:eastAsia="Calibri" w:hAnsi="Garamond" w:cs="Times New Roman"/>
          <w:sz w:val="20"/>
          <w:szCs w:val="20"/>
          <w:lang w:eastAsia="en-US"/>
        </w:rPr>
        <w:t>uchádzač</w:t>
      </w:r>
      <w:r w:rsidRPr="00AA0FBE">
        <w:rPr>
          <w:rFonts w:ascii="Garamond" w:eastAsia="Calibri" w:hAnsi="Garamond" w:cs="Times New Roman"/>
          <w:sz w:val="20"/>
          <w:szCs w:val="20"/>
          <w:lang w:eastAsia="en-US"/>
        </w:rPr>
        <w:t xml:space="preserve"> predložil príkaznú zmluvu uzatvorenú na základe § 724 a ďalej zákona č. 40/1964 Z. z. (občiansky zákonník) v aktuálnom znení medzi príkazcom Chovanec </w:t>
      </w:r>
      <w:proofErr w:type="spellStart"/>
      <w:r w:rsidRPr="00AA0FBE">
        <w:rPr>
          <w:rFonts w:ascii="Garamond" w:eastAsia="Calibri" w:hAnsi="Garamond" w:cs="Times New Roman"/>
          <w:sz w:val="20"/>
          <w:szCs w:val="20"/>
          <w:lang w:eastAsia="en-US"/>
        </w:rPr>
        <w:t>Truckshop</w:t>
      </w:r>
      <w:proofErr w:type="spellEnd"/>
      <w:r w:rsidRPr="00AA0FBE">
        <w:rPr>
          <w:rFonts w:ascii="Garamond" w:eastAsia="Calibri" w:hAnsi="Garamond" w:cs="Times New Roman"/>
          <w:sz w:val="20"/>
          <w:szCs w:val="20"/>
          <w:lang w:eastAsia="en-US"/>
        </w:rPr>
        <w:t xml:space="preserve"> s.r.o a príkazníkom Pavel </w:t>
      </w:r>
      <w:proofErr w:type="spellStart"/>
      <w:r w:rsidRPr="00AA0FBE">
        <w:rPr>
          <w:rFonts w:ascii="Garamond" w:eastAsia="Calibri" w:hAnsi="Garamond" w:cs="Times New Roman"/>
          <w:sz w:val="20"/>
          <w:szCs w:val="20"/>
          <w:lang w:eastAsia="en-US"/>
        </w:rPr>
        <w:t>Gornatkevič</w:t>
      </w:r>
      <w:proofErr w:type="spellEnd"/>
      <w:r w:rsidRPr="00AA0FBE">
        <w:rPr>
          <w:rFonts w:ascii="Garamond" w:eastAsia="Calibri" w:hAnsi="Garamond" w:cs="Times New Roman"/>
          <w:sz w:val="20"/>
          <w:szCs w:val="20"/>
          <w:lang w:eastAsia="en-US"/>
        </w:rPr>
        <w:t xml:space="preserve"> uzatvorenej vo Zvolene dňa 15.04.2021 a vo Vilniuse dňa 15.04.2021.</w:t>
      </w:r>
    </w:p>
    <w:p w14:paraId="621C69F4" w14:textId="03A29A96"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V predloženej príkaznej zmluve je v článku III. Práva a povinnosti zmluvných strán v bode 4 uvedené: </w:t>
      </w:r>
      <w:r w:rsidRPr="00AA0FBE">
        <w:rPr>
          <w:rFonts w:ascii="Garamond" w:eastAsia="Calibri" w:hAnsi="Garamond" w:cs="Times New Roman"/>
          <w:i/>
          <w:iCs/>
          <w:sz w:val="20"/>
          <w:szCs w:val="20"/>
          <w:lang w:eastAsia="en-US"/>
        </w:rPr>
        <w:t>„Na základe tejto zmluvy nevzniká pracovnoprávny vzťah.“</w:t>
      </w:r>
    </w:p>
    <w:p w14:paraId="77199851" w14:textId="269121AA"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Na základe </w:t>
      </w:r>
      <w:r w:rsidR="003A3957">
        <w:rPr>
          <w:rFonts w:ascii="Garamond" w:eastAsia="Calibri" w:hAnsi="Garamond" w:cs="Times New Roman"/>
          <w:sz w:val="20"/>
          <w:szCs w:val="20"/>
          <w:lang w:eastAsia="en-US"/>
        </w:rPr>
        <w:t>uchádzačom</w:t>
      </w:r>
      <w:r w:rsidRPr="00AA0FBE">
        <w:rPr>
          <w:rFonts w:ascii="Garamond" w:eastAsia="Calibri" w:hAnsi="Garamond" w:cs="Times New Roman"/>
          <w:sz w:val="20"/>
          <w:szCs w:val="20"/>
          <w:lang w:eastAsia="en-US"/>
        </w:rPr>
        <w:t xml:space="preserve"> predloženej zmluvy vyplýva, že pán </w:t>
      </w:r>
      <w:proofErr w:type="spellStart"/>
      <w:r w:rsidRPr="00AA0FBE">
        <w:rPr>
          <w:rFonts w:ascii="Garamond" w:eastAsia="Calibri" w:hAnsi="Garamond" w:cs="Times New Roman"/>
          <w:sz w:val="20"/>
          <w:szCs w:val="20"/>
          <w:lang w:eastAsia="en-US"/>
        </w:rPr>
        <w:t>Gornatkevič</w:t>
      </w:r>
      <w:proofErr w:type="spellEnd"/>
      <w:r w:rsidRPr="00AA0FBE">
        <w:rPr>
          <w:rFonts w:ascii="Garamond" w:eastAsia="Calibri" w:hAnsi="Garamond" w:cs="Times New Roman"/>
          <w:sz w:val="20"/>
          <w:szCs w:val="20"/>
          <w:lang w:eastAsia="en-US"/>
        </w:rPr>
        <w:t xml:space="preserve"> nie je  zamestnancom</w:t>
      </w:r>
      <w:r w:rsidR="003A3957">
        <w:rPr>
          <w:rFonts w:ascii="Garamond" w:eastAsia="Calibri" w:hAnsi="Garamond" w:cs="Times New Roman"/>
          <w:sz w:val="20"/>
          <w:szCs w:val="20"/>
          <w:lang w:eastAsia="en-US"/>
        </w:rPr>
        <w:t xml:space="preserve"> uchádzača</w:t>
      </w:r>
      <w:r w:rsidRPr="00AA0FBE">
        <w:rPr>
          <w:rFonts w:ascii="Garamond" w:eastAsia="Calibri" w:hAnsi="Garamond" w:cs="Times New Roman"/>
          <w:sz w:val="20"/>
          <w:szCs w:val="20"/>
          <w:lang w:eastAsia="en-US"/>
        </w:rPr>
        <w:t>, ale inou osobou podľa § 34 ods. 3 zákona o verejnom obstarávaní.</w:t>
      </w:r>
    </w:p>
    <w:p w14:paraId="2BF56419" w14:textId="097531CB"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V predloženej príkaznej zmluve v čl. I. Predmet zmluvy je uvedené: </w:t>
      </w:r>
      <w:r w:rsidRPr="00AA0FBE">
        <w:rPr>
          <w:rFonts w:ascii="Garamond" w:eastAsia="Calibri" w:hAnsi="Garamond" w:cs="Times New Roman"/>
          <w:i/>
          <w:iCs/>
          <w:sz w:val="20"/>
          <w:szCs w:val="20"/>
          <w:lang w:eastAsia="en-US"/>
        </w:rPr>
        <w:t>„Predmetom tejto zmluvy je vykonanie nasledovných činností (ďalej len príkaz) príkazníkom, ako výhradným distribútorom výrobkov ZF, pre príkazcu. Generálna oprava a modernizácia všetkých typov priemyselných prevodoviek výrobcu ZF vrátane výmeny ložísk a tesnení a výroby nových hriadeľov a ozubených kolies. Služby zahŕňajú: Výmenu ložísk, opravy krytov a hriadeľov, výmenu tesnení, výrobu hriadeľov a ozubených kolies, generálne opravy, analýzy oleja a ich diagnostiku.“</w:t>
      </w:r>
      <w:r w:rsidRPr="00AA0FBE">
        <w:rPr>
          <w:rFonts w:ascii="Garamond" w:eastAsia="Calibri" w:hAnsi="Garamond" w:cs="Times New Roman"/>
          <w:sz w:val="20"/>
          <w:szCs w:val="20"/>
          <w:lang w:eastAsia="en-US"/>
        </w:rPr>
        <w:t xml:space="preserve">  </w:t>
      </w:r>
    </w:p>
    <w:p w14:paraId="000DD28D" w14:textId="77777777"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V čl. IV. Zánik zmluvy je v bode 1 uvedené: </w:t>
      </w:r>
      <w:r w:rsidRPr="00AA0FBE">
        <w:rPr>
          <w:rFonts w:ascii="Garamond" w:eastAsia="Calibri" w:hAnsi="Garamond" w:cs="Times New Roman"/>
          <w:i/>
          <w:iCs/>
          <w:sz w:val="20"/>
          <w:szCs w:val="20"/>
          <w:lang w:eastAsia="en-US"/>
        </w:rPr>
        <w:t>„Táto zmluva zaniká: a. vykonaním príkazu uvedeného v čl. I ods. 1 tejto zmluvy; b. odvolaním príkazu príkazcom; c. ukončením zmluvy príkazcom; d. výpoveďou príkazcu; e. z dôvodov vyššej moci.“</w:t>
      </w:r>
    </w:p>
    <w:p w14:paraId="2D5318EE" w14:textId="77777777"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Podľa § 2 ods. 5 písm. e) zákona o verejnom obstarávaní je subdodávateľ definovaný ako hospodársky subjekt, ktorý uzavrie alebo uzavrel s úspešným uchádzačom písomnú odplatnú zmluvu na plnenie určitej časti zákazky alebo koncesie.</w:t>
      </w:r>
    </w:p>
    <w:p w14:paraId="67F034A8" w14:textId="77777777"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Pri poskytovaní služieb by mal byť za subdodávateľa považovaný ten, kto sa priamo podieľa na plnení predmetu zákazky, t. j. subjekt plní časť záväzku uchádzača, a to na základe zmluvy s uchádzačom, na základe ktorej bude mať subdodávateľ a samotný uchádzač vedomosť o tom, že dodáva určité plnenie za účelom realizácie konkrétnej zákazky vo verejnom obstarávaní.</w:t>
      </w:r>
    </w:p>
    <w:p w14:paraId="0521027A" w14:textId="77777777"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V zmysle § 34 ods. 3 zákona o verejnom obstarávaní: </w:t>
      </w:r>
      <w:r w:rsidRPr="00AA0FBE">
        <w:rPr>
          <w:rFonts w:ascii="Garamond" w:eastAsia="Calibri" w:hAnsi="Garamond" w:cs="Times New Roman"/>
          <w:i/>
          <w:iCs/>
          <w:sz w:val="20"/>
          <w:szCs w:val="20"/>
          <w:lang w:eastAsia="en-US"/>
        </w:rPr>
        <w:t>„Z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5E68B5F2" w14:textId="77777777"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Podľa §39 ods. 3 zákona o verejnom obstarávaní: </w:t>
      </w:r>
      <w:r w:rsidRPr="00AA0FBE">
        <w:rPr>
          <w:rFonts w:ascii="Garamond" w:eastAsia="Calibri" w:hAnsi="Garamond" w:cs="Times New Roman"/>
          <w:i/>
          <w:iCs/>
          <w:sz w:val="20"/>
          <w:szCs w:val="20"/>
          <w:lang w:eastAsia="en-US"/>
        </w:rPr>
        <w:t>„Ak uchádzač alebo záujemca preukazuje finančné a ekonomické postavenie alebo technickú spôsobilosť alebo odbornú spôsobilosť prostredníctvom inej osoby, jednotný európsky dokument obsahuje informácie podľa odseku 2 aj o tejto osobe“</w:t>
      </w:r>
    </w:p>
    <w:p w14:paraId="7218E485" w14:textId="77777777"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Podľa § 41 ods. 1 zákona o verejnom obstarávaní verejný obstarávateľ a obstarávateľ môžu v súťažných podkladoch alebo v koncesnej dokumentácii vyžadovať, aby</w:t>
      </w:r>
    </w:p>
    <w:p w14:paraId="4003B9D4" w14:textId="77777777"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lastRenderedPageBreak/>
        <w:t>a) uchádzač v ponuke uviedol podiel zákazky, ktorý má v úmysle zadať subdodávateľom, navrhovaných subdodávateľov a predmety subdodávok,</w:t>
      </w:r>
    </w:p>
    <w:p w14:paraId="69FCC910" w14:textId="77777777"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b) navrhovaný subdodávateľ spĺňal podmienky účasti týkajúce sa osobného postavenia a neexistovali u neho dôvody na vylúčenie podľa § 40 ods. 6 písm. a) až h) a ods. 7; oprávnenie dodávať tovar, uskutočňovať stavebné práce alebo poskytovať službu sa preukazuje vo vzťahu k tej časti predmetu zákazky alebo koncesie, ktorý má subdodávateľ plniť.</w:t>
      </w:r>
    </w:p>
    <w:p w14:paraId="21BA5CDB" w14:textId="77777777"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V zmysle predchádzajúceho máme za to, že p. Pavel </w:t>
      </w:r>
      <w:proofErr w:type="spellStart"/>
      <w:r w:rsidRPr="00AA0FBE">
        <w:rPr>
          <w:rFonts w:ascii="Garamond" w:eastAsia="Calibri" w:hAnsi="Garamond" w:cs="Times New Roman"/>
          <w:sz w:val="20"/>
          <w:szCs w:val="20"/>
          <w:lang w:eastAsia="en-US"/>
        </w:rPr>
        <w:t>Gornatkevič</w:t>
      </w:r>
      <w:proofErr w:type="spellEnd"/>
      <w:r w:rsidRPr="00AA0FBE">
        <w:rPr>
          <w:rFonts w:ascii="Garamond" w:eastAsia="Calibri" w:hAnsi="Garamond" w:cs="Times New Roman"/>
          <w:sz w:val="20"/>
          <w:szCs w:val="20"/>
          <w:lang w:eastAsia="en-US"/>
        </w:rPr>
        <w:t xml:space="preserve">  nie je interným zamestnancom uchádzača a v zmysle § 2 ods. 5 písm. e) zákona o verejnom obstarávaní sa bude podieľať na plnení zmluvy ako subdodávateľ.</w:t>
      </w:r>
    </w:p>
    <w:p w14:paraId="05890292" w14:textId="77777777" w:rsidR="00AA0FBE" w:rsidRPr="00AA0FBE" w:rsidRDefault="00AA0FBE" w:rsidP="00AA0FBE">
      <w:pPr>
        <w:ind w:left="709"/>
        <w:contextualSpacing/>
        <w:rPr>
          <w:rFonts w:ascii="Garamond" w:eastAsia="Calibri" w:hAnsi="Garamond" w:cs="Times New Roman"/>
          <w:sz w:val="20"/>
          <w:szCs w:val="20"/>
          <w:lang w:eastAsia="en-US"/>
        </w:rPr>
      </w:pPr>
    </w:p>
    <w:p w14:paraId="743459AD" w14:textId="19091D87" w:rsidR="00AA0FBE" w:rsidRPr="00AA0FBE" w:rsidRDefault="00AA0FBE" w:rsidP="00AA0FBE">
      <w:pPr>
        <w:ind w:left="709"/>
        <w:contextualSpacing/>
        <w:rPr>
          <w:rFonts w:ascii="Garamond" w:eastAsia="Calibri" w:hAnsi="Garamond" w:cs="Times New Roman"/>
          <w:b/>
          <w:bCs/>
          <w:sz w:val="20"/>
          <w:szCs w:val="20"/>
          <w:lang w:eastAsia="en-US"/>
        </w:rPr>
      </w:pPr>
      <w:r w:rsidRPr="00AA0FBE">
        <w:rPr>
          <w:rFonts w:ascii="Garamond" w:eastAsia="Calibri" w:hAnsi="Garamond" w:cs="Times New Roman"/>
          <w:b/>
          <w:bCs/>
          <w:sz w:val="20"/>
          <w:szCs w:val="20"/>
          <w:lang w:eastAsia="en-US"/>
        </w:rPr>
        <w:t xml:space="preserve">K vyššie uvedeným skutočnostiam </w:t>
      </w:r>
      <w:r w:rsidR="003A3957">
        <w:rPr>
          <w:rFonts w:ascii="Garamond" w:eastAsia="Calibri" w:hAnsi="Garamond" w:cs="Times New Roman"/>
          <w:b/>
          <w:bCs/>
          <w:sz w:val="20"/>
          <w:szCs w:val="20"/>
          <w:lang w:eastAsia="en-US"/>
        </w:rPr>
        <w:t xml:space="preserve">sme </w:t>
      </w:r>
      <w:r w:rsidRPr="00AA0FBE">
        <w:rPr>
          <w:rFonts w:ascii="Garamond" w:eastAsia="Calibri" w:hAnsi="Garamond" w:cs="Times New Roman"/>
          <w:b/>
          <w:bCs/>
          <w:sz w:val="20"/>
          <w:szCs w:val="20"/>
          <w:lang w:eastAsia="en-US"/>
        </w:rPr>
        <w:t>žiada</w:t>
      </w:r>
      <w:r w:rsidR="003A3957">
        <w:rPr>
          <w:rFonts w:ascii="Garamond" w:eastAsia="Calibri" w:hAnsi="Garamond" w:cs="Times New Roman"/>
          <w:b/>
          <w:bCs/>
          <w:sz w:val="20"/>
          <w:szCs w:val="20"/>
          <w:lang w:eastAsia="en-US"/>
        </w:rPr>
        <w:t>li</w:t>
      </w:r>
      <w:r w:rsidRPr="00AA0FBE">
        <w:rPr>
          <w:rFonts w:ascii="Garamond" w:eastAsia="Calibri" w:hAnsi="Garamond" w:cs="Times New Roman"/>
          <w:b/>
          <w:bCs/>
          <w:sz w:val="20"/>
          <w:szCs w:val="20"/>
          <w:lang w:eastAsia="en-US"/>
        </w:rPr>
        <w:t>:</w:t>
      </w:r>
    </w:p>
    <w:p w14:paraId="17613C5C" w14:textId="618ECA93" w:rsidR="00AA0FBE" w:rsidRPr="00AA0FBE" w:rsidRDefault="00AA0FBE" w:rsidP="00AA0FBE">
      <w:pPr>
        <w:numPr>
          <w:ilvl w:val="0"/>
          <w:numId w:val="29"/>
        </w:numPr>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Vysvetliť, z akého dôvodu </w:t>
      </w:r>
      <w:r w:rsidR="003A3957">
        <w:rPr>
          <w:rFonts w:ascii="Garamond" w:eastAsia="Calibri" w:hAnsi="Garamond" w:cs="Times New Roman"/>
          <w:sz w:val="20"/>
          <w:szCs w:val="20"/>
          <w:lang w:eastAsia="en-US"/>
        </w:rPr>
        <w:t>bola</w:t>
      </w:r>
      <w:r w:rsidRPr="00AA0FBE">
        <w:rPr>
          <w:rFonts w:ascii="Garamond" w:eastAsia="Calibri" w:hAnsi="Garamond" w:cs="Times New Roman"/>
          <w:sz w:val="20"/>
          <w:szCs w:val="20"/>
          <w:lang w:eastAsia="en-US"/>
        </w:rPr>
        <w:t xml:space="preserve"> ako odpoveď k Bodu A</w:t>
      </w:r>
      <w:r w:rsidR="003A3957">
        <w:rPr>
          <w:rFonts w:ascii="Garamond" w:eastAsia="Calibri" w:hAnsi="Garamond" w:cs="Times New Roman"/>
          <w:sz w:val="20"/>
          <w:szCs w:val="20"/>
          <w:lang w:eastAsia="en-US"/>
        </w:rPr>
        <w:t> </w:t>
      </w:r>
      <w:r w:rsidRPr="00AA0FBE">
        <w:rPr>
          <w:rFonts w:ascii="Garamond" w:eastAsia="Calibri" w:hAnsi="Garamond" w:cs="Times New Roman"/>
          <w:sz w:val="20"/>
          <w:szCs w:val="20"/>
          <w:lang w:eastAsia="en-US"/>
        </w:rPr>
        <w:t>uv</w:t>
      </w:r>
      <w:r w:rsidR="003A3957">
        <w:rPr>
          <w:rFonts w:ascii="Garamond" w:eastAsia="Calibri" w:hAnsi="Garamond" w:cs="Times New Roman"/>
          <w:sz w:val="20"/>
          <w:szCs w:val="20"/>
          <w:lang w:eastAsia="en-US"/>
        </w:rPr>
        <w:t>edená skutočnosť</w:t>
      </w:r>
      <w:r w:rsidRPr="00AA0FBE">
        <w:rPr>
          <w:rFonts w:ascii="Garamond" w:eastAsia="Calibri" w:hAnsi="Garamond" w:cs="Times New Roman"/>
          <w:sz w:val="20"/>
          <w:szCs w:val="20"/>
          <w:lang w:eastAsia="en-US"/>
        </w:rPr>
        <w:t>, že zákazku bude</w:t>
      </w:r>
      <w:r w:rsidR="003A3957">
        <w:rPr>
          <w:rFonts w:ascii="Garamond" w:eastAsia="Calibri" w:hAnsi="Garamond" w:cs="Times New Roman"/>
          <w:sz w:val="20"/>
          <w:szCs w:val="20"/>
          <w:lang w:eastAsia="en-US"/>
        </w:rPr>
        <w:t xml:space="preserve"> uchádzač</w:t>
      </w:r>
      <w:r w:rsidRPr="00AA0FBE">
        <w:rPr>
          <w:rFonts w:ascii="Garamond" w:eastAsia="Calibri" w:hAnsi="Garamond" w:cs="Times New Roman"/>
          <w:sz w:val="20"/>
          <w:szCs w:val="20"/>
          <w:lang w:eastAsia="en-US"/>
        </w:rPr>
        <w:t xml:space="preserve"> plniť bez využitia subdodávateľov, keď sa p. Pavel  </w:t>
      </w:r>
      <w:proofErr w:type="spellStart"/>
      <w:r w:rsidRPr="00AA0FBE">
        <w:rPr>
          <w:rFonts w:ascii="Garamond" w:eastAsia="Calibri" w:hAnsi="Garamond" w:cs="Times New Roman"/>
          <w:sz w:val="20"/>
          <w:szCs w:val="20"/>
          <w:lang w:eastAsia="en-US"/>
        </w:rPr>
        <w:t>Gornatkevič</w:t>
      </w:r>
      <w:proofErr w:type="spellEnd"/>
      <w:r w:rsidRPr="00AA0FBE">
        <w:rPr>
          <w:rFonts w:ascii="Garamond" w:eastAsia="Calibri" w:hAnsi="Garamond" w:cs="Times New Roman"/>
          <w:sz w:val="20"/>
          <w:szCs w:val="20"/>
          <w:lang w:eastAsia="en-US"/>
        </w:rPr>
        <w:t xml:space="preserve">  bude podieľať na plnení predmetu zmluvy ako subdodávateľ v zmysle § 2 ods. 5 písm. e) zákona o verejnom obstarávaní.</w:t>
      </w:r>
    </w:p>
    <w:p w14:paraId="0855484D" w14:textId="09472BED" w:rsidR="00AA0FBE" w:rsidRPr="00AA0FBE" w:rsidRDefault="00AA0FBE" w:rsidP="00AA0FBE">
      <w:pPr>
        <w:numPr>
          <w:ilvl w:val="0"/>
          <w:numId w:val="29"/>
        </w:numPr>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Vysvetliť, prečo </w:t>
      </w:r>
      <w:r w:rsidR="003A3957">
        <w:rPr>
          <w:rFonts w:ascii="Garamond" w:eastAsia="Calibri" w:hAnsi="Garamond" w:cs="Times New Roman"/>
          <w:sz w:val="20"/>
          <w:szCs w:val="20"/>
          <w:lang w:eastAsia="en-US"/>
        </w:rPr>
        <w:t>nebol</w:t>
      </w:r>
      <w:r w:rsidRPr="00AA0FBE">
        <w:rPr>
          <w:rFonts w:ascii="Garamond" w:eastAsia="Calibri" w:hAnsi="Garamond" w:cs="Times New Roman"/>
          <w:sz w:val="20"/>
          <w:szCs w:val="20"/>
          <w:lang w:eastAsia="en-US"/>
        </w:rPr>
        <w:t xml:space="preserve"> p. </w:t>
      </w:r>
      <w:proofErr w:type="spellStart"/>
      <w:r w:rsidRPr="00AA0FBE">
        <w:rPr>
          <w:rFonts w:ascii="Garamond" w:eastAsia="Calibri" w:hAnsi="Garamond" w:cs="Times New Roman"/>
          <w:sz w:val="20"/>
          <w:szCs w:val="20"/>
          <w:lang w:eastAsia="en-US"/>
        </w:rPr>
        <w:t>Pavela</w:t>
      </w:r>
      <w:proofErr w:type="spellEnd"/>
      <w:r w:rsidRPr="00AA0FBE">
        <w:rPr>
          <w:rFonts w:ascii="Garamond" w:eastAsia="Calibri" w:hAnsi="Garamond" w:cs="Times New Roman"/>
          <w:sz w:val="20"/>
          <w:szCs w:val="20"/>
          <w:lang w:eastAsia="en-US"/>
        </w:rPr>
        <w:t xml:space="preserve"> </w:t>
      </w:r>
      <w:proofErr w:type="spellStart"/>
      <w:r w:rsidRPr="00AA0FBE">
        <w:rPr>
          <w:rFonts w:ascii="Garamond" w:eastAsia="Calibri" w:hAnsi="Garamond" w:cs="Times New Roman"/>
          <w:sz w:val="20"/>
          <w:szCs w:val="20"/>
          <w:lang w:eastAsia="en-US"/>
        </w:rPr>
        <w:t>Gornatkeviča</w:t>
      </w:r>
      <w:proofErr w:type="spellEnd"/>
      <w:r w:rsidRPr="00AA0FBE">
        <w:rPr>
          <w:rFonts w:ascii="Garamond" w:eastAsia="Calibri" w:hAnsi="Garamond" w:cs="Times New Roman"/>
          <w:sz w:val="20"/>
          <w:szCs w:val="20"/>
          <w:lang w:eastAsia="en-US"/>
        </w:rPr>
        <w:t xml:space="preserve"> </w:t>
      </w:r>
      <w:r w:rsidR="003A3957">
        <w:rPr>
          <w:rFonts w:ascii="Garamond" w:eastAsia="Calibri" w:hAnsi="Garamond" w:cs="Times New Roman"/>
          <w:sz w:val="20"/>
          <w:szCs w:val="20"/>
          <w:lang w:eastAsia="en-US"/>
        </w:rPr>
        <w:t>uvedený</w:t>
      </w:r>
      <w:r w:rsidRPr="00AA0FBE">
        <w:rPr>
          <w:rFonts w:ascii="Garamond" w:eastAsia="Calibri" w:hAnsi="Garamond" w:cs="Times New Roman"/>
          <w:sz w:val="20"/>
          <w:szCs w:val="20"/>
          <w:lang w:eastAsia="en-US"/>
        </w:rPr>
        <w:t xml:space="preserve"> v JED ako subdodávateľa, keď  už v čase prípravy ponuky mal</w:t>
      </w:r>
      <w:r w:rsidR="003A3957">
        <w:rPr>
          <w:rFonts w:ascii="Garamond" w:eastAsia="Calibri" w:hAnsi="Garamond" w:cs="Times New Roman"/>
          <w:sz w:val="20"/>
          <w:szCs w:val="20"/>
          <w:lang w:eastAsia="en-US"/>
        </w:rPr>
        <w:t xml:space="preserve"> uchádzač</w:t>
      </w:r>
      <w:r w:rsidRPr="00AA0FBE">
        <w:rPr>
          <w:rFonts w:ascii="Garamond" w:eastAsia="Calibri" w:hAnsi="Garamond" w:cs="Times New Roman"/>
          <w:sz w:val="20"/>
          <w:szCs w:val="20"/>
          <w:lang w:eastAsia="en-US"/>
        </w:rPr>
        <w:t xml:space="preserve"> vedomosť, že na preukázanie splnenia podmienok účasti podľa § 34 ods. 1 písm. g) zákona o verejnom obstarávaní využije jeho technické a odborné kapacity a teda v tomto verejnom obstarávaní bude p. Pavel </w:t>
      </w:r>
      <w:proofErr w:type="spellStart"/>
      <w:r w:rsidRPr="00AA0FBE">
        <w:rPr>
          <w:rFonts w:ascii="Garamond" w:eastAsia="Calibri" w:hAnsi="Garamond" w:cs="Times New Roman"/>
          <w:sz w:val="20"/>
          <w:szCs w:val="20"/>
          <w:lang w:eastAsia="en-US"/>
        </w:rPr>
        <w:t>Gornatkevič</w:t>
      </w:r>
      <w:proofErr w:type="spellEnd"/>
      <w:r w:rsidRPr="00AA0FBE">
        <w:rPr>
          <w:rFonts w:ascii="Garamond" w:eastAsia="Calibri" w:hAnsi="Garamond" w:cs="Times New Roman"/>
          <w:sz w:val="20"/>
          <w:szCs w:val="20"/>
          <w:lang w:eastAsia="en-US"/>
        </w:rPr>
        <w:t xml:space="preserve"> inou osobou podľa § 34 ods. 3 zákona o verejnom obstarávaní a súčasne subdodávateľom podľa § 2 ods. 5 písm. e) zákona o verejnom obstarávaní.</w:t>
      </w:r>
    </w:p>
    <w:p w14:paraId="4AC37243" w14:textId="77777777" w:rsidR="00AA0FBE" w:rsidRPr="00AA0FBE" w:rsidRDefault="00AA0FBE" w:rsidP="00AA0FBE">
      <w:pPr>
        <w:numPr>
          <w:ilvl w:val="0"/>
          <w:numId w:val="29"/>
        </w:numPr>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Predložiť doklady podľa § 41 ods. 1 písm. b) v súbehu s § 34 ods. 3 zákona o verejnom obstarávaní za </w:t>
      </w:r>
      <w:proofErr w:type="spellStart"/>
      <w:r w:rsidRPr="00AA0FBE">
        <w:rPr>
          <w:rFonts w:ascii="Garamond" w:eastAsia="Calibri" w:hAnsi="Garamond" w:cs="Times New Roman"/>
          <w:sz w:val="20"/>
          <w:szCs w:val="20"/>
          <w:lang w:eastAsia="en-US"/>
        </w:rPr>
        <w:t>Pavela</w:t>
      </w:r>
      <w:proofErr w:type="spellEnd"/>
      <w:r w:rsidRPr="00AA0FBE">
        <w:rPr>
          <w:rFonts w:ascii="Garamond" w:eastAsia="Calibri" w:hAnsi="Garamond" w:cs="Times New Roman"/>
          <w:sz w:val="20"/>
          <w:szCs w:val="20"/>
          <w:lang w:eastAsia="en-US"/>
        </w:rPr>
        <w:t xml:space="preserve">  </w:t>
      </w:r>
      <w:proofErr w:type="spellStart"/>
      <w:r w:rsidRPr="00AA0FBE">
        <w:rPr>
          <w:rFonts w:ascii="Garamond" w:eastAsia="Calibri" w:hAnsi="Garamond" w:cs="Times New Roman"/>
          <w:sz w:val="20"/>
          <w:szCs w:val="20"/>
          <w:lang w:eastAsia="en-US"/>
        </w:rPr>
        <w:t>Gornatkeviča</w:t>
      </w:r>
      <w:proofErr w:type="spellEnd"/>
      <w:r w:rsidRPr="00AA0FBE">
        <w:rPr>
          <w:rFonts w:ascii="Garamond" w:eastAsia="Calibri" w:hAnsi="Garamond" w:cs="Times New Roman"/>
          <w:sz w:val="20"/>
          <w:szCs w:val="20"/>
          <w:lang w:eastAsia="en-US"/>
        </w:rPr>
        <w:t>.</w:t>
      </w:r>
    </w:p>
    <w:p w14:paraId="47034856" w14:textId="77777777" w:rsidR="00AA0FBE" w:rsidRPr="00AA0FBE" w:rsidRDefault="00AA0FBE" w:rsidP="00AA0FBE">
      <w:pPr>
        <w:numPr>
          <w:ilvl w:val="0"/>
          <w:numId w:val="29"/>
        </w:numPr>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Vysvetliť, prečo je dátum podpísania príkaznej zmluvy dňa 15.04.2021 rovnaký aj v prípade, že za príkazcu bola zmluva podpísaná vo Zvolene a za príkazníka bola v ten istý deň podpísaná vo Vilniuse.</w:t>
      </w:r>
    </w:p>
    <w:p w14:paraId="63FAD678" w14:textId="495CEB96" w:rsidR="00AA0FBE" w:rsidRPr="00AA0FBE" w:rsidRDefault="00AA0FBE" w:rsidP="00AA0FBE">
      <w:pPr>
        <w:numPr>
          <w:ilvl w:val="0"/>
          <w:numId w:val="29"/>
        </w:numPr>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Nakoľko z predloženej príkaznej zmluvy nie je zrejmé, že z nej vyplýva záväzok p. Pavla  </w:t>
      </w:r>
      <w:proofErr w:type="spellStart"/>
      <w:r w:rsidRPr="00AA0FBE">
        <w:rPr>
          <w:rFonts w:ascii="Garamond" w:eastAsia="Calibri" w:hAnsi="Garamond" w:cs="Times New Roman"/>
          <w:sz w:val="20"/>
          <w:szCs w:val="20"/>
          <w:lang w:eastAsia="en-US"/>
        </w:rPr>
        <w:t>Gornatkeviča</w:t>
      </w:r>
      <w:proofErr w:type="spellEnd"/>
      <w:r w:rsidRPr="00AA0FBE">
        <w:rPr>
          <w:rFonts w:ascii="Garamond" w:eastAsia="Calibri" w:hAnsi="Garamond" w:cs="Times New Roman"/>
          <w:sz w:val="20"/>
          <w:szCs w:val="20"/>
          <w:lang w:eastAsia="en-US"/>
        </w:rPr>
        <w:t xml:space="preserve">, že bude </w:t>
      </w:r>
      <w:r w:rsidRPr="00AA0FBE">
        <w:rPr>
          <w:rFonts w:ascii="Garamond" w:eastAsia="Calibri" w:hAnsi="Garamond" w:cs="Times New Roman"/>
          <w:sz w:val="20"/>
          <w:szCs w:val="20"/>
          <w:u w:val="single"/>
          <w:lang w:eastAsia="en-US"/>
        </w:rPr>
        <w:t>poskytovať svoje služby počas celého trvania zmluvného vzťahu</w:t>
      </w:r>
      <w:r w:rsidRPr="00AA0FBE">
        <w:rPr>
          <w:rFonts w:ascii="Garamond" w:eastAsia="Calibri" w:hAnsi="Garamond" w:cs="Times New Roman"/>
          <w:sz w:val="20"/>
          <w:szCs w:val="20"/>
          <w:lang w:eastAsia="en-US"/>
        </w:rPr>
        <w:t xml:space="preserve"> uzatvoreného medzi obstarávateľskou organizáciou a úspešným uchádzačom tak, ako je to uvedené v § 34 ods. 3 zákona o verejnom obstarávaní, žiada</w:t>
      </w:r>
      <w:r w:rsidR="003A3957">
        <w:rPr>
          <w:rFonts w:ascii="Garamond" w:eastAsia="Calibri" w:hAnsi="Garamond" w:cs="Times New Roman"/>
          <w:sz w:val="20"/>
          <w:szCs w:val="20"/>
          <w:lang w:eastAsia="en-US"/>
        </w:rPr>
        <w:t xml:space="preserve">li sme </w:t>
      </w:r>
      <w:r w:rsidRPr="00AA0FBE">
        <w:rPr>
          <w:rFonts w:ascii="Garamond" w:eastAsia="Calibri" w:hAnsi="Garamond" w:cs="Times New Roman"/>
          <w:sz w:val="20"/>
          <w:szCs w:val="20"/>
          <w:lang w:eastAsia="en-US"/>
        </w:rPr>
        <w:t xml:space="preserve">vysvetliť a preukázať, že p. Pavel  </w:t>
      </w:r>
      <w:proofErr w:type="spellStart"/>
      <w:r w:rsidRPr="00AA0FBE">
        <w:rPr>
          <w:rFonts w:ascii="Garamond" w:eastAsia="Calibri" w:hAnsi="Garamond" w:cs="Times New Roman"/>
          <w:sz w:val="20"/>
          <w:szCs w:val="20"/>
          <w:lang w:eastAsia="en-US"/>
        </w:rPr>
        <w:t>Gornatkeviča</w:t>
      </w:r>
      <w:proofErr w:type="spellEnd"/>
      <w:r w:rsidRPr="00AA0FBE">
        <w:rPr>
          <w:rFonts w:ascii="Garamond" w:eastAsia="Calibri" w:hAnsi="Garamond" w:cs="Times New Roman"/>
          <w:sz w:val="20"/>
          <w:szCs w:val="20"/>
          <w:lang w:eastAsia="en-US"/>
        </w:rPr>
        <w:t xml:space="preserve"> bude zmluvne poskytovať svoje služby na plnenie predmetu zákazky počas celej doby trvania zmluvného vzťahu medzi obstarávateľskou organizáciou a úspešným uchádzačom.</w:t>
      </w:r>
    </w:p>
    <w:p w14:paraId="2902A185" w14:textId="1BEE6D9A" w:rsidR="00AA0FBE" w:rsidRPr="00AA0FBE" w:rsidRDefault="00AA0FBE" w:rsidP="00AA0FBE">
      <w:pPr>
        <w:numPr>
          <w:ilvl w:val="0"/>
          <w:numId w:val="29"/>
        </w:numPr>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V JED predloženom ako súčasť  ponuky</w:t>
      </w:r>
      <w:r w:rsidR="003A3957">
        <w:rPr>
          <w:rFonts w:ascii="Garamond" w:eastAsia="Calibri" w:hAnsi="Garamond" w:cs="Times New Roman"/>
          <w:sz w:val="20"/>
          <w:szCs w:val="20"/>
          <w:lang w:eastAsia="en-US"/>
        </w:rPr>
        <w:t xml:space="preserve"> uchádzača</w:t>
      </w:r>
      <w:r w:rsidRPr="00AA0FBE">
        <w:rPr>
          <w:rFonts w:ascii="Garamond" w:eastAsia="Calibri" w:hAnsi="Garamond" w:cs="Times New Roman"/>
          <w:sz w:val="20"/>
          <w:szCs w:val="20"/>
          <w:lang w:eastAsia="en-US"/>
        </w:rPr>
        <w:t xml:space="preserve">, ktorým preukazuje splnenie podmienok účasti, v časti II Informácie týkajúce sa hospodárskeho subjektu v bode C Informácie o využívaní kapacít iných subjektov na otázku </w:t>
      </w:r>
      <w:r w:rsidRPr="00AA0FBE">
        <w:rPr>
          <w:rFonts w:ascii="Garamond" w:eastAsia="Calibri" w:hAnsi="Garamond" w:cs="Times New Roman"/>
          <w:i/>
          <w:iCs/>
          <w:sz w:val="20"/>
          <w:szCs w:val="20"/>
          <w:lang w:eastAsia="en-US"/>
        </w:rPr>
        <w:t>„Využíva hospodársky subjekt kapacity iných subjektov, aby mohol splniť podmienky účasti stanovené v časti IV a prípadné kritériá a pravidlá stanovené ďalej v časti V?“</w:t>
      </w:r>
      <w:r w:rsidRPr="00AA0FBE">
        <w:rPr>
          <w:rFonts w:ascii="Garamond" w:eastAsia="Calibri" w:hAnsi="Garamond" w:cs="Times New Roman"/>
          <w:sz w:val="20"/>
          <w:szCs w:val="20"/>
          <w:lang w:eastAsia="en-US"/>
        </w:rPr>
        <w:t xml:space="preserve"> uviedli odpoveď: </w:t>
      </w:r>
      <w:r w:rsidRPr="00AA0FBE">
        <w:rPr>
          <w:rFonts w:ascii="Garamond" w:eastAsia="Calibri" w:hAnsi="Garamond" w:cs="Times New Roman"/>
          <w:i/>
          <w:iCs/>
          <w:sz w:val="20"/>
          <w:szCs w:val="20"/>
          <w:lang w:eastAsia="en-US"/>
        </w:rPr>
        <w:t>„Nie“</w:t>
      </w:r>
      <w:r w:rsidRPr="00AA0FBE">
        <w:rPr>
          <w:rFonts w:ascii="Garamond" w:eastAsia="Calibri" w:hAnsi="Garamond" w:cs="Times New Roman"/>
          <w:sz w:val="20"/>
          <w:szCs w:val="20"/>
          <w:lang w:eastAsia="en-US"/>
        </w:rPr>
        <w:t xml:space="preserve">. Nakoľko </w:t>
      </w:r>
      <w:r w:rsidR="003A3957">
        <w:rPr>
          <w:rFonts w:ascii="Garamond" w:eastAsia="Calibri" w:hAnsi="Garamond" w:cs="Times New Roman"/>
          <w:sz w:val="20"/>
          <w:szCs w:val="20"/>
          <w:lang w:eastAsia="en-US"/>
        </w:rPr>
        <w:t>uchádzač</w:t>
      </w:r>
      <w:r w:rsidRPr="00AA0FBE">
        <w:rPr>
          <w:rFonts w:ascii="Garamond" w:eastAsia="Calibri" w:hAnsi="Garamond" w:cs="Times New Roman"/>
          <w:sz w:val="20"/>
          <w:szCs w:val="20"/>
          <w:lang w:eastAsia="en-US"/>
        </w:rPr>
        <w:t xml:space="preserve"> vo svojej ponuke preukázal</w:t>
      </w:r>
      <w:r w:rsidR="003A3957">
        <w:rPr>
          <w:rFonts w:ascii="Garamond" w:eastAsia="Calibri" w:hAnsi="Garamond" w:cs="Times New Roman"/>
          <w:sz w:val="20"/>
          <w:szCs w:val="20"/>
          <w:lang w:eastAsia="en-US"/>
        </w:rPr>
        <w:t xml:space="preserve"> </w:t>
      </w:r>
      <w:r w:rsidRPr="00AA0FBE">
        <w:rPr>
          <w:rFonts w:ascii="Garamond" w:eastAsia="Calibri" w:hAnsi="Garamond" w:cs="Times New Roman"/>
          <w:sz w:val="20"/>
          <w:szCs w:val="20"/>
          <w:lang w:eastAsia="en-US"/>
        </w:rPr>
        <w:t xml:space="preserve">splnenie podmienky účasti podľa § 34 ods. 1 písm. g) zákona o verejnom obstarávaní inou osobou – p. </w:t>
      </w:r>
      <w:proofErr w:type="spellStart"/>
      <w:r w:rsidRPr="00AA0FBE">
        <w:rPr>
          <w:rFonts w:ascii="Garamond" w:eastAsia="Calibri" w:hAnsi="Garamond" w:cs="Times New Roman"/>
          <w:sz w:val="20"/>
          <w:szCs w:val="20"/>
          <w:lang w:eastAsia="en-US"/>
        </w:rPr>
        <w:t>Pavelom</w:t>
      </w:r>
      <w:proofErr w:type="spellEnd"/>
      <w:r w:rsidRPr="00AA0FBE">
        <w:rPr>
          <w:rFonts w:ascii="Garamond" w:eastAsia="Calibri" w:hAnsi="Garamond" w:cs="Times New Roman"/>
          <w:sz w:val="20"/>
          <w:szCs w:val="20"/>
          <w:lang w:eastAsia="en-US"/>
        </w:rPr>
        <w:t xml:space="preserve"> </w:t>
      </w:r>
      <w:proofErr w:type="spellStart"/>
      <w:r w:rsidRPr="00AA0FBE">
        <w:rPr>
          <w:rFonts w:ascii="Garamond" w:eastAsia="Calibri" w:hAnsi="Garamond" w:cs="Times New Roman"/>
          <w:sz w:val="20"/>
          <w:szCs w:val="20"/>
          <w:lang w:eastAsia="en-US"/>
        </w:rPr>
        <w:t>Gornatkevičom</w:t>
      </w:r>
      <w:proofErr w:type="spellEnd"/>
      <w:r w:rsidRPr="00AA0FBE">
        <w:rPr>
          <w:rFonts w:ascii="Garamond" w:eastAsia="Calibri" w:hAnsi="Garamond" w:cs="Times New Roman"/>
          <w:sz w:val="20"/>
          <w:szCs w:val="20"/>
          <w:lang w:eastAsia="en-US"/>
        </w:rPr>
        <w:t>, žiada</w:t>
      </w:r>
      <w:r w:rsidR="003A3957">
        <w:rPr>
          <w:rFonts w:ascii="Garamond" w:eastAsia="Calibri" w:hAnsi="Garamond" w:cs="Times New Roman"/>
          <w:sz w:val="20"/>
          <w:szCs w:val="20"/>
          <w:lang w:eastAsia="en-US"/>
        </w:rPr>
        <w:t>li sme uchádzača</w:t>
      </w:r>
      <w:r w:rsidRPr="00AA0FBE">
        <w:rPr>
          <w:rFonts w:ascii="Garamond" w:eastAsia="Calibri" w:hAnsi="Garamond" w:cs="Times New Roman"/>
          <w:sz w:val="20"/>
          <w:szCs w:val="20"/>
          <w:lang w:eastAsia="en-US"/>
        </w:rPr>
        <w:t xml:space="preserve"> </w:t>
      </w:r>
      <w:r w:rsidRPr="003A3957">
        <w:rPr>
          <w:rFonts w:ascii="Garamond" w:eastAsia="Calibri" w:hAnsi="Garamond" w:cs="Times New Roman"/>
          <w:sz w:val="20"/>
          <w:szCs w:val="20"/>
          <w:lang w:eastAsia="en-US"/>
        </w:rPr>
        <w:t xml:space="preserve">o vysvetlenie, prečo  v rozpore s § 39 ods. 3 zákona o verejnom obstarávaní označil, že nebudete využívať kapacity iných subjektov, aby </w:t>
      </w:r>
      <w:r w:rsidR="003A3957" w:rsidRPr="003A3957">
        <w:rPr>
          <w:rFonts w:ascii="Garamond" w:eastAsia="Calibri" w:hAnsi="Garamond" w:cs="Times New Roman"/>
          <w:sz w:val="20"/>
          <w:szCs w:val="20"/>
          <w:lang w:eastAsia="en-US"/>
        </w:rPr>
        <w:t>jeho</w:t>
      </w:r>
      <w:r w:rsidRPr="003A3957">
        <w:rPr>
          <w:rFonts w:ascii="Garamond" w:eastAsia="Calibri" w:hAnsi="Garamond" w:cs="Times New Roman"/>
          <w:sz w:val="20"/>
          <w:szCs w:val="20"/>
          <w:lang w:eastAsia="en-US"/>
        </w:rPr>
        <w:t xml:space="preserve"> ponuka mohla splniť podmienky účasti.</w:t>
      </w:r>
      <w:r w:rsidRPr="00AA0FBE">
        <w:rPr>
          <w:rFonts w:ascii="Garamond" w:eastAsia="Calibri" w:hAnsi="Garamond" w:cs="Times New Roman"/>
          <w:sz w:val="20"/>
          <w:szCs w:val="20"/>
          <w:lang w:eastAsia="en-US"/>
        </w:rPr>
        <w:t xml:space="preserve"> </w:t>
      </w:r>
    </w:p>
    <w:p w14:paraId="64FB42AE" w14:textId="77777777" w:rsidR="00AA0FBE" w:rsidRPr="00AA0FBE" w:rsidRDefault="00AA0FBE" w:rsidP="00AA0FBE">
      <w:pPr>
        <w:ind w:left="709"/>
        <w:contextualSpacing/>
        <w:rPr>
          <w:rFonts w:ascii="Garamond" w:eastAsia="Calibri" w:hAnsi="Garamond" w:cs="Times New Roman"/>
          <w:sz w:val="20"/>
          <w:szCs w:val="20"/>
          <w:lang w:eastAsia="en-US"/>
        </w:rPr>
      </w:pPr>
    </w:p>
    <w:p w14:paraId="163A0579" w14:textId="77777777" w:rsidR="00AA0FBE" w:rsidRPr="00AA0FBE" w:rsidRDefault="00AA0FBE" w:rsidP="00AA0FBE">
      <w:pPr>
        <w:ind w:left="709"/>
        <w:contextualSpacing/>
        <w:rPr>
          <w:rFonts w:ascii="Garamond" w:eastAsia="Calibri" w:hAnsi="Garamond" w:cs="Times New Roman"/>
          <w:sz w:val="20"/>
          <w:szCs w:val="20"/>
          <w:lang w:eastAsia="en-US"/>
        </w:rPr>
      </w:pPr>
    </w:p>
    <w:p w14:paraId="4AF0BAE3" w14:textId="77777777" w:rsidR="00AA0FBE" w:rsidRPr="00AA0FBE" w:rsidRDefault="00AA0FBE" w:rsidP="00AA0FBE">
      <w:pPr>
        <w:ind w:left="709"/>
        <w:contextualSpacing/>
        <w:rPr>
          <w:rFonts w:ascii="Garamond" w:eastAsia="Calibri" w:hAnsi="Garamond" w:cs="Times New Roman"/>
          <w:b/>
          <w:bCs/>
          <w:sz w:val="20"/>
          <w:szCs w:val="20"/>
          <w:lang w:eastAsia="en-US"/>
        </w:rPr>
      </w:pPr>
      <w:r w:rsidRPr="00AA0FBE">
        <w:rPr>
          <w:rFonts w:ascii="Garamond" w:eastAsia="Calibri" w:hAnsi="Garamond" w:cs="Times New Roman"/>
          <w:b/>
          <w:bCs/>
          <w:sz w:val="20"/>
          <w:szCs w:val="20"/>
          <w:lang w:eastAsia="en-US"/>
        </w:rPr>
        <w:t>K bodu C</w:t>
      </w:r>
    </w:p>
    <w:p w14:paraId="103E7EB1" w14:textId="2AE47CDB"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•V zmysle našej žiadosti v ktorej sme </w:t>
      </w:r>
      <w:r w:rsidR="003A3957">
        <w:rPr>
          <w:rFonts w:ascii="Garamond" w:eastAsia="Calibri" w:hAnsi="Garamond" w:cs="Times New Roman"/>
          <w:sz w:val="20"/>
          <w:szCs w:val="20"/>
          <w:lang w:eastAsia="en-US"/>
        </w:rPr>
        <w:t>od uchádzača</w:t>
      </w:r>
      <w:r w:rsidRPr="00AA0FBE">
        <w:rPr>
          <w:rFonts w:ascii="Garamond" w:eastAsia="Calibri" w:hAnsi="Garamond" w:cs="Times New Roman"/>
          <w:sz w:val="20"/>
          <w:szCs w:val="20"/>
          <w:lang w:eastAsia="en-US"/>
        </w:rPr>
        <w:t xml:space="preserve"> žiadali predloženie dôkazov, že prístroj s ktorým plánuje realizovať predmet zákazky, bude mať skutočne k dispozícií na plnenie predmetu zákazky a</w:t>
      </w:r>
      <w:r w:rsidR="003A3957">
        <w:rPr>
          <w:rFonts w:ascii="Garamond" w:eastAsia="Calibri" w:hAnsi="Garamond" w:cs="Times New Roman"/>
          <w:sz w:val="20"/>
          <w:szCs w:val="20"/>
          <w:lang w:eastAsia="en-US"/>
        </w:rPr>
        <w:t> </w:t>
      </w:r>
      <w:r w:rsidRPr="00AA0FBE">
        <w:rPr>
          <w:rFonts w:ascii="Garamond" w:eastAsia="Calibri" w:hAnsi="Garamond" w:cs="Times New Roman"/>
          <w:sz w:val="20"/>
          <w:szCs w:val="20"/>
          <w:lang w:eastAsia="en-US"/>
        </w:rPr>
        <w:t>odpovede</w:t>
      </w:r>
      <w:r w:rsidR="003A3957">
        <w:rPr>
          <w:rFonts w:ascii="Garamond" w:eastAsia="Calibri" w:hAnsi="Garamond" w:cs="Times New Roman"/>
          <w:sz w:val="20"/>
          <w:szCs w:val="20"/>
          <w:lang w:eastAsia="en-US"/>
        </w:rPr>
        <w:t xml:space="preserve"> uchádzača</w:t>
      </w:r>
      <w:r w:rsidRPr="00AA0FBE">
        <w:rPr>
          <w:rFonts w:ascii="Garamond" w:eastAsia="Calibri" w:hAnsi="Garamond" w:cs="Times New Roman"/>
          <w:sz w:val="20"/>
          <w:szCs w:val="20"/>
          <w:lang w:eastAsia="en-US"/>
        </w:rPr>
        <w:t xml:space="preserve"> zo dňa 24.10.2022, kde uvádza, že v priloženej zmluve nájdeme potvrdenie o skutočnosti, že skúšobnú stolicu budete mať k dispozícii na plnenie zmluvy.</w:t>
      </w:r>
    </w:p>
    <w:p w14:paraId="488F192D" w14:textId="06C57B43"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Po preštudovaní </w:t>
      </w:r>
      <w:r w:rsidR="003A3957">
        <w:rPr>
          <w:rFonts w:ascii="Garamond" w:eastAsia="Calibri" w:hAnsi="Garamond" w:cs="Times New Roman"/>
          <w:sz w:val="20"/>
          <w:szCs w:val="20"/>
          <w:lang w:eastAsia="en-US"/>
        </w:rPr>
        <w:t xml:space="preserve">komisiou </w:t>
      </w:r>
      <w:r w:rsidRPr="00AA0FBE">
        <w:rPr>
          <w:rFonts w:ascii="Garamond" w:eastAsia="Calibri" w:hAnsi="Garamond" w:cs="Times New Roman"/>
          <w:sz w:val="20"/>
          <w:szCs w:val="20"/>
          <w:lang w:eastAsia="en-US"/>
        </w:rPr>
        <w:t xml:space="preserve"> zaslaných dokumentov sme nikde nenašli zmluvu, podľa ktorej by sme mohli identifikovať stolicu, ktorú by mal mať </w:t>
      </w:r>
      <w:r w:rsidR="003A3957">
        <w:rPr>
          <w:rFonts w:ascii="Garamond" w:eastAsia="Calibri" w:hAnsi="Garamond" w:cs="Times New Roman"/>
          <w:sz w:val="20"/>
          <w:szCs w:val="20"/>
          <w:lang w:eastAsia="en-US"/>
        </w:rPr>
        <w:t xml:space="preserve">uchádzač </w:t>
      </w:r>
      <w:r w:rsidRPr="00AA0FBE">
        <w:rPr>
          <w:rFonts w:ascii="Garamond" w:eastAsia="Calibri" w:hAnsi="Garamond" w:cs="Times New Roman"/>
          <w:sz w:val="20"/>
          <w:szCs w:val="20"/>
          <w:lang w:eastAsia="en-US"/>
        </w:rPr>
        <w:t>k dispozícií k plneniu predmetu zákazky.</w:t>
      </w:r>
    </w:p>
    <w:p w14:paraId="34C5BB20" w14:textId="5C37FF90"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Nakoľko s predložených dokladov nie je možné identifikovať majiteľa predmetnej stolice, </w:t>
      </w:r>
      <w:r w:rsidR="00750A99">
        <w:rPr>
          <w:rFonts w:ascii="Garamond" w:eastAsia="Calibri" w:hAnsi="Garamond" w:cs="Times New Roman"/>
          <w:sz w:val="20"/>
          <w:szCs w:val="20"/>
          <w:lang w:eastAsia="en-US"/>
        </w:rPr>
        <w:t xml:space="preserve">obstarávateľská organizácia </w:t>
      </w:r>
      <w:r w:rsidRPr="00AA0FBE">
        <w:rPr>
          <w:rFonts w:ascii="Garamond" w:eastAsia="Calibri" w:hAnsi="Garamond" w:cs="Times New Roman"/>
          <w:sz w:val="20"/>
          <w:szCs w:val="20"/>
          <w:lang w:eastAsia="en-US"/>
        </w:rPr>
        <w:t>opakovane  žiada</w:t>
      </w:r>
      <w:r w:rsidR="00750A99">
        <w:rPr>
          <w:rFonts w:ascii="Garamond" w:eastAsia="Calibri" w:hAnsi="Garamond" w:cs="Times New Roman"/>
          <w:sz w:val="20"/>
          <w:szCs w:val="20"/>
          <w:lang w:eastAsia="en-US"/>
        </w:rPr>
        <w:t>la</w:t>
      </w:r>
      <w:r w:rsidRPr="00AA0FBE">
        <w:rPr>
          <w:rFonts w:ascii="Garamond" w:eastAsia="Calibri" w:hAnsi="Garamond" w:cs="Times New Roman"/>
          <w:sz w:val="20"/>
          <w:szCs w:val="20"/>
          <w:lang w:eastAsia="en-US"/>
        </w:rPr>
        <w:t xml:space="preserve"> o predloženie dôkazu, že stolicu bude</w:t>
      </w:r>
      <w:r w:rsidR="00750A99">
        <w:rPr>
          <w:rFonts w:ascii="Garamond" w:eastAsia="Calibri" w:hAnsi="Garamond" w:cs="Times New Roman"/>
          <w:sz w:val="20"/>
          <w:szCs w:val="20"/>
          <w:lang w:eastAsia="en-US"/>
        </w:rPr>
        <w:t xml:space="preserve"> </w:t>
      </w:r>
      <w:r w:rsidRPr="00AA0FBE">
        <w:rPr>
          <w:rFonts w:ascii="Garamond" w:eastAsia="Calibri" w:hAnsi="Garamond" w:cs="Times New Roman"/>
          <w:sz w:val="20"/>
          <w:szCs w:val="20"/>
          <w:lang w:eastAsia="en-US"/>
        </w:rPr>
        <w:t xml:space="preserve"> mať</w:t>
      </w:r>
      <w:r w:rsidR="00750A99">
        <w:rPr>
          <w:rFonts w:ascii="Garamond" w:eastAsia="Calibri" w:hAnsi="Garamond" w:cs="Times New Roman"/>
          <w:sz w:val="20"/>
          <w:szCs w:val="20"/>
          <w:lang w:eastAsia="en-US"/>
        </w:rPr>
        <w:t xml:space="preserve"> uchádzač</w:t>
      </w:r>
      <w:r w:rsidRPr="00AA0FBE">
        <w:rPr>
          <w:rFonts w:ascii="Garamond" w:eastAsia="Calibri" w:hAnsi="Garamond" w:cs="Times New Roman"/>
          <w:sz w:val="20"/>
          <w:szCs w:val="20"/>
          <w:lang w:eastAsia="en-US"/>
        </w:rPr>
        <w:t xml:space="preserve"> k dispozícii na poskytovanie obstarávaných služieb, </w:t>
      </w:r>
      <w:r w:rsidR="00750A99">
        <w:rPr>
          <w:rFonts w:ascii="Garamond" w:eastAsia="Calibri" w:hAnsi="Garamond" w:cs="Times New Roman"/>
          <w:sz w:val="20"/>
          <w:szCs w:val="20"/>
          <w:lang w:eastAsia="en-US"/>
        </w:rPr>
        <w:t xml:space="preserve">žiadali sme </w:t>
      </w:r>
      <w:r w:rsidRPr="00AA0FBE">
        <w:rPr>
          <w:rFonts w:ascii="Garamond" w:eastAsia="Calibri" w:hAnsi="Garamond" w:cs="Times New Roman"/>
          <w:sz w:val="20"/>
          <w:szCs w:val="20"/>
          <w:lang w:eastAsia="en-US"/>
        </w:rPr>
        <w:t>identifikovať vlastníka stolice, názov, sídlo, IČO, kontakt a miesto, kde sa predmetná stolica nachádza.</w:t>
      </w:r>
    </w:p>
    <w:p w14:paraId="20A8840F" w14:textId="77777777" w:rsidR="00AA0FBE" w:rsidRPr="00AA0FBE" w:rsidRDefault="00AA0FBE" w:rsidP="00AA0FBE">
      <w:pPr>
        <w:ind w:left="709"/>
        <w:contextualSpacing/>
        <w:rPr>
          <w:rFonts w:ascii="Garamond" w:eastAsia="Calibri" w:hAnsi="Garamond" w:cs="Times New Roman"/>
          <w:sz w:val="20"/>
          <w:szCs w:val="20"/>
          <w:lang w:eastAsia="en-US"/>
        </w:rPr>
      </w:pPr>
    </w:p>
    <w:p w14:paraId="7BDEE739" w14:textId="6D8CB0EB"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lastRenderedPageBreak/>
        <w:t xml:space="preserve">•Ďalej </w:t>
      </w:r>
      <w:r w:rsidR="00750A99">
        <w:rPr>
          <w:rFonts w:ascii="Garamond" w:eastAsia="Calibri" w:hAnsi="Garamond" w:cs="Times New Roman"/>
          <w:sz w:val="20"/>
          <w:szCs w:val="20"/>
          <w:lang w:eastAsia="en-US"/>
        </w:rPr>
        <w:t>sme</w:t>
      </w:r>
      <w:r w:rsidRPr="00AA0FBE">
        <w:rPr>
          <w:rFonts w:ascii="Garamond" w:eastAsia="Calibri" w:hAnsi="Garamond" w:cs="Times New Roman"/>
          <w:sz w:val="20"/>
          <w:szCs w:val="20"/>
          <w:lang w:eastAsia="en-US"/>
        </w:rPr>
        <w:t xml:space="preserve"> žiada</w:t>
      </w:r>
      <w:r w:rsidR="00750A99">
        <w:rPr>
          <w:rFonts w:ascii="Garamond" w:eastAsia="Calibri" w:hAnsi="Garamond" w:cs="Times New Roman"/>
          <w:sz w:val="20"/>
          <w:szCs w:val="20"/>
          <w:lang w:eastAsia="en-US"/>
        </w:rPr>
        <w:t>li</w:t>
      </w:r>
      <w:r w:rsidRPr="00AA0FBE">
        <w:rPr>
          <w:rFonts w:ascii="Garamond" w:eastAsia="Calibri" w:hAnsi="Garamond" w:cs="Times New Roman"/>
          <w:sz w:val="20"/>
          <w:szCs w:val="20"/>
          <w:lang w:eastAsia="en-US"/>
        </w:rPr>
        <w:t xml:space="preserve"> o vysvetlenie k predloženému dokladu PATIKROS SERTIFIKATAS preloženého ako „</w:t>
      </w:r>
      <w:proofErr w:type="spellStart"/>
      <w:r w:rsidRPr="00AA0FBE">
        <w:rPr>
          <w:rFonts w:ascii="Garamond" w:eastAsia="Calibri" w:hAnsi="Garamond" w:cs="Times New Roman"/>
          <w:sz w:val="20"/>
          <w:szCs w:val="20"/>
          <w:lang w:eastAsia="en-US"/>
        </w:rPr>
        <w:t>Osvědčení</w:t>
      </w:r>
      <w:proofErr w:type="spellEnd"/>
      <w:r w:rsidRPr="00AA0FBE">
        <w:rPr>
          <w:rFonts w:ascii="Garamond" w:eastAsia="Calibri" w:hAnsi="Garamond" w:cs="Times New Roman"/>
          <w:sz w:val="20"/>
          <w:szCs w:val="20"/>
          <w:lang w:eastAsia="en-US"/>
        </w:rPr>
        <w:t xml:space="preserve"> (certifikát) o kontrole čsl. 1177052 a čsl. 1177053“, predmetný doklad </w:t>
      </w:r>
      <w:r w:rsidR="00750A99">
        <w:rPr>
          <w:rFonts w:ascii="Garamond" w:eastAsia="Calibri" w:hAnsi="Garamond" w:cs="Times New Roman"/>
          <w:sz w:val="20"/>
          <w:szCs w:val="20"/>
          <w:lang w:eastAsia="en-US"/>
        </w:rPr>
        <w:t>bol</w:t>
      </w:r>
      <w:r w:rsidRPr="00AA0FBE">
        <w:rPr>
          <w:rFonts w:ascii="Garamond" w:eastAsia="Calibri" w:hAnsi="Garamond" w:cs="Times New Roman"/>
          <w:sz w:val="20"/>
          <w:szCs w:val="20"/>
          <w:lang w:eastAsia="en-US"/>
        </w:rPr>
        <w:t xml:space="preserve"> vystavený vo „</w:t>
      </w:r>
      <w:proofErr w:type="spellStart"/>
      <w:r w:rsidRPr="00AA0FBE">
        <w:rPr>
          <w:rFonts w:ascii="Garamond" w:eastAsia="Calibri" w:hAnsi="Garamond" w:cs="Times New Roman"/>
          <w:sz w:val="20"/>
          <w:szCs w:val="20"/>
          <w:lang w:eastAsia="en-US"/>
        </w:rPr>
        <w:t>worde</w:t>
      </w:r>
      <w:proofErr w:type="spellEnd"/>
      <w:r w:rsidRPr="00AA0FBE">
        <w:rPr>
          <w:rFonts w:ascii="Garamond" w:eastAsia="Calibri" w:hAnsi="Garamond" w:cs="Times New Roman"/>
          <w:sz w:val="20"/>
          <w:szCs w:val="20"/>
          <w:lang w:eastAsia="en-US"/>
        </w:rPr>
        <w:t>“, n</w:t>
      </w:r>
      <w:r w:rsidR="00750A99">
        <w:rPr>
          <w:rFonts w:ascii="Garamond" w:eastAsia="Calibri" w:hAnsi="Garamond" w:cs="Times New Roman"/>
          <w:sz w:val="20"/>
          <w:szCs w:val="20"/>
          <w:lang w:eastAsia="en-US"/>
        </w:rPr>
        <w:t xml:space="preserve">ebol </w:t>
      </w:r>
      <w:r w:rsidRPr="00AA0FBE">
        <w:rPr>
          <w:rFonts w:ascii="Garamond" w:eastAsia="Calibri" w:hAnsi="Garamond" w:cs="Times New Roman"/>
          <w:sz w:val="20"/>
          <w:szCs w:val="20"/>
          <w:lang w:eastAsia="en-US"/>
        </w:rPr>
        <w:t xml:space="preserve"> podpísaný.</w:t>
      </w:r>
    </w:p>
    <w:p w14:paraId="31596341" w14:textId="0BA0E4B1"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Žiada</w:t>
      </w:r>
      <w:r w:rsidR="00750A99">
        <w:rPr>
          <w:rFonts w:ascii="Garamond" w:eastAsia="Calibri" w:hAnsi="Garamond" w:cs="Times New Roman"/>
          <w:sz w:val="20"/>
          <w:szCs w:val="20"/>
          <w:lang w:eastAsia="en-US"/>
        </w:rPr>
        <w:t>li sme</w:t>
      </w:r>
      <w:r w:rsidRPr="00AA0FBE">
        <w:rPr>
          <w:rFonts w:ascii="Garamond" w:eastAsia="Calibri" w:hAnsi="Garamond" w:cs="Times New Roman"/>
          <w:sz w:val="20"/>
          <w:szCs w:val="20"/>
          <w:lang w:eastAsia="en-US"/>
        </w:rPr>
        <w:t xml:space="preserve"> preto</w:t>
      </w:r>
      <w:r w:rsidR="00750A99">
        <w:rPr>
          <w:rFonts w:ascii="Garamond" w:eastAsia="Calibri" w:hAnsi="Garamond" w:cs="Times New Roman"/>
          <w:sz w:val="20"/>
          <w:szCs w:val="20"/>
          <w:lang w:eastAsia="en-US"/>
        </w:rPr>
        <w:t xml:space="preserve"> uchádzača</w:t>
      </w:r>
      <w:r w:rsidRPr="00AA0FBE">
        <w:rPr>
          <w:rFonts w:ascii="Garamond" w:eastAsia="Calibri" w:hAnsi="Garamond" w:cs="Times New Roman"/>
          <w:sz w:val="20"/>
          <w:szCs w:val="20"/>
          <w:lang w:eastAsia="en-US"/>
        </w:rPr>
        <w:t xml:space="preserve"> predložiť preklad dokladov o kontrole, teda úradnú kópiu spĺňajúcu náležitosti úradnej kópie, vrátane prehlásenia prekladateľa s okrúhlou pečiatkou. </w:t>
      </w:r>
    </w:p>
    <w:p w14:paraId="4D417DAB" w14:textId="77777777" w:rsidR="00AA0FBE" w:rsidRPr="00AA0FBE" w:rsidRDefault="00AA0FBE" w:rsidP="00AA0FBE">
      <w:pPr>
        <w:ind w:left="709"/>
        <w:contextualSpacing/>
        <w:rPr>
          <w:rFonts w:ascii="Garamond" w:eastAsia="Calibri" w:hAnsi="Garamond" w:cs="Times New Roman"/>
          <w:sz w:val="20"/>
          <w:szCs w:val="20"/>
          <w:lang w:eastAsia="en-US"/>
        </w:rPr>
      </w:pPr>
    </w:p>
    <w:p w14:paraId="647EE6C8" w14:textId="0B742780"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•Na </w:t>
      </w:r>
      <w:r w:rsidR="00750A99">
        <w:rPr>
          <w:rFonts w:ascii="Garamond" w:eastAsia="Calibri" w:hAnsi="Garamond" w:cs="Times New Roman"/>
          <w:sz w:val="20"/>
          <w:szCs w:val="20"/>
          <w:lang w:eastAsia="en-US"/>
        </w:rPr>
        <w:t>uchádzačom</w:t>
      </w:r>
      <w:r w:rsidRPr="00AA0FBE">
        <w:rPr>
          <w:rFonts w:ascii="Garamond" w:eastAsia="Calibri" w:hAnsi="Garamond" w:cs="Times New Roman"/>
          <w:sz w:val="20"/>
          <w:szCs w:val="20"/>
          <w:lang w:eastAsia="en-US"/>
        </w:rPr>
        <w:t xml:space="preserve"> zaslanom doklade PATIKROS SERTIFIKATAS preloženom ako „</w:t>
      </w:r>
      <w:proofErr w:type="spellStart"/>
      <w:r w:rsidRPr="00AA0FBE">
        <w:rPr>
          <w:rFonts w:ascii="Garamond" w:eastAsia="Calibri" w:hAnsi="Garamond" w:cs="Times New Roman"/>
          <w:sz w:val="20"/>
          <w:szCs w:val="20"/>
          <w:lang w:eastAsia="en-US"/>
        </w:rPr>
        <w:t>Osvědčení</w:t>
      </w:r>
      <w:proofErr w:type="spellEnd"/>
      <w:r w:rsidRPr="00AA0FBE">
        <w:rPr>
          <w:rFonts w:ascii="Garamond" w:eastAsia="Calibri" w:hAnsi="Garamond" w:cs="Times New Roman"/>
          <w:sz w:val="20"/>
          <w:szCs w:val="20"/>
          <w:lang w:eastAsia="en-US"/>
        </w:rPr>
        <w:t xml:space="preserve"> (certifikát) o kontrole čsl. 1177052 a čsl. 1177053“ je uvedená platnosť do 22.01.2021.</w:t>
      </w:r>
    </w:p>
    <w:p w14:paraId="73686271" w14:textId="3F7CF929"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Žiada</w:t>
      </w:r>
      <w:r w:rsidR="00750A99">
        <w:rPr>
          <w:rFonts w:ascii="Garamond" w:eastAsia="Calibri" w:hAnsi="Garamond" w:cs="Times New Roman"/>
          <w:sz w:val="20"/>
          <w:szCs w:val="20"/>
          <w:lang w:eastAsia="en-US"/>
        </w:rPr>
        <w:t>li sme uchádzača</w:t>
      </w:r>
      <w:r w:rsidRPr="00AA0FBE">
        <w:rPr>
          <w:rFonts w:ascii="Garamond" w:eastAsia="Calibri" w:hAnsi="Garamond" w:cs="Times New Roman"/>
          <w:sz w:val="20"/>
          <w:szCs w:val="20"/>
          <w:lang w:eastAsia="en-US"/>
        </w:rPr>
        <w:t xml:space="preserve"> o vysvetlenie, prečo nám bol zaslaný doklad, ktorému uplynula platnosť a to 22.01.2021. Zároveň </w:t>
      </w:r>
      <w:r w:rsidR="00750A99">
        <w:rPr>
          <w:rFonts w:ascii="Garamond" w:eastAsia="Calibri" w:hAnsi="Garamond" w:cs="Times New Roman"/>
          <w:sz w:val="20"/>
          <w:szCs w:val="20"/>
          <w:lang w:eastAsia="en-US"/>
        </w:rPr>
        <w:t>sme žiadali uchádzača</w:t>
      </w:r>
      <w:r w:rsidRPr="00AA0FBE">
        <w:rPr>
          <w:rFonts w:ascii="Garamond" w:eastAsia="Calibri" w:hAnsi="Garamond" w:cs="Times New Roman"/>
          <w:sz w:val="20"/>
          <w:szCs w:val="20"/>
          <w:lang w:eastAsia="en-US"/>
        </w:rPr>
        <w:t xml:space="preserve"> predložiť doklad / certifikát, ktorý preukáže platnosť kontroly v čase predloženia ponuky.</w:t>
      </w:r>
    </w:p>
    <w:p w14:paraId="06957673" w14:textId="77777777" w:rsidR="00AA0FBE" w:rsidRPr="00AA0FBE" w:rsidRDefault="00AA0FBE" w:rsidP="00AA0FBE">
      <w:pPr>
        <w:ind w:left="709"/>
        <w:contextualSpacing/>
        <w:rPr>
          <w:rFonts w:ascii="Garamond" w:eastAsia="Calibri" w:hAnsi="Garamond" w:cs="Times New Roman"/>
          <w:sz w:val="20"/>
          <w:szCs w:val="20"/>
          <w:lang w:eastAsia="en-US"/>
        </w:rPr>
      </w:pPr>
    </w:p>
    <w:p w14:paraId="2EEDD4BF" w14:textId="77777777"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 xml:space="preserve">•Ďalej sa v predmetnom doklade uvádza názov MP, číslo </w:t>
      </w:r>
      <w:proofErr w:type="spellStart"/>
      <w:r w:rsidRPr="00AA0FBE">
        <w:rPr>
          <w:rFonts w:ascii="Garamond" w:eastAsia="Calibri" w:hAnsi="Garamond" w:cs="Times New Roman"/>
          <w:sz w:val="20"/>
          <w:szCs w:val="20"/>
          <w:lang w:eastAsia="en-US"/>
        </w:rPr>
        <w:t>meze</w:t>
      </w:r>
      <w:proofErr w:type="spellEnd"/>
      <w:r w:rsidRPr="00AA0FBE">
        <w:rPr>
          <w:rFonts w:ascii="Garamond" w:eastAsia="Calibri" w:hAnsi="Garamond" w:cs="Times New Roman"/>
          <w:sz w:val="20"/>
          <w:szCs w:val="20"/>
          <w:lang w:eastAsia="en-US"/>
        </w:rPr>
        <w:t xml:space="preserve"> </w:t>
      </w:r>
      <w:proofErr w:type="spellStart"/>
      <w:r w:rsidRPr="00AA0FBE">
        <w:rPr>
          <w:rFonts w:ascii="Garamond" w:eastAsia="Calibri" w:hAnsi="Garamond" w:cs="Times New Roman"/>
          <w:sz w:val="20"/>
          <w:szCs w:val="20"/>
          <w:lang w:eastAsia="en-US"/>
        </w:rPr>
        <w:t>měření</w:t>
      </w:r>
      <w:proofErr w:type="spellEnd"/>
      <w:r w:rsidRPr="00AA0FBE">
        <w:rPr>
          <w:rFonts w:ascii="Garamond" w:eastAsia="Calibri" w:hAnsi="Garamond" w:cs="Times New Roman"/>
          <w:sz w:val="20"/>
          <w:szCs w:val="20"/>
          <w:lang w:eastAsia="en-US"/>
        </w:rPr>
        <w:t xml:space="preserve">, </w:t>
      </w:r>
      <w:proofErr w:type="spellStart"/>
      <w:r w:rsidRPr="00AA0FBE">
        <w:rPr>
          <w:rFonts w:ascii="Garamond" w:eastAsia="Calibri" w:hAnsi="Garamond" w:cs="Times New Roman"/>
          <w:sz w:val="20"/>
          <w:szCs w:val="20"/>
          <w:lang w:eastAsia="en-US"/>
        </w:rPr>
        <w:t>prěsnosť</w:t>
      </w:r>
      <w:proofErr w:type="spellEnd"/>
      <w:r w:rsidRPr="00AA0FBE">
        <w:rPr>
          <w:rFonts w:ascii="Garamond" w:eastAsia="Calibri" w:hAnsi="Garamond" w:cs="Times New Roman"/>
          <w:sz w:val="20"/>
          <w:szCs w:val="20"/>
          <w:lang w:eastAsia="en-US"/>
        </w:rPr>
        <w:t xml:space="preserve"> –    Technický </w:t>
      </w:r>
      <w:proofErr w:type="spellStart"/>
      <w:r w:rsidRPr="00AA0FBE">
        <w:rPr>
          <w:rFonts w:ascii="Garamond" w:eastAsia="Calibri" w:hAnsi="Garamond" w:cs="Times New Roman"/>
          <w:sz w:val="20"/>
          <w:szCs w:val="20"/>
          <w:lang w:eastAsia="en-US"/>
        </w:rPr>
        <w:t>manometr</w:t>
      </w:r>
      <w:proofErr w:type="spellEnd"/>
      <w:r w:rsidRPr="00AA0FBE">
        <w:rPr>
          <w:rFonts w:ascii="Garamond" w:eastAsia="Calibri" w:hAnsi="Garamond" w:cs="Times New Roman"/>
          <w:sz w:val="20"/>
          <w:szCs w:val="20"/>
          <w:lang w:eastAsia="en-US"/>
        </w:rPr>
        <w:t xml:space="preserve"> WIKA č. 4  a Technický </w:t>
      </w:r>
      <w:proofErr w:type="spellStart"/>
      <w:r w:rsidRPr="00AA0FBE">
        <w:rPr>
          <w:rFonts w:ascii="Garamond" w:eastAsia="Calibri" w:hAnsi="Garamond" w:cs="Times New Roman"/>
          <w:sz w:val="20"/>
          <w:szCs w:val="20"/>
          <w:lang w:eastAsia="en-US"/>
        </w:rPr>
        <w:t>manometr</w:t>
      </w:r>
      <w:proofErr w:type="spellEnd"/>
      <w:r w:rsidRPr="00AA0FBE">
        <w:rPr>
          <w:rFonts w:ascii="Garamond" w:eastAsia="Calibri" w:hAnsi="Garamond" w:cs="Times New Roman"/>
          <w:sz w:val="20"/>
          <w:szCs w:val="20"/>
          <w:lang w:eastAsia="en-US"/>
        </w:rPr>
        <w:t xml:space="preserve"> WIKA č. 5, kde ako meno majiteľa MP je uvedený subjekt UAB KG KNUTSSON.</w:t>
      </w:r>
    </w:p>
    <w:p w14:paraId="75077B5A" w14:textId="1179568E"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Žiada</w:t>
      </w:r>
      <w:r w:rsidR="00750A99">
        <w:rPr>
          <w:rFonts w:ascii="Garamond" w:eastAsia="Calibri" w:hAnsi="Garamond" w:cs="Times New Roman"/>
          <w:sz w:val="20"/>
          <w:szCs w:val="20"/>
          <w:lang w:eastAsia="en-US"/>
        </w:rPr>
        <w:t xml:space="preserve">li sme uchádzača </w:t>
      </w:r>
      <w:r w:rsidRPr="00AA0FBE">
        <w:rPr>
          <w:rFonts w:ascii="Garamond" w:eastAsia="Calibri" w:hAnsi="Garamond" w:cs="Times New Roman"/>
          <w:sz w:val="20"/>
          <w:szCs w:val="20"/>
          <w:lang w:eastAsia="en-US"/>
        </w:rPr>
        <w:t xml:space="preserve">preto o vysvetlenie kto je UAB KG KNUTSSON, či je uvedený hospodársky subjekt vlastníkom danej stolice. Zároveň </w:t>
      </w:r>
      <w:r w:rsidR="00750A99">
        <w:rPr>
          <w:rFonts w:ascii="Garamond" w:eastAsia="Calibri" w:hAnsi="Garamond" w:cs="Times New Roman"/>
          <w:sz w:val="20"/>
          <w:szCs w:val="20"/>
          <w:lang w:eastAsia="en-US"/>
        </w:rPr>
        <w:t>sme žiadali</w:t>
      </w:r>
      <w:r w:rsidRPr="00AA0FBE">
        <w:rPr>
          <w:rFonts w:ascii="Garamond" w:eastAsia="Calibri" w:hAnsi="Garamond" w:cs="Times New Roman"/>
          <w:sz w:val="20"/>
          <w:szCs w:val="20"/>
          <w:lang w:eastAsia="en-US"/>
        </w:rPr>
        <w:t xml:space="preserve"> uviesť, ktorý hospodársky subjekt je vlastníkom stolice v čase predloženia ponuky. Taktiež </w:t>
      </w:r>
      <w:r w:rsidR="00750A99">
        <w:rPr>
          <w:rFonts w:ascii="Garamond" w:eastAsia="Calibri" w:hAnsi="Garamond" w:cs="Times New Roman"/>
          <w:sz w:val="20"/>
          <w:szCs w:val="20"/>
          <w:lang w:eastAsia="en-US"/>
        </w:rPr>
        <w:t>sme žiadali</w:t>
      </w:r>
      <w:r w:rsidRPr="00AA0FBE">
        <w:rPr>
          <w:rFonts w:ascii="Garamond" w:eastAsia="Calibri" w:hAnsi="Garamond" w:cs="Times New Roman"/>
          <w:sz w:val="20"/>
          <w:szCs w:val="20"/>
          <w:lang w:eastAsia="en-US"/>
        </w:rPr>
        <w:t xml:space="preserve"> predložiť doklady, z ktorých bude zrejmé, že</w:t>
      </w:r>
      <w:r w:rsidR="00750A99">
        <w:rPr>
          <w:rFonts w:ascii="Garamond" w:eastAsia="Calibri" w:hAnsi="Garamond" w:cs="Times New Roman"/>
          <w:sz w:val="20"/>
          <w:szCs w:val="20"/>
          <w:lang w:eastAsia="en-US"/>
        </w:rPr>
        <w:t xml:space="preserve"> uchádzač bude </w:t>
      </w:r>
      <w:r w:rsidRPr="00AA0FBE">
        <w:rPr>
          <w:rFonts w:ascii="Garamond" w:eastAsia="Calibri" w:hAnsi="Garamond" w:cs="Times New Roman"/>
          <w:sz w:val="20"/>
          <w:szCs w:val="20"/>
          <w:lang w:eastAsia="en-US"/>
        </w:rPr>
        <w:t xml:space="preserve"> mať predmetnú stolicu k dispozícii na poskytnutie obstarávanej služby. </w:t>
      </w:r>
    </w:p>
    <w:p w14:paraId="3B140EFA" w14:textId="77777777" w:rsidR="00AA0FBE" w:rsidRPr="00AA0FBE" w:rsidRDefault="00AA0FBE" w:rsidP="00AA0FBE">
      <w:pPr>
        <w:ind w:left="709"/>
        <w:contextualSpacing/>
        <w:rPr>
          <w:rFonts w:ascii="Garamond" w:eastAsia="Calibri" w:hAnsi="Garamond" w:cs="Times New Roman"/>
          <w:sz w:val="20"/>
          <w:szCs w:val="20"/>
          <w:lang w:eastAsia="en-US"/>
        </w:rPr>
      </w:pPr>
    </w:p>
    <w:p w14:paraId="0B8F5A3A" w14:textId="40AEA75A"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•V</w:t>
      </w:r>
      <w:r w:rsidR="00750A99">
        <w:rPr>
          <w:rFonts w:ascii="Garamond" w:eastAsia="Calibri" w:hAnsi="Garamond" w:cs="Times New Roman"/>
          <w:sz w:val="20"/>
          <w:szCs w:val="20"/>
          <w:lang w:eastAsia="en-US"/>
        </w:rPr>
        <w:t xml:space="preserve"> </w:t>
      </w:r>
      <w:r w:rsidRPr="00AA0FBE">
        <w:rPr>
          <w:rFonts w:ascii="Garamond" w:eastAsia="Calibri" w:hAnsi="Garamond" w:cs="Times New Roman"/>
          <w:sz w:val="20"/>
          <w:szCs w:val="20"/>
          <w:lang w:eastAsia="en-US"/>
        </w:rPr>
        <w:t xml:space="preserve">odpovedi </w:t>
      </w:r>
      <w:r w:rsidR="00750A99">
        <w:rPr>
          <w:rFonts w:ascii="Garamond" w:eastAsia="Calibri" w:hAnsi="Garamond" w:cs="Times New Roman"/>
          <w:sz w:val="20"/>
          <w:szCs w:val="20"/>
          <w:lang w:eastAsia="en-US"/>
        </w:rPr>
        <w:t xml:space="preserve">uchádzača </w:t>
      </w:r>
      <w:r w:rsidRPr="00AA0FBE">
        <w:rPr>
          <w:rFonts w:ascii="Garamond" w:eastAsia="Calibri" w:hAnsi="Garamond" w:cs="Times New Roman"/>
          <w:sz w:val="20"/>
          <w:szCs w:val="20"/>
          <w:lang w:eastAsia="en-US"/>
        </w:rPr>
        <w:t>a zaslaných dokladov figuruje  doklad bez názvu iba ako „KGK“, kde uvedený model a kalibračné číslo nedokážeme priradiť. Uvedený doklad je bez dátumu.</w:t>
      </w:r>
    </w:p>
    <w:p w14:paraId="1585088A" w14:textId="6A6E5181"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Žiada</w:t>
      </w:r>
      <w:r w:rsidR="00750A99">
        <w:rPr>
          <w:rFonts w:ascii="Garamond" w:eastAsia="Calibri" w:hAnsi="Garamond" w:cs="Times New Roman"/>
          <w:sz w:val="20"/>
          <w:szCs w:val="20"/>
          <w:lang w:eastAsia="en-US"/>
        </w:rPr>
        <w:t>li sme preto uchádzača</w:t>
      </w:r>
      <w:r w:rsidRPr="00AA0FBE">
        <w:rPr>
          <w:rFonts w:ascii="Garamond" w:eastAsia="Calibri" w:hAnsi="Garamond" w:cs="Times New Roman"/>
          <w:sz w:val="20"/>
          <w:szCs w:val="20"/>
          <w:lang w:eastAsia="en-US"/>
        </w:rPr>
        <w:t xml:space="preserve"> o vysvetlenie k akému stroju/prístroju patrí tento uvedený model a kalibračné číslo. Taktiež </w:t>
      </w:r>
      <w:r w:rsidR="00750A99">
        <w:rPr>
          <w:rFonts w:ascii="Garamond" w:eastAsia="Calibri" w:hAnsi="Garamond" w:cs="Times New Roman"/>
          <w:sz w:val="20"/>
          <w:szCs w:val="20"/>
          <w:lang w:eastAsia="en-US"/>
        </w:rPr>
        <w:t xml:space="preserve">sme žiadali </w:t>
      </w:r>
      <w:r w:rsidRPr="00AA0FBE">
        <w:rPr>
          <w:rFonts w:ascii="Garamond" w:eastAsia="Calibri" w:hAnsi="Garamond" w:cs="Times New Roman"/>
          <w:sz w:val="20"/>
          <w:szCs w:val="20"/>
          <w:lang w:eastAsia="en-US"/>
        </w:rPr>
        <w:t>o vysvetlenie, prečo na danom doklade absentuje dátum vykonania kalibrácie a dátum platnosti.</w:t>
      </w:r>
    </w:p>
    <w:p w14:paraId="2BA542B7" w14:textId="77777777" w:rsidR="00AA0FBE" w:rsidRPr="00AA0FBE" w:rsidRDefault="00AA0FBE" w:rsidP="00AA0FBE">
      <w:pPr>
        <w:ind w:left="709"/>
        <w:contextualSpacing/>
        <w:rPr>
          <w:rFonts w:ascii="Garamond" w:eastAsia="Calibri" w:hAnsi="Garamond" w:cs="Times New Roman"/>
          <w:sz w:val="20"/>
          <w:szCs w:val="20"/>
          <w:lang w:eastAsia="en-US"/>
        </w:rPr>
      </w:pPr>
    </w:p>
    <w:p w14:paraId="7DFD433D" w14:textId="5B002CB7" w:rsidR="00AA0FBE" w:rsidRP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Obstarávateľská organizácia požad</w:t>
      </w:r>
      <w:r w:rsidR="00750A99">
        <w:rPr>
          <w:rFonts w:ascii="Garamond" w:eastAsia="Calibri" w:hAnsi="Garamond" w:cs="Times New Roman"/>
          <w:sz w:val="20"/>
          <w:szCs w:val="20"/>
          <w:lang w:eastAsia="en-US"/>
        </w:rPr>
        <w:t>ovala</w:t>
      </w:r>
      <w:r w:rsidRPr="00AA0FBE">
        <w:rPr>
          <w:rFonts w:ascii="Garamond" w:eastAsia="Calibri" w:hAnsi="Garamond" w:cs="Times New Roman"/>
          <w:sz w:val="20"/>
          <w:szCs w:val="20"/>
          <w:lang w:eastAsia="en-US"/>
        </w:rPr>
        <w:t xml:space="preserve"> doručiť odpoveď na žiadosť o vysvetlenie do 21.11.2022. </w:t>
      </w:r>
    </w:p>
    <w:p w14:paraId="7809766A" w14:textId="5FD74F53" w:rsidR="00AA0FBE" w:rsidRDefault="00AA0FBE" w:rsidP="00AA0FB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V prípade nedoručenia odpovede na žiadosť o vysvetlenie v stanovenej lehote, pristúpi obstarávateľská organizácia k vylúčeniu ponuky v zmysle zákona č. 343/2015 Z. z. o verejnom obstarávaní a o zmene a doplnení niektorých zákonov a v znení neskorších predpisov podľa § 53 ods. 5 (ZVO).</w:t>
      </w:r>
    </w:p>
    <w:p w14:paraId="620B1DF5" w14:textId="77777777" w:rsidR="00C8505E" w:rsidRPr="00AA0FBE" w:rsidRDefault="00C8505E" w:rsidP="00AA0FBE">
      <w:pPr>
        <w:ind w:left="709"/>
        <w:contextualSpacing/>
        <w:rPr>
          <w:rFonts w:ascii="Garamond" w:eastAsia="Calibri" w:hAnsi="Garamond" w:cs="Times New Roman"/>
          <w:sz w:val="20"/>
          <w:szCs w:val="20"/>
          <w:lang w:eastAsia="en-US"/>
        </w:rPr>
      </w:pPr>
    </w:p>
    <w:p w14:paraId="7C1C2C2A" w14:textId="594C3CB3" w:rsidR="00C8505E" w:rsidRDefault="00C8505E" w:rsidP="00C8505E">
      <w:pPr>
        <w:ind w:left="709"/>
        <w:contextualSpacing/>
        <w:rPr>
          <w:rFonts w:ascii="Garamond" w:eastAsia="Calibri" w:hAnsi="Garamond" w:cs="Times New Roman"/>
          <w:sz w:val="20"/>
          <w:szCs w:val="20"/>
          <w:lang w:eastAsia="en-US"/>
        </w:rPr>
      </w:pPr>
      <w:r w:rsidRPr="00AA0FBE">
        <w:rPr>
          <w:rFonts w:ascii="Garamond" w:eastAsia="Calibri" w:hAnsi="Garamond" w:cs="Times New Roman"/>
          <w:sz w:val="20"/>
          <w:szCs w:val="20"/>
          <w:lang w:eastAsia="en-US"/>
        </w:rPr>
        <w:t>Dňa 1</w:t>
      </w:r>
      <w:r>
        <w:rPr>
          <w:rFonts w:ascii="Garamond" w:eastAsia="Calibri" w:hAnsi="Garamond" w:cs="Times New Roman"/>
          <w:sz w:val="20"/>
          <w:szCs w:val="20"/>
          <w:lang w:eastAsia="en-US"/>
        </w:rPr>
        <w:t>5</w:t>
      </w:r>
      <w:r w:rsidRPr="00AA0FBE">
        <w:rPr>
          <w:rFonts w:ascii="Garamond" w:eastAsia="Calibri" w:hAnsi="Garamond" w:cs="Times New Roman"/>
          <w:sz w:val="20"/>
          <w:szCs w:val="20"/>
          <w:lang w:eastAsia="en-US"/>
        </w:rPr>
        <w:t>.1</w:t>
      </w:r>
      <w:r>
        <w:rPr>
          <w:rFonts w:ascii="Garamond" w:eastAsia="Calibri" w:hAnsi="Garamond" w:cs="Times New Roman"/>
          <w:sz w:val="20"/>
          <w:szCs w:val="20"/>
          <w:lang w:eastAsia="en-US"/>
        </w:rPr>
        <w:t>1</w:t>
      </w:r>
      <w:r w:rsidRPr="00AA0FBE">
        <w:rPr>
          <w:rFonts w:ascii="Garamond" w:eastAsia="Calibri" w:hAnsi="Garamond" w:cs="Times New Roman"/>
          <w:sz w:val="20"/>
          <w:szCs w:val="20"/>
          <w:lang w:eastAsia="en-US"/>
        </w:rPr>
        <w:t xml:space="preserve">. 2022 bola </w:t>
      </w:r>
      <w:r>
        <w:rPr>
          <w:rFonts w:ascii="Garamond" w:eastAsia="Calibri" w:hAnsi="Garamond" w:cs="Times New Roman"/>
          <w:sz w:val="20"/>
          <w:szCs w:val="20"/>
          <w:lang w:eastAsia="en-US"/>
        </w:rPr>
        <w:t xml:space="preserve">obstarávateľskej organizácii </w:t>
      </w:r>
      <w:r w:rsidRPr="00AA0FBE">
        <w:rPr>
          <w:rFonts w:ascii="Garamond" w:eastAsia="Calibri" w:hAnsi="Garamond" w:cs="Times New Roman"/>
          <w:sz w:val="20"/>
          <w:szCs w:val="20"/>
          <w:lang w:eastAsia="en-US"/>
        </w:rPr>
        <w:t xml:space="preserve">doručená žiadosť o predĺženie lehoty na doručenie vysvetlenia, v ktorej </w:t>
      </w:r>
      <w:r>
        <w:rPr>
          <w:rFonts w:ascii="Garamond" w:eastAsia="Calibri" w:hAnsi="Garamond" w:cs="Times New Roman"/>
          <w:sz w:val="20"/>
          <w:szCs w:val="20"/>
          <w:lang w:eastAsia="en-US"/>
        </w:rPr>
        <w:t>uchádzač</w:t>
      </w:r>
      <w:r w:rsidRPr="00AA0FBE">
        <w:rPr>
          <w:rFonts w:ascii="Garamond" w:eastAsia="Calibri" w:hAnsi="Garamond" w:cs="Times New Roman"/>
          <w:sz w:val="20"/>
          <w:szCs w:val="20"/>
          <w:lang w:eastAsia="en-US"/>
        </w:rPr>
        <w:t xml:space="preserve"> žiadal predĺžiť stanovenú lehotu do 2</w:t>
      </w:r>
      <w:r>
        <w:rPr>
          <w:rFonts w:ascii="Garamond" w:eastAsia="Calibri" w:hAnsi="Garamond" w:cs="Times New Roman"/>
          <w:sz w:val="20"/>
          <w:szCs w:val="20"/>
          <w:lang w:eastAsia="en-US"/>
        </w:rPr>
        <w:t>8</w:t>
      </w:r>
      <w:r w:rsidRPr="00AA0FBE">
        <w:rPr>
          <w:rFonts w:ascii="Garamond" w:eastAsia="Calibri" w:hAnsi="Garamond" w:cs="Times New Roman"/>
          <w:sz w:val="20"/>
          <w:szCs w:val="20"/>
          <w:lang w:eastAsia="en-US"/>
        </w:rPr>
        <w:t>.1</w:t>
      </w:r>
      <w:r>
        <w:rPr>
          <w:rFonts w:ascii="Garamond" w:eastAsia="Calibri" w:hAnsi="Garamond" w:cs="Times New Roman"/>
          <w:sz w:val="20"/>
          <w:szCs w:val="20"/>
          <w:lang w:eastAsia="en-US"/>
        </w:rPr>
        <w:t>1</w:t>
      </w:r>
      <w:r w:rsidRPr="00AA0FBE">
        <w:rPr>
          <w:rFonts w:ascii="Garamond" w:eastAsia="Calibri" w:hAnsi="Garamond" w:cs="Times New Roman"/>
          <w:sz w:val="20"/>
          <w:szCs w:val="20"/>
          <w:lang w:eastAsia="en-US"/>
        </w:rPr>
        <w:t>..2022. Obstarávateľská organizácia  žiadosť akceptovala a lehot</w:t>
      </w:r>
      <w:r>
        <w:rPr>
          <w:rFonts w:ascii="Garamond" w:eastAsia="Calibri" w:hAnsi="Garamond" w:cs="Times New Roman"/>
          <w:sz w:val="20"/>
          <w:szCs w:val="20"/>
          <w:lang w:eastAsia="en-US"/>
        </w:rPr>
        <w:t>u</w:t>
      </w:r>
      <w:r w:rsidRPr="00AA0FBE">
        <w:rPr>
          <w:rFonts w:ascii="Garamond" w:eastAsia="Calibri" w:hAnsi="Garamond" w:cs="Times New Roman"/>
          <w:sz w:val="20"/>
          <w:szCs w:val="20"/>
          <w:lang w:eastAsia="en-US"/>
        </w:rPr>
        <w:t xml:space="preserve"> na doručenie vysvetlenia  predĺ</w:t>
      </w:r>
      <w:r>
        <w:rPr>
          <w:rFonts w:ascii="Garamond" w:eastAsia="Calibri" w:hAnsi="Garamond" w:cs="Times New Roman"/>
          <w:sz w:val="20"/>
          <w:szCs w:val="20"/>
          <w:lang w:eastAsia="en-US"/>
        </w:rPr>
        <w:t>žila</w:t>
      </w:r>
      <w:r w:rsidRPr="00AA0FBE">
        <w:rPr>
          <w:rFonts w:ascii="Garamond" w:eastAsia="Calibri" w:hAnsi="Garamond" w:cs="Times New Roman"/>
          <w:sz w:val="20"/>
          <w:szCs w:val="20"/>
          <w:lang w:eastAsia="en-US"/>
        </w:rPr>
        <w:t xml:space="preserve"> do 2</w:t>
      </w:r>
      <w:r>
        <w:rPr>
          <w:rFonts w:ascii="Garamond" w:eastAsia="Calibri" w:hAnsi="Garamond" w:cs="Times New Roman"/>
          <w:sz w:val="20"/>
          <w:szCs w:val="20"/>
          <w:lang w:eastAsia="en-US"/>
        </w:rPr>
        <w:t>8</w:t>
      </w:r>
      <w:r w:rsidRPr="00AA0FBE">
        <w:rPr>
          <w:rFonts w:ascii="Garamond" w:eastAsia="Calibri" w:hAnsi="Garamond" w:cs="Times New Roman"/>
          <w:sz w:val="20"/>
          <w:szCs w:val="20"/>
          <w:lang w:eastAsia="en-US"/>
        </w:rPr>
        <w:t>.1</w:t>
      </w:r>
      <w:r>
        <w:rPr>
          <w:rFonts w:ascii="Garamond" w:eastAsia="Calibri" w:hAnsi="Garamond" w:cs="Times New Roman"/>
          <w:sz w:val="20"/>
          <w:szCs w:val="20"/>
          <w:lang w:eastAsia="en-US"/>
        </w:rPr>
        <w:t>1</w:t>
      </w:r>
      <w:r w:rsidRPr="00AA0FBE">
        <w:rPr>
          <w:rFonts w:ascii="Garamond" w:eastAsia="Calibri" w:hAnsi="Garamond" w:cs="Times New Roman"/>
          <w:sz w:val="20"/>
          <w:szCs w:val="20"/>
          <w:lang w:eastAsia="en-US"/>
        </w:rPr>
        <w:t>.2022.</w:t>
      </w:r>
    </w:p>
    <w:p w14:paraId="1E10B912" w14:textId="30C056DA" w:rsidR="00AA0FBE" w:rsidRDefault="00AA0FBE" w:rsidP="00AA0FBE">
      <w:pPr>
        <w:ind w:left="709"/>
        <w:contextualSpacing/>
        <w:rPr>
          <w:rFonts w:ascii="Garamond" w:eastAsia="Calibri" w:hAnsi="Garamond" w:cs="Times New Roman"/>
          <w:sz w:val="20"/>
          <w:szCs w:val="20"/>
          <w:lang w:eastAsia="en-US"/>
        </w:rPr>
      </w:pPr>
    </w:p>
    <w:p w14:paraId="5DD0B206" w14:textId="77777777" w:rsidR="00750A99" w:rsidRPr="00AA0FBE" w:rsidRDefault="00750A99" w:rsidP="00AA0FBE">
      <w:pPr>
        <w:ind w:left="709"/>
        <w:contextualSpacing/>
        <w:rPr>
          <w:rFonts w:ascii="Garamond" w:eastAsia="Calibri" w:hAnsi="Garamond" w:cs="Times New Roman"/>
          <w:sz w:val="20"/>
          <w:szCs w:val="20"/>
          <w:lang w:eastAsia="en-US"/>
        </w:rPr>
      </w:pPr>
    </w:p>
    <w:p w14:paraId="7069AEBB" w14:textId="77777777" w:rsidR="00750A99" w:rsidRDefault="00750A99" w:rsidP="00750A99">
      <w:pPr>
        <w:ind w:left="709"/>
        <w:contextualSpacing/>
        <w:rPr>
          <w:rFonts w:ascii="Garamond" w:eastAsia="Calibri" w:hAnsi="Garamond" w:cs="Times New Roman"/>
          <w:sz w:val="20"/>
          <w:szCs w:val="20"/>
          <w:lang w:eastAsia="en-US"/>
        </w:rPr>
      </w:pPr>
      <w:bookmarkStart w:id="13" w:name="_Hlk124169199"/>
    </w:p>
    <w:p w14:paraId="2161419C" w14:textId="77777777" w:rsidR="00750A99" w:rsidRPr="00AA0FBE" w:rsidRDefault="00750A99" w:rsidP="00750A99">
      <w:pPr>
        <w:pStyle w:val="Bezriadkovania"/>
        <w:jc w:val="both"/>
        <w:rPr>
          <w:rFonts w:ascii="Garamond" w:hAnsi="Garamond" w:cs="Times New Roman"/>
          <w:sz w:val="20"/>
          <w:szCs w:val="20"/>
        </w:rPr>
      </w:pPr>
      <w:r w:rsidRPr="00AA0FBE">
        <w:rPr>
          <w:rFonts w:ascii="Garamond" w:hAnsi="Garamond" w:cs="Times New Roman"/>
          <w:sz w:val="20"/>
          <w:szCs w:val="20"/>
        </w:rPr>
        <w:t>*</w:t>
      </w:r>
      <w:r w:rsidRPr="00AA0FBE">
        <w:rPr>
          <w:rFonts w:ascii="Garamond" w:hAnsi="Garamond"/>
          <w:sz w:val="20"/>
          <w:szCs w:val="20"/>
        </w:rPr>
        <w:t xml:space="preserve"> </w:t>
      </w:r>
      <w:proofErr w:type="spellStart"/>
      <w:r w:rsidRPr="00AA0FBE">
        <w:rPr>
          <w:rFonts w:ascii="Garamond" w:hAnsi="Garamond"/>
          <w:sz w:val="20"/>
          <w:szCs w:val="20"/>
        </w:rPr>
        <w:t>sPHP</w:t>
      </w:r>
      <w:proofErr w:type="spellEnd"/>
      <w:r w:rsidRPr="00AA0FBE">
        <w:rPr>
          <w:rFonts w:ascii="Garamond" w:hAnsi="Garamond"/>
          <w:sz w:val="20"/>
          <w:szCs w:val="20"/>
        </w:rPr>
        <w:t xml:space="preserve">- s právom hodnotiť ponuky, </w:t>
      </w:r>
      <w:proofErr w:type="spellStart"/>
      <w:r w:rsidRPr="00AA0FBE">
        <w:rPr>
          <w:rFonts w:ascii="Garamond" w:hAnsi="Garamond"/>
          <w:sz w:val="20"/>
          <w:szCs w:val="20"/>
        </w:rPr>
        <w:t>bPHP</w:t>
      </w:r>
      <w:proofErr w:type="spellEnd"/>
      <w:r w:rsidRPr="00AA0FBE">
        <w:rPr>
          <w:rFonts w:ascii="Garamond" w:hAnsi="Garamond"/>
          <w:sz w:val="20"/>
          <w:szCs w:val="20"/>
        </w:rPr>
        <w:t>- bez práva hodnotiť ponúk</w:t>
      </w:r>
    </w:p>
    <w:p w14:paraId="2B1EB2F3" w14:textId="77777777" w:rsidR="00750A99" w:rsidRPr="00AA0FBE" w:rsidRDefault="00750A99" w:rsidP="00750A99">
      <w:pPr>
        <w:pStyle w:val="Bezriadkovania"/>
        <w:jc w:val="both"/>
        <w:rPr>
          <w:rFonts w:ascii="Garamond" w:hAnsi="Garamond" w:cs="Times New Roman"/>
          <w:sz w:val="20"/>
          <w:szCs w:val="20"/>
        </w:rPr>
      </w:pPr>
    </w:p>
    <w:p w14:paraId="53C3CD5F" w14:textId="77777777" w:rsidR="00750A99" w:rsidRPr="00AA0FBE" w:rsidRDefault="00750A99" w:rsidP="00750A99">
      <w:pPr>
        <w:pStyle w:val="Bezriadkovania"/>
        <w:jc w:val="both"/>
        <w:rPr>
          <w:rFonts w:ascii="Garamond" w:hAnsi="Garamond" w:cs="Times New Roman"/>
          <w:sz w:val="20"/>
          <w:szCs w:val="20"/>
        </w:rPr>
      </w:pPr>
    </w:p>
    <w:p w14:paraId="19AA9F17" w14:textId="77777777" w:rsidR="00750A99" w:rsidRPr="00AA0FBE" w:rsidRDefault="00750A99" w:rsidP="00750A99">
      <w:pPr>
        <w:spacing w:after="0" w:line="240" w:lineRule="auto"/>
        <w:ind w:firstLine="708"/>
        <w:jc w:val="both"/>
        <w:rPr>
          <w:rFonts w:ascii="Garamond" w:hAnsi="Garamond" w:cs="Times New Roman"/>
          <w:sz w:val="20"/>
          <w:szCs w:val="20"/>
        </w:rPr>
      </w:pPr>
      <w:r w:rsidRPr="00AA0FBE">
        <w:rPr>
          <w:rFonts w:ascii="Garamond" w:hAnsi="Garamond" w:cs="Times New Roman"/>
          <w:sz w:val="20"/>
          <w:szCs w:val="20"/>
        </w:rPr>
        <w:t xml:space="preserve">Michal Jambrich, člen komisie </w:t>
      </w:r>
      <w:proofErr w:type="spellStart"/>
      <w:r w:rsidRPr="00AA0FBE">
        <w:rPr>
          <w:rFonts w:ascii="Garamond" w:hAnsi="Garamond" w:cs="Times New Roman"/>
          <w:sz w:val="20"/>
          <w:szCs w:val="20"/>
        </w:rPr>
        <w:t>sPHP</w:t>
      </w:r>
      <w:proofErr w:type="spellEnd"/>
      <w:r w:rsidRPr="00AA0FBE">
        <w:rPr>
          <w:rFonts w:ascii="Garamond" w:hAnsi="Garamond" w:cs="Times New Roman"/>
          <w:sz w:val="20"/>
          <w:szCs w:val="20"/>
        </w:rPr>
        <w:t xml:space="preserve">                                              .........................................</w:t>
      </w:r>
    </w:p>
    <w:p w14:paraId="41A5E635" w14:textId="77777777" w:rsidR="00750A99" w:rsidRPr="00AA0FBE" w:rsidRDefault="00750A99" w:rsidP="00750A99">
      <w:pPr>
        <w:pStyle w:val="Bezriadkovania"/>
        <w:spacing w:line="276" w:lineRule="auto"/>
        <w:jc w:val="both"/>
        <w:rPr>
          <w:rFonts w:ascii="Garamond" w:hAnsi="Garamond" w:cs="Times New Roman"/>
          <w:sz w:val="20"/>
          <w:szCs w:val="20"/>
        </w:rPr>
      </w:pPr>
    </w:p>
    <w:p w14:paraId="147D6995" w14:textId="77777777" w:rsidR="00750A99" w:rsidRPr="00AA0FBE" w:rsidRDefault="00750A99" w:rsidP="00750A99">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 xml:space="preserve">             Ing. Blanka Csölleová, člen komisie </w:t>
      </w:r>
      <w:proofErr w:type="spellStart"/>
      <w:r w:rsidRPr="00AA0FBE">
        <w:rPr>
          <w:rFonts w:ascii="Garamond" w:hAnsi="Garamond"/>
          <w:sz w:val="20"/>
          <w:szCs w:val="20"/>
        </w:rPr>
        <w:t>sPHP</w:t>
      </w:r>
      <w:proofErr w:type="spellEnd"/>
      <w:r w:rsidRPr="00AA0FBE">
        <w:rPr>
          <w:rFonts w:ascii="Garamond" w:hAnsi="Garamond" w:cs="Times New Roman"/>
          <w:sz w:val="20"/>
          <w:szCs w:val="20"/>
        </w:rPr>
        <w:tab/>
      </w:r>
      <w:r w:rsidRPr="00AA0FBE">
        <w:rPr>
          <w:rFonts w:ascii="Garamond" w:hAnsi="Garamond" w:cs="Times New Roman"/>
          <w:sz w:val="20"/>
          <w:szCs w:val="20"/>
        </w:rPr>
        <w:tab/>
      </w:r>
      <w:r w:rsidRPr="00AA0FBE">
        <w:rPr>
          <w:rFonts w:ascii="Garamond" w:hAnsi="Garamond" w:cs="Times New Roman"/>
          <w:sz w:val="20"/>
          <w:szCs w:val="20"/>
        </w:rPr>
        <w:tab/>
      </w:r>
      <w:r>
        <w:rPr>
          <w:rFonts w:ascii="Garamond" w:hAnsi="Garamond" w:cs="Times New Roman"/>
          <w:sz w:val="20"/>
          <w:szCs w:val="20"/>
        </w:rPr>
        <w:t xml:space="preserve">    </w:t>
      </w:r>
      <w:r w:rsidRPr="00AA0FBE">
        <w:rPr>
          <w:rFonts w:ascii="Garamond" w:hAnsi="Garamond" w:cs="Times New Roman"/>
          <w:sz w:val="20"/>
          <w:szCs w:val="20"/>
        </w:rPr>
        <w:t>..........................................</w:t>
      </w:r>
    </w:p>
    <w:p w14:paraId="2A4822F1" w14:textId="77777777" w:rsidR="00750A99" w:rsidRPr="00AA0FBE" w:rsidRDefault="00750A99" w:rsidP="00750A99">
      <w:pPr>
        <w:pStyle w:val="Bezriadkovania"/>
        <w:spacing w:line="276" w:lineRule="auto"/>
        <w:jc w:val="both"/>
        <w:rPr>
          <w:rFonts w:ascii="Garamond" w:hAnsi="Garamond" w:cs="Times New Roman"/>
          <w:sz w:val="20"/>
          <w:szCs w:val="20"/>
        </w:rPr>
      </w:pPr>
    </w:p>
    <w:p w14:paraId="2C7138AA" w14:textId="77777777" w:rsidR="00750A99" w:rsidRPr="00AA0FBE" w:rsidRDefault="00750A99" w:rsidP="00750A99">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 xml:space="preserve">             JUDr. Barbora Notová,</w:t>
      </w:r>
      <w:r w:rsidRPr="00AA0FBE">
        <w:rPr>
          <w:rFonts w:ascii="Garamond" w:hAnsi="Garamond" w:cs="Times New Roman"/>
          <w:sz w:val="20"/>
          <w:szCs w:val="20"/>
        </w:rPr>
        <w:tab/>
        <w:t xml:space="preserve">člen komisie </w:t>
      </w:r>
      <w:proofErr w:type="spellStart"/>
      <w:r w:rsidRPr="00AA0FBE">
        <w:rPr>
          <w:rFonts w:ascii="Garamond" w:hAnsi="Garamond"/>
          <w:sz w:val="20"/>
          <w:szCs w:val="20"/>
        </w:rPr>
        <w:t>sPHP</w:t>
      </w:r>
      <w:proofErr w:type="spellEnd"/>
      <w:r w:rsidRPr="00AA0FBE">
        <w:rPr>
          <w:rFonts w:ascii="Garamond" w:hAnsi="Garamond" w:cs="Times New Roman"/>
          <w:sz w:val="20"/>
          <w:szCs w:val="20"/>
        </w:rPr>
        <w:tab/>
      </w:r>
      <w:r w:rsidRPr="00AA0FBE">
        <w:rPr>
          <w:rFonts w:ascii="Garamond" w:hAnsi="Garamond" w:cs="Times New Roman"/>
          <w:sz w:val="20"/>
          <w:szCs w:val="20"/>
        </w:rPr>
        <w:tab/>
      </w:r>
      <w:r>
        <w:rPr>
          <w:rFonts w:ascii="Garamond" w:hAnsi="Garamond" w:cs="Times New Roman"/>
          <w:sz w:val="20"/>
          <w:szCs w:val="20"/>
        </w:rPr>
        <w:t xml:space="preserve">    </w:t>
      </w:r>
      <w:r w:rsidRPr="00AA0FBE">
        <w:rPr>
          <w:rFonts w:ascii="Garamond" w:hAnsi="Garamond" w:cs="Times New Roman"/>
          <w:sz w:val="20"/>
          <w:szCs w:val="20"/>
        </w:rPr>
        <w:t xml:space="preserve">.......................................... </w:t>
      </w:r>
    </w:p>
    <w:p w14:paraId="0E97A5AE" w14:textId="77777777" w:rsidR="00750A99" w:rsidRPr="00AA0FBE" w:rsidRDefault="00750A99" w:rsidP="00750A99">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ab/>
      </w:r>
    </w:p>
    <w:p w14:paraId="6ABBC878" w14:textId="77777777" w:rsidR="00750A99" w:rsidRPr="00AA0FBE" w:rsidRDefault="00750A99" w:rsidP="00750A99">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 xml:space="preserve">             Alena Morvayová, člen komisie </w:t>
      </w:r>
      <w:proofErr w:type="spellStart"/>
      <w:r w:rsidRPr="00AA0FBE">
        <w:rPr>
          <w:rFonts w:ascii="Garamond" w:hAnsi="Garamond"/>
          <w:sz w:val="20"/>
          <w:szCs w:val="20"/>
        </w:rPr>
        <w:t>bPHP</w:t>
      </w:r>
      <w:proofErr w:type="spellEnd"/>
      <w:r w:rsidRPr="00AA0FBE">
        <w:rPr>
          <w:rFonts w:ascii="Garamond" w:hAnsi="Garamond" w:cs="Times New Roman"/>
          <w:sz w:val="20"/>
          <w:szCs w:val="20"/>
        </w:rPr>
        <w:tab/>
      </w:r>
      <w:r w:rsidRPr="00AA0FBE">
        <w:rPr>
          <w:rFonts w:ascii="Garamond" w:hAnsi="Garamond" w:cs="Times New Roman"/>
          <w:sz w:val="20"/>
          <w:szCs w:val="20"/>
        </w:rPr>
        <w:tab/>
        <w:t xml:space="preserve">                  .......................................... </w:t>
      </w:r>
    </w:p>
    <w:p w14:paraId="67316520" w14:textId="0896B3A3" w:rsidR="003C3FAB" w:rsidRDefault="003C3FAB" w:rsidP="00AA0FBE">
      <w:pPr>
        <w:ind w:left="709"/>
        <w:contextualSpacing/>
        <w:rPr>
          <w:rFonts w:ascii="Garamond" w:hAnsi="Garamond" w:cs="Times New Roman"/>
        </w:rPr>
      </w:pPr>
    </w:p>
    <w:bookmarkEnd w:id="13"/>
    <w:p w14:paraId="18762B24" w14:textId="0861BD07" w:rsidR="00C8505E" w:rsidRDefault="00C8505E" w:rsidP="00AA0FBE">
      <w:pPr>
        <w:ind w:left="709"/>
        <w:contextualSpacing/>
        <w:rPr>
          <w:rFonts w:ascii="Garamond" w:hAnsi="Garamond" w:cs="Times New Roman"/>
        </w:rPr>
      </w:pPr>
    </w:p>
    <w:p w14:paraId="0709087B" w14:textId="77777777" w:rsidR="00C8505E" w:rsidRDefault="00C8505E" w:rsidP="00C8505E">
      <w:pPr>
        <w:ind w:left="709"/>
        <w:contextualSpacing/>
        <w:rPr>
          <w:rFonts w:ascii="Garamond" w:eastAsia="Calibri" w:hAnsi="Garamond" w:cs="Times New Roman"/>
          <w:b/>
          <w:sz w:val="20"/>
          <w:szCs w:val="20"/>
          <w:lang w:eastAsia="en-US"/>
        </w:rPr>
      </w:pPr>
    </w:p>
    <w:p w14:paraId="3DF4B27D" w14:textId="77777777" w:rsidR="00C8505E" w:rsidRDefault="00C8505E" w:rsidP="00C8505E">
      <w:pPr>
        <w:ind w:left="709"/>
        <w:contextualSpacing/>
        <w:rPr>
          <w:rFonts w:ascii="Garamond" w:eastAsia="Calibri" w:hAnsi="Garamond" w:cs="Times New Roman"/>
          <w:b/>
          <w:sz w:val="20"/>
          <w:szCs w:val="20"/>
          <w:lang w:eastAsia="en-US"/>
        </w:rPr>
      </w:pPr>
    </w:p>
    <w:p w14:paraId="3FDE3B65" w14:textId="77777777" w:rsidR="00C8505E" w:rsidRDefault="00C8505E" w:rsidP="00C8505E">
      <w:pPr>
        <w:ind w:left="709"/>
        <w:contextualSpacing/>
        <w:rPr>
          <w:rFonts w:ascii="Garamond" w:eastAsia="Calibri" w:hAnsi="Garamond" w:cs="Times New Roman"/>
          <w:b/>
          <w:sz w:val="20"/>
          <w:szCs w:val="20"/>
          <w:lang w:eastAsia="en-US"/>
        </w:rPr>
      </w:pPr>
    </w:p>
    <w:p w14:paraId="58600AD6" w14:textId="77777777" w:rsidR="00C8505E" w:rsidRDefault="00C8505E" w:rsidP="00C8505E">
      <w:pPr>
        <w:ind w:left="709"/>
        <w:contextualSpacing/>
        <w:rPr>
          <w:rFonts w:ascii="Garamond" w:eastAsia="Calibri" w:hAnsi="Garamond" w:cs="Times New Roman"/>
          <w:b/>
          <w:sz w:val="20"/>
          <w:szCs w:val="20"/>
          <w:lang w:eastAsia="en-US"/>
        </w:rPr>
      </w:pPr>
    </w:p>
    <w:p w14:paraId="4DFCCB67" w14:textId="03889DB8" w:rsidR="00C8505E" w:rsidRDefault="00C8505E" w:rsidP="00C8505E">
      <w:pPr>
        <w:ind w:left="709"/>
        <w:contextualSpacing/>
        <w:rPr>
          <w:rFonts w:ascii="Garamond" w:eastAsia="Calibri" w:hAnsi="Garamond" w:cs="Times New Roman"/>
          <w:b/>
          <w:sz w:val="20"/>
          <w:szCs w:val="20"/>
          <w:lang w:eastAsia="en-US"/>
        </w:rPr>
      </w:pPr>
      <w:bookmarkStart w:id="14" w:name="_Hlk128993513"/>
      <w:r w:rsidRPr="00E15C2E">
        <w:rPr>
          <w:rFonts w:ascii="Garamond" w:eastAsia="Calibri" w:hAnsi="Garamond" w:cs="Times New Roman"/>
          <w:b/>
          <w:sz w:val="20"/>
          <w:szCs w:val="20"/>
          <w:lang w:eastAsia="en-US"/>
        </w:rPr>
        <w:lastRenderedPageBreak/>
        <w:t xml:space="preserve">ZÁPISNICA Z VYHODNOTENIA PONÚK </w:t>
      </w:r>
      <w:r>
        <w:rPr>
          <w:rFonts w:ascii="Garamond" w:eastAsia="Calibri" w:hAnsi="Garamond" w:cs="Times New Roman"/>
          <w:b/>
          <w:sz w:val="20"/>
          <w:szCs w:val="20"/>
          <w:lang w:eastAsia="en-US"/>
        </w:rPr>
        <w:t>zo dňa 28.11.2022</w:t>
      </w:r>
    </w:p>
    <w:bookmarkEnd w:id="14"/>
    <w:p w14:paraId="2B1743DB" w14:textId="36930240" w:rsidR="00C8505E" w:rsidRDefault="00C8505E" w:rsidP="00C8505E">
      <w:pPr>
        <w:ind w:left="709"/>
        <w:contextualSpacing/>
        <w:rPr>
          <w:rFonts w:ascii="Garamond" w:eastAsia="Calibri" w:hAnsi="Garamond" w:cs="Times New Roman"/>
          <w:b/>
          <w:sz w:val="20"/>
          <w:szCs w:val="20"/>
          <w:lang w:eastAsia="en-US"/>
        </w:rPr>
      </w:pPr>
    </w:p>
    <w:p w14:paraId="40CA14FC" w14:textId="2393E92E" w:rsidR="00C8505E" w:rsidRDefault="00C8505E" w:rsidP="00C8505E">
      <w:pPr>
        <w:ind w:left="709"/>
        <w:contextualSpacing/>
        <w:rPr>
          <w:rFonts w:ascii="Garamond" w:eastAsia="Calibri" w:hAnsi="Garamond" w:cs="Times New Roman"/>
          <w:b/>
          <w:sz w:val="20"/>
          <w:szCs w:val="20"/>
          <w:lang w:eastAsia="en-US"/>
        </w:rPr>
      </w:pPr>
    </w:p>
    <w:p w14:paraId="6011D1B6" w14:textId="2CAA85FC" w:rsidR="00C8505E" w:rsidRPr="00C8505E" w:rsidRDefault="00C8505E" w:rsidP="00C8505E">
      <w:pPr>
        <w:jc w:val="both"/>
        <w:rPr>
          <w:rFonts w:ascii="Garamond" w:hAnsi="Garamond" w:cstheme="minorHAnsi"/>
          <w:sz w:val="20"/>
          <w:szCs w:val="20"/>
        </w:rPr>
      </w:pPr>
      <w:r w:rsidRPr="00C8505E">
        <w:rPr>
          <w:rFonts w:ascii="Garamond" w:hAnsi="Garamond" w:cstheme="minorHAnsi"/>
          <w:sz w:val="20"/>
          <w:szCs w:val="20"/>
        </w:rPr>
        <w:t xml:space="preserve">V stanovenej lehote dňa 28.11.2022 </w:t>
      </w:r>
      <w:r>
        <w:rPr>
          <w:rFonts w:ascii="Garamond" w:hAnsi="Garamond" w:cstheme="minorHAnsi"/>
          <w:sz w:val="20"/>
          <w:szCs w:val="20"/>
        </w:rPr>
        <w:t>bola uchádzačom</w:t>
      </w:r>
      <w:r w:rsidRPr="00C8505E">
        <w:rPr>
          <w:rFonts w:ascii="Garamond" w:hAnsi="Garamond" w:cstheme="minorHAnsi"/>
          <w:sz w:val="20"/>
          <w:szCs w:val="20"/>
        </w:rPr>
        <w:t xml:space="preserve"> doruč</w:t>
      </w:r>
      <w:r w:rsidR="00286A3C">
        <w:rPr>
          <w:rFonts w:ascii="Garamond" w:hAnsi="Garamond" w:cstheme="minorHAnsi"/>
          <w:sz w:val="20"/>
          <w:szCs w:val="20"/>
        </w:rPr>
        <w:t>e</w:t>
      </w:r>
      <w:r>
        <w:rPr>
          <w:rFonts w:ascii="Garamond" w:hAnsi="Garamond" w:cstheme="minorHAnsi"/>
          <w:sz w:val="20"/>
          <w:szCs w:val="20"/>
        </w:rPr>
        <w:t>ná</w:t>
      </w:r>
      <w:r w:rsidRPr="00C8505E">
        <w:rPr>
          <w:rFonts w:ascii="Garamond" w:hAnsi="Garamond" w:cstheme="minorHAnsi"/>
          <w:sz w:val="20"/>
          <w:szCs w:val="20"/>
        </w:rPr>
        <w:t xml:space="preserve"> odpoveď na žiadosť o vysvetlenie, v ktorej uvádz</w:t>
      </w:r>
      <w:r>
        <w:rPr>
          <w:rFonts w:ascii="Garamond" w:hAnsi="Garamond" w:cstheme="minorHAnsi"/>
          <w:sz w:val="20"/>
          <w:szCs w:val="20"/>
        </w:rPr>
        <w:t>a</w:t>
      </w:r>
      <w:r w:rsidRPr="00C8505E">
        <w:rPr>
          <w:rFonts w:ascii="Garamond" w:hAnsi="Garamond" w:cstheme="minorHAnsi"/>
          <w:sz w:val="20"/>
          <w:szCs w:val="20"/>
        </w:rPr>
        <w:t>:</w:t>
      </w:r>
    </w:p>
    <w:p w14:paraId="7C65572F" w14:textId="77777777" w:rsidR="00C8505E" w:rsidRPr="00E15C2E" w:rsidRDefault="00C8505E" w:rsidP="00C8505E">
      <w:pPr>
        <w:ind w:left="709"/>
        <w:contextualSpacing/>
        <w:rPr>
          <w:rFonts w:ascii="Garamond" w:eastAsia="Calibri" w:hAnsi="Garamond" w:cs="Times New Roman"/>
          <w:b/>
          <w:sz w:val="20"/>
          <w:szCs w:val="20"/>
          <w:lang w:eastAsia="en-US"/>
        </w:rPr>
      </w:pPr>
    </w:p>
    <w:p w14:paraId="4E2C09A8" w14:textId="77777777" w:rsidR="00C8505E" w:rsidRPr="00C8505E" w:rsidRDefault="00C8505E" w:rsidP="00C8505E">
      <w:pPr>
        <w:jc w:val="both"/>
        <w:rPr>
          <w:rFonts w:ascii="Garamond" w:hAnsi="Garamond" w:cstheme="minorHAnsi"/>
          <w:sz w:val="20"/>
          <w:szCs w:val="20"/>
        </w:rPr>
      </w:pPr>
      <w:r w:rsidRPr="00C8505E">
        <w:rPr>
          <w:rFonts w:ascii="Garamond" w:hAnsi="Garamond" w:cstheme="minorHAnsi"/>
          <w:i/>
          <w:iCs/>
          <w:sz w:val="20"/>
          <w:szCs w:val="20"/>
        </w:rPr>
        <w:t>„Opätovne Vám odpovieme na Vašu žiadosť zo dňa 10.11.2022 nasledovne“</w:t>
      </w:r>
      <w:r w:rsidRPr="00C8505E">
        <w:rPr>
          <w:rFonts w:ascii="Garamond" w:hAnsi="Garamond" w:cstheme="minorHAnsi"/>
          <w:sz w:val="20"/>
          <w:szCs w:val="20"/>
        </w:rPr>
        <w:t xml:space="preserve"> a priložili ste odpoveď na žiadosť o vysvetlenie zo dňa 10.11.2022, ktorú ste doplnili o odpoveď k bodu C žiadosti o vysvetlenie nasledovne:</w:t>
      </w:r>
    </w:p>
    <w:p w14:paraId="0A7B4DE6" w14:textId="77777777" w:rsidR="00C8505E" w:rsidRPr="00C8505E" w:rsidRDefault="00C8505E" w:rsidP="00C8505E">
      <w:pPr>
        <w:pStyle w:val="Odsekzoznamu"/>
        <w:numPr>
          <w:ilvl w:val="0"/>
          <w:numId w:val="29"/>
        </w:numPr>
        <w:spacing w:after="160" w:line="259" w:lineRule="auto"/>
        <w:jc w:val="both"/>
        <w:rPr>
          <w:rFonts w:ascii="Garamond" w:hAnsi="Garamond" w:cstheme="minorHAnsi"/>
          <w:i/>
          <w:iCs/>
          <w:sz w:val="20"/>
          <w:szCs w:val="20"/>
        </w:rPr>
      </w:pPr>
      <w:r w:rsidRPr="00C8505E">
        <w:rPr>
          <w:rFonts w:ascii="Garamond" w:hAnsi="Garamond" w:cstheme="minorHAnsi"/>
          <w:i/>
          <w:iCs/>
          <w:sz w:val="20"/>
          <w:szCs w:val="20"/>
        </w:rPr>
        <w:t xml:space="preserve">„Naša spoločnosť už niekoľko rokov spolupracuje so spoločnosťou UAB KG </w:t>
      </w:r>
      <w:proofErr w:type="spellStart"/>
      <w:r w:rsidRPr="00C8505E">
        <w:rPr>
          <w:rFonts w:ascii="Garamond" w:hAnsi="Garamond" w:cstheme="minorHAnsi"/>
          <w:i/>
          <w:iCs/>
          <w:sz w:val="20"/>
          <w:szCs w:val="20"/>
        </w:rPr>
        <w:t>Knutsson</w:t>
      </w:r>
      <w:proofErr w:type="spellEnd"/>
      <w:r w:rsidRPr="00C8505E">
        <w:rPr>
          <w:rFonts w:ascii="Garamond" w:hAnsi="Garamond" w:cstheme="minorHAnsi"/>
          <w:i/>
          <w:iCs/>
          <w:sz w:val="20"/>
          <w:szCs w:val="20"/>
        </w:rPr>
        <w:t>, ktorá vlastní predmetnú skúšobnú stolicu. V rámci spolupráce sa spoločnosť zaviazala ústnou dohodou o spolupráci, poskytnúť túto skúšobnú stolicu v prípade, že sa staneme úspešným uchádzačom v predmetnej zákazke.</w:t>
      </w:r>
    </w:p>
    <w:p w14:paraId="37681831" w14:textId="77777777" w:rsidR="00C8505E" w:rsidRPr="00C8505E" w:rsidRDefault="00C8505E" w:rsidP="00C8505E">
      <w:pPr>
        <w:pStyle w:val="Odsekzoznamu"/>
        <w:numPr>
          <w:ilvl w:val="0"/>
          <w:numId w:val="29"/>
        </w:numPr>
        <w:spacing w:after="160" w:line="259" w:lineRule="auto"/>
        <w:jc w:val="both"/>
        <w:rPr>
          <w:rFonts w:ascii="Garamond" w:hAnsi="Garamond" w:cstheme="minorHAnsi"/>
          <w:i/>
          <w:iCs/>
          <w:sz w:val="20"/>
          <w:szCs w:val="20"/>
        </w:rPr>
      </w:pPr>
      <w:r w:rsidRPr="00C8505E">
        <w:rPr>
          <w:rFonts w:ascii="Garamond" w:hAnsi="Garamond" w:cstheme="minorHAnsi"/>
          <w:i/>
          <w:iCs/>
          <w:sz w:val="20"/>
          <w:szCs w:val="20"/>
        </w:rPr>
        <w:t xml:space="preserve">V prílohe prikladáme preklad dokladov spoločnosti </w:t>
      </w:r>
      <w:proofErr w:type="spellStart"/>
      <w:r w:rsidRPr="00C8505E">
        <w:rPr>
          <w:rFonts w:ascii="Garamond" w:hAnsi="Garamond" w:cstheme="minorHAnsi"/>
          <w:i/>
          <w:iCs/>
          <w:sz w:val="20"/>
          <w:szCs w:val="20"/>
        </w:rPr>
        <w:t>Lietuvis</w:t>
      </w:r>
      <w:proofErr w:type="spellEnd"/>
      <w:r w:rsidRPr="00C8505E">
        <w:rPr>
          <w:rFonts w:ascii="Garamond" w:hAnsi="Garamond" w:cstheme="minorHAnsi"/>
          <w:i/>
          <w:iCs/>
          <w:sz w:val="20"/>
          <w:szCs w:val="20"/>
        </w:rPr>
        <w:t xml:space="preserve"> </w:t>
      </w:r>
      <w:proofErr w:type="spellStart"/>
      <w:r w:rsidRPr="00C8505E">
        <w:rPr>
          <w:rFonts w:ascii="Garamond" w:hAnsi="Garamond" w:cstheme="minorHAnsi"/>
          <w:i/>
          <w:iCs/>
          <w:sz w:val="20"/>
          <w:szCs w:val="20"/>
        </w:rPr>
        <w:t>Meterologios</w:t>
      </w:r>
      <w:proofErr w:type="spellEnd"/>
      <w:r w:rsidRPr="00C8505E">
        <w:rPr>
          <w:rFonts w:ascii="Garamond" w:hAnsi="Garamond" w:cstheme="minorHAnsi"/>
          <w:i/>
          <w:iCs/>
          <w:sz w:val="20"/>
          <w:szCs w:val="20"/>
        </w:rPr>
        <w:t xml:space="preserve"> </w:t>
      </w:r>
      <w:proofErr w:type="spellStart"/>
      <w:r w:rsidRPr="00C8505E">
        <w:rPr>
          <w:rFonts w:ascii="Garamond" w:hAnsi="Garamond" w:cstheme="minorHAnsi"/>
          <w:i/>
          <w:iCs/>
          <w:sz w:val="20"/>
          <w:szCs w:val="20"/>
        </w:rPr>
        <w:t>Inspekcija</w:t>
      </w:r>
      <w:proofErr w:type="spellEnd"/>
      <w:r w:rsidRPr="00C8505E">
        <w:rPr>
          <w:rFonts w:ascii="Garamond" w:hAnsi="Garamond" w:cstheme="minorHAnsi"/>
          <w:i/>
          <w:iCs/>
          <w:sz w:val="20"/>
          <w:szCs w:val="20"/>
        </w:rPr>
        <w:t xml:space="preserve"> PATIKROS SERTIFIKATAS, originál preklad sme poslali poštou, preto bol vo formáte </w:t>
      </w:r>
      <w:proofErr w:type="spellStart"/>
      <w:r w:rsidRPr="00C8505E">
        <w:rPr>
          <w:rFonts w:ascii="Garamond" w:hAnsi="Garamond" w:cstheme="minorHAnsi"/>
          <w:i/>
          <w:iCs/>
          <w:sz w:val="20"/>
          <w:szCs w:val="20"/>
        </w:rPr>
        <w:t>word</w:t>
      </w:r>
      <w:proofErr w:type="spellEnd"/>
      <w:r w:rsidRPr="00C8505E">
        <w:rPr>
          <w:rFonts w:ascii="Garamond" w:hAnsi="Garamond" w:cstheme="minorHAnsi"/>
          <w:i/>
          <w:iCs/>
          <w:sz w:val="20"/>
          <w:szCs w:val="20"/>
        </w:rPr>
        <w:t>.</w:t>
      </w:r>
    </w:p>
    <w:p w14:paraId="2F74ED03" w14:textId="77777777" w:rsidR="00C8505E" w:rsidRPr="00C8505E" w:rsidRDefault="00C8505E" w:rsidP="00C8505E">
      <w:pPr>
        <w:pStyle w:val="Odsekzoznamu"/>
        <w:numPr>
          <w:ilvl w:val="0"/>
          <w:numId w:val="29"/>
        </w:numPr>
        <w:spacing w:after="160" w:line="259" w:lineRule="auto"/>
        <w:jc w:val="both"/>
        <w:rPr>
          <w:rFonts w:ascii="Garamond" w:hAnsi="Garamond" w:cstheme="minorHAnsi"/>
          <w:i/>
          <w:iCs/>
          <w:sz w:val="20"/>
          <w:szCs w:val="20"/>
        </w:rPr>
      </w:pPr>
      <w:r w:rsidRPr="00C8505E">
        <w:rPr>
          <w:rFonts w:ascii="Garamond" w:hAnsi="Garamond" w:cstheme="minorHAnsi"/>
          <w:i/>
          <w:iCs/>
          <w:sz w:val="20"/>
          <w:szCs w:val="20"/>
        </w:rPr>
        <w:t xml:space="preserve">Osvedčenia o kontrole č. 1177052 a 1177053 boli predložené ako dôkaz, že predmetná skúšobná stolica bola v minulosti kalibrovaná. V našej ústnej dohode o spolupráci sa spoločnosť UAB KG </w:t>
      </w:r>
      <w:proofErr w:type="spellStart"/>
      <w:r w:rsidRPr="00C8505E">
        <w:rPr>
          <w:rFonts w:ascii="Garamond" w:hAnsi="Garamond" w:cstheme="minorHAnsi"/>
          <w:i/>
          <w:iCs/>
          <w:sz w:val="20"/>
          <w:szCs w:val="20"/>
        </w:rPr>
        <w:t>Knutsson</w:t>
      </w:r>
      <w:proofErr w:type="spellEnd"/>
      <w:r w:rsidRPr="00C8505E">
        <w:rPr>
          <w:rFonts w:ascii="Garamond" w:hAnsi="Garamond" w:cstheme="minorHAnsi"/>
          <w:i/>
          <w:iCs/>
          <w:sz w:val="20"/>
          <w:szCs w:val="20"/>
        </w:rPr>
        <w:t xml:space="preserve"> zaviazala, že v prípade, ak bude naša spoločnosť v tejto zákazke úspešná, bude skúšobná stolica kalibrovaná najneskôr v deň začatia plnenia zmluvy medzi našou spoločnosťou a Vami, ako verejným obstarávateľom. Máme za to že je to v súlade s Opisom predmetu zákazky, bodu 1. „Výsledná skúška na skúšobnej stolici, ktorá je kalibrovaná výrobcom prevodovky – protokol o skúške po oprave“. Keďže nikde v súťažných podkladoch neuvádza, že predmetné skúšobná stolica musí byť kalibrovaná v deň predkladania ponuky, resp., že certifikát musí byť platný v deň predkladania ponuky.</w:t>
      </w:r>
    </w:p>
    <w:p w14:paraId="33B5646E" w14:textId="77777777" w:rsidR="00C8505E" w:rsidRPr="00C8505E" w:rsidRDefault="00C8505E" w:rsidP="00C8505E">
      <w:pPr>
        <w:pStyle w:val="Odsekzoznamu"/>
        <w:numPr>
          <w:ilvl w:val="0"/>
          <w:numId w:val="29"/>
        </w:numPr>
        <w:spacing w:after="160" w:line="259" w:lineRule="auto"/>
        <w:jc w:val="both"/>
        <w:rPr>
          <w:rFonts w:ascii="Garamond" w:hAnsi="Garamond" w:cstheme="minorHAnsi"/>
          <w:i/>
          <w:iCs/>
          <w:sz w:val="20"/>
          <w:szCs w:val="20"/>
        </w:rPr>
      </w:pPr>
      <w:r w:rsidRPr="00C8505E">
        <w:rPr>
          <w:rFonts w:ascii="Garamond" w:hAnsi="Garamond" w:cstheme="minorHAnsi"/>
          <w:i/>
          <w:iCs/>
          <w:sz w:val="20"/>
          <w:szCs w:val="20"/>
        </w:rPr>
        <w:t xml:space="preserve">Spoločnosť UAB KG </w:t>
      </w:r>
      <w:proofErr w:type="spellStart"/>
      <w:r w:rsidRPr="00C8505E">
        <w:rPr>
          <w:rFonts w:ascii="Garamond" w:hAnsi="Garamond" w:cstheme="minorHAnsi"/>
          <w:i/>
          <w:iCs/>
          <w:sz w:val="20"/>
          <w:szCs w:val="20"/>
        </w:rPr>
        <w:t>Knutsson</w:t>
      </w:r>
      <w:proofErr w:type="spellEnd"/>
      <w:r w:rsidRPr="00C8505E">
        <w:rPr>
          <w:rFonts w:ascii="Garamond" w:hAnsi="Garamond" w:cstheme="minorHAnsi"/>
          <w:i/>
          <w:iCs/>
          <w:sz w:val="20"/>
          <w:szCs w:val="20"/>
        </w:rPr>
        <w:t xml:space="preserve"> je vlastníkom skúšobnej stolice a v našej ústnej dohode o spolupráci sa zaväzuje v prípade, že naša spoločnosť bude úspešná v predmetnej zákazke, poskytnúť skúšobnú stolicu na vykonanie výslednej skúšky pri oprave prevodovky a zároveň sa zaväzuje predmetnú stolicu dať kalibrovať do začiatku plnenia zmluvy na predmetnú zákazku.</w:t>
      </w:r>
    </w:p>
    <w:p w14:paraId="50DAAFB8" w14:textId="77777777" w:rsidR="00C8505E" w:rsidRPr="00C8505E" w:rsidRDefault="00C8505E" w:rsidP="00C8505E">
      <w:pPr>
        <w:pStyle w:val="Odsekzoznamu"/>
        <w:numPr>
          <w:ilvl w:val="0"/>
          <w:numId w:val="29"/>
        </w:numPr>
        <w:spacing w:after="160" w:line="259" w:lineRule="auto"/>
        <w:jc w:val="both"/>
        <w:rPr>
          <w:rFonts w:ascii="Garamond" w:hAnsi="Garamond" w:cstheme="minorHAnsi"/>
          <w:i/>
          <w:iCs/>
          <w:sz w:val="20"/>
          <w:szCs w:val="20"/>
        </w:rPr>
      </w:pPr>
      <w:r w:rsidRPr="00C8505E">
        <w:rPr>
          <w:rFonts w:ascii="Garamond" w:hAnsi="Garamond" w:cstheme="minorHAnsi"/>
          <w:i/>
          <w:iCs/>
          <w:sz w:val="20"/>
          <w:szCs w:val="20"/>
        </w:rPr>
        <w:t xml:space="preserve">Doklad bez názvu iba ako „KGK“ je vyjadrenie firmy UAB KG </w:t>
      </w:r>
      <w:proofErr w:type="spellStart"/>
      <w:r w:rsidRPr="00C8505E">
        <w:rPr>
          <w:rFonts w:ascii="Garamond" w:hAnsi="Garamond" w:cstheme="minorHAnsi"/>
          <w:i/>
          <w:iCs/>
          <w:sz w:val="20"/>
          <w:szCs w:val="20"/>
        </w:rPr>
        <w:t>Knutsson</w:t>
      </w:r>
      <w:proofErr w:type="spellEnd"/>
      <w:r w:rsidRPr="00C8505E">
        <w:rPr>
          <w:rFonts w:ascii="Garamond" w:hAnsi="Garamond" w:cstheme="minorHAnsi"/>
          <w:i/>
          <w:iCs/>
          <w:sz w:val="20"/>
          <w:szCs w:val="20"/>
        </w:rPr>
        <w:t xml:space="preserve"> Vilnius. Dokument, ktorý bol priložený k vyjadreniu zo dňa 21.10.2022 je originál protokol spoločnosti UAB KG </w:t>
      </w:r>
      <w:proofErr w:type="spellStart"/>
      <w:r w:rsidRPr="00C8505E">
        <w:rPr>
          <w:rFonts w:ascii="Garamond" w:hAnsi="Garamond" w:cstheme="minorHAnsi"/>
          <w:i/>
          <w:iCs/>
          <w:sz w:val="20"/>
          <w:szCs w:val="20"/>
        </w:rPr>
        <w:t>Knutsson</w:t>
      </w:r>
      <w:proofErr w:type="spellEnd"/>
      <w:r w:rsidRPr="00C8505E">
        <w:rPr>
          <w:rFonts w:ascii="Garamond" w:hAnsi="Garamond" w:cstheme="minorHAnsi"/>
          <w:i/>
          <w:iCs/>
          <w:sz w:val="20"/>
          <w:szCs w:val="20"/>
        </w:rPr>
        <w:t xml:space="preserve"> ktorej administratíva nevyžaduje pečiatku. V prípade dátumu prečo ho partner nevystavil nám nie je známe. V dokumente je uvedený model a kalibračné číslo ktoré patria predmetnej stolice, jej výrobný štítok sme zaslali už 21.10.2022.“</w:t>
      </w:r>
    </w:p>
    <w:p w14:paraId="709404ED" w14:textId="24E2E6BF" w:rsidR="00C8505E" w:rsidRDefault="00C8505E" w:rsidP="00C8505E">
      <w:pPr>
        <w:jc w:val="both"/>
        <w:rPr>
          <w:rFonts w:ascii="Garamond" w:hAnsi="Garamond" w:cstheme="minorHAnsi"/>
          <w:sz w:val="20"/>
          <w:szCs w:val="20"/>
        </w:rPr>
      </w:pPr>
      <w:r w:rsidRPr="00C8505E">
        <w:rPr>
          <w:rFonts w:ascii="Garamond" w:hAnsi="Garamond" w:cstheme="minorHAnsi"/>
          <w:sz w:val="20"/>
          <w:szCs w:val="20"/>
        </w:rPr>
        <w:t xml:space="preserve">Prílohou odpovede na žiadosť o vysvetlenie sú úradné preklady osvedčení o kontrole č. 1177052 a č. 1177053 do českého jazyka vydané Litovskou metrologickou inšpekciou, z ktorej vyplýva, že vlastníkom predmetnej skúšobnej stolice je hospodársky subjekt UAB KG </w:t>
      </w:r>
      <w:proofErr w:type="spellStart"/>
      <w:r w:rsidRPr="00C8505E">
        <w:rPr>
          <w:rFonts w:ascii="Garamond" w:hAnsi="Garamond" w:cstheme="minorHAnsi"/>
          <w:sz w:val="20"/>
          <w:szCs w:val="20"/>
        </w:rPr>
        <w:t>Knutsson</w:t>
      </w:r>
      <w:proofErr w:type="spellEnd"/>
      <w:r w:rsidRPr="00C8505E">
        <w:rPr>
          <w:rFonts w:ascii="Garamond" w:hAnsi="Garamond" w:cstheme="minorHAnsi"/>
          <w:sz w:val="20"/>
          <w:szCs w:val="20"/>
        </w:rPr>
        <w:t>, kód spoločnosti 111634747.</w:t>
      </w:r>
    </w:p>
    <w:p w14:paraId="2FBAEAD4" w14:textId="30CF9EC2" w:rsidR="00286A3C" w:rsidRPr="00286A3C" w:rsidRDefault="00286A3C" w:rsidP="00C8505E">
      <w:pPr>
        <w:jc w:val="both"/>
        <w:rPr>
          <w:rFonts w:ascii="Garamond" w:hAnsi="Garamond" w:cstheme="minorHAnsi"/>
          <w:b/>
          <w:bCs/>
          <w:sz w:val="20"/>
          <w:szCs w:val="20"/>
        </w:rPr>
      </w:pPr>
    </w:p>
    <w:p w14:paraId="24C5D3D0" w14:textId="77777777" w:rsidR="00286A3C" w:rsidRPr="00286A3C" w:rsidRDefault="00286A3C" w:rsidP="00C8505E">
      <w:pPr>
        <w:jc w:val="both"/>
        <w:rPr>
          <w:rFonts w:ascii="Garamond" w:hAnsi="Garamond" w:cstheme="minorHAnsi"/>
          <w:b/>
          <w:bCs/>
          <w:sz w:val="20"/>
          <w:szCs w:val="20"/>
        </w:rPr>
      </w:pPr>
      <w:r w:rsidRPr="00286A3C">
        <w:rPr>
          <w:rFonts w:ascii="Garamond" w:hAnsi="Garamond" w:cstheme="minorHAnsi"/>
          <w:b/>
          <w:bCs/>
          <w:sz w:val="20"/>
          <w:szCs w:val="20"/>
        </w:rPr>
        <w:t xml:space="preserve">Komisia vyhodnotila odpoveď uchádzača nasledovne: </w:t>
      </w:r>
    </w:p>
    <w:p w14:paraId="20AA67AE" w14:textId="650D8F83" w:rsidR="00286A3C" w:rsidRPr="00286A3C" w:rsidRDefault="00286A3C" w:rsidP="00286A3C">
      <w:pPr>
        <w:jc w:val="both"/>
        <w:rPr>
          <w:rFonts w:ascii="Garamond" w:hAnsi="Garamond" w:cstheme="minorHAnsi"/>
          <w:sz w:val="20"/>
          <w:szCs w:val="20"/>
        </w:rPr>
      </w:pPr>
      <w:r w:rsidRPr="00286A3C">
        <w:rPr>
          <w:rFonts w:ascii="Garamond" w:hAnsi="Garamond" w:cstheme="minorHAnsi"/>
          <w:sz w:val="20"/>
          <w:szCs w:val="20"/>
        </w:rPr>
        <w:t>Z komunikácie medzi obstarávateľom a organizáciou, ako uchádzačom vyplynuli nasledovné skutočnosti:</w:t>
      </w:r>
    </w:p>
    <w:p w14:paraId="44584FCF" w14:textId="1D17AF44" w:rsidR="00286A3C" w:rsidRPr="00286A3C" w:rsidRDefault="00286A3C" w:rsidP="00286A3C">
      <w:pPr>
        <w:numPr>
          <w:ilvl w:val="0"/>
          <w:numId w:val="30"/>
        </w:numPr>
        <w:jc w:val="both"/>
        <w:rPr>
          <w:rFonts w:ascii="Garamond" w:hAnsi="Garamond" w:cstheme="minorHAnsi"/>
          <w:sz w:val="20"/>
          <w:szCs w:val="20"/>
        </w:rPr>
      </w:pPr>
      <w:r w:rsidRPr="00286A3C">
        <w:rPr>
          <w:rFonts w:ascii="Garamond" w:hAnsi="Garamond" w:cstheme="minorHAnsi"/>
          <w:sz w:val="20"/>
          <w:szCs w:val="20"/>
        </w:rPr>
        <w:t xml:space="preserve">V JED  ako subdodávateľa </w:t>
      </w:r>
      <w:r>
        <w:rPr>
          <w:rFonts w:ascii="Garamond" w:hAnsi="Garamond" w:cstheme="minorHAnsi"/>
          <w:sz w:val="20"/>
          <w:szCs w:val="20"/>
        </w:rPr>
        <w:t xml:space="preserve">uchádzač </w:t>
      </w:r>
      <w:r w:rsidRPr="00286A3C">
        <w:rPr>
          <w:rFonts w:ascii="Garamond" w:hAnsi="Garamond" w:cstheme="minorHAnsi"/>
          <w:sz w:val="20"/>
          <w:szCs w:val="20"/>
        </w:rPr>
        <w:t>uvied</w:t>
      </w:r>
      <w:r>
        <w:rPr>
          <w:rFonts w:ascii="Garamond" w:hAnsi="Garamond" w:cstheme="minorHAnsi"/>
          <w:sz w:val="20"/>
          <w:szCs w:val="20"/>
        </w:rPr>
        <w:t>ol</w:t>
      </w:r>
      <w:r w:rsidRPr="00286A3C">
        <w:rPr>
          <w:rFonts w:ascii="Garamond" w:hAnsi="Garamond" w:cstheme="minorHAnsi"/>
          <w:sz w:val="20"/>
          <w:szCs w:val="20"/>
        </w:rPr>
        <w:t xml:space="preserve"> hospodársky subjekt GOLDI MOBILITY </w:t>
      </w:r>
      <w:proofErr w:type="spellStart"/>
      <w:r w:rsidRPr="00286A3C">
        <w:rPr>
          <w:rFonts w:ascii="Garamond" w:hAnsi="Garamond" w:cstheme="minorHAnsi"/>
          <w:sz w:val="20"/>
          <w:szCs w:val="20"/>
        </w:rPr>
        <w:t>Kft</w:t>
      </w:r>
      <w:proofErr w:type="spellEnd"/>
      <w:r w:rsidRPr="00286A3C">
        <w:rPr>
          <w:rFonts w:ascii="Garamond" w:hAnsi="Garamond" w:cstheme="minorHAnsi"/>
          <w:sz w:val="20"/>
          <w:szCs w:val="20"/>
        </w:rPr>
        <w:t xml:space="preserve">., </w:t>
      </w:r>
      <w:proofErr w:type="spellStart"/>
      <w:r w:rsidRPr="00286A3C">
        <w:rPr>
          <w:rFonts w:ascii="Garamond" w:hAnsi="Garamond" w:cstheme="minorHAnsi"/>
          <w:sz w:val="20"/>
          <w:szCs w:val="20"/>
        </w:rPr>
        <w:t>Szent</w:t>
      </w:r>
      <w:proofErr w:type="spellEnd"/>
      <w:r w:rsidRPr="00286A3C">
        <w:rPr>
          <w:rFonts w:ascii="Garamond" w:hAnsi="Garamond" w:cstheme="minorHAnsi"/>
          <w:sz w:val="20"/>
          <w:szCs w:val="20"/>
        </w:rPr>
        <w:t xml:space="preserve"> </w:t>
      </w:r>
      <w:proofErr w:type="spellStart"/>
      <w:r w:rsidRPr="00286A3C">
        <w:rPr>
          <w:rFonts w:ascii="Garamond" w:hAnsi="Garamond" w:cstheme="minorHAnsi"/>
          <w:sz w:val="20"/>
          <w:szCs w:val="20"/>
        </w:rPr>
        <w:t>János</w:t>
      </w:r>
      <w:proofErr w:type="spellEnd"/>
      <w:r w:rsidRPr="00286A3C">
        <w:rPr>
          <w:rFonts w:ascii="Garamond" w:hAnsi="Garamond" w:cstheme="minorHAnsi"/>
          <w:sz w:val="20"/>
          <w:szCs w:val="20"/>
        </w:rPr>
        <w:t xml:space="preserve"> tér.1, 2300 RÁCKEVE, HUNGARY, pričom po výzve na predloženie dokladov dočasne nahradených </w:t>
      </w:r>
      <w:proofErr w:type="spellStart"/>
      <w:r w:rsidRPr="00286A3C">
        <w:rPr>
          <w:rFonts w:ascii="Garamond" w:hAnsi="Garamond" w:cstheme="minorHAnsi"/>
          <w:sz w:val="20"/>
          <w:szCs w:val="20"/>
        </w:rPr>
        <w:t>JEDom</w:t>
      </w:r>
      <w:proofErr w:type="spellEnd"/>
      <w:r w:rsidRPr="00286A3C">
        <w:rPr>
          <w:rFonts w:ascii="Garamond" w:hAnsi="Garamond" w:cstheme="minorHAnsi"/>
          <w:sz w:val="20"/>
          <w:szCs w:val="20"/>
        </w:rPr>
        <w:t xml:space="preserve">  za tento hospodársky subjekt nepredložil</w:t>
      </w:r>
      <w:r>
        <w:rPr>
          <w:rFonts w:ascii="Garamond" w:hAnsi="Garamond" w:cstheme="minorHAnsi"/>
          <w:sz w:val="20"/>
          <w:szCs w:val="20"/>
        </w:rPr>
        <w:t xml:space="preserve"> uchádzač</w:t>
      </w:r>
      <w:r w:rsidRPr="00286A3C">
        <w:rPr>
          <w:rFonts w:ascii="Garamond" w:hAnsi="Garamond" w:cstheme="minorHAnsi"/>
          <w:sz w:val="20"/>
          <w:szCs w:val="20"/>
        </w:rPr>
        <w:t xml:space="preserve"> žiadne dokumenty s odôvodnením, že nebude využívať subdodávateľov.</w:t>
      </w:r>
    </w:p>
    <w:p w14:paraId="0AFA8AA0" w14:textId="268907BF" w:rsidR="00286A3C" w:rsidRPr="00286A3C" w:rsidRDefault="00286A3C" w:rsidP="00286A3C">
      <w:pPr>
        <w:numPr>
          <w:ilvl w:val="0"/>
          <w:numId w:val="30"/>
        </w:numPr>
        <w:jc w:val="both"/>
        <w:rPr>
          <w:rFonts w:ascii="Garamond" w:hAnsi="Garamond" w:cstheme="minorHAnsi"/>
          <w:sz w:val="20"/>
          <w:szCs w:val="20"/>
        </w:rPr>
      </w:pPr>
      <w:r w:rsidRPr="00286A3C">
        <w:rPr>
          <w:rFonts w:ascii="Garamond" w:hAnsi="Garamond" w:cstheme="minorHAnsi"/>
          <w:sz w:val="20"/>
          <w:szCs w:val="20"/>
        </w:rPr>
        <w:t xml:space="preserve">Pán Pavel </w:t>
      </w:r>
      <w:proofErr w:type="spellStart"/>
      <w:r w:rsidRPr="00286A3C">
        <w:rPr>
          <w:rFonts w:ascii="Garamond" w:hAnsi="Garamond" w:cstheme="minorHAnsi"/>
          <w:sz w:val="20"/>
          <w:szCs w:val="20"/>
        </w:rPr>
        <w:t>Gorantkevič</w:t>
      </w:r>
      <w:proofErr w:type="spellEnd"/>
      <w:r w:rsidRPr="00286A3C">
        <w:rPr>
          <w:rFonts w:ascii="Garamond" w:hAnsi="Garamond" w:cstheme="minorHAnsi"/>
          <w:sz w:val="20"/>
          <w:szCs w:val="20"/>
        </w:rPr>
        <w:t xml:space="preserve">, ktorým </w:t>
      </w:r>
      <w:r>
        <w:rPr>
          <w:rFonts w:ascii="Garamond" w:hAnsi="Garamond" w:cstheme="minorHAnsi"/>
          <w:sz w:val="20"/>
          <w:szCs w:val="20"/>
        </w:rPr>
        <w:t xml:space="preserve">uchádzač </w:t>
      </w:r>
      <w:r w:rsidRPr="00286A3C">
        <w:rPr>
          <w:rFonts w:ascii="Garamond" w:hAnsi="Garamond" w:cstheme="minorHAnsi"/>
          <w:sz w:val="20"/>
          <w:szCs w:val="20"/>
        </w:rPr>
        <w:t>preukázal splnenie podmienky účasti podľa § 34 ods. 1 písm. g) ZVO je v postavení tretej osoby a</w:t>
      </w:r>
      <w:r>
        <w:rPr>
          <w:rFonts w:ascii="Garamond" w:hAnsi="Garamond" w:cstheme="minorHAnsi"/>
          <w:sz w:val="20"/>
          <w:szCs w:val="20"/>
        </w:rPr>
        <w:t> uchádzač s ním má</w:t>
      </w:r>
      <w:r w:rsidRPr="00286A3C">
        <w:rPr>
          <w:rFonts w:ascii="Garamond" w:hAnsi="Garamond" w:cstheme="minorHAnsi"/>
          <w:sz w:val="20"/>
          <w:szCs w:val="20"/>
        </w:rPr>
        <w:t xml:space="preserve"> písomne uzatvorenú  odplatnú mandátnu zmluvu na plnenie určitej časti zákazky a teda v zmysle § 2 ods. 4, písm. e) ZVO je p. Pavel </w:t>
      </w:r>
      <w:proofErr w:type="spellStart"/>
      <w:r w:rsidRPr="00286A3C">
        <w:rPr>
          <w:rFonts w:ascii="Garamond" w:hAnsi="Garamond" w:cstheme="minorHAnsi"/>
          <w:sz w:val="20"/>
          <w:szCs w:val="20"/>
        </w:rPr>
        <w:t>Gorantkevič</w:t>
      </w:r>
      <w:proofErr w:type="spellEnd"/>
      <w:r w:rsidRPr="00286A3C">
        <w:rPr>
          <w:rFonts w:ascii="Garamond" w:hAnsi="Garamond" w:cstheme="minorHAnsi"/>
          <w:sz w:val="20"/>
          <w:szCs w:val="20"/>
        </w:rPr>
        <w:t xml:space="preserve"> v postavení subdodávateľa pri plnení predmetu zákazky. Za p. </w:t>
      </w:r>
      <w:proofErr w:type="spellStart"/>
      <w:r w:rsidRPr="00286A3C">
        <w:rPr>
          <w:rFonts w:ascii="Garamond" w:hAnsi="Garamond" w:cstheme="minorHAnsi"/>
          <w:sz w:val="20"/>
          <w:szCs w:val="20"/>
        </w:rPr>
        <w:t>Pavela</w:t>
      </w:r>
      <w:proofErr w:type="spellEnd"/>
      <w:r w:rsidRPr="00286A3C">
        <w:rPr>
          <w:rFonts w:ascii="Garamond" w:hAnsi="Garamond" w:cstheme="minorHAnsi"/>
          <w:sz w:val="20"/>
          <w:szCs w:val="20"/>
        </w:rPr>
        <w:t xml:space="preserve"> </w:t>
      </w:r>
      <w:proofErr w:type="spellStart"/>
      <w:r w:rsidRPr="00286A3C">
        <w:rPr>
          <w:rFonts w:ascii="Garamond" w:hAnsi="Garamond" w:cstheme="minorHAnsi"/>
          <w:sz w:val="20"/>
          <w:szCs w:val="20"/>
        </w:rPr>
        <w:t>Gorantkeviča</w:t>
      </w:r>
      <w:proofErr w:type="spellEnd"/>
      <w:r w:rsidRPr="00286A3C">
        <w:rPr>
          <w:rFonts w:ascii="Garamond" w:hAnsi="Garamond" w:cstheme="minorHAnsi"/>
          <w:sz w:val="20"/>
          <w:szCs w:val="20"/>
        </w:rPr>
        <w:t xml:space="preserve"> </w:t>
      </w:r>
      <w:r>
        <w:rPr>
          <w:rFonts w:ascii="Garamond" w:hAnsi="Garamond" w:cstheme="minorHAnsi"/>
          <w:sz w:val="20"/>
          <w:szCs w:val="20"/>
        </w:rPr>
        <w:t>uchádzač</w:t>
      </w:r>
      <w:r w:rsidRPr="00286A3C">
        <w:rPr>
          <w:rFonts w:ascii="Garamond" w:hAnsi="Garamond" w:cstheme="minorHAnsi"/>
          <w:sz w:val="20"/>
          <w:szCs w:val="20"/>
        </w:rPr>
        <w:t>, napriek opakovaným žiadostiam zo strany obstarávateľa, nepredložil</w:t>
      </w:r>
      <w:r>
        <w:rPr>
          <w:rFonts w:ascii="Garamond" w:hAnsi="Garamond" w:cstheme="minorHAnsi"/>
          <w:sz w:val="20"/>
          <w:szCs w:val="20"/>
        </w:rPr>
        <w:t xml:space="preserve"> uchádzač</w:t>
      </w:r>
      <w:r w:rsidRPr="00286A3C">
        <w:rPr>
          <w:rFonts w:ascii="Garamond" w:hAnsi="Garamond" w:cstheme="minorHAnsi"/>
          <w:sz w:val="20"/>
          <w:szCs w:val="20"/>
        </w:rPr>
        <w:t xml:space="preserve"> žiadne doklady preukazujúce splnenie ustanovenia § 34 ods. 3 ZVO – konkrétne nepreukázal splnenie podmienok účasti týkajúce sa osobného postavenia a neexistenciu dôvodov na vylúčenie podľa § 40 ods. 6 písm. a) až g) a ods. 7 ZVO.</w:t>
      </w:r>
    </w:p>
    <w:p w14:paraId="48A4C81C" w14:textId="71858381" w:rsidR="00286A3C" w:rsidRPr="00286A3C" w:rsidRDefault="00286A3C" w:rsidP="00286A3C">
      <w:pPr>
        <w:numPr>
          <w:ilvl w:val="0"/>
          <w:numId w:val="30"/>
        </w:numPr>
        <w:jc w:val="both"/>
        <w:rPr>
          <w:rFonts w:ascii="Garamond" w:hAnsi="Garamond" w:cstheme="minorHAnsi"/>
          <w:sz w:val="20"/>
          <w:szCs w:val="20"/>
        </w:rPr>
      </w:pPr>
      <w:r w:rsidRPr="00286A3C">
        <w:rPr>
          <w:rFonts w:ascii="Garamond" w:hAnsi="Garamond" w:cstheme="minorHAnsi"/>
          <w:sz w:val="20"/>
          <w:szCs w:val="20"/>
        </w:rPr>
        <w:t xml:space="preserve">V rámci vysvetľovania bolo preukázané, že skúšobná stolica, ktorou </w:t>
      </w:r>
      <w:r>
        <w:rPr>
          <w:rFonts w:ascii="Garamond" w:hAnsi="Garamond" w:cstheme="minorHAnsi"/>
          <w:sz w:val="20"/>
          <w:szCs w:val="20"/>
        </w:rPr>
        <w:t>uchádzač</w:t>
      </w:r>
      <w:r w:rsidRPr="00286A3C">
        <w:rPr>
          <w:rFonts w:ascii="Garamond" w:hAnsi="Garamond" w:cstheme="minorHAnsi"/>
          <w:sz w:val="20"/>
          <w:szCs w:val="20"/>
        </w:rPr>
        <w:t xml:space="preserve"> preukázal splnenie podmienky účasti podľa § 34 ods. 1 písm. j) je vo vlastníctve hospodárskeho subjektu UAB KG </w:t>
      </w:r>
      <w:proofErr w:type="spellStart"/>
      <w:r w:rsidRPr="00286A3C">
        <w:rPr>
          <w:rFonts w:ascii="Garamond" w:hAnsi="Garamond" w:cstheme="minorHAnsi"/>
          <w:sz w:val="20"/>
          <w:szCs w:val="20"/>
        </w:rPr>
        <w:t>Knutsson</w:t>
      </w:r>
      <w:proofErr w:type="spellEnd"/>
      <w:r w:rsidRPr="00286A3C">
        <w:rPr>
          <w:rFonts w:ascii="Garamond" w:hAnsi="Garamond" w:cstheme="minorHAnsi"/>
          <w:sz w:val="20"/>
          <w:szCs w:val="20"/>
        </w:rPr>
        <w:t xml:space="preserve"> Vilnius a teda v zmysle § 34 ods. 3 je v postavení tretej soby a teda mali byť za tento hospodársky subjekt predložené doklady preukazujúce splnenie ustanovenia § 34 ods. 3 ZVO – konkrétne </w:t>
      </w:r>
      <w:r>
        <w:rPr>
          <w:rFonts w:ascii="Garamond" w:hAnsi="Garamond" w:cstheme="minorHAnsi"/>
          <w:sz w:val="20"/>
          <w:szCs w:val="20"/>
        </w:rPr>
        <w:t xml:space="preserve"> uchádzač</w:t>
      </w:r>
      <w:r w:rsidRPr="00286A3C">
        <w:rPr>
          <w:rFonts w:ascii="Garamond" w:hAnsi="Garamond" w:cstheme="minorHAnsi"/>
          <w:sz w:val="20"/>
          <w:szCs w:val="20"/>
        </w:rPr>
        <w:t xml:space="preserve"> nepreukázal</w:t>
      </w:r>
      <w:r>
        <w:rPr>
          <w:rFonts w:ascii="Garamond" w:hAnsi="Garamond" w:cstheme="minorHAnsi"/>
          <w:sz w:val="20"/>
          <w:szCs w:val="20"/>
        </w:rPr>
        <w:t xml:space="preserve"> </w:t>
      </w:r>
      <w:r w:rsidRPr="00286A3C">
        <w:rPr>
          <w:rFonts w:ascii="Garamond" w:hAnsi="Garamond" w:cstheme="minorHAnsi"/>
          <w:sz w:val="20"/>
          <w:szCs w:val="20"/>
        </w:rPr>
        <w:t xml:space="preserve">splnenie </w:t>
      </w:r>
      <w:r w:rsidRPr="00286A3C">
        <w:rPr>
          <w:rFonts w:ascii="Garamond" w:hAnsi="Garamond" w:cstheme="minorHAnsi"/>
          <w:sz w:val="20"/>
          <w:szCs w:val="20"/>
        </w:rPr>
        <w:lastRenderedPageBreak/>
        <w:t>podmienok účasti týkajúce sa osobného postavenia a neexistenciu dôvodov na vylúčenie podľa § 40 ods. 6 písm. a) až g) a ods. 7 ZVO.</w:t>
      </w:r>
    </w:p>
    <w:p w14:paraId="749DA58C" w14:textId="77777777" w:rsidR="00286A3C" w:rsidRPr="00286A3C" w:rsidRDefault="00286A3C" w:rsidP="00286A3C">
      <w:pPr>
        <w:numPr>
          <w:ilvl w:val="0"/>
          <w:numId w:val="30"/>
        </w:numPr>
        <w:jc w:val="both"/>
        <w:rPr>
          <w:rFonts w:ascii="Garamond" w:hAnsi="Garamond" w:cstheme="minorHAnsi"/>
          <w:sz w:val="20"/>
          <w:szCs w:val="20"/>
        </w:rPr>
      </w:pPr>
      <w:r w:rsidRPr="00286A3C">
        <w:rPr>
          <w:rFonts w:ascii="Garamond" w:hAnsi="Garamond" w:cstheme="minorHAnsi"/>
          <w:sz w:val="20"/>
          <w:szCs w:val="20"/>
        </w:rPr>
        <w:t xml:space="preserve">Tretie osoby p. Pavel </w:t>
      </w:r>
      <w:proofErr w:type="spellStart"/>
      <w:r w:rsidRPr="00286A3C">
        <w:rPr>
          <w:rFonts w:ascii="Garamond" w:hAnsi="Garamond" w:cstheme="minorHAnsi"/>
          <w:sz w:val="20"/>
          <w:szCs w:val="20"/>
        </w:rPr>
        <w:t>Gornatkevič</w:t>
      </w:r>
      <w:proofErr w:type="spellEnd"/>
      <w:r w:rsidRPr="00286A3C">
        <w:rPr>
          <w:rFonts w:ascii="Garamond" w:hAnsi="Garamond" w:cstheme="minorHAnsi"/>
          <w:sz w:val="20"/>
          <w:szCs w:val="20"/>
        </w:rPr>
        <w:t xml:space="preserve"> a hospodársky subjekt UAB KG </w:t>
      </w:r>
      <w:proofErr w:type="spellStart"/>
      <w:r w:rsidRPr="00286A3C">
        <w:rPr>
          <w:rFonts w:ascii="Garamond" w:hAnsi="Garamond" w:cstheme="minorHAnsi"/>
          <w:sz w:val="20"/>
          <w:szCs w:val="20"/>
        </w:rPr>
        <w:t>Knutsson</w:t>
      </w:r>
      <w:proofErr w:type="spellEnd"/>
      <w:r w:rsidRPr="00286A3C">
        <w:rPr>
          <w:rFonts w:ascii="Garamond" w:hAnsi="Garamond" w:cstheme="minorHAnsi"/>
          <w:sz w:val="20"/>
          <w:szCs w:val="20"/>
        </w:rPr>
        <w:t xml:space="preserve"> Vilnius mali byť v JED v časti </w:t>
      </w:r>
      <w:r w:rsidRPr="00286A3C">
        <w:rPr>
          <w:rFonts w:ascii="Garamond" w:hAnsi="Garamond" w:cstheme="minorHAnsi"/>
          <w:i/>
          <w:iCs/>
          <w:sz w:val="20"/>
          <w:szCs w:val="20"/>
        </w:rPr>
        <w:t>D: Informácie týkajúce sa subdodávateľov, ktorých kapacity hospodársky subjekt nevyužíva</w:t>
      </w:r>
      <w:r w:rsidRPr="00286A3C">
        <w:rPr>
          <w:rFonts w:ascii="Garamond" w:hAnsi="Garamond" w:cstheme="minorHAnsi"/>
          <w:sz w:val="20"/>
          <w:szCs w:val="20"/>
        </w:rPr>
        <w:t xml:space="preserve"> na otázku </w:t>
      </w:r>
      <w:r w:rsidRPr="00286A3C">
        <w:rPr>
          <w:rFonts w:ascii="Garamond" w:hAnsi="Garamond" w:cstheme="minorHAnsi"/>
          <w:i/>
          <w:iCs/>
          <w:sz w:val="20"/>
          <w:szCs w:val="20"/>
        </w:rPr>
        <w:t>„Má hospodársky subjekt v úmysle zadať niektorú časť zákazky tretím stranám?“</w:t>
      </w:r>
      <w:r w:rsidRPr="00286A3C">
        <w:rPr>
          <w:rFonts w:ascii="Garamond" w:hAnsi="Garamond" w:cstheme="minorHAnsi"/>
          <w:sz w:val="20"/>
          <w:szCs w:val="20"/>
        </w:rPr>
        <w:t xml:space="preserve"> pri odpovedi označením voľby </w:t>
      </w:r>
      <w:r w:rsidRPr="00286A3C">
        <w:rPr>
          <w:rFonts w:ascii="Garamond" w:hAnsi="Garamond" w:cstheme="minorHAnsi"/>
          <w:i/>
          <w:iCs/>
          <w:sz w:val="20"/>
          <w:szCs w:val="20"/>
        </w:rPr>
        <w:t>ÁNO</w:t>
      </w:r>
      <w:r w:rsidRPr="00286A3C">
        <w:rPr>
          <w:rFonts w:ascii="Garamond" w:hAnsi="Garamond" w:cstheme="minorHAnsi"/>
          <w:sz w:val="20"/>
          <w:szCs w:val="20"/>
        </w:rPr>
        <w:t xml:space="preserve"> mali byť na </w:t>
      </w:r>
      <w:proofErr w:type="spellStart"/>
      <w:r w:rsidRPr="00286A3C">
        <w:rPr>
          <w:rFonts w:ascii="Garamond" w:hAnsi="Garamond" w:cstheme="minorHAnsi"/>
          <w:sz w:val="20"/>
          <w:szCs w:val="20"/>
        </w:rPr>
        <w:t>podotázku</w:t>
      </w:r>
      <w:proofErr w:type="spellEnd"/>
      <w:r w:rsidRPr="00286A3C">
        <w:rPr>
          <w:rFonts w:ascii="Garamond" w:hAnsi="Garamond" w:cstheme="minorHAnsi"/>
          <w:sz w:val="20"/>
          <w:szCs w:val="20"/>
        </w:rPr>
        <w:t xml:space="preserve"> tohoto bodu </w:t>
      </w:r>
      <w:r w:rsidRPr="00286A3C">
        <w:rPr>
          <w:rFonts w:ascii="Garamond" w:hAnsi="Garamond" w:cstheme="minorHAnsi"/>
          <w:i/>
          <w:iCs/>
          <w:sz w:val="20"/>
          <w:szCs w:val="20"/>
        </w:rPr>
        <w:t>„Ak áno a pokiaľ sú známe, uveďte zoznam navrhovaných subdodávateľov“</w:t>
      </w:r>
      <w:r w:rsidRPr="00286A3C">
        <w:rPr>
          <w:rFonts w:ascii="Garamond" w:hAnsi="Garamond" w:cstheme="minorHAnsi"/>
          <w:sz w:val="20"/>
          <w:szCs w:val="20"/>
        </w:rPr>
        <w:t xml:space="preserve"> ako subdodávateľa uvedení p. Pavel </w:t>
      </w:r>
      <w:proofErr w:type="spellStart"/>
      <w:r w:rsidRPr="00286A3C">
        <w:rPr>
          <w:rFonts w:ascii="Garamond" w:hAnsi="Garamond" w:cstheme="minorHAnsi"/>
          <w:sz w:val="20"/>
          <w:szCs w:val="20"/>
        </w:rPr>
        <w:t>Gornatkevič</w:t>
      </w:r>
      <w:proofErr w:type="spellEnd"/>
      <w:r w:rsidRPr="00286A3C">
        <w:rPr>
          <w:rFonts w:ascii="Garamond" w:hAnsi="Garamond" w:cstheme="minorHAnsi"/>
          <w:sz w:val="20"/>
          <w:szCs w:val="20"/>
        </w:rPr>
        <w:t xml:space="preserve"> a spoločnosť UAB KG </w:t>
      </w:r>
      <w:proofErr w:type="spellStart"/>
      <w:r w:rsidRPr="00286A3C">
        <w:rPr>
          <w:rFonts w:ascii="Garamond" w:hAnsi="Garamond" w:cstheme="minorHAnsi"/>
          <w:sz w:val="20"/>
          <w:szCs w:val="20"/>
        </w:rPr>
        <w:t>Knutsson</w:t>
      </w:r>
      <w:proofErr w:type="spellEnd"/>
      <w:r w:rsidRPr="00286A3C">
        <w:rPr>
          <w:rFonts w:ascii="Garamond" w:hAnsi="Garamond" w:cstheme="minorHAnsi"/>
          <w:sz w:val="20"/>
          <w:szCs w:val="20"/>
        </w:rPr>
        <w:t xml:space="preserve"> Vilnius.</w:t>
      </w:r>
    </w:p>
    <w:p w14:paraId="5EE4E1B8" w14:textId="554CA461" w:rsidR="00286A3C" w:rsidRPr="00286A3C" w:rsidRDefault="00286A3C" w:rsidP="00286A3C">
      <w:pPr>
        <w:numPr>
          <w:ilvl w:val="0"/>
          <w:numId w:val="30"/>
        </w:numPr>
        <w:jc w:val="both"/>
        <w:rPr>
          <w:rFonts w:ascii="Garamond" w:hAnsi="Garamond" w:cstheme="minorHAnsi"/>
          <w:sz w:val="20"/>
          <w:szCs w:val="20"/>
        </w:rPr>
      </w:pPr>
      <w:r w:rsidRPr="00286A3C">
        <w:rPr>
          <w:rFonts w:ascii="Garamond" w:hAnsi="Garamond" w:cstheme="minorHAnsi"/>
          <w:sz w:val="20"/>
          <w:szCs w:val="20"/>
        </w:rPr>
        <w:t xml:space="preserve"> </w:t>
      </w:r>
      <w:r>
        <w:rPr>
          <w:rFonts w:ascii="Garamond" w:hAnsi="Garamond" w:cstheme="minorHAnsi"/>
          <w:b/>
          <w:bCs/>
          <w:sz w:val="20"/>
          <w:szCs w:val="20"/>
        </w:rPr>
        <w:t>Tv</w:t>
      </w:r>
      <w:r w:rsidRPr="00286A3C">
        <w:rPr>
          <w:rFonts w:ascii="Garamond" w:hAnsi="Garamond" w:cstheme="minorHAnsi"/>
          <w:b/>
          <w:bCs/>
          <w:sz w:val="20"/>
          <w:szCs w:val="20"/>
        </w:rPr>
        <w:t>rdenie</w:t>
      </w:r>
      <w:r>
        <w:rPr>
          <w:rFonts w:ascii="Garamond" w:hAnsi="Garamond" w:cstheme="minorHAnsi"/>
          <w:b/>
          <w:bCs/>
          <w:sz w:val="20"/>
          <w:szCs w:val="20"/>
        </w:rPr>
        <w:t xml:space="preserve"> uchádzača</w:t>
      </w:r>
      <w:r w:rsidRPr="00286A3C">
        <w:rPr>
          <w:rFonts w:ascii="Garamond" w:hAnsi="Garamond" w:cstheme="minorHAnsi"/>
          <w:b/>
          <w:bCs/>
          <w:sz w:val="20"/>
          <w:szCs w:val="20"/>
        </w:rPr>
        <w:t>, opakovane uvedené v odpovediach na žiadosti o vysvetlenie, že nebude využívať subdodávateľov, sa ukázalo ako nepravdivé a nezodpovedajúce skutočnosti</w:t>
      </w:r>
      <w:r w:rsidRPr="00286A3C">
        <w:rPr>
          <w:rFonts w:ascii="Garamond" w:hAnsi="Garamond" w:cstheme="minorHAnsi"/>
          <w:sz w:val="20"/>
          <w:szCs w:val="20"/>
        </w:rPr>
        <w:t>, nakoľko z vysvetľovania vyplynulo, že na plnenie bude</w:t>
      </w:r>
      <w:r>
        <w:rPr>
          <w:rFonts w:ascii="Garamond" w:hAnsi="Garamond" w:cstheme="minorHAnsi"/>
          <w:sz w:val="20"/>
          <w:szCs w:val="20"/>
        </w:rPr>
        <w:t xml:space="preserve"> uchádzač</w:t>
      </w:r>
      <w:r w:rsidRPr="00286A3C">
        <w:rPr>
          <w:rFonts w:ascii="Garamond" w:hAnsi="Garamond" w:cstheme="minorHAnsi"/>
          <w:sz w:val="20"/>
          <w:szCs w:val="20"/>
        </w:rPr>
        <w:t xml:space="preserve"> využívať subdodávateľov a to p. </w:t>
      </w:r>
      <w:proofErr w:type="spellStart"/>
      <w:r w:rsidRPr="00286A3C">
        <w:rPr>
          <w:rFonts w:ascii="Garamond" w:hAnsi="Garamond" w:cstheme="minorHAnsi"/>
          <w:sz w:val="20"/>
          <w:szCs w:val="20"/>
        </w:rPr>
        <w:t>Pavela</w:t>
      </w:r>
      <w:proofErr w:type="spellEnd"/>
      <w:r w:rsidRPr="00286A3C">
        <w:rPr>
          <w:rFonts w:ascii="Garamond" w:hAnsi="Garamond" w:cstheme="minorHAnsi"/>
          <w:sz w:val="20"/>
          <w:szCs w:val="20"/>
        </w:rPr>
        <w:t xml:space="preserve"> </w:t>
      </w:r>
      <w:proofErr w:type="spellStart"/>
      <w:r w:rsidRPr="00286A3C">
        <w:rPr>
          <w:rFonts w:ascii="Garamond" w:hAnsi="Garamond" w:cstheme="minorHAnsi"/>
          <w:sz w:val="20"/>
          <w:szCs w:val="20"/>
        </w:rPr>
        <w:t>Gornatkeviča</w:t>
      </w:r>
      <w:proofErr w:type="spellEnd"/>
      <w:r w:rsidRPr="00286A3C">
        <w:rPr>
          <w:rFonts w:ascii="Garamond" w:hAnsi="Garamond" w:cstheme="minorHAnsi"/>
          <w:sz w:val="20"/>
          <w:szCs w:val="20"/>
        </w:rPr>
        <w:t xml:space="preserve"> a spoločnosť UAB KG </w:t>
      </w:r>
      <w:proofErr w:type="spellStart"/>
      <w:r w:rsidRPr="00286A3C">
        <w:rPr>
          <w:rFonts w:ascii="Garamond" w:hAnsi="Garamond" w:cstheme="minorHAnsi"/>
          <w:sz w:val="20"/>
          <w:szCs w:val="20"/>
        </w:rPr>
        <w:t>Knutsson</w:t>
      </w:r>
      <w:proofErr w:type="spellEnd"/>
      <w:r w:rsidRPr="00286A3C">
        <w:rPr>
          <w:rFonts w:ascii="Garamond" w:hAnsi="Garamond" w:cstheme="minorHAnsi"/>
          <w:sz w:val="20"/>
          <w:szCs w:val="20"/>
        </w:rPr>
        <w:t xml:space="preserve"> Vilnius a nie hospodársky subjekt GOLDI MOBILITY </w:t>
      </w:r>
      <w:proofErr w:type="spellStart"/>
      <w:r w:rsidRPr="00286A3C">
        <w:rPr>
          <w:rFonts w:ascii="Garamond" w:hAnsi="Garamond" w:cstheme="minorHAnsi"/>
          <w:sz w:val="20"/>
          <w:szCs w:val="20"/>
        </w:rPr>
        <w:t>Kft</w:t>
      </w:r>
      <w:proofErr w:type="spellEnd"/>
      <w:r w:rsidRPr="00286A3C">
        <w:rPr>
          <w:rFonts w:ascii="Garamond" w:hAnsi="Garamond" w:cstheme="minorHAnsi"/>
          <w:sz w:val="20"/>
          <w:szCs w:val="20"/>
        </w:rPr>
        <w:t xml:space="preserve">., </w:t>
      </w:r>
      <w:proofErr w:type="spellStart"/>
      <w:r w:rsidRPr="00286A3C">
        <w:rPr>
          <w:rFonts w:ascii="Garamond" w:hAnsi="Garamond" w:cstheme="minorHAnsi"/>
          <w:sz w:val="20"/>
          <w:szCs w:val="20"/>
        </w:rPr>
        <w:t>Szent</w:t>
      </w:r>
      <w:proofErr w:type="spellEnd"/>
      <w:r w:rsidRPr="00286A3C">
        <w:rPr>
          <w:rFonts w:ascii="Garamond" w:hAnsi="Garamond" w:cstheme="minorHAnsi"/>
          <w:sz w:val="20"/>
          <w:szCs w:val="20"/>
        </w:rPr>
        <w:t xml:space="preserve"> </w:t>
      </w:r>
      <w:proofErr w:type="spellStart"/>
      <w:r w:rsidRPr="00286A3C">
        <w:rPr>
          <w:rFonts w:ascii="Garamond" w:hAnsi="Garamond" w:cstheme="minorHAnsi"/>
          <w:sz w:val="20"/>
          <w:szCs w:val="20"/>
        </w:rPr>
        <w:t>János</w:t>
      </w:r>
      <w:proofErr w:type="spellEnd"/>
      <w:r w:rsidRPr="00286A3C">
        <w:rPr>
          <w:rFonts w:ascii="Garamond" w:hAnsi="Garamond" w:cstheme="minorHAnsi"/>
          <w:sz w:val="20"/>
          <w:szCs w:val="20"/>
        </w:rPr>
        <w:t xml:space="preserve"> tér.1, 2300 RÁCKEVE, HUNGARY.</w:t>
      </w:r>
    </w:p>
    <w:p w14:paraId="0DB44569" w14:textId="02EBB30B" w:rsidR="00286A3C" w:rsidRPr="00286A3C" w:rsidRDefault="00286A3C" w:rsidP="00286A3C">
      <w:pPr>
        <w:numPr>
          <w:ilvl w:val="0"/>
          <w:numId w:val="30"/>
        </w:numPr>
        <w:jc w:val="both"/>
        <w:rPr>
          <w:rFonts w:ascii="Garamond" w:hAnsi="Garamond" w:cstheme="minorHAnsi"/>
          <w:sz w:val="20"/>
          <w:szCs w:val="20"/>
        </w:rPr>
      </w:pPr>
      <w:r w:rsidRPr="00286A3C">
        <w:rPr>
          <w:rFonts w:ascii="Garamond" w:hAnsi="Garamond" w:cstheme="minorHAnsi"/>
          <w:sz w:val="20"/>
          <w:szCs w:val="20"/>
        </w:rPr>
        <w:t xml:space="preserve">V predloženom Jednotnom európskom dokumente, ktorým </w:t>
      </w:r>
      <w:r>
        <w:rPr>
          <w:rFonts w:ascii="Garamond" w:hAnsi="Garamond" w:cstheme="minorHAnsi"/>
          <w:sz w:val="20"/>
          <w:szCs w:val="20"/>
        </w:rPr>
        <w:t>uchádzač</w:t>
      </w:r>
      <w:r w:rsidRPr="00286A3C">
        <w:rPr>
          <w:rFonts w:ascii="Garamond" w:hAnsi="Garamond" w:cstheme="minorHAnsi"/>
          <w:sz w:val="20"/>
          <w:szCs w:val="20"/>
        </w:rPr>
        <w:t xml:space="preserve"> dočasne nahradil doklady na preukázanie splnenia podmienok účasti,  v bode </w:t>
      </w:r>
      <w:r w:rsidRPr="00286A3C">
        <w:rPr>
          <w:rFonts w:ascii="Garamond" w:hAnsi="Garamond" w:cstheme="minorHAnsi"/>
          <w:i/>
          <w:iCs/>
          <w:sz w:val="20"/>
          <w:szCs w:val="20"/>
        </w:rPr>
        <w:t>C: Informácie o využívaní kapacít iných subjektov</w:t>
      </w:r>
      <w:r w:rsidRPr="00286A3C">
        <w:rPr>
          <w:rFonts w:ascii="Garamond" w:hAnsi="Garamond" w:cstheme="minorHAnsi"/>
          <w:sz w:val="20"/>
          <w:szCs w:val="20"/>
        </w:rPr>
        <w:t xml:space="preserve">, na otázku </w:t>
      </w:r>
      <w:r w:rsidRPr="00286A3C">
        <w:rPr>
          <w:rFonts w:ascii="Garamond" w:hAnsi="Garamond" w:cstheme="minorHAnsi"/>
          <w:i/>
          <w:iCs/>
          <w:sz w:val="20"/>
          <w:szCs w:val="20"/>
        </w:rPr>
        <w:t>„Využíva hospodársky subjekt kapacity iných subjektov, aby mohol splniť podmienky účasti v časti IV a prípadné kritériá a pravidlá stanovené v časti V?“</w:t>
      </w:r>
      <w:r w:rsidRPr="00286A3C">
        <w:rPr>
          <w:rFonts w:ascii="Garamond" w:hAnsi="Garamond" w:cstheme="minorHAnsi"/>
          <w:sz w:val="20"/>
          <w:szCs w:val="20"/>
        </w:rPr>
        <w:t xml:space="preserve"> odpovedali označením voľby </w:t>
      </w:r>
      <w:r w:rsidRPr="00286A3C">
        <w:rPr>
          <w:rFonts w:ascii="Garamond" w:hAnsi="Garamond" w:cstheme="minorHAnsi"/>
          <w:i/>
          <w:iCs/>
          <w:sz w:val="20"/>
          <w:szCs w:val="20"/>
        </w:rPr>
        <w:t>NIE</w:t>
      </w:r>
      <w:r w:rsidRPr="00286A3C">
        <w:rPr>
          <w:rFonts w:ascii="Garamond" w:hAnsi="Garamond" w:cstheme="minorHAnsi"/>
          <w:sz w:val="20"/>
          <w:szCs w:val="20"/>
        </w:rPr>
        <w:t xml:space="preserve">. Z uvedeného vyplýva, že pri predkladaní ponuky </w:t>
      </w:r>
      <w:r>
        <w:rPr>
          <w:rFonts w:ascii="Garamond" w:hAnsi="Garamond" w:cstheme="minorHAnsi"/>
          <w:sz w:val="20"/>
          <w:szCs w:val="20"/>
        </w:rPr>
        <w:t>uchádzač</w:t>
      </w:r>
      <w:r w:rsidRPr="00286A3C">
        <w:rPr>
          <w:rFonts w:ascii="Garamond" w:hAnsi="Garamond" w:cstheme="minorHAnsi"/>
          <w:sz w:val="20"/>
          <w:szCs w:val="20"/>
        </w:rPr>
        <w:t xml:space="preserve"> deklaroval, že nebudete využívať kapacity iných osôb podľa § 34 ods. 3 ZVO, pričom na základe vyššie uvedenej komunikácie bolo preukázané, že pri plnení predmetu zákazky </w:t>
      </w:r>
      <w:r>
        <w:rPr>
          <w:rFonts w:ascii="Garamond" w:hAnsi="Garamond" w:cstheme="minorHAnsi"/>
          <w:sz w:val="20"/>
          <w:szCs w:val="20"/>
        </w:rPr>
        <w:t>uchádzač</w:t>
      </w:r>
      <w:r w:rsidRPr="00286A3C">
        <w:rPr>
          <w:rFonts w:ascii="Garamond" w:hAnsi="Garamond" w:cstheme="minorHAnsi"/>
          <w:sz w:val="20"/>
          <w:szCs w:val="20"/>
        </w:rPr>
        <w:t xml:space="preserve"> plánoval</w:t>
      </w:r>
      <w:r>
        <w:rPr>
          <w:rFonts w:ascii="Garamond" w:hAnsi="Garamond" w:cstheme="minorHAnsi"/>
          <w:sz w:val="20"/>
          <w:szCs w:val="20"/>
        </w:rPr>
        <w:t xml:space="preserve"> </w:t>
      </w:r>
      <w:r w:rsidRPr="00286A3C">
        <w:rPr>
          <w:rFonts w:ascii="Garamond" w:hAnsi="Garamond" w:cstheme="minorHAnsi"/>
          <w:sz w:val="20"/>
          <w:szCs w:val="20"/>
        </w:rPr>
        <w:t xml:space="preserve">využiť kapacity tretích osôb a to p. </w:t>
      </w:r>
      <w:proofErr w:type="spellStart"/>
      <w:r w:rsidRPr="00286A3C">
        <w:rPr>
          <w:rFonts w:ascii="Garamond" w:hAnsi="Garamond" w:cstheme="minorHAnsi"/>
          <w:sz w:val="20"/>
          <w:szCs w:val="20"/>
        </w:rPr>
        <w:t>Pavela</w:t>
      </w:r>
      <w:proofErr w:type="spellEnd"/>
      <w:r w:rsidRPr="00286A3C">
        <w:rPr>
          <w:rFonts w:ascii="Garamond" w:hAnsi="Garamond" w:cstheme="minorHAnsi"/>
          <w:sz w:val="20"/>
          <w:szCs w:val="20"/>
        </w:rPr>
        <w:t xml:space="preserve"> </w:t>
      </w:r>
      <w:proofErr w:type="spellStart"/>
      <w:r w:rsidRPr="00286A3C">
        <w:rPr>
          <w:rFonts w:ascii="Garamond" w:hAnsi="Garamond" w:cstheme="minorHAnsi"/>
          <w:sz w:val="20"/>
          <w:szCs w:val="20"/>
        </w:rPr>
        <w:t>Gornatkeviča</w:t>
      </w:r>
      <w:proofErr w:type="spellEnd"/>
      <w:r w:rsidRPr="00286A3C">
        <w:rPr>
          <w:rFonts w:ascii="Garamond" w:hAnsi="Garamond" w:cstheme="minorHAnsi"/>
          <w:sz w:val="20"/>
          <w:szCs w:val="20"/>
        </w:rPr>
        <w:t xml:space="preserve"> a spoločnosť UAB KG </w:t>
      </w:r>
      <w:proofErr w:type="spellStart"/>
      <w:r w:rsidRPr="00286A3C">
        <w:rPr>
          <w:rFonts w:ascii="Garamond" w:hAnsi="Garamond" w:cstheme="minorHAnsi"/>
          <w:sz w:val="20"/>
          <w:szCs w:val="20"/>
        </w:rPr>
        <w:t>Knutsson</w:t>
      </w:r>
      <w:proofErr w:type="spellEnd"/>
      <w:r w:rsidRPr="00286A3C">
        <w:rPr>
          <w:rFonts w:ascii="Garamond" w:hAnsi="Garamond" w:cstheme="minorHAnsi"/>
          <w:sz w:val="20"/>
          <w:szCs w:val="20"/>
        </w:rPr>
        <w:t xml:space="preserve"> Vilnius a </w:t>
      </w:r>
      <w:r w:rsidRPr="00286A3C">
        <w:rPr>
          <w:rFonts w:ascii="Garamond" w:hAnsi="Garamond" w:cstheme="minorHAnsi"/>
          <w:b/>
          <w:bCs/>
          <w:sz w:val="20"/>
          <w:szCs w:val="20"/>
        </w:rPr>
        <w:t xml:space="preserve"> informácia uvedená</w:t>
      </w:r>
      <w:r>
        <w:rPr>
          <w:rFonts w:ascii="Garamond" w:hAnsi="Garamond" w:cstheme="minorHAnsi"/>
          <w:b/>
          <w:bCs/>
          <w:sz w:val="20"/>
          <w:szCs w:val="20"/>
        </w:rPr>
        <w:t xml:space="preserve"> uchádzačom </w:t>
      </w:r>
      <w:r w:rsidRPr="00286A3C">
        <w:rPr>
          <w:rFonts w:ascii="Garamond" w:hAnsi="Garamond" w:cstheme="minorHAnsi"/>
          <w:b/>
          <w:bCs/>
          <w:sz w:val="20"/>
          <w:szCs w:val="20"/>
        </w:rPr>
        <w:t xml:space="preserve"> v JED bola nepravdivá a nezodpovedala skutočnosti</w:t>
      </w:r>
      <w:r w:rsidRPr="00286A3C">
        <w:rPr>
          <w:rFonts w:ascii="Garamond" w:hAnsi="Garamond" w:cstheme="minorHAnsi"/>
          <w:sz w:val="20"/>
          <w:szCs w:val="20"/>
        </w:rPr>
        <w:t>.</w:t>
      </w:r>
    </w:p>
    <w:p w14:paraId="57D78065" w14:textId="2D15A473" w:rsidR="00286A3C" w:rsidRPr="00286A3C" w:rsidRDefault="00286A3C" w:rsidP="00286A3C">
      <w:pPr>
        <w:jc w:val="both"/>
        <w:rPr>
          <w:rFonts w:ascii="Garamond" w:hAnsi="Garamond" w:cstheme="minorHAnsi"/>
          <w:sz w:val="20"/>
          <w:szCs w:val="20"/>
        </w:rPr>
      </w:pPr>
      <w:r w:rsidRPr="00286A3C">
        <w:rPr>
          <w:rFonts w:ascii="Garamond" w:hAnsi="Garamond" w:cstheme="minorHAnsi"/>
          <w:sz w:val="20"/>
          <w:szCs w:val="20"/>
        </w:rPr>
        <w:t xml:space="preserve">V tejto súvislosti zdôrazňujeme, že pokiaľ </w:t>
      </w:r>
      <w:r>
        <w:rPr>
          <w:rFonts w:ascii="Garamond" w:hAnsi="Garamond" w:cstheme="minorHAnsi"/>
          <w:sz w:val="20"/>
          <w:szCs w:val="20"/>
        </w:rPr>
        <w:t>uchádzač</w:t>
      </w:r>
      <w:r w:rsidRPr="00286A3C">
        <w:rPr>
          <w:rFonts w:ascii="Garamond" w:hAnsi="Garamond" w:cstheme="minorHAnsi"/>
          <w:sz w:val="20"/>
          <w:szCs w:val="20"/>
        </w:rPr>
        <w:t xml:space="preserve"> v ponuke predložili JED, tak je  povinnosťou preukázať splnenie podmienok účasti presne tým spôsobom, akým  deklarovali</w:t>
      </w:r>
      <w:r>
        <w:rPr>
          <w:rFonts w:ascii="Garamond" w:hAnsi="Garamond" w:cstheme="minorHAnsi"/>
          <w:sz w:val="20"/>
          <w:szCs w:val="20"/>
        </w:rPr>
        <w:t xml:space="preserve"> </w:t>
      </w:r>
      <w:r w:rsidRPr="00286A3C">
        <w:rPr>
          <w:rFonts w:ascii="Garamond" w:hAnsi="Garamond" w:cstheme="minorHAnsi"/>
          <w:sz w:val="20"/>
          <w:szCs w:val="20"/>
        </w:rPr>
        <w:t xml:space="preserve">v JED-e. Zároveň nakoľko </w:t>
      </w:r>
      <w:r>
        <w:rPr>
          <w:rFonts w:ascii="Garamond" w:hAnsi="Garamond" w:cstheme="minorHAnsi"/>
          <w:sz w:val="20"/>
          <w:szCs w:val="20"/>
        </w:rPr>
        <w:t>uchádzač</w:t>
      </w:r>
      <w:r w:rsidRPr="00286A3C">
        <w:rPr>
          <w:rFonts w:ascii="Garamond" w:hAnsi="Garamond" w:cstheme="minorHAnsi"/>
          <w:sz w:val="20"/>
          <w:szCs w:val="20"/>
        </w:rPr>
        <w:t xml:space="preserve"> podmienky účasti preukázal prostredníctvom tretích osôb podľa § 34 ods. 3, bolo </w:t>
      </w:r>
      <w:r>
        <w:rPr>
          <w:rFonts w:ascii="Garamond" w:hAnsi="Garamond" w:cstheme="minorHAnsi"/>
          <w:sz w:val="20"/>
          <w:szCs w:val="20"/>
        </w:rPr>
        <w:t>jeho</w:t>
      </w:r>
      <w:r w:rsidRPr="00286A3C">
        <w:rPr>
          <w:rFonts w:ascii="Garamond" w:hAnsi="Garamond" w:cstheme="minorHAnsi"/>
          <w:sz w:val="20"/>
          <w:szCs w:val="20"/>
        </w:rPr>
        <w:t xml:space="preserve"> povinnosťou v ponuke predložiť samostatný JED za každú z týchto tretích osôb. V ponuke </w:t>
      </w:r>
      <w:r>
        <w:rPr>
          <w:rFonts w:ascii="Garamond" w:hAnsi="Garamond" w:cstheme="minorHAnsi"/>
          <w:sz w:val="20"/>
          <w:szCs w:val="20"/>
        </w:rPr>
        <w:t>uchádzač</w:t>
      </w:r>
      <w:r w:rsidRPr="00286A3C">
        <w:rPr>
          <w:rFonts w:ascii="Garamond" w:hAnsi="Garamond" w:cstheme="minorHAnsi"/>
          <w:sz w:val="20"/>
          <w:szCs w:val="20"/>
        </w:rPr>
        <w:t xml:space="preserve"> pritom danú podmienku účasti preukazoval prostredníctvom p. </w:t>
      </w:r>
      <w:proofErr w:type="spellStart"/>
      <w:r w:rsidRPr="00286A3C">
        <w:rPr>
          <w:rFonts w:ascii="Garamond" w:hAnsi="Garamond" w:cstheme="minorHAnsi"/>
          <w:sz w:val="20"/>
          <w:szCs w:val="20"/>
        </w:rPr>
        <w:t>Pavela</w:t>
      </w:r>
      <w:proofErr w:type="spellEnd"/>
      <w:r w:rsidRPr="00286A3C">
        <w:rPr>
          <w:rFonts w:ascii="Garamond" w:hAnsi="Garamond" w:cstheme="minorHAnsi"/>
          <w:sz w:val="20"/>
          <w:szCs w:val="20"/>
        </w:rPr>
        <w:t xml:space="preserve"> </w:t>
      </w:r>
      <w:proofErr w:type="spellStart"/>
      <w:r w:rsidRPr="00286A3C">
        <w:rPr>
          <w:rFonts w:ascii="Garamond" w:hAnsi="Garamond" w:cstheme="minorHAnsi"/>
          <w:sz w:val="20"/>
          <w:szCs w:val="20"/>
        </w:rPr>
        <w:t>Gorantkeviča</w:t>
      </w:r>
      <w:proofErr w:type="spellEnd"/>
      <w:r w:rsidRPr="00286A3C">
        <w:rPr>
          <w:rFonts w:ascii="Garamond" w:hAnsi="Garamond" w:cstheme="minorHAnsi"/>
          <w:sz w:val="20"/>
          <w:szCs w:val="20"/>
        </w:rPr>
        <w:t xml:space="preserve"> a v rámci vysvetlenia </w:t>
      </w:r>
      <w:r>
        <w:rPr>
          <w:rFonts w:ascii="Garamond" w:hAnsi="Garamond" w:cstheme="minorHAnsi"/>
          <w:sz w:val="20"/>
          <w:szCs w:val="20"/>
        </w:rPr>
        <w:t>uchádzač</w:t>
      </w:r>
      <w:r w:rsidRPr="00286A3C">
        <w:rPr>
          <w:rFonts w:ascii="Garamond" w:hAnsi="Garamond" w:cstheme="minorHAnsi"/>
          <w:sz w:val="20"/>
          <w:szCs w:val="20"/>
        </w:rPr>
        <w:t xml:space="preserve"> označil ďalší  hospodársky subjekt, za ktorý  však nepredložil žiadne doklady. Zákon o verejnom obstarávaní pritom vyžaduje, aby za tretie osoby podľa § 34 ods. 3 boli predložené písomné zmluvy s týmito osobami, ako aj doklady preukazujúce osobné postavenie týchto osôb. V zmysle uvedeného teda nebolo bez akýchkoľvek pochybností preukázané, či v prípade deklarovaných subjektov ide o tretie osoby podľa § 34 ods. 3.</w:t>
      </w:r>
    </w:p>
    <w:p w14:paraId="016585D3" w14:textId="2F5CF58E" w:rsidR="00286A3C" w:rsidRPr="00286A3C" w:rsidRDefault="00286A3C" w:rsidP="00286A3C">
      <w:pPr>
        <w:jc w:val="both"/>
        <w:rPr>
          <w:rFonts w:ascii="Garamond" w:hAnsi="Garamond" w:cstheme="minorHAnsi"/>
          <w:sz w:val="20"/>
          <w:szCs w:val="20"/>
        </w:rPr>
      </w:pPr>
      <w:r w:rsidRPr="00286A3C">
        <w:rPr>
          <w:rFonts w:ascii="Garamond" w:hAnsi="Garamond" w:cstheme="minorHAnsi"/>
          <w:sz w:val="20"/>
          <w:szCs w:val="20"/>
        </w:rPr>
        <w:t xml:space="preserve">Na základe vyššie uvedeného záveru z priebehu vysvetľovania ponuky je možné jednoznačne konštatovať, že danú podmienku účasti </w:t>
      </w:r>
      <w:r w:rsidR="00ED47A7">
        <w:rPr>
          <w:rFonts w:ascii="Garamond" w:hAnsi="Garamond" w:cstheme="minorHAnsi"/>
          <w:sz w:val="20"/>
          <w:szCs w:val="20"/>
        </w:rPr>
        <w:t xml:space="preserve">uchádzač </w:t>
      </w:r>
      <w:r w:rsidRPr="00286A3C">
        <w:rPr>
          <w:rFonts w:ascii="Garamond" w:hAnsi="Garamond" w:cstheme="minorHAnsi"/>
          <w:sz w:val="20"/>
          <w:szCs w:val="20"/>
        </w:rPr>
        <w:t xml:space="preserve">v ponuke preukazoval prostredníctvom p. </w:t>
      </w:r>
      <w:proofErr w:type="spellStart"/>
      <w:r w:rsidRPr="00286A3C">
        <w:rPr>
          <w:rFonts w:ascii="Garamond" w:hAnsi="Garamond" w:cstheme="minorHAnsi"/>
          <w:sz w:val="20"/>
          <w:szCs w:val="20"/>
        </w:rPr>
        <w:t>Pavela</w:t>
      </w:r>
      <w:proofErr w:type="spellEnd"/>
      <w:r w:rsidRPr="00286A3C">
        <w:rPr>
          <w:rFonts w:ascii="Garamond" w:hAnsi="Garamond" w:cstheme="minorHAnsi"/>
          <w:sz w:val="20"/>
          <w:szCs w:val="20"/>
        </w:rPr>
        <w:t xml:space="preserve"> </w:t>
      </w:r>
      <w:proofErr w:type="spellStart"/>
      <w:r w:rsidRPr="00286A3C">
        <w:rPr>
          <w:rFonts w:ascii="Garamond" w:hAnsi="Garamond" w:cstheme="minorHAnsi"/>
          <w:sz w:val="20"/>
          <w:szCs w:val="20"/>
        </w:rPr>
        <w:t>Gornatkeviča</w:t>
      </w:r>
      <w:proofErr w:type="spellEnd"/>
      <w:r w:rsidRPr="00286A3C">
        <w:rPr>
          <w:rFonts w:ascii="Garamond" w:hAnsi="Garamond" w:cstheme="minorHAnsi"/>
          <w:sz w:val="20"/>
          <w:szCs w:val="20"/>
        </w:rPr>
        <w:t xml:space="preserve"> a prostredníctvom zamýšľanej tretej osoby spoločnosťou UAB KG </w:t>
      </w:r>
      <w:proofErr w:type="spellStart"/>
      <w:r w:rsidRPr="00286A3C">
        <w:rPr>
          <w:rFonts w:ascii="Garamond" w:hAnsi="Garamond" w:cstheme="minorHAnsi"/>
          <w:sz w:val="20"/>
          <w:szCs w:val="20"/>
        </w:rPr>
        <w:t>Knutsson</w:t>
      </w:r>
      <w:proofErr w:type="spellEnd"/>
      <w:r w:rsidRPr="00286A3C">
        <w:rPr>
          <w:rFonts w:ascii="Garamond" w:hAnsi="Garamond" w:cstheme="minorHAnsi"/>
          <w:sz w:val="20"/>
          <w:szCs w:val="20"/>
        </w:rPr>
        <w:t xml:space="preserve"> Vilnius podľa § 34 ods. 3 zákona o verejnom obstarávaní. Z uvedeného pritom vyplýva, že</w:t>
      </w:r>
      <w:r w:rsidR="00ED47A7">
        <w:rPr>
          <w:rFonts w:ascii="Garamond" w:hAnsi="Garamond" w:cstheme="minorHAnsi"/>
          <w:sz w:val="20"/>
          <w:szCs w:val="20"/>
        </w:rPr>
        <w:t xml:space="preserve"> uchádzač</w:t>
      </w:r>
      <w:r w:rsidRPr="00286A3C">
        <w:rPr>
          <w:rFonts w:ascii="Garamond" w:hAnsi="Garamond" w:cstheme="minorHAnsi"/>
          <w:sz w:val="20"/>
          <w:szCs w:val="20"/>
        </w:rPr>
        <w:t xml:space="preserve"> mal v ponuke predložiť samostatný JED za p. </w:t>
      </w:r>
      <w:proofErr w:type="spellStart"/>
      <w:r w:rsidRPr="00286A3C">
        <w:rPr>
          <w:rFonts w:ascii="Garamond" w:hAnsi="Garamond" w:cstheme="minorHAnsi"/>
          <w:sz w:val="20"/>
          <w:szCs w:val="20"/>
        </w:rPr>
        <w:t>Pavela</w:t>
      </w:r>
      <w:proofErr w:type="spellEnd"/>
      <w:r w:rsidRPr="00286A3C">
        <w:rPr>
          <w:rFonts w:ascii="Garamond" w:hAnsi="Garamond" w:cstheme="minorHAnsi"/>
          <w:sz w:val="20"/>
          <w:szCs w:val="20"/>
        </w:rPr>
        <w:t xml:space="preserve"> </w:t>
      </w:r>
      <w:proofErr w:type="spellStart"/>
      <w:r w:rsidRPr="00286A3C">
        <w:rPr>
          <w:rFonts w:ascii="Garamond" w:hAnsi="Garamond" w:cstheme="minorHAnsi"/>
          <w:sz w:val="20"/>
          <w:szCs w:val="20"/>
        </w:rPr>
        <w:t>Gornatkeviča</w:t>
      </w:r>
      <w:proofErr w:type="spellEnd"/>
      <w:r w:rsidRPr="00286A3C">
        <w:rPr>
          <w:rFonts w:ascii="Garamond" w:hAnsi="Garamond" w:cstheme="minorHAnsi"/>
          <w:sz w:val="20"/>
          <w:szCs w:val="20"/>
        </w:rPr>
        <w:t xml:space="preserve"> a samostatný JED za spoločnosť UAB KG </w:t>
      </w:r>
      <w:proofErr w:type="spellStart"/>
      <w:r w:rsidRPr="00286A3C">
        <w:rPr>
          <w:rFonts w:ascii="Garamond" w:hAnsi="Garamond" w:cstheme="minorHAnsi"/>
          <w:sz w:val="20"/>
          <w:szCs w:val="20"/>
        </w:rPr>
        <w:t>Knutsson</w:t>
      </w:r>
      <w:proofErr w:type="spellEnd"/>
      <w:r w:rsidRPr="00286A3C">
        <w:rPr>
          <w:rFonts w:ascii="Garamond" w:hAnsi="Garamond" w:cstheme="minorHAnsi"/>
          <w:sz w:val="20"/>
          <w:szCs w:val="20"/>
        </w:rPr>
        <w:t xml:space="preserve"> Vilnius, čo však neurobil. Z uvedeného tiež vyplýva, že na žiadosť obstarávateľa o predloženie dokladov, ktoré boli nahradené JED-</w:t>
      </w:r>
      <w:proofErr w:type="spellStart"/>
      <w:r w:rsidRPr="00286A3C">
        <w:rPr>
          <w:rFonts w:ascii="Garamond" w:hAnsi="Garamond" w:cstheme="minorHAnsi"/>
          <w:sz w:val="20"/>
          <w:szCs w:val="20"/>
        </w:rPr>
        <w:t>om</w:t>
      </w:r>
      <w:proofErr w:type="spellEnd"/>
      <w:r w:rsidRPr="00286A3C">
        <w:rPr>
          <w:rFonts w:ascii="Garamond" w:hAnsi="Garamond" w:cstheme="minorHAnsi"/>
          <w:sz w:val="20"/>
          <w:szCs w:val="20"/>
        </w:rPr>
        <w:t xml:space="preserve"> (v súvislosti s danou podmienkou účasti),  bol</w:t>
      </w:r>
      <w:r w:rsidR="00ED47A7">
        <w:rPr>
          <w:rFonts w:ascii="Garamond" w:hAnsi="Garamond" w:cstheme="minorHAnsi"/>
          <w:sz w:val="20"/>
          <w:szCs w:val="20"/>
        </w:rPr>
        <w:t xml:space="preserve"> uchádzač</w:t>
      </w:r>
      <w:r w:rsidRPr="00286A3C">
        <w:rPr>
          <w:rFonts w:ascii="Garamond" w:hAnsi="Garamond" w:cstheme="minorHAnsi"/>
          <w:sz w:val="20"/>
          <w:szCs w:val="20"/>
        </w:rPr>
        <w:t xml:space="preserve"> </w:t>
      </w:r>
      <w:r w:rsidRPr="00286A3C">
        <w:rPr>
          <w:rFonts w:ascii="Garamond" w:hAnsi="Garamond" w:cstheme="minorHAnsi"/>
          <w:b/>
          <w:bCs/>
          <w:sz w:val="20"/>
          <w:szCs w:val="20"/>
        </w:rPr>
        <w:t>povinný predložiť písomné zmluvy uzavreté so všetkými zamýšľanými tretími osobami, ako aj doklady na preukázanie splnenia podmienok účasti osobného postavenia všetkých týchto tretích osôb, čo  však neurobil</w:t>
      </w:r>
      <w:r w:rsidRPr="00286A3C">
        <w:rPr>
          <w:rFonts w:ascii="Garamond" w:hAnsi="Garamond" w:cstheme="minorHAnsi"/>
          <w:sz w:val="20"/>
          <w:szCs w:val="20"/>
        </w:rPr>
        <w:t>.</w:t>
      </w:r>
    </w:p>
    <w:p w14:paraId="2ECBAF0B" w14:textId="39B75951" w:rsidR="00286A3C" w:rsidRPr="00286A3C" w:rsidRDefault="00ED47A7" w:rsidP="00286A3C">
      <w:pPr>
        <w:jc w:val="both"/>
        <w:rPr>
          <w:rFonts w:ascii="Garamond" w:hAnsi="Garamond" w:cstheme="minorHAnsi"/>
          <w:sz w:val="20"/>
          <w:szCs w:val="20"/>
        </w:rPr>
      </w:pPr>
      <w:r>
        <w:rPr>
          <w:rFonts w:ascii="Garamond" w:hAnsi="Garamond" w:cstheme="minorHAnsi"/>
          <w:sz w:val="20"/>
          <w:szCs w:val="20"/>
        </w:rPr>
        <w:t>Komisia</w:t>
      </w:r>
      <w:r w:rsidR="00286A3C" w:rsidRPr="00286A3C">
        <w:rPr>
          <w:rFonts w:ascii="Garamond" w:hAnsi="Garamond" w:cstheme="minorHAnsi"/>
          <w:sz w:val="20"/>
          <w:szCs w:val="20"/>
        </w:rPr>
        <w:t xml:space="preserve"> konštatuje, že </w:t>
      </w:r>
      <w:r>
        <w:rPr>
          <w:rFonts w:ascii="Garamond" w:hAnsi="Garamond" w:cstheme="minorHAnsi"/>
          <w:sz w:val="20"/>
          <w:szCs w:val="20"/>
        </w:rPr>
        <w:t xml:space="preserve">uchádzač </w:t>
      </w:r>
      <w:r w:rsidR="00286A3C" w:rsidRPr="00286A3C">
        <w:rPr>
          <w:rFonts w:ascii="Garamond" w:hAnsi="Garamond" w:cstheme="minorHAnsi"/>
          <w:sz w:val="20"/>
          <w:szCs w:val="20"/>
        </w:rPr>
        <w:t xml:space="preserve">v ponuke preukazovali splnenie danej podmienky účasti technickej/odbornej spôsobilosti prostredníctvom p. </w:t>
      </w:r>
      <w:proofErr w:type="spellStart"/>
      <w:r w:rsidR="00286A3C" w:rsidRPr="00286A3C">
        <w:rPr>
          <w:rFonts w:ascii="Garamond" w:hAnsi="Garamond" w:cstheme="minorHAnsi"/>
          <w:sz w:val="20"/>
          <w:szCs w:val="20"/>
        </w:rPr>
        <w:t>Pavela</w:t>
      </w:r>
      <w:proofErr w:type="spellEnd"/>
      <w:r w:rsidR="00286A3C" w:rsidRPr="00286A3C">
        <w:rPr>
          <w:rFonts w:ascii="Garamond" w:hAnsi="Garamond" w:cstheme="minorHAnsi"/>
          <w:sz w:val="20"/>
          <w:szCs w:val="20"/>
        </w:rPr>
        <w:t xml:space="preserve"> </w:t>
      </w:r>
      <w:proofErr w:type="spellStart"/>
      <w:r w:rsidR="00286A3C" w:rsidRPr="00286A3C">
        <w:rPr>
          <w:rFonts w:ascii="Garamond" w:hAnsi="Garamond" w:cstheme="minorHAnsi"/>
          <w:sz w:val="20"/>
          <w:szCs w:val="20"/>
        </w:rPr>
        <w:t>Gornatkeviča</w:t>
      </w:r>
      <w:proofErr w:type="spellEnd"/>
      <w:r w:rsidR="00286A3C" w:rsidRPr="00286A3C">
        <w:rPr>
          <w:rFonts w:ascii="Garamond" w:hAnsi="Garamond" w:cstheme="minorHAnsi"/>
          <w:sz w:val="20"/>
          <w:szCs w:val="20"/>
        </w:rPr>
        <w:t xml:space="preserve">, ako aj prostredníctvom technických/odborných kapacít zamýšľanej tretej osoby spoločnosťou UAB KG </w:t>
      </w:r>
      <w:proofErr w:type="spellStart"/>
      <w:r w:rsidR="00286A3C" w:rsidRPr="00286A3C">
        <w:rPr>
          <w:rFonts w:ascii="Garamond" w:hAnsi="Garamond" w:cstheme="minorHAnsi"/>
          <w:sz w:val="20"/>
          <w:szCs w:val="20"/>
        </w:rPr>
        <w:t>Knutsson</w:t>
      </w:r>
      <w:proofErr w:type="spellEnd"/>
      <w:r w:rsidR="00286A3C" w:rsidRPr="00286A3C">
        <w:rPr>
          <w:rFonts w:ascii="Garamond" w:hAnsi="Garamond" w:cstheme="minorHAnsi"/>
          <w:sz w:val="20"/>
          <w:szCs w:val="20"/>
        </w:rPr>
        <w:t xml:space="preserve"> Vilnius, za ktoré  v ponuke nepredložil samostatný JED, ako ani písomnú zmluvu uzavretú so zamýšľanou treťou osobou spoločnosťou UAB KG </w:t>
      </w:r>
      <w:proofErr w:type="spellStart"/>
      <w:r w:rsidR="00286A3C" w:rsidRPr="00286A3C">
        <w:rPr>
          <w:rFonts w:ascii="Garamond" w:hAnsi="Garamond" w:cstheme="minorHAnsi"/>
          <w:sz w:val="20"/>
          <w:szCs w:val="20"/>
        </w:rPr>
        <w:t>Knutsson</w:t>
      </w:r>
      <w:proofErr w:type="spellEnd"/>
      <w:r w:rsidR="00286A3C" w:rsidRPr="00286A3C">
        <w:rPr>
          <w:rFonts w:ascii="Garamond" w:hAnsi="Garamond" w:cstheme="minorHAnsi"/>
          <w:sz w:val="20"/>
          <w:szCs w:val="20"/>
        </w:rPr>
        <w:t xml:space="preserve"> Vilnius, ktorých kapacitami mienil preukázať danú podmienku účasti technickej/odbornej spôsobilosti, ako ani doklady na preukázanie splnenia podmienok účasti osobného postavenia všetkých týchto tretích osôb, a</w:t>
      </w:r>
      <w:r>
        <w:rPr>
          <w:rFonts w:ascii="Garamond" w:hAnsi="Garamond" w:cstheme="minorHAnsi"/>
          <w:sz w:val="20"/>
          <w:szCs w:val="20"/>
        </w:rPr>
        <w:t> </w:t>
      </w:r>
      <w:r w:rsidR="00286A3C" w:rsidRPr="00286A3C">
        <w:rPr>
          <w:rFonts w:ascii="Garamond" w:hAnsi="Garamond" w:cstheme="minorHAnsi"/>
          <w:sz w:val="20"/>
          <w:szCs w:val="20"/>
        </w:rPr>
        <w:t>teda</w:t>
      </w:r>
      <w:r>
        <w:rPr>
          <w:rFonts w:ascii="Garamond" w:hAnsi="Garamond" w:cstheme="minorHAnsi"/>
          <w:sz w:val="20"/>
          <w:szCs w:val="20"/>
        </w:rPr>
        <w:t xml:space="preserve"> uchádzač </w:t>
      </w:r>
      <w:r w:rsidR="00286A3C" w:rsidRPr="00286A3C">
        <w:rPr>
          <w:rFonts w:ascii="Garamond" w:hAnsi="Garamond" w:cstheme="minorHAnsi"/>
          <w:b/>
          <w:bCs/>
          <w:sz w:val="20"/>
          <w:szCs w:val="20"/>
        </w:rPr>
        <w:t xml:space="preserve"> v ponuke nepreukázal splnenie danej podmienky účasti</w:t>
      </w:r>
      <w:r w:rsidR="00286A3C" w:rsidRPr="00286A3C">
        <w:rPr>
          <w:rFonts w:ascii="Garamond" w:hAnsi="Garamond" w:cstheme="minorHAnsi"/>
          <w:sz w:val="20"/>
          <w:szCs w:val="20"/>
        </w:rPr>
        <w:t>.</w:t>
      </w:r>
    </w:p>
    <w:p w14:paraId="57070619" w14:textId="3FE4DC17" w:rsidR="00286A3C" w:rsidRPr="00286A3C" w:rsidRDefault="00ED47A7" w:rsidP="00286A3C">
      <w:pPr>
        <w:jc w:val="both"/>
        <w:rPr>
          <w:rFonts w:ascii="Garamond" w:hAnsi="Garamond" w:cstheme="minorHAnsi"/>
          <w:sz w:val="20"/>
          <w:szCs w:val="20"/>
        </w:rPr>
      </w:pPr>
      <w:r>
        <w:rPr>
          <w:rFonts w:ascii="Garamond" w:hAnsi="Garamond" w:cstheme="minorHAnsi"/>
          <w:sz w:val="20"/>
          <w:szCs w:val="20"/>
        </w:rPr>
        <w:t>Komisia</w:t>
      </w:r>
      <w:r w:rsidR="00286A3C" w:rsidRPr="00286A3C">
        <w:rPr>
          <w:rFonts w:ascii="Garamond" w:hAnsi="Garamond" w:cstheme="minorHAnsi"/>
          <w:sz w:val="20"/>
          <w:szCs w:val="20"/>
        </w:rPr>
        <w:t xml:space="preserve"> zároveň konštatuje, že </w:t>
      </w:r>
      <w:r>
        <w:rPr>
          <w:rFonts w:ascii="Garamond" w:hAnsi="Garamond" w:cstheme="minorHAnsi"/>
          <w:sz w:val="20"/>
          <w:szCs w:val="20"/>
        </w:rPr>
        <w:t>uchádzač</w:t>
      </w:r>
      <w:r w:rsidR="00286A3C" w:rsidRPr="00286A3C">
        <w:rPr>
          <w:rFonts w:ascii="Garamond" w:hAnsi="Garamond" w:cstheme="minorHAnsi"/>
          <w:sz w:val="20"/>
          <w:szCs w:val="20"/>
        </w:rPr>
        <w:t xml:space="preserve"> bol na základe žiadosti obstarávateľa o predloženie dokladov alebo dokumentov, ktoré boli nahradené JED-</w:t>
      </w:r>
      <w:proofErr w:type="spellStart"/>
      <w:r w:rsidR="00286A3C" w:rsidRPr="00286A3C">
        <w:rPr>
          <w:rFonts w:ascii="Garamond" w:hAnsi="Garamond" w:cstheme="minorHAnsi"/>
          <w:sz w:val="20"/>
          <w:szCs w:val="20"/>
        </w:rPr>
        <w:t>om</w:t>
      </w:r>
      <w:proofErr w:type="spellEnd"/>
      <w:r w:rsidR="00286A3C" w:rsidRPr="00286A3C">
        <w:rPr>
          <w:rFonts w:ascii="Garamond" w:hAnsi="Garamond" w:cstheme="minorHAnsi"/>
          <w:sz w:val="20"/>
          <w:szCs w:val="20"/>
        </w:rPr>
        <w:t xml:space="preserve"> podľa § 39 ods. 6 zákona o verejnom obstarávaní povinný predložiť písomné zmluvy uzavreté so všetkými zamýšľanými tretími osobami, ktorými technickými/odbornými kapacitami </w:t>
      </w:r>
      <w:r>
        <w:rPr>
          <w:rFonts w:ascii="Garamond" w:hAnsi="Garamond" w:cstheme="minorHAnsi"/>
          <w:sz w:val="20"/>
          <w:szCs w:val="20"/>
        </w:rPr>
        <w:lastRenderedPageBreak/>
        <w:t>uchádzač</w:t>
      </w:r>
      <w:r w:rsidR="00286A3C" w:rsidRPr="00286A3C">
        <w:rPr>
          <w:rFonts w:ascii="Garamond" w:hAnsi="Garamond" w:cstheme="minorHAnsi"/>
          <w:sz w:val="20"/>
          <w:szCs w:val="20"/>
        </w:rPr>
        <w:t xml:space="preserve"> mienil</w:t>
      </w:r>
      <w:r>
        <w:rPr>
          <w:rFonts w:ascii="Garamond" w:hAnsi="Garamond" w:cstheme="minorHAnsi"/>
          <w:sz w:val="20"/>
          <w:szCs w:val="20"/>
        </w:rPr>
        <w:t xml:space="preserve"> </w:t>
      </w:r>
      <w:r w:rsidR="00286A3C" w:rsidRPr="00286A3C">
        <w:rPr>
          <w:rFonts w:ascii="Garamond" w:hAnsi="Garamond" w:cstheme="minorHAnsi"/>
          <w:sz w:val="20"/>
          <w:szCs w:val="20"/>
        </w:rPr>
        <w:t xml:space="preserve">preukázať danú podmienku účasti, ako aj doklady na preukázanie splnenia podmienok účasti osobného postavenia všetkých týchto tretích osôb. Nakoľko </w:t>
      </w:r>
      <w:r>
        <w:rPr>
          <w:rFonts w:ascii="Garamond" w:hAnsi="Garamond" w:cstheme="minorHAnsi"/>
          <w:sz w:val="20"/>
          <w:szCs w:val="20"/>
        </w:rPr>
        <w:t>uchádzač</w:t>
      </w:r>
      <w:r w:rsidR="00286A3C" w:rsidRPr="00286A3C">
        <w:rPr>
          <w:rFonts w:ascii="Garamond" w:hAnsi="Garamond" w:cstheme="minorHAnsi"/>
          <w:sz w:val="20"/>
          <w:szCs w:val="20"/>
        </w:rPr>
        <w:t xml:space="preserve"> nepredložil v rámci predloženia dokladov nahradených JED-</w:t>
      </w:r>
      <w:proofErr w:type="spellStart"/>
      <w:r w:rsidR="00286A3C" w:rsidRPr="00286A3C">
        <w:rPr>
          <w:rFonts w:ascii="Garamond" w:hAnsi="Garamond" w:cstheme="minorHAnsi"/>
          <w:sz w:val="20"/>
          <w:szCs w:val="20"/>
        </w:rPr>
        <w:t>om</w:t>
      </w:r>
      <w:proofErr w:type="spellEnd"/>
      <w:r w:rsidR="00286A3C" w:rsidRPr="00286A3C">
        <w:rPr>
          <w:rFonts w:ascii="Garamond" w:hAnsi="Garamond" w:cstheme="minorHAnsi"/>
          <w:sz w:val="20"/>
          <w:szCs w:val="20"/>
        </w:rPr>
        <w:t xml:space="preserve"> žiadnu písomnú zmluvu uzavretú so zamýšľanou treťou osobou spoločnosťou UAB KG </w:t>
      </w:r>
      <w:proofErr w:type="spellStart"/>
      <w:r w:rsidR="00286A3C" w:rsidRPr="00286A3C">
        <w:rPr>
          <w:rFonts w:ascii="Garamond" w:hAnsi="Garamond" w:cstheme="minorHAnsi"/>
          <w:sz w:val="20"/>
          <w:szCs w:val="20"/>
        </w:rPr>
        <w:t>Knutsson</w:t>
      </w:r>
      <w:proofErr w:type="spellEnd"/>
      <w:r w:rsidR="00286A3C" w:rsidRPr="00286A3C">
        <w:rPr>
          <w:rFonts w:ascii="Garamond" w:hAnsi="Garamond" w:cstheme="minorHAnsi"/>
          <w:sz w:val="20"/>
          <w:szCs w:val="20"/>
        </w:rPr>
        <w:t xml:space="preserve"> Vilnius, ktorými technickými/odbornými kapacitami  mienil preukázať danú podmienku účasti, ako ani žiadne doklady na preukázanie splnenia podmienok účasti osobného postavenia týchto tretích osôb, </w:t>
      </w:r>
      <w:r>
        <w:rPr>
          <w:rFonts w:ascii="Garamond" w:hAnsi="Garamond" w:cstheme="minorHAnsi"/>
          <w:sz w:val="20"/>
          <w:szCs w:val="20"/>
        </w:rPr>
        <w:t xml:space="preserve">komisia </w:t>
      </w:r>
      <w:r w:rsidR="00286A3C" w:rsidRPr="00286A3C">
        <w:rPr>
          <w:rFonts w:ascii="Garamond" w:hAnsi="Garamond" w:cstheme="minorHAnsi"/>
          <w:sz w:val="20"/>
          <w:szCs w:val="20"/>
        </w:rPr>
        <w:t xml:space="preserve">konštatuje, že </w:t>
      </w:r>
      <w:r>
        <w:rPr>
          <w:rFonts w:ascii="Garamond" w:hAnsi="Garamond" w:cstheme="minorHAnsi"/>
          <w:sz w:val="20"/>
          <w:szCs w:val="20"/>
        </w:rPr>
        <w:t>uchádzač</w:t>
      </w:r>
      <w:r w:rsidR="00286A3C" w:rsidRPr="00286A3C">
        <w:rPr>
          <w:rFonts w:ascii="Garamond" w:hAnsi="Garamond" w:cstheme="minorHAnsi"/>
          <w:sz w:val="20"/>
          <w:szCs w:val="20"/>
        </w:rPr>
        <w:t xml:space="preserve"> </w:t>
      </w:r>
      <w:r w:rsidR="00286A3C" w:rsidRPr="00286A3C">
        <w:rPr>
          <w:rFonts w:ascii="Garamond" w:hAnsi="Garamond" w:cstheme="minorHAnsi"/>
          <w:b/>
          <w:bCs/>
          <w:sz w:val="20"/>
          <w:szCs w:val="20"/>
        </w:rPr>
        <w:t>nepredložil po písomnej žiadosti doklady nahradené JED-</w:t>
      </w:r>
      <w:proofErr w:type="spellStart"/>
      <w:r w:rsidR="00286A3C" w:rsidRPr="00286A3C">
        <w:rPr>
          <w:rFonts w:ascii="Garamond" w:hAnsi="Garamond" w:cstheme="minorHAnsi"/>
          <w:b/>
          <w:bCs/>
          <w:sz w:val="20"/>
          <w:szCs w:val="20"/>
        </w:rPr>
        <w:t>om</w:t>
      </w:r>
      <w:proofErr w:type="spellEnd"/>
      <w:r w:rsidR="00286A3C" w:rsidRPr="00286A3C">
        <w:rPr>
          <w:rFonts w:ascii="Garamond" w:hAnsi="Garamond" w:cstheme="minorHAnsi"/>
          <w:b/>
          <w:bCs/>
          <w:sz w:val="20"/>
          <w:szCs w:val="20"/>
        </w:rPr>
        <w:t xml:space="preserve"> v určenej lehote</w:t>
      </w:r>
      <w:r w:rsidR="00286A3C" w:rsidRPr="00286A3C">
        <w:rPr>
          <w:rFonts w:ascii="Garamond" w:hAnsi="Garamond" w:cstheme="minorHAnsi"/>
          <w:sz w:val="20"/>
          <w:szCs w:val="20"/>
        </w:rPr>
        <w:t>.</w:t>
      </w:r>
    </w:p>
    <w:p w14:paraId="4AEEFE25" w14:textId="79D06E8B" w:rsidR="00286A3C" w:rsidRDefault="00286A3C" w:rsidP="00C8505E">
      <w:pPr>
        <w:jc w:val="both"/>
        <w:rPr>
          <w:rFonts w:ascii="Garamond" w:hAnsi="Garamond" w:cstheme="minorHAnsi"/>
          <w:sz w:val="20"/>
          <w:szCs w:val="20"/>
        </w:rPr>
      </w:pPr>
      <w:r w:rsidRPr="00286A3C">
        <w:rPr>
          <w:rFonts w:ascii="Garamond" w:hAnsi="Garamond" w:cstheme="minorHAnsi"/>
          <w:sz w:val="20"/>
          <w:szCs w:val="20"/>
        </w:rPr>
        <w:t xml:space="preserve">Nakoľko </w:t>
      </w:r>
      <w:r w:rsidR="00ED47A7">
        <w:rPr>
          <w:rFonts w:ascii="Garamond" w:hAnsi="Garamond" w:cstheme="minorHAnsi"/>
          <w:sz w:val="20"/>
          <w:szCs w:val="20"/>
        </w:rPr>
        <w:t xml:space="preserve">uchádzač </w:t>
      </w:r>
      <w:r w:rsidRPr="00286A3C">
        <w:rPr>
          <w:rFonts w:ascii="Garamond" w:hAnsi="Garamond" w:cstheme="minorHAnsi"/>
          <w:sz w:val="20"/>
          <w:szCs w:val="20"/>
        </w:rPr>
        <w:t>nepredložil po opakovaných písomných žiadostiach doklady nahradené JED-</w:t>
      </w:r>
      <w:proofErr w:type="spellStart"/>
      <w:r w:rsidRPr="00286A3C">
        <w:rPr>
          <w:rFonts w:ascii="Garamond" w:hAnsi="Garamond" w:cstheme="minorHAnsi"/>
          <w:sz w:val="20"/>
          <w:szCs w:val="20"/>
        </w:rPr>
        <w:t>om</w:t>
      </w:r>
      <w:proofErr w:type="spellEnd"/>
      <w:r w:rsidRPr="00286A3C">
        <w:rPr>
          <w:rFonts w:ascii="Garamond" w:hAnsi="Garamond" w:cstheme="minorHAnsi"/>
          <w:sz w:val="20"/>
          <w:szCs w:val="20"/>
        </w:rPr>
        <w:t xml:space="preserve"> v určenej lehote, pričom  nepreukáza</w:t>
      </w:r>
      <w:r w:rsidR="00ED47A7">
        <w:rPr>
          <w:rFonts w:ascii="Garamond" w:hAnsi="Garamond" w:cstheme="minorHAnsi"/>
          <w:sz w:val="20"/>
          <w:szCs w:val="20"/>
        </w:rPr>
        <w:t xml:space="preserve">l </w:t>
      </w:r>
      <w:r w:rsidRPr="00286A3C">
        <w:rPr>
          <w:rFonts w:ascii="Garamond" w:hAnsi="Garamond" w:cstheme="minorHAnsi"/>
          <w:sz w:val="20"/>
          <w:szCs w:val="20"/>
        </w:rPr>
        <w:t xml:space="preserve"> splnenie danej podmienky účasti, </w:t>
      </w:r>
      <w:r w:rsidR="00ED47A7">
        <w:rPr>
          <w:rFonts w:ascii="Garamond" w:hAnsi="Garamond" w:cstheme="minorHAnsi"/>
          <w:sz w:val="20"/>
          <w:szCs w:val="20"/>
        </w:rPr>
        <w:t>komisia</w:t>
      </w:r>
      <w:r w:rsidRPr="00286A3C">
        <w:rPr>
          <w:rFonts w:ascii="Garamond" w:hAnsi="Garamond" w:cstheme="minorHAnsi"/>
          <w:sz w:val="20"/>
          <w:szCs w:val="20"/>
        </w:rPr>
        <w:t xml:space="preserve"> má za to, že dôvod vylúčenia existuje priamo na strane  uchádzača. V tejto súvislosti </w:t>
      </w:r>
      <w:r w:rsidR="00ED47A7">
        <w:rPr>
          <w:rFonts w:ascii="Garamond" w:hAnsi="Garamond" w:cstheme="minorHAnsi"/>
          <w:sz w:val="20"/>
          <w:szCs w:val="20"/>
        </w:rPr>
        <w:t>komisia</w:t>
      </w:r>
      <w:r w:rsidRPr="00286A3C">
        <w:rPr>
          <w:rFonts w:ascii="Garamond" w:hAnsi="Garamond" w:cstheme="minorHAnsi"/>
          <w:sz w:val="20"/>
          <w:szCs w:val="20"/>
        </w:rPr>
        <w:t xml:space="preserve"> poukazuje na znenie § 40 ods. 5 zákona o verejnom obstarávaní, z ktorého vyplýva, že obstarávateľ písomne požiada uchádzača o nahradenie inej osoby, prostredníctvom ktorej preukazuje technickú/odbornú spôsobilosť, ak existujú dôvody na vylúčenie. Z dôvodovej správy k predmetnému ustanoveniu zákona o verejnom obstarávaní pritom vyplýva, že niektorý z dôvodov na vylúčenie musí existovať u tejto tretej osoby. </w:t>
      </w:r>
      <w:r w:rsidR="00ED47A7">
        <w:rPr>
          <w:rFonts w:ascii="Garamond" w:hAnsi="Garamond" w:cstheme="minorHAnsi"/>
          <w:sz w:val="20"/>
          <w:szCs w:val="20"/>
        </w:rPr>
        <w:t>Komisia</w:t>
      </w:r>
      <w:r w:rsidRPr="00286A3C">
        <w:rPr>
          <w:rFonts w:ascii="Garamond" w:hAnsi="Garamond" w:cstheme="minorHAnsi"/>
          <w:sz w:val="20"/>
          <w:szCs w:val="20"/>
        </w:rPr>
        <w:t xml:space="preserve"> dospel</w:t>
      </w:r>
      <w:r w:rsidR="00ED47A7">
        <w:rPr>
          <w:rFonts w:ascii="Garamond" w:hAnsi="Garamond" w:cstheme="minorHAnsi"/>
          <w:sz w:val="20"/>
          <w:szCs w:val="20"/>
        </w:rPr>
        <w:t>a</w:t>
      </w:r>
      <w:r w:rsidRPr="00286A3C">
        <w:rPr>
          <w:rFonts w:ascii="Garamond" w:hAnsi="Garamond" w:cstheme="minorHAnsi"/>
          <w:sz w:val="20"/>
          <w:szCs w:val="20"/>
        </w:rPr>
        <w:t xml:space="preserve"> k záveru, že sme nie len, že neboli pri vyhodnocovaní splnenia podmienok účasti povinný aplikovať postup podľa tohto ustanovenia, a teda požiadať navrhovateľa o nahradenie tretej osoby, resp. tretích osôb, ale postup podľa tohto ustanovenia ani nebol možný, nakoľko </w:t>
      </w:r>
      <w:r w:rsidRPr="00286A3C">
        <w:rPr>
          <w:rFonts w:ascii="Garamond" w:hAnsi="Garamond" w:cstheme="minorHAnsi"/>
          <w:b/>
          <w:bCs/>
          <w:sz w:val="20"/>
          <w:szCs w:val="20"/>
        </w:rPr>
        <w:t>dôvod na vylúčenie neexistoval na strane tretej osoby, ale priamo na strane uchádzača</w:t>
      </w:r>
      <w:r w:rsidRPr="00286A3C">
        <w:rPr>
          <w:rFonts w:ascii="Garamond" w:hAnsi="Garamond" w:cstheme="minorHAnsi"/>
          <w:sz w:val="20"/>
          <w:szCs w:val="20"/>
        </w:rPr>
        <w:t xml:space="preserve">, a to práve z dôvodu, že </w:t>
      </w:r>
      <w:r w:rsidR="00ED47A7">
        <w:rPr>
          <w:rFonts w:ascii="Garamond" w:hAnsi="Garamond" w:cstheme="minorHAnsi"/>
          <w:sz w:val="20"/>
          <w:szCs w:val="20"/>
        </w:rPr>
        <w:t>ak</w:t>
      </w:r>
      <w:r w:rsidRPr="00286A3C">
        <w:rPr>
          <w:rFonts w:ascii="Garamond" w:hAnsi="Garamond" w:cstheme="minorHAnsi"/>
          <w:sz w:val="20"/>
          <w:szCs w:val="20"/>
        </w:rPr>
        <w:t>o uchádzač bol ten, ktorý nepredložil po písomnej žiadosti doklady nahradené JED-</w:t>
      </w:r>
      <w:proofErr w:type="spellStart"/>
      <w:r w:rsidRPr="00286A3C">
        <w:rPr>
          <w:rFonts w:ascii="Garamond" w:hAnsi="Garamond" w:cstheme="minorHAnsi"/>
          <w:sz w:val="20"/>
          <w:szCs w:val="20"/>
        </w:rPr>
        <w:t>om</w:t>
      </w:r>
      <w:proofErr w:type="spellEnd"/>
      <w:r w:rsidRPr="00286A3C">
        <w:rPr>
          <w:rFonts w:ascii="Garamond" w:hAnsi="Garamond" w:cstheme="minorHAnsi"/>
          <w:sz w:val="20"/>
          <w:szCs w:val="20"/>
        </w:rPr>
        <w:t xml:space="preserve"> v určenej lehote, pričom </w:t>
      </w:r>
      <w:r w:rsidR="00ED47A7">
        <w:rPr>
          <w:rFonts w:ascii="Garamond" w:hAnsi="Garamond" w:cstheme="minorHAnsi"/>
          <w:sz w:val="20"/>
          <w:szCs w:val="20"/>
        </w:rPr>
        <w:t>uchádzač</w:t>
      </w:r>
      <w:r w:rsidRPr="00286A3C">
        <w:rPr>
          <w:rFonts w:ascii="Garamond" w:hAnsi="Garamond" w:cstheme="minorHAnsi"/>
          <w:sz w:val="20"/>
          <w:szCs w:val="20"/>
        </w:rPr>
        <w:t xml:space="preserve"> nepreukázal splnenie danej podmienky účasti</w:t>
      </w:r>
    </w:p>
    <w:p w14:paraId="280A46DA" w14:textId="09883F3F" w:rsidR="00286A3C" w:rsidRPr="00C8505E" w:rsidRDefault="00286A3C" w:rsidP="00C8505E">
      <w:pPr>
        <w:jc w:val="both"/>
        <w:rPr>
          <w:rFonts w:ascii="Garamond" w:hAnsi="Garamond" w:cstheme="minorHAnsi"/>
          <w:sz w:val="20"/>
          <w:szCs w:val="20"/>
        </w:rPr>
      </w:pPr>
      <w:r>
        <w:rPr>
          <w:rFonts w:ascii="Garamond" w:hAnsi="Garamond" w:cstheme="minorHAnsi"/>
          <w:sz w:val="20"/>
          <w:szCs w:val="20"/>
        </w:rPr>
        <w:t>a dňa 28.12.2022 bolo uchádzačovi odoslané oznámenie o vylúčení z predmetného obstarávania.</w:t>
      </w:r>
    </w:p>
    <w:p w14:paraId="289D6AD2" w14:textId="36D9EEA8" w:rsidR="00C8505E" w:rsidRDefault="00C8505E" w:rsidP="00AA0FBE">
      <w:pPr>
        <w:ind w:left="709"/>
        <w:contextualSpacing/>
        <w:rPr>
          <w:rFonts w:ascii="Garamond" w:hAnsi="Garamond" w:cs="Times New Roman"/>
          <w:sz w:val="20"/>
          <w:szCs w:val="20"/>
        </w:rPr>
      </w:pPr>
    </w:p>
    <w:p w14:paraId="61A57D78" w14:textId="24CB47A7" w:rsidR="00ED47A7" w:rsidRDefault="00ED47A7" w:rsidP="00AA0FBE">
      <w:pPr>
        <w:ind w:left="709"/>
        <w:contextualSpacing/>
        <w:rPr>
          <w:rFonts w:ascii="Garamond" w:hAnsi="Garamond" w:cs="Times New Roman"/>
          <w:sz w:val="20"/>
          <w:szCs w:val="20"/>
        </w:rPr>
      </w:pPr>
    </w:p>
    <w:p w14:paraId="25888A17" w14:textId="02266595" w:rsidR="00ED47A7" w:rsidRDefault="00ED47A7" w:rsidP="005D2DA0">
      <w:pPr>
        <w:contextualSpacing/>
        <w:rPr>
          <w:rFonts w:ascii="Garamond" w:hAnsi="Garamond" w:cs="Times New Roman"/>
          <w:sz w:val="20"/>
          <w:szCs w:val="20"/>
        </w:rPr>
      </w:pPr>
    </w:p>
    <w:p w14:paraId="1BD06AB3" w14:textId="77777777" w:rsidR="00ED47A7" w:rsidRDefault="00ED47A7" w:rsidP="00ED47A7">
      <w:pPr>
        <w:ind w:left="709"/>
        <w:contextualSpacing/>
        <w:rPr>
          <w:rFonts w:ascii="Garamond" w:eastAsia="Calibri" w:hAnsi="Garamond" w:cs="Times New Roman"/>
          <w:sz w:val="20"/>
          <w:szCs w:val="20"/>
          <w:lang w:eastAsia="en-US"/>
        </w:rPr>
      </w:pPr>
    </w:p>
    <w:p w14:paraId="259A1578" w14:textId="77777777" w:rsidR="00ED47A7" w:rsidRPr="00AA0FBE" w:rsidRDefault="00ED47A7" w:rsidP="00ED47A7">
      <w:pPr>
        <w:pStyle w:val="Bezriadkovania"/>
        <w:jc w:val="both"/>
        <w:rPr>
          <w:rFonts w:ascii="Garamond" w:hAnsi="Garamond" w:cs="Times New Roman"/>
          <w:sz w:val="20"/>
          <w:szCs w:val="20"/>
        </w:rPr>
      </w:pPr>
      <w:r w:rsidRPr="00AA0FBE">
        <w:rPr>
          <w:rFonts w:ascii="Garamond" w:hAnsi="Garamond" w:cs="Times New Roman"/>
          <w:sz w:val="20"/>
          <w:szCs w:val="20"/>
        </w:rPr>
        <w:t>*</w:t>
      </w:r>
      <w:r w:rsidRPr="00AA0FBE">
        <w:rPr>
          <w:rFonts w:ascii="Garamond" w:hAnsi="Garamond"/>
          <w:sz w:val="20"/>
          <w:szCs w:val="20"/>
        </w:rPr>
        <w:t xml:space="preserve"> </w:t>
      </w:r>
      <w:proofErr w:type="spellStart"/>
      <w:r w:rsidRPr="00AA0FBE">
        <w:rPr>
          <w:rFonts w:ascii="Garamond" w:hAnsi="Garamond"/>
          <w:sz w:val="20"/>
          <w:szCs w:val="20"/>
        </w:rPr>
        <w:t>sPHP</w:t>
      </w:r>
      <w:proofErr w:type="spellEnd"/>
      <w:r w:rsidRPr="00AA0FBE">
        <w:rPr>
          <w:rFonts w:ascii="Garamond" w:hAnsi="Garamond"/>
          <w:sz w:val="20"/>
          <w:szCs w:val="20"/>
        </w:rPr>
        <w:t xml:space="preserve">- s právom hodnotiť ponuky, </w:t>
      </w:r>
      <w:proofErr w:type="spellStart"/>
      <w:r w:rsidRPr="00AA0FBE">
        <w:rPr>
          <w:rFonts w:ascii="Garamond" w:hAnsi="Garamond"/>
          <w:sz w:val="20"/>
          <w:szCs w:val="20"/>
        </w:rPr>
        <w:t>bPHP</w:t>
      </w:r>
      <w:proofErr w:type="spellEnd"/>
      <w:r w:rsidRPr="00AA0FBE">
        <w:rPr>
          <w:rFonts w:ascii="Garamond" w:hAnsi="Garamond"/>
          <w:sz w:val="20"/>
          <w:szCs w:val="20"/>
        </w:rPr>
        <w:t>- bez práva hodnotiť ponúk</w:t>
      </w:r>
    </w:p>
    <w:p w14:paraId="2336582A" w14:textId="77777777" w:rsidR="00ED47A7" w:rsidRPr="00AA0FBE" w:rsidRDefault="00ED47A7" w:rsidP="00ED47A7">
      <w:pPr>
        <w:pStyle w:val="Bezriadkovania"/>
        <w:jc w:val="both"/>
        <w:rPr>
          <w:rFonts w:ascii="Garamond" w:hAnsi="Garamond" w:cs="Times New Roman"/>
          <w:sz w:val="20"/>
          <w:szCs w:val="20"/>
        </w:rPr>
      </w:pPr>
    </w:p>
    <w:p w14:paraId="76E1063E" w14:textId="77777777" w:rsidR="00ED47A7" w:rsidRPr="00AA0FBE" w:rsidRDefault="00ED47A7" w:rsidP="00ED47A7">
      <w:pPr>
        <w:pStyle w:val="Bezriadkovania"/>
        <w:jc w:val="both"/>
        <w:rPr>
          <w:rFonts w:ascii="Garamond" w:hAnsi="Garamond" w:cs="Times New Roman"/>
          <w:sz w:val="20"/>
          <w:szCs w:val="20"/>
        </w:rPr>
      </w:pPr>
    </w:p>
    <w:p w14:paraId="31B96133" w14:textId="77777777" w:rsidR="00ED47A7" w:rsidRPr="00AA0FBE" w:rsidRDefault="00ED47A7" w:rsidP="00ED47A7">
      <w:pPr>
        <w:spacing w:after="0" w:line="240" w:lineRule="auto"/>
        <w:ind w:firstLine="708"/>
        <w:jc w:val="both"/>
        <w:rPr>
          <w:rFonts w:ascii="Garamond" w:hAnsi="Garamond" w:cs="Times New Roman"/>
          <w:sz w:val="20"/>
          <w:szCs w:val="20"/>
        </w:rPr>
      </w:pPr>
      <w:r w:rsidRPr="00AA0FBE">
        <w:rPr>
          <w:rFonts w:ascii="Garamond" w:hAnsi="Garamond" w:cs="Times New Roman"/>
          <w:sz w:val="20"/>
          <w:szCs w:val="20"/>
        </w:rPr>
        <w:t xml:space="preserve">Michal Jambrich, člen komisie </w:t>
      </w:r>
      <w:proofErr w:type="spellStart"/>
      <w:r w:rsidRPr="00AA0FBE">
        <w:rPr>
          <w:rFonts w:ascii="Garamond" w:hAnsi="Garamond" w:cs="Times New Roman"/>
          <w:sz w:val="20"/>
          <w:szCs w:val="20"/>
        </w:rPr>
        <w:t>sPHP</w:t>
      </w:r>
      <w:proofErr w:type="spellEnd"/>
      <w:r w:rsidRPr="00AA0FBE">
        <w:rPr>
          <w:rFonts w:ascii="Garamond" w:hAnsi="Garamond" w:cs="Times New Roman"/>
          <w:sz w:val="20"/>
          <w:szCs w:val="20"/>
        </w:rPr>
        <w:t xml:space="preserve">                                              .........................................</w:t>
      </w:r>
    </w:p>
    <w:p w14:paraId="2FD2B1ED" w14:textId="77777777" w:rsidR="00ED47A7" w:rsidRPr="00AA0FBE" w:rsidRDefault="00ED47A7" w:rsidP="00ED47A7">
      <w:pPr>
        <w:pStyle w:val="Bezriadkovania"/>
        <w:spacing w:line="276" w:lineRule="auto"/>
        <w:jc w:val="both"/>
        <w:rPr>
          <w:rFonts w:ascii="Garamond" w:hAnsi="Garamond" w:cs="Times New Roman"/>
          <w:sz w:val="20"/>
          <w:szCs w:val="20"/>
        </w:rPr>
      </w:pPr>
    </w:p>
    <w:p w14:paraId="4100A71E" w14:textId="77777777" w:rsidR="00ED47A7" w:rsidRPr="00AA0FBE" w:rsidRDefault="00ED47A7" w:rsidP="00ED47A7">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 xml:space="preserve">             Ing. Blanka Csölleová, člen komisie </w:t>
      </w:r>
      <w:proofErr w:type="spellStart"/>
      <w:r w:rsidRPr="00AA0FBE">
        <w:rPr>
          <w:rFonts w:ascii="Garamond" w:hAnsi="Garamond"/>
          <w:sz w:val="20"/>
          <w:szCs w:val="20"/>
        </w:rPr>
        <w:t>sPHP</w:t>
      </w:r>
      <w:proofErr w:type="spellEnd"/>
      <w:r w:rsidRPr="00AA0FBE">
        <w:rPr>
          <w:rFonts w:ascii="Garamond" w:hAnsi="Garamond" w:cs="Times New Roman"/>
          <w:sz w:val="20"/>
          <w:szCs w:val="20"/>
        </w:rPr>
        <w:tab/>
      </w:r>
      <w:r w:rsidRPr="00AA0FBE">
        <w:rPr>
          <w:rFonts w:ascii="Garamond" w:hAnsi="Garamond" w:cs="Times New Roman"/>
          <w:sz w:val="20"/>
          <w:szCs w:val="20"/>
        </w:rPr>
        <w:tab/>
      </w:r>
      <w:r w:rsidRPr="00AA0FBE">
        <w:rPr>
          <w:rFonts w:ascii="Garamond" w:hAnsi="Garamond" w:cs="Times New Roman"/>
          <w:sz w:val="20"/>
          <w:szCs w:val="20"/>
        </w:rPr>
        <w:tab/>
      </w:r>
      <w:r>
        <w:rPr>
          <w:rFonts w:ascii="Garamond" w:hAnsi="Garamond" w:cs="Times New Roman"/>
          <w:sz w:val="20"/>
          <w:szCs w:val="20"/>
        </w:rPr>
        <w:t xml:space="preserve">    </w:t>
      </w:r>
      <w:r w:rsidRPr="00AA0FBE">
        <w:rPr>
          <w:rFonts w:ascii="Garamond" w:hAnsi="Garamond" w:cs="Times New Roman"/>
          <w:sz w:val="20"/>
          <w:szCs w:val="20"/>
        </w:rPr>
        <w:t>..........................................</w:t>
      </w:r>
    </w:p>
    <w:p w14:paraId="5117F174" w14:textId="77777777" w:rsidR="00ED47A7" w:rsidRPr="00AA0FBE" w:rsidRDefault="00ED47A7" w:rsidP="00ED47A7">
      <w:pPr>
        <w:pStyle w:val="Bezriadkovania"/>
        <w:spacing w:line="276" w:lineRule="auto"/>
        <w:jc w:val="both"/>
        <w:rPr>
          <w:rFonts w:ascii="Garamond" w:hAnsi="Garamond" w:cs="Times New Roman"/>
          <w:sz w:val="20"/>
          <w:szCs w:val="20"/>
        </w:rPr>
      </w:pPr>
    </w:p>
    <w:p w14:paraId="1E96DAE4" w14:textId="77777777" w:rsidR="00ED47A7" w:rsidRPr="00AA0FBE" w:rsidRDefault="00ED47A7" w:rsidP="00ED47A7">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 xml:space="preserve">             JUDr. Barbora Notová,</w:t>
      </w:r>
      <w:r w:rsidRPr="00AA0FBE">
        <w:rPr>
          <w:rFonts w:ascii="Garamond" w:hAnsi="Garamond" w:cs="Times New Roman"/>
          <w:sz w:val="20"/>
          <w:szCs w:val="20"/>
        </w:rPr>
        <w:tab/>
        <w:t xml:space="preserve">člen komisie </w:t>
      </w:r>
      <w:proofErr w:type="spellStart"/>
      <w:r w:rsidRPr="00AA0FBE">
        <w:rPr>
          <w:rFonts w:ascii="Garamond" w:hAnsi="Garamond"/>
          <w:sz w:val="20"/>
          <w:szCs w:val="20"/>
        </w:rPr>
        <w:t>sPHP</w:t>
      </w:r>
      <w:proofErr w:type="spellEnd"/>
      <w:r w:rsidRPr="00AA0FBE">
        <w:rPr>
          <w:rFonts w:ascii="Garamond" w:hAnsi="Garamond" w:cs="Times New Roman"/>
          <w:sz w:val="20"/>
          <w:szCs w:val="20"/>
        </w:rPr>
        <w:tab/>
      </w:r>
      <w:r w:rsidRPr="00AA0FBE">
        <w:rPr>
          <w:rFonts w:ascii="Garamond" w:hAnsi="Garamond" w:cs="Times New Roman"/>
          <w:sz w:val="20"/>
          <w:szCs w:val="20"/>
        </w:rPr>
        <w:tab/>
      </w:r>
      <w:r>
        <w:rPr>
          <w:rFonts w:ascii="Garamond" w:hAnsi="Garamond" w:cs="Times New Roman"/>
          <w:sz w:val="20"/>
          <w:szCs w:val="20"/>
        </w:rPr>
        <w:t xml:space="preserve">    </w:t>
      </w:r>
      <w:r w:rsidRPr="00AA0FBE">
        <w:rPr>
          <w:rFonts w:ascii="Garamond" w:hAnsi="Garamond" w:cs="Times New Roman"/>
          <w:sz w:val="20"/>
          <w:szCs w:val="20"/>
        </w:rPr>
        <w:t xml:space="preserve">.......................................... </w:t>
      </w:r>
    </w:p>
    <w:p w14:paraId="1C5817F3" w14:textId="77777777" w:rsidR="00ED47A7" w:rsidRPr="00AA0FBE" w:rsidRDefault="00ED47A7" w:rsidP="00ED47A7">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ab/>
      </w:r>
    </w:p>
    <w:p w14:paraId="7A9B84D0" w14:textId="77777777" w:rsidR="00ED47A7" w:rsidRPr="00AA0FBE" w:rsidRDefault="00ED47A7" w:rsidP="00ED47A7">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 xml:space="preserve">             Alena Morvayová, člen komisie </w:t>
      </w:r>
      <w:proofErr w:type="spellStart"/>
      <w:r w:rsidRPr="00AA0FBE">
        <w:rPr>
          <w:rFonts w:ascii="Garamond" w:hAnsi="Garamond"/>
          <w:sz w:val="20"/>
          <w:szCs w:val="20"/>
        </w:rPr>
        <w:t>bPHP</w:t>
      </w:r>
      <w:proofErr w:type="spellEnd"/>
      <w:r w:rsidRPr="00AA0FBE">
        <w:rPr>
          <w:rFonts w:ascii="Garamond" w:hAnsi="Garamond" w:cs="Times New Roman"/>
          <w:sz w:val="20"/>
          <w:szCs w:val="20"/>
        </w:rPr>
        <w:tab/>
      </w:r>
      <w:r w:rsidRPr="00AA0FBE">
        <w:rPr>
          <w:rFonts w:ascii="Garamond" w:hAnsi="Garamond" w:cs="Times New Roman"/>
          <w:sz w:val="20"/>
          <w:szCs w:val="20"/>
        </w:rPr>
        <w:tab/>
        <w:t xml:space="preserve">                  .......................................... </w:t>
      </w:r>
    </w:p>
    <w:p w14:paraId="3B4320F7" w14:textId="77777777" w:rsidR="00ED47A7" w:rsidRDefault="00ED47A7" w:rsidP="00ED47A7">
      <w:pPr>
        <w:ind w:left="709"/>
        <w:contextualSpacing/>
        <w:rPr>
          <w:rFonts w:ascii="Garamond" w:hAnsi="Garamond" w:cs="Times New Roman"/>
        </w:rPr>
      </w:pPr>
    </w:p>
    <w:p w14:paraId="1613B4B6" w14:textId="4200C5B5" w:rsidR="00ED47A7" w:rsidRDefault="00ED47A7" w:rsidP="00AA0FBE">
      <w:pPr>
        <w:ind w:left="709"/>
        <w:contextualSpacing/>
        <w:rPr>
          <w:rFonts w:ascii="Garamond" w:hAnsi="Garamond" w:cs="Times New Roman"/>
          <w:sz w:val="20"/>
          <w:szCs w:val="20"/>
        </w:rPr>
      </w:pPr>
    </w:p>
    <w:p w14:paraId="32AD942F" w14:textId="481AAA56" w:rsidR="00657BE2" w:rsidRDefault="00657BE2" w:rsidP="00AA0FBE">
      <w:pPr>
        <w:ind w:left="709"/>
        <w:contextualSpacing/>
        <w:rPr>
          <w:rFonts w:ascii="Garamond" w:hAnsi="Garamond" w:cs="Times New Roman"/>
          <w:sz w:val="20"/>
          <w:szCs w:val="20"/>
        </w:rPr>
      </w:pPr>
    </w:p>
    <w:p w14:paraId="42058839" w14:textId="6947CA85" w:rsidR="00657BE2" w:rsidRDefault="00657BE2" w:rsidP="00AA0FBE">
      <w:pPr>
        <w:ind w:left="709"/>
        <w:contextualSpacing/>
        <w:rPr>
          <w:rFonts w:ascii="Garamond" w:hAnsi="Garamond" w:cs="Times New Roman"/>
          <w:sz w:val="20"/>
          <w:szCs w:val="20"/>
        </w:rPr>
      </w:pPr>
    </w:p>
    <w:p w14:paraId="09F323E5" w14:textId="5081DDDC" w:rsidR="00657BE2" w:rsidRDefault="00657BE2" w:rsidP="00657BE2">
      <w:pPr>
        <w:contextualSpacing/>
        <w:rPr>
          <w:rFonts w:ascii="Garamond" w:hAnsi="Garamond" w:cs="Times New Roman"/>
          <w:b/>
          <w:sz w:val="20"/>
          <w:szCs w:val="20"/>
        </w:rPr>
      </w:pPr>
      <w:r w:rsidRPr="00657BE2">
        <w:rPr>
          <w:rFonts w:ascii="Garamond" w:hAnsi="Garamond" w:cs="Times New Roman"/>
          <w:b/>
          <w:sz w:val="20"/>
          <w:szCs w:val="20"/>
        </w:rPr>
        <w:t xml:space="preserve">ZÁPISNICA Z VYHODNOTENIA PONÚK zo dňa </w:t>
      </w:r>
      <w:r>
        <w:rPr>
          <w:rFonts w:ascii="Garamond" w:hAnsi="Garamond" w:cs="Times New Roman"/>
          <w:b/>
          <w:sz w:val="20"/>
          <w:szCs w:val="20"/>
        </w:rPr>
        <w:t>12</w:t>
      </w:r>
      <w:r w:rsidRPr="00657BE2">
        <w:rPr>
          <w:rFonts w:ascii="Garamond" w:hAnsi="Garamond" w:cs="Times New Roman"/>
          <w:b/>
          <w:sz w:val="20"/>
          <w:szCs w:val="20"/>
        </w:rPr>
        <w:t>.</w:t>
      </w:r>
      <w:r>
        <w:rPr>
          <w:rFonts w:ascii="Garamond" w:hAnsi="Garamond" w:cs="Times New Roman"/>
          <w:b/>
          <w:sz w:val="20"/>
          <w:szCs w:val="20"/>
        </w:rPr>
        <w:t>01</w:t>
      </w:r>
      <w:r w:rsidRPr="00657BE2">
        <w:rPr>
          <w:rFonts w:ascii="Garamond" w:hAnsi="Garamond" w:cs="Times New Roman"/>
          <w:b/>
          <w:sz w:val="20"/>
          <w:szCs w:val="20"/>
        </w:rPr>
        <w:t>.202</w:t>
      </w:r>
      <w:r>
        <w:rPr>
          <w:rFonts w:ascii="Garamond" w:hAnsi="Garamond" w:cs="Times New Roman"/>
          <w:b/>
          <w:sz w:val="20"/>
          <w:szCs w:val="20"/>
        </w:rPr>
        <w:t>3</w:t>
      </w:r>
    </w:p>
    <w:p w14:paraId="21291BBD" w14:textId="4119DAD5" w:rsidR="00657BE2" w:rsidRDefault="00657BE2" w:rsidP="00657BE2">
      <w:pPr>
        <w:contextualSpacing/>
        <w:rPr>
          <w:rFonts w:ascii="Garamond" w:hAnsi="Garamond" w:cs="Times New Roman"/>
          <w:b/>
          <w:sz w:val="20"/>
          <w:szCs w:val="20"/>
        </w:rPr>
      </w:pPr>
    </w:p>
    <w:p w14:paraId="17ECE790" w14:textId="1203DE80" w:rsidR="00657BE2" w:rsidRDefault="00657BE2" w:rsidP="00657BE2">
      <w:pPr>
        <w:contextualSpacing/>
        <w:rPr>
          <w:rFonts w:ascii="Garamond" w:hAnsi="Garamond" w:cs="Times New Roman"/>
          <w:bCs/>
          <w:sz w:val="20"/>
          <w:szCs w:val="20"/>
        </w:rPr>
      </w:pPr>
      <w:r w:rsidRPr="00657BE2">
        <w:rPr>
          <w:rFonts w:ascii="Garamond" w:hAnsi="Garamond" w:cs="Times New Roman"/>
          <w:bCs/>
          <w:sz w:val="20"/>
          <w:szCs w:val="20"/>
        </w:rPr>
        <w:t xml:space="preserve">Komisia </w:t>
      </w:r>
      <w:r>
        <w:rPr>
          <w:rFonts w:ascii="Garamond" w:hAnsi="Garamond" w:cs="Times New Roman"/>
          <w:bCs/>
          <w:sz w:val="20"/>
          <w:szCs w:val="20"/>
        </w:rPr>
        <w:t xml:space="preserve">zasadla po 10-tich dňoch odo dňa odoslania (doručenia) oznámenia o vylúčení z predmetného obstarávania, ktoré bolo uchádzačovi  Chovanec Truck </w:t>
      </w:r>
      <w:proofErr w:type="spellStart"/>
      <w:r>
        <w:rPr>
          <w:rFonts w:ascii="Garamond" w:hAnsi="Garamond" w:cs="Times New Roman"/>
          <w:bCs/>
          <w:sz w:val="20"/>
          <w:szCs w:val="20"/>
        </w:rPr>
        <w:t>Shop</w:t>
      </w:r>
      <w:proofErr w:type="spellEnd"/>
      <w:r>
        <w:rPr>
          <w:rFonts w:ascii="Garamond" w:hAnsi="Garamond" w:cs="Times New Roman"/>
          <w:bCs/>
          <w:sz w:val="20"/>
          <w:szCs w:val="20"/>
        </w:rPr>
        <w:t xml:space="preserve"> s.r.o. odoslané dňa 28.12.2022.</w:t>
      </w:r>
    </w:p>
    <w:p w14:paraId="397B9709" w14:textId="2506EA59" w:rsidR="00657BE2" w:rsidRDefault="00657BE2" w:rsidP="00657BE2">
      <w:pPr>
        <w:contextualSpacing/>
        <w:rPr>
          <w:rFonts w:ascii="Garamond" w:hAnsi="Garamond" w:cs="Times New Roman"/>
          <w:bCs/>
          <w:sz w:val="20"/>
          <w:szCs w:val="20"/>
        </w:rPr>
      </w:pPr>
      <w:r>
        <w:rPr>
          <w:rFonts w:ascii="Garamond" w:hAnsi="Garamond" w:cs="Times New Roman"/>
          <w:bCs/>
          <w:sz w:val="20"/>
          <w:szCs w:val="20"/>
        </w:rPr>
        <w:t xml:space="preserve">Uchádzač Chovanec Truck </w:t>
      </w:r>
      <w:proofErr w:type="spellStart"/>
      <w:r>
        <w:rPr>
          <w:rFonts w:ascii="Garamond" w:hAnsi="Garamond" w:cs="Times New Roman"/>
          <w:bCs/>
          <w:sz w:val="20"/>
          <w:szCs w:val="20"/>
        </w:rPr>
        <w:t>Shop</w:t>
      </w:r>
      <w:proofErr w:type="spellEnd"/>
      <w:r>
        <w:rPr>
          <w:rFonts w:ascii="Garamond" w:hAnsi="Garamond" w:cs="Times New Roman"/>
          <w:bCs/>
          <w:sz w:val="20"/>
          <w:szCs w:val="20"/>
        </w:rPr>
        <w:t xml:space="preserve"> s.r.o. </w:t>
      </w:r>
      <w:r w:rsidR="005D2DA0">
        <w:rPr>
          <w:rFonts w:ascii="Garamond" w:hAnsi="Garamond" w:cs="Times New Roman"/>
          <w:bCs/>
          <w:sz w:val="20"/>
          <w:szCs w:val="20"/>
        </w:rPr>
        <w:t>nevyužil možnosť podania</w:t>
      </w:r>
      <w:r>
        <w:rPr>
          <w:rFonts w:ascii="Garamond" w:hAnsi="Garamond" w:cs="Times New Roman"/>
          <w:bCs/>
          <w:sz w:val="20"/>
          <w:szCs w:val="20"/>
        </w:rPr>
        <w:t xml:space="preserve"> voči tomuto vylúčeniu námietku podľa § 170 ods. 4 písm. d) ZVO.</w:t>
      </w:r>
    </w:p>
    <w:p w14:paraId="69E81B58" w14:textId="7902D984" w:rsidR="00657BE2" w:rsidRDefault="00657BE2" w:rsidP="00657BE2">
      <w:pPr>
        <w:contextualSpacing/>
        <w:rPr>
          <w:rFonts w:ascii="Garamond" w:hAnsi="Garamond" w:cs="Times New Roman"/>
          <w:bCs/>
          <w:sz w:val="20"/>
          <w:szCs w:val="20"/>
        </w:rPr>
      </w:pPr>
      <w:r>
        <w:rPr>
          <w:rFonts w:ascii="Garamond" w:hAnsi="Garamond" w:cs="Times New Roman"/>
          <w:bCs/>
          <w:sz w:val="20"/>
          <w:szCs w:val="20"/>
        </w:rPr>
        <w:t xml:space="preserve">Preto komisia pristúpila k ponuke, ktorá bola druhá v poradí a po vyhodnotení splnenia všetkých podmienok </w:t>
      </w:r>
      <w:r w:rsidR="005D2DA0">
        <w:rPr>
          <w:rFonts w:ascii="Garamond" w:hAnsi="Garamond" w:cs="Times New Roman"/>
          <w:bCs/>
          <w:sz w:val="20"/>
          <w:szCs w:val="20"/>
        </w:rPr>
        <w:t>rozhodla o jej prijatí. Dňa 17.01.2023 bolo odoslané oznámenie o výsledku úspešnému uchádzačovi PAKRA ZF-SERVIS s.r.o.</w:t>
      </w:r>
    </w:p>
    <w:p w14:paraId="7D5F9296" w14:textId="5869CC4B" w:rsidR="005D2DA0" w:rsidRDefault="005D2DA0" w:rsidP="00657BE2">
      <w:pPr>
        <w:contextualSpacing/>
        <w:rPr>
          <w:rFonts w:ascii="Garamond" w:hAnsi="Garamond" w:cs="Times New Roman"/>
          <w:bCs/>
          <w:sz w:val="20"/>
          <w:szCs w:val="20"/>
        </w:rPr>
      </w:pPr>
      <w:r>
        <w:rPr>
          <w:rFonts w:ascii="Garamond" w:hAnsi="Garamond" w:cs="Times New Roman"/>
          <w:bCs/>
          <w:sz w:val="20"/>
          <w:szCs w:val="20"/>
        </w:rPr>
        <w:t>Zároveň bolo úspešnému uchádzačovi oznámené, že podľa § 56 zákona o verejnom obstarávaní bude s jeho spoločnosťou uzavretá zmluva v lehote viazanosti ponúk.</w:t>
      </w:r>
    </w:p>
    <w:p w14:paraId="6DCF2CCA" w14:textId="3FF62F87" w:rsidR="005D2DA0" w:rsidRDefault="005D2DA0" w:rsidP="00657BE2">
      <w:pPr>
        <w:contextualSpacing/>
        <w:rPr>
          <w:rFonts w:ascii="Garamond" w:hAnsi="Garamond" w:cs="Times New Roman"/>
          <w:bCs/>
          <w:sz w:val="20"/>
          <w:szCs w:val="20"/>
        </w:rPr>
      </w:pPr>
    </w:p>
    <w:p w14:paraId="628A287B" w14:textId="693FD9BD" w:rsidR="005D2DA0" w:rsidRDefault="005D2DA0" w:rsidP="00657BE2">
      <w:pPr>
        <w:contextualSpacing/>
        <w:rPr>
          <w:rFonts w:ascii="Garamond" w:hAnsi="Garamond" w:cs="Times New Roman"/>
          <w:bCs/>
          <w:sz w:val="20"/>
          <w:szCs w:val="20"/>
        </w:rPr>
      </w:pPr>
    </w:p>
    <w:p w14:paraId="51910672" w14:textId="77777777" w:rsidR="005D2DA0" w:rsidRPr="00657BE2" w:rsidRDefault="005D2DA0" w:rsidP="00657BE2">
      <w:pPr>
        <w:contextualSpacing/>
        <w:rPr>
          <w:rFonts w:ascii="Garamond" w:hAnsi="Garamond" w:cs="Times New Roman"/>
          <w:bCs/>
          <w:sz w:val="20"/>
          <w:szCs w:val="20"/>
        </w:rPr>
      </w:pPr>
    </w:p>
    <w:p w14:paraId="02314C07" w14:textId="03620F1A" w:rsidR="00657BE2" w:rsidRDefault="00657BE2" w:rsidP="00AA0FBE">
      <w:pPr>
        <w:ind w:left="709"/>
        <w:contextualSpacing/>
        <w:rPr>
          <w:rFonts w:ascii="Garamond" w:hAnsi="Garamond" w:cs="Times New Roman"/>
          <w:sz w:val="20"/>
          <w:szCs w:val="20"/>
        </w:rPr>
      </w:pPr>
    </w:p>
    <w:p w14:paraId="25C9A38B" w14:textId="77777777" w:rsidR="005D2DA0" w:rsidRPr="00AA0FBE" w:rsidRDefault="005D2DA0" w:rsidP="005D2DA0">
      <w:pPr>
        <w:pStyle w:val="Bezriadkovania"/>
        <w:jc w:val="both"/>
        <w:rPr>
          <w:rFonts w:ascii="Garamond" w:hAnsi="Garamond" w:cs="Times New Roman"/>
          <w:sz w:val="20"/>
          <w:szCs w:val="20"/>
        </w:rPr>
      </w:pPr>
      <w:r w:rsidRPr="00AA0FBE">
        <w:rPr>
          <w:rFonts w:ascii="Garamond" w:hAnsi="Garamond" w:cs="Times New Roman"/>
          <w:sz w:val="20"/>
          <w:szCs w:val="20"/>
        </w:rPr>
        <w:lastRenderedPageBreak/>
        <w:t>*</w:t>
      </w:r>
      <w:r w:rsidRPr="00AA0FBE">
        <w:rPr>
          <w:rFonts w:ascii="Garamond" w:hAnsi="Garamond"/>
          <w:sz w:val="20"/>
          <w:szCs w:val="20"/>
        </w:rPr>
        <w:t xml:space="preserve"> </w:t>
      </w:r>
      <w:proofErr w:type="spellStart"/>
      <w:r w:rsidRPr="00AA0FBE">
        <w:rPr>
          <w:rFonts w:ascii="Garamond" w:hAnsi="Garamond"/>
          <w:sz w:val="20"/>
          <w:szCs w:val="20"/>
        </w:rPr>
        <w:t>sPHP</w:t>
      </w:r>
      <w:proofErr w:type="spellEnd"/>
      <w:r w:rsidRPr="00AA0FBE">
        <w:rPr>
          <w:rFonts w:ascii="Garamond" w:hAnsi="Garamond"/>
          <w:sz w:val="20"/>
          <w:szCs w:val="20"/>
        </w:rPr>
        <w:t xml:space="preserve">- s právom hodnotiť ponuky, </w:t>
      </w:r>
      <w:proofErr w:type="spellStart"/>
      <w:r w:rsidRPr="00AA0FBE">
        <w:rPr>
          <w:rFonts w:ascii="Garamond" w:hAnsi="Garamond"/>
          <w:sz w:val="20"/>
          <w:szCs w:val="20"/>
        </w:rPr>
        <w:t>bPHP</w:t>
      </w:r>
      <w:proofErr w:type="spellEnd"/>
      <w:r w:rsidRPr="00AA0FBE">
        <w:rPr>
          <w:rFonts w:ascii="Garamond" w:hAnsi="Garamond"/>
          <w:sz w:val="20"/>
          <w:szCs w:val="20"/>
        </w:rPr>
        <w:t>- bez práva hodnotiť ponúk</w:t>
      </w:r>
    </w:p>
    <w:p w14:paraId="4393E3FD" w14:textId="77777777" w:rsidR="005D2DA0" w:rsidRPr="00AA0FBE" w:rsidRDefault="005D2DA0" w:rsidP="005D2DA0">
      <w:pPr>
        <w:pStyle w:val="Bezriadkovania"/>
        <w:jc w:val="both"/>
        <w:rPr>
          <w:rFonts w:ascii="Garamond" w:hAnsi="Garamond" w:cs="Times New Roman"/>
          <w:sz w:val="20"/>
          <w:szCs w:val="20"/>
        </w:rPr>
      </w:pPr>
    </w:p>
    <w:p w14:paraId="1B9E283F" w14:textId="77777777" w:rsidR="005D2DA0" w:rsidRPr="00AA0FBE" w:rsidRDefault="005D2DA0" w:rsidP="005D2DA0">
      <w:pPr>
        <w:pStyle w:val="Bezriadkovania"/>
        <w:jc w:val="both"/>
        <w:rPr>
          <w:rFonts w:ascii="Garamond" w:hAnsi="Garamond" w:cs="Times New Roman"/>
          <w:sz w:val="20"/>
          <w:szCs w:val="20"/>
        </w:rPr>
      </w:pPr>
    </w:p>
    <w:p w14:paraId="1D7AA95E" w14:textId="77777777" w:rsidR="005D2DA0" w:rsidRPr="00AA0FBE" w:rsidRDefault="005D2DA0" w:rsidP="005D2DA0">
      <w:pPr>
        <w:spacing w:after="0" w:line="240" w:lineRule="auto"/>
        <w:ind w:firstLine="708"/>
        <w:jc w:val="both"/>
        <w:rPr>
          <w:rFonts w:ascii="Garamond" w:hAnsi="Garamond" w:cs="Times New Roman"/>
          <w:sz w:val="20"/>
          <w:szCs w:val="20"/>
        </w:rPr>
      </w:pPr>
      <w:r w:rsidRPr="00AA0FBE">
        <w:rPr>
          <w:rFonts w:ascii="Garamond" w:hAnsi="Garamond" w:cs="Times New Roman"/>
          <w:sz w:val="20"/>
          <w:szCs w:val="20"/>
        </w:rPr>
        <w:t xml:space="preserve">Michal Jambrich, člen komisie </w:t>
      </w:r>
      <w:proofErr w:type="spellStart"/>
      <w:r w:rsidRPr="00AA0FBE">
        <w:rPr>
          <w:rFonts w:ascii="Garamond" w:hAnsi="Garamond" w:cs="Times New Roman"/>
          <w:sz w:val="20"/>
          <w:szCs w:val="20"/>
        </w:rPr>
        <w:t>sPHP</w:t>
      </w:r>
      <w:proofErr w:type="spellEnd"/>
      <w:r w:rsidRPr="00AA0FBE">
        <w:rPr>
          <w:rFonts w:ascii="Garamond" w:hAnsi="Garamond" w:cs="Times New Roman"/>
          <w:sz w:val="20"/>
          <w:szCs w:val="20"/>
        </w:rPr>
        <w:t xml:space="preserve">                                              .........................................</w:t>
      </w:r>
    </w:p>
    <w:p w14:paraId="05C042A2" w14:textId="77777777" w:rsidR="005D2DA0" w:rsidRPr="00AA0FBE" w:rsidRDefault="005D2DA0" w:rsidP="005D2DA0">
      <w:pPr>
        <w:pStyle w:val="Bezriadkovania"/>
        <w:spacing w:line="276" w:lineRule="auto"/>
        <w:jc w:val="both"/>
        <w:rPr>
          <w:rFonts w:ascii="Garamond" w:hAnsi="Garamond" w:cs="Times New Roman"/>
          <w:sz w:val="20"/>
          <w:szCs w:val="20"/>
        </w:rPr>
      </w:pPr>
    </w:p>
    <w:p w14:paraId="3BC8FF44" w14:textId="77777777" w:rsidR="005D2DA0" w:rsidRPr="00AA0FBE" w:rsidRDefault="005D2DA0" w:rsidP="005D2DA0">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 xml:space="preserve">             Ing. Blanka Csölleová, člen komisie </w:t>
      </w:r>
      <w:proofErr w:type="spellStart"/>
      <w:r w:rsidRPr="00AA0FBE">
        <w:rPr>
          <w:rFonts w:ascii="Garamond" w:hAnsi="Garamond"/>
          <w:sz w:val="20"/>
          <w:szCs w:val="20"/>
        </w:rPr>
        <w:t>sPHP</w:t>
      </w:r>
      <w:proofErr w:type="spellEnd"/>
      <w:r w:rsidRPr="00AA0FBE">
        <w:rPr>
          <w:rFonts w:ascii="Garamond" w:hAnsi="Garamond" w:cs="Times New Roman"/>
          <w:sz w:val="20"/>
          <w:szCs w:val="20"/>
        </w:rPr>
        <w:tab/>
      </w:r>
      <w:r w:rsidRPr="00AA0FBE">
        <w:rPr>
          <w:rFonts w:ascii="Garamond" w:hAnsi="Garamond" w:cs="Times New Roman"/>
          <w:sz w:val="20"/>
          <w:szCs w:val="20"/>
        </w:rPr>
        <w:tab/>
      </w:r>
      <w:r w:rsidRPr="00AA0FBE">
        <w:rPr>
          <w:rFonts w:ascii="Garamond" w:hAnsi="Garamond" w:cs="Times New Roman"/>
          <w:sz w:val="20"/>
          <w:szCs w:val="20"/>
        </w:rPr>
        <w:tab/>
      </w:r>
      <w:r>
        <w:rPr>
          <w:rFonts w:ascii="Garamond" w:hAnsi="Garamond" w:cs="Times New Roman"/>
          <w:sz w:val="20"/>
          <w:szCs w:val="20"/>
        </w:rPr>
        <w:t xml:space="preserve">    </w:t>
      </w:r>
      <w:r w:rsidRPr="00AA0FBE">
        <w:rPr>
          <w:rFonts w:ascii="Garamond" w:hAnsi="Garamond" w:cs="Times New Roman"/>
          <w:sz w:val="20"/>
          <w:szCs w:val="20"/>
        </w:rPr>
        <w:t>..........................................</w:t>
      </w:r>
    </w:p>
    <w:p w14:paraId="28F5B94F" w14:textId="77777777" w:rsidR="005D2DA0" w:rsidRPr="00AA0FBE" w:rsidRDefault="005D2DA0" w:rsidP="005D2DA0">
      <w:pPr>
        <w:pStyle w:val="Bezriadkovania"/>
        <w:spacing w:line="276" w:lineRule="auto"/>
        <w:jc w:val="both"/>
        <w:rPr>
          <w:rFonts w:ascii="Garamond" w:hAnsi="Garamond" w:cs="Times New Roman"/>
          <w:sz w:val="20"/>
          <w:szCs w:val="20"/>
        </w:rPr>
      </w:pPr>
    </w:p>
    <w:p w14:paraId="75D2CADC" w14:textId="77777777" w:rsidR="005D2DA0" w:rsidRPr="00AA0FBE" w:rsidRDefault="005D2DA0" w:rsidP="005D2DA0">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 xml:space="preserve">             JUDr. Barbora Notová,</w:t>
      </w:r>
      <w:r w:rsidRPr="00AA0FBE">
        <w:rPr>
          <w:rFonts w:ascii="Garamond" w:hAnsi="Garamond" w:cs="Times New Roman"/>
          <w:sz w:val="20"/>
          <w:szCs w:val="20"/>
        </w:rPr>
        <w:tab/>
        <w:t xml:space="preserve">člen komisie </w:t>
      </w:r>
      <w:proofErr w:type="spellStart"/>
      <w:r w:rsidRPr="00AA0FBE">
        <w:rPr>
          <w:rFonts w:ascii="Garamond" w:hAnsi="Garamond"/>
          <w:sz w:val="20"/>
          <w:szCs w:val="20"/>
        </w:rPr>
        <w:t>sPHP</w:t>
      </w:r>
      <w:proofErr w:type="spellEnd"/>
      <w:r w:rsidRPr="00AA0FBE">
        <w:rPr>
          <w:rFonts w:ascii="Garamond" w:hAnsi="Garamond" w:cs="Times New Roman"/>
          <w:sz w:val="20"/>
          <w:szCs w:val="20"/>
        </w:rPr>
        <w:tab/>
      </w:r>
      <w:r w:rsidRPr="00AA0FBE">
        <w:rPr>
          <w:rFonts w:ascii="Garamond" w:hAnsi="Garamond" w:cs="Times New Roman"/>
          <w:sz w:val="20"/>
          <w:szCs w:val="20"/>
        </w:rPr>
        <w:tab/>
      </w:r>
      <w:r>
        <w:rPr>
          <w:rFonts w:ascii="Garamond" w:hAnsi="Garamond" w:cs="Times New Roman"/>
          <w:sz w:val="20"/>
          <w:szCs w:val="20"/>
        </w:rPr>
        <w:t xml:space="preserve">    </w:t>
      </w:r>
      <w:r w:rsidRPr="00AA0FBE">
        <w:rPr>
          <w:rFonts w:ascii="Garamond" w:hAnsi="Garamond" w:cs="Times New Roman"/>
          <w:sz w:val="20"/>
          <w:szCs w:val="20"/>
        </w:rPr>
        <w:t xml:space="preserve">.......................................... </w:t>
      </w:r>
    </w:p>
    <w:p w14:paraId="32BD5ED9" w14:textId="77777777" w:rsidR="005D2DA0" w:rsidRPr="00AA0FBE" w:rsidRDefault="005D2DA0" w:rsidP="005D2DA0">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ab/>
      </w:r>
    </w:p>
    <w:p w14:paraId="25EC674D" w14:textId="77777777" w:rsidR="005D2DA0" w:rsidRPr="00AA0FBE" w:rsidRDefault="005D2DA0" w:rsidP="005D2DA0">
      <w:pPr>
        <w:pStyle w:val="Bezriadkovania"/>
        <w:spacing w:line="276" w:lineRule="auto"/>
        <w:jc w:val="both"/>
        <w:rPr>
          <w:rFonts w:ascii="Garamond" w:hAnsi="Garamond" w:cs="Times New Roman"/>
          <w:sz w:val="20"/>
          <w:szCs w:val="20"/>
        </w:rPr>
      </w:pPr>
      <w:r w:rsidRPr="00AA0FBE">
        <w:rPr>
          <w:rFonts w:ascii="Garamond" w:hAnsi="Garamond" w:cs="Times New Roman"/>
          <w:sz w:val="20"/>
          <w:szCs w:val="20"/>
        </w:rPr>
        <w:t xml:space="preserve">             Alena Morvayová, člen komisie </w:t>
      </w:r>
      <w:proofErr w:type="spellStart"/>
      <w:r w:rsidRPr="00AA0FBE">
        <w:rPr>
          <w:rFonts w:ascii="Garamond" w:hAnsi="Garamond"/>
          <w:sz w:val="20"/>
          <w:szCs w:val="20"/>
        </w:rPr>
        <w:t>bPHP</w:t>
      </w:r>
      <w:proofErr w:type="spellEnd"/>
      <w:r w:rsidRPr="00AA0FBE">
        <w:rPr>
          <w:rFonts w:ascii="Garamond" w:hAnsi="Garamond" w:cs="Times New Roman"/>
          <w:sz w:val="20"/>
          <w:szCs w:val="20"/>
        </w:rPr>
        <w:tab/>
      </w:r>
      <w:r w:rsidRPr="00AA0FBE">
        <w:rPr>
          <w:rFonts w:ascii="Garamond" w:hAnsi="Garamond" w:cs="Times New Roman"/>
          <w:sz w:val="20"/>
          <w:szCs w:val="20"/>
        </w:rPr>
        <w:tab/>
        <w:t xml:space="preserve">                  .......................................... </w:t>
      </w:r>
    </w:p>
    <w:p w14:paraId="7943BED9" w14:textId="77777777" w:rsidR="005D2DA0" w:rsidRDefault="005D2DA0" w:rsidP="005D2DA0">
      <w:pPr>
        <w:ind w:left="709"/>
        <w:contextualSpacing/>
        <w:rPr>
          <w:rFonts w:ascii="Garamond" w:hAnsi="Garamond" w:cs="Times New Roman"/>
        </w:rPr>
      </w:pPr>
    </w:p>
    <w:p w14:paraId="63EA1237" w14:textId="77777777" w:rsidR="005D2DA0" w:rsidRPr="00C8505E" w:rsidRDefault="005D2DA0" w:rsidP="00AA0FBE">
      <w:pPr>
        <w:ind w:left="709"/>
        <w:contextualSpacing/>
        <w:rPr>
          <w:rFonts w:ascii="Garamond" w:hAnsi="Garamond" w:cs="Times New Roman"/>
          <w:sz w:val="20"/>
          <w:szCs w:val="20"/>
        </w:rPr>
      </w:pPr>
    </w:p>
    <w:sectPr w:rsidR="005D2DA0" w:rsidRPr="00C8505E" w:rsidSect="003C3FA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577CB" w14:textId="77777777" w:rsidR="00487DB7" w:rsidRDefault="00487DB7" w:rsidP="00FE4F27">
      <w:pPr>
        <w:spacing w:after="0" w:line="240" w:lineRule="auto"/>
      </w:pPr>
      <w:r>
        <w:separator/>
      </w:r>
    </w:p>
  </w:endnote>
  <w:endnote w:type="continuationSeparator" w:id="0">
    <w:p w14:paraId="5EF2D04D" w14:textId="77777777" w:rsidR="00487DB7" w:rsidRDefault="00487DB7" w:rsidP="00FE4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16282"/>
      <w:docPartObj>
        <w:docPartGallery w:val="Page Numbers (Bottom of Page)"/>
        <w:docPartUnique/>
      </w:docPartObj>
    </w:sdtPr>
    <w:sdtEndPr/>
    <w:sdtContent>
      <w:p w14:paraId="1461E80B" w14:textId="77777777" w:rsidR="00487DB7" w:rsidRDefault="00487DB7">
        <w:pPr>
          <w:pStyle w:val="Pta"/>
          <w:jc w:val="right"/>
        </w:pPr>
        <w:r w:rsidRPr="00FE4F27">
          <w:rPr>
            <w:rFonts w:ascii="Times New Roman" w:hAnsi="Times New Roman" w:cs="Times New Roman"/>
          </w:rPr>
          <w:fldChar w:fldCharType="begin"/>
        </w:r>
        <w:r w:rsidRPr="00FE4F27">
          <w:rPr>
            <w:rFonts w:ascii="Times New Roman" w:hAnsi="Times New Roman" w:cs="Times New Roman"/>
          </w:rPr>
          <w:instrText xml:space="preserve"> PAGE   \* MERGEFORMAT </w:instrText>
        </w:r>
        <w:r w:rsidRPr="00FE4F27">
          <w:rPr>
            <w:rFonts w:ascii="Times New Roman" w:hAnsi="Times New Roman" w:cs="Times New Roman"/>
          </w:rPr>
          <w:fldChar w:fldCharType="separate"/>
        </w:r>
        <w:r w:rsidR="00FD4D0B">
          <w:rPr>
            <w:rFonts w:ascii="Times New Roman" w:hAnsi="Times New Roman" w:cs="Times New Roman"/>
            <w:noProof/>
          </w:rPr>
          <w:t>1</w:t>
        </w:r>
        <w:r w:rsidRPr="00FE4F27">
          <w:rPr>
            <w:rFonts w:ascii="Times New Roman" w:hAnsi="Times New Roman" w:cs="Times New Roman"/>
          </w:rPr>
          <w:fldChar w:fldCharType="end"/>
        </w:r>
      </w:p>
    </w:sdtContent>
  </w:sdt>
  <w:p w14:paraId="0B0FB75B" w14:textId="77777777" w:rsidR="00487DB7" w:rsidRDefault="00487D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74F5" w14:textId="77777777" w:rsidR="00487DB7" w:rsidRDefault="00487DB7" w:rsidP="00FE4F27">
      <w:pPr>
        <w:spacing w:after="0" w:line="240" w:lineRule="auto"/>
      </w:pPr>
      <w:r>
        <w:separator/>
      </w:r>
    </w:p>
  </w:footnote>
  <w:footnote w:type="continuationSeparator" w:id="0">
    <w:p w14:paraId="1072A4E3" w14:textId="77777777" w:rsidR="00487DB7" w:rsidRDefault="00487DB7" w:rsidP="00FE4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137"/>
    <w:multiLevelType w:val="hybridMultilevel"/>
    <w:tmpl w:val="1FA453AA"/>
    <w:lvl w:ilvl="0" w:tplc="6FCE94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5B5E5B"/>
    <w:multiLevelType w:val="hybridMultilevel"/>
    <w:tmpl w:val="CE02C8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6C7F65"/>
    <w:multiLevelType w:val="hybridMultilevel"/>
    <w:tmpl w:val="B37ACD1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48095F"/>
    <w:multiLevelType w:val="hybridMultilevel"/>
    <w:tmpl w:val="2610FF6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570BD4"/>
    <w:multiLevelType w:val="hybridMultilevel"/>
    <w:tmpl w:val="38F46A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8E7E78"/>
    <w:multiLevelType w:val="hybridMultilevel"/>
    <w:tmpl w:val="22CA282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5453C4"/>
    <w:multiLevelType w:val="hybridMultilevel"/>
    <w:tmpl w:val="B652E222"/>
    <w:lvl w:ilvl="0" w:tplc="041B0017">
      <w:start w:val="1"/>
      <w:numFmt w:val="lowerLetter"/>
      <w:lvlText w:val="%1)"/>
      <w:lvlJc w:val="left"/>
      <w:pPr>
        <w:ind w:left="2484" w:hanging="360"/>
      </w:pPr>
    </w:lvl>
    <w:lvl w:ilvl="1" w:tplc="041B0019" w:tentative="1">
      <w:start w:val="1"/>
      <w:numFmt w:val="lowerLetter"/>
      <w:lvlText w:val="%2."/>
      <w:lvlJc w:val="left"/>
      <w:pPr>
        <w:ind w:left="3204" w:hanging="360"/>
      </w:pPr>
    </w:lvl>
    <w:lvl w:ilvl="2" w:tplc="041B001B" w:tentative="1">
      <w:start w:val="1"/>
      <w:numFmt w:val="lowerRoman"/>
      <w:lvlText w:val="%3."/>
      <w:lvlJc w:val="right"/>
      <w:pPr>
        <w:ind w:left="3924" w:hanging="180"/>
      </w:pPr>
    </w:lvl>
    <w:lvl w:ilvl="3" w:tplc="041B000F" w:tentative="1">
      <w:start w:val="1"/>
      <w:numFmt w:val="decimal"/>
      <w:lvlText w:val="%4."/>
      <w:lvlJc w:val="left"/>
      <w:pPr>
        <w:ind w:left="4644" w:hanging="360"/>
      </w:pPr>
    </w:lvl>
    <w:lvl w:ilvl="4" w:tplc="041B0019" w:tentative="1">
      <w:start w:val="1"/>
      <w:numFmt w:val="lowerLetter"/>
      <w:lvlText w:val="%5."/>
      <w:lvlJc w:val="left"/>
      <w:pPr>
        <w:ind w:left="5364" w:hanging="360"/>
      </w:pPr>
    </w:lvl>
    <w:lvl w:ilvl="5" w:tplc="041B001B" w:tentative="1">
      <w:start w:val="1"/>
      <w:numFmt w:val="lowerRoman"/>
      <w:lvlText w:val="%6."/>
      <w:lvlJc w:val="right"/>
      <w:pPr>
        <w:ind w:left="6084" w:hanging="180"/>
      </w:pPr>
    </w:lvl>
    <w:lvl w:ilvl="6" w:tplc="041B000F" w:tentative="1">
      <w:start w:val="1"/>
      <w:numFmt w:val="decimal"/>
      <w:lvlText w:val="%7."/>
      <w:lvlJc w:val="left"/>
      <w:pPr>
        <w:ind w:left="6804" w:hanging="360"/>
      </w:pPr>
    </w:lvl>
    <w:lvl w:ilvl="7" w:tplc="041B0019" w:tentative="1">
      <w:start w:val="1"/>
      <w:numFmt w:val="lowerLetter"/>
      <w:lvlText w:val="%8."/>
      <w:lvlJc w:val="left"/>
      <w:pPr>
        <w:ind w:left="7524" w:hanging="360"/>
      </w:pPr>
    </w:lvl>
    <w:lvl w:ilvl="8" w:tplc="041B001B" w:tentative="1">
      <w:start w:val="1"/>
      <w:numFmt w:val="lowerRoman"/>
      <w:lvlText w:val="%9."/>
      <w:lvlJc w:val="right"/>
      <w:pPr>
        <w:ind w:left="8244" w:hanging="180"/>
      </w:pPr>
    </w:lvl>
  </w:abstractNum>
  <w:abstractNum w:abstractNumId="7" w15:restartNumberingAfterBreak="0">
    <w:nsid w:val="2CB440FE"/>
    <w:multiLevelType w:val="hybridMultilevel"/>
    <w:tmpl w:val="D4E60C0A"/>
    <w:lvl w:ilvl="0" w:tplc="7214FDDE">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2F24422B"/>
    <w:multiLevelType w:val="hybridMultilevel"/>
    <w:tmpl w:val="1A1AB076"/>
    <w:lvl w:ilvl="0" w:tplc="26004ED0">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7D7868"/>
    <w:multiLevelType w:val="hybridMultilevel"/>
    <w:tmpl w:val="1032A9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773E5A"/>
    <w:multiLevelType w:val="hybridMultilevel"/>
    <w:tmpl w:val="D6D0A3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0483B89"/>
    <w:multiLevelType w:val="multilevel"/>
    <w:tmpl w:val="041B001F"/>
    <w:lvl w:ilvl="0">
      <w:start w:val="1"/>
      <w:numFmt w:val="decimal"/>
      <w:lvlText w:val="%1."/>
      <w:lvlJc w:val="left"/>
      <w:pPr>
        <w:ind w:left="360" w:hanging="360"/>
      </w:pPr>
      <w:rPr>
        <w:b/>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824E2B"/>
    <w:multiLevelType w:val="hybridMultilevel"/>
    <w:tmpl w:val="43D2250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3780215"/>
    <w:multiLevelType w:val="hybridMultilevel"/>
    <w:tmpl w:val="9906F7CA"/>
    <w:lvl w:ilvl="0" w:tplc="415E19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B117F52"/>
    <w:multiLevelType w:val="hybridMultilevel"/>
    <w:tmpl w:val="008C5D10"/>
    <w:lvl w:ilvl="0" w:tplc="B0F093AE">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971995"/>
    <w:multiLevelType w:val="hybridMultilevel"/>
    <w:tmpl w:val="CE02C8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4C410A"/>
    <w:multiLevelType w:val="hybridMultilevel"/>
    <w:tmpl w:val="639849E4"/>
    <w:lvl w:ilvl="0" w:tplc="0108F9E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5EB67B3"/>
    <w:multiLevelType w:val="hybridMultilevel"/>
    <w:tmpl w:val="3592B13A"/>
    <w:lvl w:ilvl="0" w:tplc="041B0017">
      <w:start w:val="1"/>
      <w:numFmt w:val="lowerLetter"/>
      <w:lvlText w:val="%1)"/>
      <w:lvlJc w:val="left"/>
      <w:pPr>
        <w:ind w:left="2484" w:hanging="360"/>
      </w:pPr>
    </w:lvl>
    <w:lvl w:ilvl="1" w:tplc="041B0019" w:tentative="1">
      <w:start w:val="1"/>
      <w:numFmt w:val="lowerLetter"/>
      <w:lvlText w:val="%2."/>
      <w:lvlJc w:val="left"/>
      <w:pPr>
        <w:ind w:left="3204" w:hanging="360"/>
      </w:pPr>
    </w:lvl>
    <w:lvl w:ilvl="2" w:tplc="041B001B" w:tentative="1">
      <w:start w:val="1"/>
      <w:numFmt w:val="lowerRoman"/>
      <w:lvlText w:val="%3."/>
      <w:lvlJc w:val="right"/>
      <w:pPr>
        <w:ind w:left="3924" w:hanging="180"/>
      </w:pPr>
    </w:lvl>
    <w:lvl w:ilvl="3" w:tplc="041B000F" w:tentative="1">
      <w:start w:val="1"/>
      <w:numFmt w:val="decimal"/>
      <w:lvlText w:val="%4."/>
      <w:lvlJc w:val="left"/>
      <w:pPr>
        <w:ind w:left="4644" w:hanging="360"/>
      </w:pPr>
    </w:lvl>
    <w:lvl w:ilvl="4" w:tplc="041B0019" w:tentative="1">
      <w:start w:val="1"/>
      <w:numFmt w:val="lowerLetter"/>
      <w:lvlText w:val="%5."/>
      <w:lvlJc w:val="left"/>
      <w:pPr>
        <w:ind w:left="5364" w:hanging="360"/>
      </w:pPr>
    </w:lvl>
    <w:lvl w:ilvl="5" w:tplc="041B001B" w:tentative="1">
      <w:start w:val="1"/>
      <w:numFmt w:val="lowerRoman"/>
      <w:lvlText w:val="%6."/>
      <w:lvlJc w:val="right"/>
      <w:pPr>
        <w:ind w:left="6084" w:hanging="180"/>
      </w:pPr>
    </w:lvl>
    <w:lvl w:ilvl="6" w:tplc="041B000F" w:tentative="1">
      <w:start w:val="1"/>
      <w:numFmt w:val="decimal"/>
      <w:lvlText w:val="%7."/>
      <w:lvlJc w:val="left"/>
      <w:pPr>
        <w:ind w:left="6804" w:hanging="360"/>
      </w:pPr>
    </w:lvl>
    <w:lvl w:ilvl="7" w:tplc="041B0019" w:tentative="1">
      <w:start w:val="1"/>
      <w:numFmt w:val="lowerLetter"/>
      <w:lvlText w:val="%8."/>
      <w:lvlJc w:val="left"/>
      <w:pPr>
        <w:ind w:left="7524" w:hanging="360"/>
      </w:pPr>
    </w:lvl>
    <w:lvl w:ilvl="8" w:tplc="041B001B" w:tentative="1">
      <w:start w:val="1"/>
      <w:numFmt w:val="lowerRoman"/>
      <w:lvlText w:val="%9."/>
      <w:lvlJc w:val="right"/>
      <w:pPr>
        <w:ind w:left="8244" w:hanging="180"/>
      </w:pPr>
    </w:lvl>
  </w:abstractNum>
  <w:abstractNum w:abstractNumId="18" w15:restartNumberingAfterBreak="0">
    <w:nsid w:val="56C1036B"/>
    <w:multiLevelType w:val="hybridMultilevel"/>
    <w:tmpl w:val="2D7E95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A2262A"/>
    <w:multiLevelType w:val="hybridMultilevel"/>
    <w:tmpl w:val="CE9A9C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8F32132"/>
    <w:multiLevelType w:val="hybridMultilevel"/>
    <w:tmpl w:val="C7325994"/>
    <w:lvl w:ilvl="0" w:tplc="0F06C31E">
      <w:start w:val="960"/>
      <w:numFmt w:val="bullet"/>
      <w:lvlText w:val="-"/>
      <w:lvlJc w:val="left"/>
      <w:pPr>
        <w:ind w:left="1080" w:hanging="360"/>
      </w:pPr>
      <w:rPr>
        <w:rFonts w:ascii="Garamond" w:eastAsiaTheme="minorHAnsi" w:hAnsi="Garamond"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591F44F0"/>
    <w:multiLevelType w:val="hybridMultilevel"/>
    <w:tmpl w:val="2CD8A8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2011994"/>
    <w:multiLevelType w:val="hybridMultilevel"/>
    <w:tmpl w:val="CE02C8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352FDB"/>
    <w:multiLevelType w:val="hybridMultilevel"/>
    <w:tmpl w:val="B98492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3B016A3"/>
    <w:multiLevelType w:val="hybridMultilevel"/>
    <w:tmpl w:val="CE02C8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B9D2F11"/>
    <w:multiLevelType w:val="hybridMultilevel"/>
    <w:tmpl w:val="3F7CF924"/>
    <w:lvl w:ilvl="0" w:tplc="041B000F">
      <w:start w:val="1"/>
      <w:numFmt w:val="decimal"/>
      <w:lvlText w:val="%1."/>
      <w:lvlJc w:val="left"/>
      <w:pPr>
        <w:ind w:left="2136" w:hanging="360"/>
      </w:pPr>
      <w:rPr>
        <w:rFonts w:hint="default"/>
      </w:r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26" w15:restartNumberingAfterBreak="0">
    <w:nsid w:val="6CF7064A"/>
    <w:multiLevelType w:val="hybridMultilevel"/>
    <w:tmpl w:val="5E6CC2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0D729FB"/>
    <w:multiLevelType w:val="hybridMultilevel"/>
    <w:tmpl w:val="3592B13A"/>
    <w:lvl w:ilvl="0" w:tplc="041B0017">
      <w:start w:val="1"/>
      <w:numFmt w:val="lowerLetter"/>
      <w:lvlText w:val="%1)"/>
      <w:lvlJc w:val="left"/>
      <w:pPr>
        <w:ind w:left="2484" w:hanging="360"/>
      </w:pPr>
    </w:lvl>
    <w:lvl w:ilvl="1" w:tplc="041B0019" w:tentative="1">
      <w:start w:val="1"/>
      <w:numFmt w:val="lowerLetter"/>
      <w:lvlText w:val="%2."/>
      <w:lvlJc w:val="left"/>
      <w:pPr>
        <w:ind w:left="3204" w:hanging="360"/>
      </w:pPr>
    </w:lvl>
    <w:lvl w:ilvl="2" w:tplc="041B001B" w:tentative="1">
      <w:start w:val="1"/>
      <w:numFmt w:val="lowerRoman"/>
      <w:lvlText w:val="%3."/>
      <w:lvlJc w:val="right"/>
      <w:pPr>
        <w:ind w:left="3924" w:hanging="180"/>
      </w:pPr>
    </w:lvl>
    <w:lvl w:ilvl="3" w:tplc="041B000F" w:tentative="1">
      <w:start w:val="1"/>
      <w:numFmt w:val="decimal"/>
      <w:lvlText w:val="%4."/>
      <w:lvlJc w:val="left"/>
      <w:pPr>
        <w:ind w:left="4644" w:hanging="360"/>
      </w:pPr>
    </w:lvl>
    <w:lvl w:ilvl="4" w:tplc="041B0019" w:tentative="1">
      <w:start w:val="1"/>
      <w:numFmt w:val="lowerLetter"/>
      <w:lvlText w:val="%5."/>
      <w:lvlJc w:val="left"/>
      <w:pPr>
        <w:ind w:left="5364" w:hanging="360"/>
      </w:pPr>
    </w:lvl>
    <w:lvl w:ilvl="5" w:tplc="041B001B" w:tentative="1">
      <w:start w:val="1"/>
      <w:numFmt w:val="lowerRoman"/>
      <w:lvlText w:val="%6."/>
      <w:lvlJc w:val="right"/>
      <w:pPr>
        <w:ind w:left="6084" w:hanging="180"/>
      </w:pPr>
    </w:lvl>
    <w:lvl w:ilvl="6" w:tplc="041B000F" w:tentative="1">
      <w:start w:val="1"/>
      <w:numFmt w:val="decimal"/>
      <w:lvlText w:val="%7."/>
      <w:lvlJc w:val="left"/>
      <w:pPr>
        <w:ind w:left="6804" w:hanging="360"/>
      </w:pPr>
    </w:lvl>
    <w:lvl w:ilvl="7" w:tplc="041B0019" w:tentative="1">
      <w:start w:val="1"/>
      <w:numFmt w:val="lowerLetter"/>
      <w:lvlText w:val="%8."/>
      <w:lvlJc w:val="left"/>
      <w:pPr>
        <w:ind w:left="7524" w:hanging="360"/>
      </w:pPr>
    </w:lvl>
    <w:lvl w:ilvl="8" w:tplc="041B001B" w:tentative="1">
      <w:start w:val="1"/>
      <w:numFmt w:val="lowerRoman"/>
      <w:lvlText w:val="%9."/>
      <w:lvlJc w:val="right"/>
      <w:pPr>
        <w:ind w:left="8244" w:hanging="180"/>
      </w:pPr>
    </w:lvl>
  </w:abstractNum>
  <w:abstractNum w:abstractNumId="28" w15:restartNumberingAfterBreak="0">
    <w:nsid w:val="715050FA"/>
    <w:multiLevelType w:val="hybridMultilevel"/>
    <w:tmpl w:val="F4BA2408"/>
    <w:lvl w:ilvl="0" w:tplc="B058C110">
      <w:start w:val="2"/>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16cid:durableId="842549993">
    <w:abstractNumId w:val="11"/>
  </w:num>
  <w:num w:numId="2" w16cid:durableId="1380394219">
    <w:abstractNumId w:val="2"/>
  </w:num>
  <w:num w:numId="3" w16cid:durableId="408310417">
    <w:abstractNumId w:val="13"/>
  </w:num>
  <w:num w:numId="4" w16cid:durableId="1062604364">
    <w:abstractNumId w:val="5"/>
  </w:num>
  <w:num w:numId="5" w16cid:durableId="512456443">
    <w:abstractNumId w:val="12"/>
  </w:num>
  <w:num w:numId="6" w16cid:durableId="617033833">
    <w:abstractNumId w:val="17"/>
  </w:num>
  <w:num w:numId="7" w16cid:durableId="410203467">
    <w:abstractNumId w:val="9"/>
  </w:num>
  <w:num w:numId="8" w16cid:durableId="1371227872">
    <w:abstractNumId w:val="6"/>
  </w:num>
  <w:num w:numId="9" w16cid:durableId="1206526285">
    <w:abstractNumId w:val="19"/>
  </w:num>
  <w:num w:numId="10" w16cid:durableId="1724866710">
    <w:abstractNumId w:val="10"/>
  </w:num>
  <w:num w:numId="11" w16cid:durableId="441657829">
    <w:abstractNumId w:val="14"/>
  </w:num>
  <w:num w:numId="12" w16cid:durableId="1415857465">
    <w:abstractNumId w:val="21"/>
  </w:num>
  <w:num w:numId="13" w16cid:durableId="271284540">
    <w:abstractNumId w:val="23"/>
  </w:num>
  <w:num w:numId="14" w16cid:durableId="882257731">
    <w:abstractNumId w:val="27"/>
  </w:num>
  <w:num w:numId="15" w16cid:durableId="1867786848">
    <w:abstractNumId w:val="4"/>
  </w:num>
  <w:num w:numId="16" w16cid:durableId="650255423">
    <w:abstractNumId w:val="7"/>
  </w:num>
  <w:num w:numId="17" w16cid:durableId="1463423790">
    <w:abstractNumId w:val="28"/>
  </w:num>
  <w:num w:numId="18" w16cid:durableId="477654179">
    <w:abstractNumId w:val="25"/>
  </w:num>
  <w:num w:numId="19" w16cid:durableId="994652479">
    <w:abstractNumId w:val="8"/>
  </w:num>
  <w:num w:numId="20" w16cid:durableId="980505463">
    <w:abstractNumId w:val="0"/>
  </w:num>
  <w:num w:numId="21" w16cid:durableId="234511380">
    <w:abstractNumId w:val="18"/>
  </w:num>
  <w:num w:numId="22" w16cid:durableId="1812556241">
    <w:abstractNumId w:val="22"/>
  </w:num>
  <w:num w:numId="23" w16cid:durableId="585111850">
    <w:abstractNumId w:val="15"/>
  </w:num>
  <w:num w:numId="24" w16cid:durableId="631055295">
    <w:abstractNumId w:val="1"/>
  </w:num>
  <w:num w:numId="25" w16cid:durableId="1949847661">
    <w:abstractNumId w:val="24"/>
  </w:num>
  <w:num w:numId="26" w16cid:durableId="260839927">
    <w:abstractNumId w:val="3"/>
  </w:num>
  <w:num w:numId="27" w16cid:durableId="807480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8495870">
    <w:abstractNumId w:val="16"/>
  </w:num>
  <w:num w:numId="29" w16cid:durableId="549995334">
    <w:abstractNumId w:val="20"/>
  </w:num>
  <w:num w:numId="30" w16cid:durableId="6035401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17"/>
    <w:rsid w:val="00001A80"/>
    <w:rsid w:val="00006477"/>
    <w:rsid w:val="00011721"/>
    <w:rsid w:val="00016ABE"/>
    <w:rsid w:val="000175F7"/>
    <w:rsid w:val="00024241"/>
    <w:rsid w:val="00032125"/>
    <w:rsid w:val="00055E38"/>
    <w:rsid w:val="00056D35"/>
    <w:rsid w:val="000600F1"/>
    <w:rsid w:val="0006121B"/>
    <w:rsid w:val="0006441D"/>
    <w:rsid w:val="00065F8F"/>
    <w:rsid w:val="000720DE"/>
    <w:rsid w:val="00084287"/>
    <w:rsid w:val="000853FC"/>
    <w:rsid w:val="00086E33"/>
    <w:rsid w:val="00095273"/>
    <w:rsid w:val="00095BA0"/>
    <w:rsid w:val="000B014A"/>
    <w:rsid w:val="000B6765"/>
    <w:rsid w:val="000C4D32"/>
    <w:rsid w:val="000D0E70"/>
    <w:rsid w:val="000D31A5"/>
    <w:rsid w:val="000D5999"/>
    <w:rsid w:val="000E3576"/>
    <w:rsid w:val="000E4361"/>
    <w:rsid w:val="000E768D"/>
    <w:rsid w:val="000F689A"/>
    <w:rsid w:val="00107757"/>
    <w:rsid w:val="00111885"/>
    <w:rsid w:val="00112C9C"/>
    <w:rsid w:val="00144A10"/>
    <w:rsid w:val="00144CFD"/>
    <w:rsid w:val="0015199F"/>
    <w:rsid w:val="0017091A"/>
    <w:rsid w:val="00171CBE"/>
    <w:rsid w:val="0018570F"/>
    <w:rsid w:val="0018786E"/>
    <w:rsid w:val="0019235D"/>
    <w:rsid w:val="0019451D"/>
    <w:rsid w:val="00196960"/>
    <w:rsid w:val="001B33C7"/>
    <w:rsid w:val="001B3672"/>
    <w:rsid w:val="001C1848"/>
    <w:rsid w:val="001C4DEB"/>
    <w:rsid w:val="001C6630"/>
    <w:rsid w:val="001D2296"/>
    <w:rsid w:val="001D5664"/>
    <w:rsid w:val="001D6702"/>
    <w:rsid w:val="001D7157"/>
    <w:rsid w:val="001E09CD"/>
    <w:rsid w:val="001E0B4E"/>
    <w:rsid w:val="001E4AC4"/>
    <w:rsid w:val="001E79AC"/>
    <w:rsid w:val="001F32D9"/>
    <w:rsid w:val="001F6027"/>
    <w:rsid w:val="00203F06"/>
    <w:rsid w:val="00212949"/>
    <w:rsid w:val="00212BAA"/>
    <w:rsid w:val="00217B25"/>
    <w:rsid w:val="00222C00"/>
    <w:rsid w:val="002245B7"/>
    <w:rsid w:val="00224C35"/>
    <w:rsid w:val="00231B04"/>
    <w:rsid w:val="0024019A"/>
    <w:rsid w:val="002436BC"/>
    <w:rsid w:val="00245519"/>
    <w:rsid w:val="00245BCA"/>
    <w:rsid w:val="00253F45"/>
    <w:rsid w:val="00261E57"/>
    <w:rsid w:val="00262265"/>
    <w:rsid w:val="0026388A"/>
    <w:rsid w:val="00264EE0"/>
    <w:rsid w:val="002666F7"/>
    <w:rsid w:val="00286A3C"/>
    <w:rsid w:val="00291667"/>
    <w:rsid w:val="002977A3"/>
    <w:rsid w:val="002A0216"/>
    <w:rsid w:val="002B3FE0"/>
    <w:rsid w:val="002C1069"/>
    <w:rsid w:val="002C4418"/>
    <w:rsid w:val="002C450A"/>
    <w:rsid w:val="002D54AF"/>
    <w:rsid w:val="002E21FB"/>
    <w:rsid w:val="002F15E0"/>
    <w:rsid w:val="002F2854"/>
    <w:rsid w:val="002F4239"/>
    <w:rsid w:val="00311827"/>
    <w:rsid w:val="003231A1"/>
    <w:rsid w:val="0033065A"/>
    <w:rsid w:val="00335D51"/>
    <w:rsid w:val="003418A1"/>
    <w:rsid w:val="0036459C"/>
    <w:rsid w:val="00364A49"/>
    <w:rsid w:val="0036780E"/>
    <w:rsid w:val="0037310A"/>
    <w:rsid w:val="003741DA"/>
    <w:rsid w:val="00380FA5"/>
    <w:rsid w:val="0039334E"/>
    <w:rsid w:val="003A08D7"/>
    <w:rsid w:val="003A202D"/>
    <w:rsid w:val="003A3957"/>
    <w:rsid w:val="003A46C3"/>
    <w:rsid w:val="003C3325"/>
    <w:rsid w:val="003C3FAB"/>
    <w:rsid w:val="003D0511"/>
    <w:rsid w:val="003D3CDD"/>
    <w:rsid w:val="003D4E2C"/>
    <w:rsid w:val="003E5DC2"/>
    <w:rsid w:val="004015D1"/>
    <w:rsid w:val="00403624"/>
    <w:rsid w:val="00404D04"/>
    <w:rsid w:val="00431987"/>
    <w:rsid w:val="00432BD8"/>
    <w:rsid w:val="00434039"/>
    <w:rsid w:val="00440370"/>
    <w:rsid w:val="0044273A"/>
    <w:rsid w:val="0044317F"/>
    <w:rsid w:val="00461857"/>
    <w:rsid w:val="004637D4"/>
    <w:rsid w:val="00470AB9"/>
    <w:rsid w:val="00470B49"/>
    <w:rsid w:val="00474FC6"/>
    <w:rsid w:val="00485062"/>
    <w:rsid w:val="00487DB7"/>
    <w:rsid w:val="004C6788"/>
    <w:rsid w:val="004D12BE"/>
    <w:rsid w:val="004D13E2"/>
    <w:rsid w:val="004D4512"/>
    <w:rsid w:val="004E1088"/>
    <w:rsid w:val="004E741E"/>
    <w:rsid w:val="004F6A92"/>
    <w:rsid w:val="005116A3"/>
    <w:rsid w:val="00511D01"/>
    <w:rsid w:val="00516C1E"/>
    <w:rsid w:val="00522500"/>
    <w:rsid w:val="00524A3C"/>
    <w:rsid w:val="00525BDF"/>
    <w:rsid w:val="00526B37"/>
    <w:rsid w:val="005315D5"/>
    <w:rsid w:val="00531793"/>
    <w:rsid w:val="00531BDF"/>
    <w:rsid w:val="00536458"/>
    <w:rsid w:val="00542470"/>
    <w:rsid w:val="005431AD"/>
    <w:rsid w:val="005431DC"/>
    <w:rsid w:val="00552858"/>
    <w:rsid w:val="0055312A"/>
    <w:rsid w:val="00570760"/>
    <w:rsid w:val="005718FE"/>
    <w:rsid w:val="005872BB"/>
    <w:rsid w:val="005918FF"/>
    <w:rsid w:val="005927AD"/>
    <w:rsid w:val="005A5D48"/>
    <w:rsid w:val="005B1764"/>
    <w:rsid w:val="005B5C11"/>
    <w:rsid w:val="005D1E1F"/>
    <w:rsid w:val="005D2982"/>
    <w:rsid w:val="005D2DA0"/>
    <w:rsid w:val="005E0FC8"/>
    <w:rsid w:val="005E68CB"/>
    <w:rsid w:val="005F1B97"/>
    <w:rsid w:val="005F3656"/>
    <w:rsid w:val="005F4ED6"/>
    <w:rsid w:val="005F697E"/>
    <w:rsid w:val="005F737B"/>
    <w:rsid w:val="00605C83"/>
    <w:rsid w:val="00607C1C"/>
    <w:rsid w:val="00622922"/>
    <w:rsid w:val="00623E25"/>
    <w:rsid w:val="00632A40"/>
    <w:rsid w:val="00653B94"/>
    <w:rsid w:val="00656F0D"/>
    <w:rsid w:val="00657BE2"/>
    <w:rsid w:val="006678F6"/>
    <w:rsid w:val="00670384"/>
    <w:rsid w:val="00675F8C"/>
    <w:rsid w:val="00676611"/>
    <w:rsid w:val="00677349"/>
    <w:rsid w:val="00686E83"/>
    <w:rsid w:val="00692345"/>
    <w:rsid w:val="006A0A98"/>
    <w:rsid w:val="006A5317"/>
    <w:rsid w:val="006A679B"/>
    <w:rsid w:val="006C6275"/>
    <w:rsid w:val="006D74FE"/>
    <w:rsid w:val="006D78D8"/>
    <w:rsid w:val="006E6B90"/>
    <w:rsid w:val="006F6310"/>
    <w:rsid w:val="00701D55"/>
    <w:rsid w:val="00735C35"/>
    <w:rsid w:val="00741737"/>
    <w:rsid w:val="00741A18"/>
    <w:rsid w:val="00745C61"/>
    <w:rsid w:val="007476EC"/>
    <w:rsid w:val="00750A99"/>
    <w:rsid w:val="00754219"/>
    <w:rsid w:val="00754F20"/>
    <w:rsid w:val="00760F5E"/>
    <w:rsid w:val="007627DD"/>
    <w:rsid w:val="0077674C"/>
    <w:rsid w:val="00777A3E"/>
    <w:rsid w:val="0078690F"/>
    <w:rsid w:val="00797071"/>
    <w:rsid w:val="007A5F18"/>
    <w:rsid w:val="007C0951"/>
    <w:rsid w:val="007C66B4"/>
    <w:rsid w:val="007D18BD"/>
    <w:rsid w:val="007D219B"/>
    <w:rsid w:val="007D40A5"/>
    <w:rsid w:val="007E04F2"/>
    <w:rsid w:val="007E1345"/>
    <w:rsid w:val="008144B9"/>
    <w:rsid w:val="00817E06"/>
    <w:rsid w:val="00824DB8"/>
    <w:rsid w:val="008325BA"/>
    <w:rsid w:val="00834E51"/>
    <w:rsid w:val="00841C66"/>
    <w:rsid w:val="00843579"/>
    <w:rsid w:val="00850074"/>
    <w:rsid w:val="00862102"/>
    <w:rsid w:val="00870ED3"/>
    <w:rsid w:val="00880B81"/>
    <w:rsid w:val="008816ED"/>
    <w:rsid w:val="0088225A"/>
    <w:rsid w:val="008A2D1B"/>
    <w:rsid w:val="008A645A"/>
    <w:rsid w:val="008B592E"/>
    <w:rsid w:val="008B6858"/>
    <w:rsid w:val="008C5A94"/>
    <w:rsid w:val="008C5EA4"/>
    <w:rsid w:val="008D0349"/>
    <w:rsid w:val="008D280C"/>
    <w:rsid w:val="008E5408"/>
    <w:rsid w:val="00902916"/>
    <w:rsid w:val="00905B3B"/>
    <w:rsid w:val="00910768"/>
    <w:rsid w:val="009111A8"/>
    <w:rsid w:val="00914235"/>
    <w:rsid w:val="009148F5"/>
    <w:rsid w:val="009149F8"/>
    <w:rsid w:val="00930FB2"/>
    <w:rsid w:val="00946DFD"/>
    <w:rsid w:val="009521EB"/>
    <w:rsid w:val="00953895"/>
    <w:rsid w:val="00956DCD"/>
    <w:rsid w:val="00956EF9"/>
    <w:rsid w:val="009635AC"/>
    <w:rsid w:val="0097023C"/>
    <w:rsid w:val="00973121"/>
    <w:rsid w:val="00980B8E"/>
    <w:rsid w:val="0098503E"/>
    <w:rsid w:val="00986D5F"/>
    <w:rsid w:val="009952CC"/>
    <w:rsid w:val="009A5708"/>
    <w:rsid w:val="009B2891"/>
    <w:rsid w:val="009C3A6E"/>
    <w:rsid w:val="009C70F7"/>
    <w:rsid w:val="009D4AF4"/>
    <w:rsid w:val="009D718A"/>
    <w:rsid w:val="009E06B5"/>
    <w:rsid w:val="009E1250"/>
    <w:rsid w:val="009E45A3"/>
    <w:rsid w:val="009E5006"/>
    <w:rsid w:val="009F71CE"/>
    <w:rsid w:val="00A0024E"/>
    <w:rsid w:val="00A01591"/>
    <w:rsid w:val="00A01FC9"/>
    <w:rsid w:val="00A05390"/>
    <w:rsid w:val="00A14B94"/>
    <w:rsid w:val="00A16568"/>
    <w:rsid w:val="00A205A4"/>
    <w:rsid w:val="00A45FF2"/>
    <w:rsid w:val="00A5235C"/>
    <w:rsid w:val="00A527CE"/>
    <w:rsid w:val="00A52A57"/>
    <w:rsid w:val="00A60851"/>
    <w:rsid w:val="00A61A97"/>
    <w:rsid w:val="00A73185"/>
    <w:rsid w:val="00A75F55"/>
    <w:rsid w:val="00A8660F"/>
    <w:rsid w:val="00A97434"/>
    <w:rsid w:val="00AA0FBE"/>
    <w:rsid w:val="00AA6610"/>
    <w:rsid w:val="00AB29C8"/>
    <w:rsid w:val="00AD023B"/>
    <w:rsid w:val="00AD1B49"/>
    <w:rsid w:val="00AE0AEC"/>
    <w:rsid w:val="00AE671E"/>
    <w:rsid w:val="00AE7606"/>
    <w:rsid w:val="00AF6EBC"/>
    <w:rsid w:val="00B023BE"/>
    <w:rsid w:val="00B17D76"/>
    <w:rsid w:val="00B220C8"/>
    <w:rsid w:val="00B227F2"/>
    <w:rsid w:val="00B22895"/>
    <w:rsid w:val="00B242A2"/>
    <w:rsid w:val="00B245FD"/>
    <w:rsid w:val="00B46EEC"/>
    <w:rsid w:val="00B56817"/>
    <w:rsid w:val="00B57FAC"/>
    <w:rsid w:val="00B61728"/>
    <w:rsid w:val="00B632F5"/>
    <w:rsid w:val="00B7456B"/>
    <w:rsid w:val="00B809AB"/>
    <w:rsid w:val="00B833B2"/>
    <w:rsid w:val="00B95CE5"/>
    <w:rsid w:val="00B97DE1"/>
    <w:rsid w:val="00BA5BC3"/>
    <w:rsid w:val="00BB0044"/>
    <w:rsid w:val="00BB3AAE"/>
    <w:rsid w:val="00BB59CF"/>
    <w:rsid w:val="00BD2D67"/>
    <w:rsid w:val="00BE278C"/>
    <w:rsid w:val="00BE4869"/>
    <w:rsid w:val="00BF6B80"/>
    <w:rsid w:val="00BF78E4"/>
    <w:rsid w:val="00BF7A31"/>
    <w:rsid w:val="00C01F21"/>
    <w:rsid w:val="00C02348"/>
    <w:rsid w:val="00C0247F"/>
    <w:rsid w:val="00C03521"/>
    <w:rsid w:val="00C306D7"/>
    <w:rsid w:val="00C372D7"/>
    <w:rsid w:val="00C53FDD"/>
    <w:rsid w:val="00C57051"/>
    <w:rsid w:val="00C576D0"/>
    <w:rsid w:val="00C6383D"/>
    <w:rsid w:val="00C708FA"/>
    <w:rsid w:val="00C73384"/>
    <w:rsid w:val="00C73B8A"/>
    <w:rsid w:val="00C81BCE"/>
    <w:rsid w:val="00C834E6"/>
    <w:rsid w:val="00C83E9E"/>
    <w:rsid w:val="00C8505E"/>
    <w:rsid w:val="00C86271"/>
    <w:rsid w:val="00C9090B"/>
    <w:rsid w:val="00CC098E"/>
    <w:rsid w:val="00CC0F72"/>
    <w:rsid w:val="00CC3DB9"/>
    <w:rsid w:val="00CC523A"/>
    <w:rsid w:val="00CC7147"/>
    <w:rsid w:val="00CD5CF6"/>
    <w:rsid w:val="00CF3EE4"/>
    <w:rsid w:val="00CF4929"/>
    <w:rsid w:val="00CF6C2E"/>
    <w:rsid w:val="00D130F2"/>
    <w:rsid w:val="00D1679B"/>
    <w:rsid w:val="00D243AC"/>
    <w:rsid w:val="00D261C3"/>
    <w:rsid w:val="00D265A1"/>
    <w:rsid w:val="00D30A59"/>
    <w:rsid w:val="00D355EE"/>
    <w:rsid w:val="00D51286"/>
    <w:rsid w:val="00D53099"/>
    <w:rsid w:val="00D600D2"/>
    <w:rsid w:val="00D62442"/>
    <w:rsid w:val="00D82289"/>
    <w:rsid w:val="00D95FDA"/>
    <w:rsid w:val="00DA0DBC"/>
    <w:rsid w:val="00DB1D49"/>
    <w:rsid w:val="00DB29EE"/>
    <w:rsid w:val="00DC1661"/>
    <w:rsid w:val="00DC5317"/>
    <w:rsid w:val="00DD06E8"/>
    <w:rsid w:val="00DD176D"/>
    <w:rsid w:val="00DD54FF"/>
    <w:rsid w:val="00DE2AD8"/>
    <w:rsid w:val="00DF1C4F"/>
    <w:rsid w:val="00E0148A"/>
    <w:rsid w:val="00E01E7C"/>
    <w:rsid w:val="00E05F7E"/>
    <w:rsid w:val="00E123B5"/>
    <w:rsid w:val="00E12C74"/>
    <w:rsid w:val="00E1563D"/>
    <w:rsid w:val="00E15C2E"/>
    <w:rsid w:val="00E17852"/>
    <w:rsid w:val="00E21A43"/>
    <w:rsid w:val="00E27A6A"/>
    <w:rsid w:val="00E27E22"/>
    <w:rsid w:val="00E3635D"/>
    <w:rsid w:val="00E42140"/>
    <w:rsid w:val="00E45272"/>
    <w:rsid w:val="00E523CE"/>
    <w:rsid w:val="00E56D25"/>
    <w:rsid w:val="00E60687"/>
    <w:rsid w:val="00E66F7A"/>
    <w:rsid w:val="00E673FE"/>
    <w:rsid w:val="00E73D89"/>
    <w:rsid w:val="00E76128"/>
    <w:rsid w:val="00E80C7F"/>
    <w:rsid w:val="00E836F3"/>
    <w:rsid w:val="00E905DB"/>
    <w:rsid w:val="00E91F61"/>
    <w:rsid w:val="00E92FDF"/>
    <w:rsid w:val="00E93A7D"/>
    <w:rsid w:val="00EA0FD6"/>
    <w:rsid w:val="00EB3BBF"/>
    <w:rsid w:val="00EB7774"/>
    <w:rsid w:val="00EC73C5"/>
    <w:rsid w:val="00ED2EC9"/>
    <w:rsid w:val="00ED47A7"/>
    <w:rsid w:val="00EE1808"/>
    <w:rsid w:val="00EE36B2"/>
    <w:rsid w:val="00EE5980"/>
    <w:rsid w:val="00F02441"/>
    <w:rsid w:val="00F05F43"/>
    <w:rsid w:val="00F05F48"/>
    <w:rsid w:val="00F10AC0"/>
    <w:rsid w:val="00F14017"/>
    <w:rsid w:val="00F16DC3"/>
    <w:rsid w:val="00F22242"/>
    <w:rsid w:val="00F30FC1"/>
    <w:rsid w:val="00F32380"/>
    <w:rsid w:val="00F35AC4"/>
    <w:rsid w:val="00F460F9"/>
    <w:rsid w:val="00F4696F"/>
    <w:rsid w:val="00F620DF"/>
    <w:rsid w:val="00F64508"/>
    <w:rsid w:val="00F67155"/>
    <w:rsid w:val="00F7112F"/>
    <w:rsid w:val="00F80D6B"/>
    <w:rsid w:val="00F81A8B"/>
    <w:rsid w:val="00F85E4A"/>
    <w:rsid w:val="00F90AA2"/>
    <w:rsid w:val="00F93648"/>
    <w:rsid w:val="00F937F7"/>
    <w:rsid w:val="00F95E00"/>
    <w:rsid w:val="00FA57C6"/>
    <w:rsid w:val="00FB43C2"/>
    <w:rsid w:val="00FB4505"/>
    <w:rsid w:val="00FB5C59"/>
    <w:rsid w:val="00FB6334"/>
    <w:rsid w:val="00FC781E"/>
    <w:rsid w:val="00FD3AF5"/>
    <w:rsid w:val="00FD4D0B"/>
    <w:rsid w:val="00FE4890"/>
    <w:rsid w:val="00FE4F27"/>
    <w:rsid w:val="00FF3133"/>
    <w:rsid w:val="00FF49F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591A"/>
  <w15:docId w15:val="{896EC1DD-E665-42AE-868D-F28D7963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06B5"/>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link w:val="BezriadkovaniaChar"/>
    <w:uiPriority w:val="1"/>
    <w:qFormat/>
    <w:rsid w:val="00F14017"/>
    <w:pPr>
      <w:spacing w:after="0" w:line="240" w:lineRule="auto"/>
    </w:pPr>
  </w:style>
  <w:style w:type="paragraph" w:styleId="Odsekzoznamu">
    <w:name w:val="List Paragraph"/>
    <w:basedOn w:val="Normlny"/>
    <w:link w:val="OdsekzoznamuChar"/>
    <w:uiPriority w:val="34"/>
    <w:qFormat/>
    <w:rsid w:val="00526B37"/>
    <w:pPr>
      <w:ind w:left="720"/>
      <w:contextualSpacing/>
    </w:pPr>
  </w:style>
  <w:style w:type="paragraph" w:styleId="Hlavika">
    <w:name w:val="header"/>
    <w:basedOn w:val="Normlny"/>
    <w:link w:val="HlavikaChar"/>
    <w:unhideWhenUsed/>
    <w:rsid w:val="00FE4F27"/>
    <w:pPr>
      <w:tabs>
        <w:tab w:val="center" w:pos="4536"/>
        <w:tab w:val="right" w:pos="9072"/>
      </w:tabs>
      <w:spacing w:after="0" w:line="240" w:lineRule="auto"/>
    </w:pPr>
  </w:style>
  <w:style w:type="character" w:customStyle="1" w:styleId="HlavikaChar">
    <w:name w:val="Hlavička Char"/>
    <w:basedOn w:val="Predvolenpsmoodseku"/>
    <w:link w:val="Hlavika"/>
    <w:rsid w:val="00FE4F27"/>
  </w:style>
  <w:style w:type="paragraph" w:styleId="Pta">
    <w:name w:val="footer"/>
    <w:basedOn w:val="Normlny"/>
    <w:link w:val="PtaChar"/>
    <w:uiPriority w:val="99"/>
    <w:unhideWhenUsed/>
    <w:rsid w:val="00FE4F27"/>
    <w:pPr>
      <w:tabs>
        <w:tab w:val="center" w:pos="4536"/>
        <w:tab w:val="right" w:pos="9072"/>
      </w:tabs>
      <w:spacing w:after="0" w:line="240" w:lineRule="auto"/>
    </w:pPr>
  </w:style>
  <w:style w:type="character" w:customStyle="1" w:styleId="PtaChar">
    <w:name w:val="Päta Char"/>
    <w:basedOn w:val="Predvolenpsmoodseku"/>
    <w:link w:val="Pta"/>
    <w:uiPriority w:val="99"/>
    <w:rsid w:val="00FE4F27"/>
  </w:style>
  <w:style w:type="paragraph" w:styleId="Textbubliny">
    <w:name w:val="Balloon Text"/>
    <w:basedOn w:val="Normlny"/>
    <w:link w:val="TextbublinyChar"/>
    <w:uiPriority w:val="99"/>
    <w:semiHidden/>
    <w:unhideWhenUsed/>
    <w:rsid w:val="0006121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121B"/>
    <w:rPr>
      <w:rFonts w:ascii="Tahoma" w:hAnsi="Tahoma" w:cs="Tahoma"/>
      <w:sz w:val="16"/>
      <w:szCs w:val="16"/>
    </w:rPr>
  </w:style>
  <w:style w:type="table" w:customStyle="1" w:styleId="Mriekatabuky1">
    <w:name w:val="Mriežka tabuľky1"/>
    <w:basedOn w:val="Normlnatabuka"/>
    <w:rsid w:val="00185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1857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riadkovaniaChar">
    <w:name w:val="Bez riadkovania Char"/>
    <w:basedOn w:val="Predvolenpsmoodseku"/>
    <w:link w:val="Bezriadkovania"/>
    <w:uiPriority w:val="1"/>
    <w:rsid w:val="00196960"/>
  </w:style>
  <w:style w:type="character" w:styleId="Hypertextovprepojenie">
    <w:name w:val="Hyperlink"/>
    <w:basedOn w:val="Predvolenpsmoodseku"/>
    <w:uiPriority w:val="99"/>
    <w:unhideWhenUsed/>
    <w:rsid w:val="00C57051"/>
    <w:rPr>
      <w:color w:val="0000FF" w:themeColor="hyperlink"/>
      <w:u w:val="single"/>
    </w:rPr>
  </w:style>
  <w:style w:type="character" w:styleId="Nevyrieenzmienka">
    <w:name w:val="Unresolved Mention"/>
    <w:basedOn w:val="Predvolenpsmoodseku"/>
    <w:uiPriority w:val="99"/>
    <w:semiHidden/>
    <w:unhideWhenUsed/>
    <w:rsid w:val="00C57051"/>
    <w:rPr>
      <w:color w:val="605E5C"/>
      <w:shd w:val="clear" w:color="auto" w:fill="E1DFDD"/>
    </w:rPr>
  </w:style>
  <w:style w:type="table" w:customStyle="1" w:styleId="Mriekatabuky12">
    <w:name w:val="Mriežka tabuľky12"/>
    <w:basedOn w:val="Normlnatabuka"/>
    <w:rsid w:val="00C570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53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link w:val="Odsekzoznamu"/>
    <w:uiPriority w:val="34"/>
    <w:locked/>
    <w:rsid w:val="00C85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11114">
      <w:bodyDiv w:val="1"/>
      <w:marLeft w:val="0"/>
      <w:marRight w:val="0"/>
      <w:marTop w:val="0"/>
      <w:marBottom w:val="0"/>
      <w:divBdr>
        <w:top w:val="none" w:sz="0" w:space="0" w:color="auto"/>
        <w:left w:val="none" w:sz="0" w:space="0" w:color="auto"/>
        <w:bottom w:val="none" w:sz="0" w:space="0" w:color="auto"/>
        <w:right w:val="none" w:sz="0" w:space="0" w:color="auto"/>
      </w:divBdr>
    </w:div>
    <w:div w:id="1228803621">
      <w:bodyDiv w:val="1"/>
      <w:marLeft w:val="0"/>
      <w:marRight w:val="0"/>
      <w:marTop w:val="0"/>
      <w:marBottom w:val="0"/>
      <w:divBdr>
        <w:top w:val="none" w:sz="0" w:space="0" w:color="auto"/>
        <w:left w:val="none" w:sz="0" w:space="0" w:color="auto"/>
        <w:bottom w:val="none" w:sz="0" w:space="0" w:color="auto"/>
        <w:right w:val="none" w:sz="0" w:space="0" w:color="auto"/>
      </w:divBdr>
    </w:div>
    <w:div w:id="16164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cnhi-cv.cnhind.com/catalog?p_p_id=u4_WAR_cataloguiportlet&amp;p_plifecycle=0&amp;p_p_state=normal&amp;p_p_mode=view&amp;p_p_col_id=column-l&amp;p_p_col_count=l&amp;_u4_WAR-cataloguiportlet_selectedSectionId=47701&amp;_u4_WAR_cataloguiportlet_mvcPath=%2Fhtml%Fcatalogbrowser%2Fview.jsp&amp;_u4_WARcataloguiportlet_isExternal=true&amp;_u4_WAR_cataloguiportlet_isExternal=tru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2BBBE-7E78-4EC9-B2F0-26EF0BB19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12</Pages>
  <Words>5949</Words>
  <Characters>33911</Characters>
  <Application>Microsoft Office Word</Application>
  <DocSecurity>0</DocSecurity>
  <Lines>282</Lines>
  <Paragraphs>79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DPB, a.s.</Company>
  <LinksUpToDate>false</LinksUpToDate>
  <CharactersWithSpaces>39781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dc:creator>
  <cp:lastModifiedBy>Morvayová Alena</cp:lastModifiedBy>
  <cp:revision>6</cp:revision>
  <cp:lastPrinted>2021-08-17T07:38:00Z</cp:lastPrinted>
  <dcterms:created xsi:type="dcterms:W3CDTF">2022-12-30T12:44:00Z</dcterms:created>
  <dcterms:modified xsi:type="dcterms:W3CDTF">2023-03-06T10:27:00Z</dcterms:modified>
</cp:coreProperties>
</file>