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79" w:rsidRPr="004279E6" w:rsidRDefault="00FB7A79" w:rsidP="00D74837">
      <w:pPr>
        <w:pStyle w:val="Nadpis1"/>
        <w:spacing w:before="0" w:line="240" w:lineRule="auto"/>
        <w:ind w:left="930"/>
        <w:jc w:val="center"/>
        <w:rPr>
          <w:rFonts w:ascii="Arial Narrow" w:hAnsi="Arial Narrow" w:cs="Arial"/>
          <w:sz w:val="22"/>
          <w:szCs w:val="22"/>
        </w:rPr>
      </w:pPr>
      <w:r w:rsidRPr="004279E6">
        <w:rPr>
          <w:rFonts w:ascii="Arial Narrow" w:hAnsi="Arial Narrow" w:cs="Arial"/>
          <w:sz w:val="22"/>
          <w:szCs w:val="22"/>
        </w:rPr>
        <w:t>Opis predmetu zákazky</w:t>
      </w:r>
    </w:p>
    <w:p w:rsidR="00FB7A79" w:rsidRPr="004279E6" w:rsidRDefault="00D74837" w:rsidP="00F320C2">
      <w:pPr>
        <w:spacing w:after="0"/>
        <w:jc w:val="center"/>
        <w:rPr>
          <w:rFonts w:ascii="Arial Narrow" w:hAnsi="Arial Narrow"/>
        </w:rPr>
      </w:pPr>
      <w:r w:rsidRPr="004279E6">
        <w:rPr>
          <w:rFonts w:ascii="Arial Narrow" w:eastAsiaTheme="majorEastAsia" w:hAnsi="Arial Narrow" w:cs="Arial"/>
          <w:b/>
          <w:bCs/>
          <w:color w:val="2E74B5" w:themeColor="accent1" w:themeShade="BF"/>
        </w:rPr>
        <w:t>Záchranárska technika (vzduchové vaky a vankúše).</w:t>
      </w:r>
    </w:p>
    <w:p w:rsidR="00FB7A79" w:rsidRPr="004279E6" w:rsidRDefault="00FB7A79" w:rsidP="00FB7A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279E6">
        <w:rPr>
          <w:rFonts w:ascii="Arial Narrow" w:hAnsi="Arial Narrow"/>
        </w:rPr>
        <w:t>1.1</w:t>
      </w:r>
      <w:r w:rsidRPr="004279E6">
        <w:rPr>
          <w:rFonts w:ascii="Arial Narrow" w:hAnsi="Arial Narrow"/>
        </w:rPr>
        <w:tab/>
      </w:r>
      <w:r w:rsidRPr="004279E6">
        <w:rPr>
          <w:rFonts w:ascii="Arial Narrow" w:hAnsi="Arial Narrow" w:cs="Arial"/>
        </w:rPr>
        <w:t xml:space="preserve">Predmetom </w:t>
      </w:r>
      <w:r w:rsidR="00D74837" w:rsidRPr="004279E6">
        <w:rPr>
          <w:rFonts w:ascii="Arial Narrow" w:hAnsi="Arial Narrow" w:cs="Arial"/>
        </w:rPr>
        <w:t xml:space="preserve">tejto </w:t>
      </w:r>
      <w:r w:rsidRPr="004279E6">
        <w:rPr>
          <w:rFonts w:ascii="Arial Narrow" w:hAnsi="Arial Narrow" w:cs="Arial"/>
        </w:rPr>
        <w:t xml:space="preserve">zákazky je </w:t>
      </w:r>
      <w:r w:rsidR="00D74837" w:rsidRPr="004279E6">
        <w:rPr>
          <w:rFonts w:ascii="Arial Narrow" w:hAnsi="Arial Narrow" w:cs="Arial"/>
        </w:rPr>
        <w:t>nákup v</w:t>
      </w:r>
      <w:r w:rsidR="00D74837" w:rsidRPr="004279E6">
        <w:rPr>
          <w:rFonts w:ascii="Arial Narrow" w:hAnsi="Arial Narrow"/>
        </w:rPr>
        <w:t>zduchových vysokotlakových zdvíhacích vakov, ktoré sú určené najmä k zásahom pri dopravných nehodách, záchrane pri deštrukcii budov, na zachytávanie a zdvíhanie bremien. Ide predovšetkým o obnovu vo vozidlách AHZS 1A a 1B pre Hasičský a záchranný zbor Slovenskej republiky.</w:t>
      </w:r>
    </w:p>
    <w:p w:rsidR="00FB7A79" w:rsidRPr="004279E6" w:rsidRDefault="00FB7A79" w:rsidP="00FB7A7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4279E6">
        <w:rPr>
          <w:rFonts w:ascii="Arial Narrow" w:hAnsi="Arial Narrow"/>
        </w:rPr>
        <w:tab/>
      </w:r>
    </w:p>
    <w:p w:rsidR="00D74837" w:rsidRPr="004279E6" w:rsidRDefault="00D74837" w:rsidP="00D74837">
      <w:pPr>
        <w:numPr>
          <w:ilvl w:val="1"/>
          <w:numId w:val="0"/>
        </w:numPr>
        <w:ind w:left="567" w:hanging="567"/>
        <w:jc w:val="both"/>
        <w:rPr>
          <w:rFonts w:ascii="Arial Narrow" w:eastAsia="Times New Roman" w:hAnsi="Arial Narrow" w:cs="Times New Roman"/>
          <w:color w:val="000000"/>
          <w:lang w:eastAsia="cs-CZ"/>
        </w:rPr>
      </w:pPr>
      <w:r w:rsidRPr="004279E6">
        <w:rPr>
          <w:rFonts w:ascii="Arial Narrow" w:hAnsi="Arial Narrow"/>
        </w:rPr>
        <w:t>1.2</w:t>
      </w:r>
      <w:r w:rsidRPr="004279E6">
        <w:rPr>
          <w:rFonts w:ascii="Arial Narrow" w:hAnsi="Arial Narrow"/>
        </w:rPr>
        <w:tab/>
      </w:r>
      <w:r w:rsidRPr="004279E6">
        <w:rPr>
          <w:rFonts w:ascii="Arial Narrow" w:eastAsia="Times New Roman" w:hAnsi="Arial Narrow" w:cs="Times New Roman"/>
          <w:color w:val="000000"/>
          <w:lang w:eastAsia="cs-CZ"/>
        </w:rPr>
        <w:t xml:space="preserve">Jednotlivá </w:t>
      </w:r>
      <w:proofErr w:type="spellStart"/>
      <w:r w:rsidRPr="004279E6">
        <w:rPr>
          <w:rFonts w:ascii="Arial Narrow" w:eastAsia="Times New Roman" w:hAnsi="Arial Narrow" w:cs="Times New Roman"/>
          <w:color w:val="000000"/>
          <w:lang w:eastAsia="cs-CZ"/>
        </w:rPr>
        <w:t>sada</w:t>
      </w:r>
      <w:proofErr w:type="spellEnd"/>
      <w:r w:rsidRPr="004279E6">
        <w:rPr>
          <w:rFonts w:ascii="Arial Narrow" w:eastAsia="Times New Roman" w:hAnsi="Arial Narrow" w:cs="Times New Roman"/>
          <w:color w:val="000000"/>
          <w:lang w:eastAsia="cs-CZ"/>
        </w:rPr>
        <w:t xml:space="preserve"> musí obsahovať:</w:t>
      </w:r>
    </w:p>
    <w:p w:rsidR="00D74837" w:rsidRPr="004279E6" w:rsidRDefault="00D74837" w:rsidP="00D74837">
      <w:pPr>
        <w:numPr>
          <w:ilvl w:val="1"/>
          <w:numId w:val="0"/>
        </w:numPr>
        <w:ind w:left="567"/>
        <w:jc w:val="both"/>
        <w:rPr>
          <w:rFonts w:ascii="Arial Narrow" w:eastAsia="Times New Roman" w:hAnsi="Arial Narrow" w:cs="Times New Roman"/>
          <w:color w:val="000000"/>
          <w:lang w:eastAsia="cs-CZ"/>
        </w:rPr>
      </w:pPr>
      <w:r w:rsidRPr="004279E6">
        <w:rPr>
          <w:rFonts w:ascii="Arial Narrow" w:eastAsia="Times New Roman" w:hAnsi="Arial Narrow" w:cs="Times New Roman"/>
          <w:color w:val="000000"/>
          <w:lang w:eastAsia="cs-CZ"/>
        </w:rPr>
        <w:t>3 ks vysokotlakových zdvíhacích vakov rôznej konfigurácie (viď. špecifikácia) s príslušenstvom, ktoré obsahuje ovládaciu jednotku, hydraulické vzduchové hadice, zásobník stlačeného vzduchu, redukčný ventil, prepojovací kus, uzatváraciu hadicu s poistkou a </w:t>
      </w:r>
      <w:r w:rsidR="00BC1B1D">
        <w:rPr>
          <w:rFonts w:ascii="Arial Narrow" w:eastAsia="Times New Roman" w:hAnsi="Arial Narrow" w:cs="Times New Roman"/>
          <w:color w:val="000000"/>
          <w:lang w:eastAsia="cs-CZ"/>
        </w:rPr>
        <w:t>set</w:t>
      </w:r>
      <w:r w:rsidRPr="004279E6">
        <w:rPr>
          <w:rFonts w:ascii="Arial Narrow" w:eastAsia="Times New Roman" w:hAnsi="Arial Narrow" w:cs="Times New Roman"/>
          <w:color w:val="000000"/>
          <w:lang w:eastAsia="cs-CZ"/>
        </w:rPr>
        <w:t xml:space="preserve"> vzduchových adaptérov. </w:t>
      </w:r>
    </w:p>
    <w:p w:rsidR="00D74837" w:rsidRPr="004279E6" w:rsidRDefault="00D74837" w:rsidP="00D74837">
      <w:pPr>
        <w:numPr>
          <w:ilvl w:val="1"/>
          <w:numId w:val="0"/>
        </w:numPr>
        <w:spacing w:after="0"/>
        <w:ind w:left="567"/>
        <w:jc w:val="both"/>
        <w:rPr>
          <w:rFonts w:ascii="Arial Narrow" w:eastAsia="Times New Roman" w:hAnsi="Arial Narrow" w:cs="Times New Roman"/>
          <w:lang w:eastAsia="cs-CZ"/>
        </w:rPr>
      </w:pPr>
      <w:r w:rsidRPr="004279E6">
        <w:rPr>
          <w:rFonts w:ascii="Arial Narrow" w:eastAsia="Times New Roman" w:hAnsi="Arial Narrow" w:cs="Times New Roman"/>
          <w:color w:val="000000"/>
          <w:lang w:eastAsia="cs-CZ"/>
        </w:rPr>
        <w:t xml:space="preserve">Maximálny pracovný tlak pri vysokotlakových vzduchových vakoch musí byť 1,2 MPa </w:t>
      </w:r>
      <w:r w:rsidRPr="004279E6">
        <w:rPr>
          <w:rFonts w:ascii="Arial Narrow" w:eastAsia="Times New Roman" w:hAnsi="Arial Narrow" w:cs="Times New Roman"/>
          <w:color w:val="000000"/>
          <w:lang w:eastAsia="cs-CZ"/>
        </w:rPr>
        <w:br/>
        <w:t xml:space="preserve">(12 bar). Plniace a vzduchové hadice musia byť ukončené </w:t>
      </w:r>
      <w:proofErr w:type="spellStart"/>
      <w:r w:rsidRPr="004279E6">
        <w:rPr>
          <w:rFonts w:ascii="Arial Narrow" w:eastAsia="Times New Roman" w:hAnsi="Arial Narrow" w:cs="Times New Roman"/>
          <w:bCs/>
          <w:color w:val="000000"/>
          <w:lang w:eastAsia="cs-CZ"/>
        </w:rPr>
        <w:t>rozpínateľnými</w:t>
      </w:r>
      <w:proofErr w:type="spellEnd"/>
      <w:r w:rsidRPr="004279E6">
        <w:rPr>
          <w:rFonts w:ascii="Arial Narrow" w:eastAsia="Times New Roman" w:hAnsi="Arial Narrow" w:cs="Times New Roman"/>
          <w:color w:val="000000"/>
          <w:lang w:eastAsia="cs-CZ"/>
        </w:rPr>
        <w:t xml:space="preserve"> rýchlo spojkami </w:t>
      </w:r>
      <w:r w:rsidRPr="004279E6">
        <w:rPr>
          <w:rFonts w:ascii="Arial Narrow" w:eastAsia="Times New Roman" w:hAnsi="Arial Narrow" w:cs="Times New Roman"/>
          <w:color w:val="000000"/>
          <w:lang w:eastAsia="cs-CZ"/>
        </w:rPr>
        <w:br/>
        <w:t xml:space="preserve">na konci každej hadice, </w:t>
      </w:r>
      <w:r w:rsidRPr="004279E6">
        <w:rPr>
          <w:rFonts w:ascii="Arial Narrow" w:eastAsia="Times New Roman" w:hAnsi="Arial Narrow" w:cs="Times New Roman"/>
          <w:bCs/>
          <w:color w:val="000000"/>
          <w:lang w:eastAsia="cs-CZ"/>
        </w:rPr>
        <w:t xml:space="preserve">ktoré obsluhe umožňujú rýchlu výmenu nástrojov v sústave. </w:t>
      </w:r>
      <w:r w:rsidRPr="004279E6">
        <w:rPr>
          <w:rFonts w:ascii="Arial Narrow" w:eastAsia="Times New Roman" w:hAnsi="Arial Narrow" w:cs="Times New Roman"/>
          <w:lang w:eastAsia="cs-CZ"/>
        </w:rPr>
        <w:t>Nahustenie vaku sa uskutočňuje dopúšťaním stlačeného vzduchu z tlakového zdroja cez tlakový regulátor, riadiacu jednotku a systém hadíc.</w:t>
      </w:r>
    </w:p>
    <w:p w:rsidR="004279E6" w:rsidRPr="004279E6" w:rsidRDefault="004279E6" w:rsidP="00D74837">
      <w:pPr>
        <w:numPr>
          <w:ilvl w:val="1"/>
          <w:numId w:val="0"/>
        </w:numPr>
        <w:spacing w:after="0"/>
        <w:ind w:left="567"/>
        <w:jc w:val="both"/>
        <w:rPr>
          <w:rFonts w:ascii="Arial Narrow" w:eastAsia="Times New Roman" w:hAnsi="Arial Narrow" w:cs="Times New Roman"/>
          <w:lang w:eastAsia="cs-CZ"/>
        </w:rPr>
      </w:pPr>
    </w:p>
    <w:p w:rsidR="00FB7A79" w:rsidRPr="004279E6" w:rsidRDefault="004279E6" w:rsidP="00FB7A79">
      <w:pPr>
        <w:spacing w:after="0" w:line="240" w:lineRule="auto"/>
        <w:jc w:val="both"/>
        <w:rPr>
          <w:rFonts w:ascii="Arial Narrow" w:hAnsi="Arial Narrow"/>
          <w:b/>
        </w:rPr>
      </w:pPr>
      <w:r w:rsidRPr="004279E6">
        <w:rPr>
          <w:rFonts w:ascii="Arial Narrow" w:hAnsi="Arial Narrow"/>
          <w:b/>
        </w:rPr>
        <w:t xml:space="preserve">Tabuľka opisu predmetu zákazky: </w:t>
      </w:r>
    </w:p>
    <w:tbl>
      <w:tblPr>
        <w:tblW w:w="10509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418"/>
        <w:gridCol w:w="993"/>
        <w:gridCol w:w="3685"/>
        <w:gridCol w:w="3969"/>
      </w:tblGrid>
      <w:tr w:rsidR="007001CB" w:rsidRPr="004279E6" w:rsidTr="00F320C2">
        <w:tc>
          <w:tcPr>
            <w:tcW w:w="444" w:type="dxa"/>
            <w:shd w:val="clear" w:color="auto" w:fill="auto"/>
            <w:hideMark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4279E6">
              <w:rPr>
                <w:rFonts w:ascii="Arial Narrow" w:eastAsia="Calibri" w:hAnsi="Arial Narrow" w:cs="Times New Roman"/>
              </w:rPr>
              <w:t>P.č</w:t>
            </w:r>
            <w:proofErr w:type="spellEnd"/>
            <w:r w:rsidRPr="004279E6">
              <w:rPr>
                <w:rFonts w:ascii="Arial Narrow" w:eastAsia="Calibri" w:hAnsi="Arial Narrow" w:cs="Times New Roman"/>
              </w:rPr>
              <w:t>.</w:t>
            </w:r>
          </w:p>
        </w:tc>
        <w:tc>
          <w:tcPr>
            <w:tcW w:w="1418" w:type="dxa"/>
            <w:shd w:val="clear" w:color="auto" w:fill="auto"/>
            <w:hideMark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Názov</w:t>
            </w:r>
          </w:p>
        </w:tc>
        <w:tc>
          <w:tcPr>
            <w:tcW w:w="993" w:type="dxa"/>
            <w:shd w:val="clear" w:color="auto" w:fill="auto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Predpokladané množstvo</w:t>
            </w:r>
          </w:p>
        </w:tc>
        <w:tc>
          <w:tcPr>
            <w:tcW w:w="3685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Špecifikácia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 xml:space="preserve">Hodnota technického parametra tovaru ponúkaného uchádzačom - </w:t>
            </w:r>
            <w:r w:rsidRPr="004279E6">
              <w:rPr>
                <w:rFonts w:ascii="Arial Narrow" w:eastAsia="Calibri" w:hAnsi="Arial Narrow" w:cs="Times New Roman"/>
                <w:b/>
              </w:rPr>
              <w:t>Vlastný návrh plnenia</w:t>
            </w:r>
            <w:r w:rsidRPr="004279E6">
              <w:rPr>
                <w:rFonts w:ascii="Arial Narrow" w:eastAsia="Calibri" w:hAnsi="Arial Narrow" w:cs="Times New Roman"/>
              </w:rPr>
              <w:t xml:space="preserve"> (</w:t>
            </w:r>
            <w:r w:rsidRPr="004279E6">
              <w:rPr>
                <w:rFonts w:ascii="Arial Narrow" w:eastAsia="Calibri" w:hAnsi="Arial Narrow" w:cs="Times New Roman"/>
                <w:color w:val="FF0000"/>
              </w:rPr>
              <w:t>povinnosť vyplniť uchádzačom</w:t>
            </w:r>
            <w:r w:rsidRPr="004279E6">
              <w:rPr>
                <w:rFonts w:ascii="Arial Narrow" w:eastAsia="Calibri" w:hAnsi="Arial Narrow" w:cs="Times New Roman"/>
              </w:rPr>
              <w:t>)!!!</w:t>
            </w:r>
          </w:p>
        </w:tc>
      </w:tr>
      <w:tr w:rsidR="007001CB" w:rsidRPr="004279E6" w:rsidTr="00F320C2">
        <w:trPr>
          <w:trHeight w:val="284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7001CB" w:rsidRPr="004279E6" w:rsidRDefault="007001CB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 xml:space="preserve">Vysokotlakový zdvíhací vak - do 14 t   </w:t>
            </w:r>
          </w:p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3685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Výrobca/ obchodný názov/ model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001CB" w:rsidRPr="004279E6" w:rsidTr="00F320C2">
        <w:trPr>
          <w:trHeight w:val="594"/>
        </w:trPr>
        <w:tc>
          <w:tcPr>
            <w:tcW w:w="444" w:type="dxa"/>
            <w:vMerge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01CB" w:rsidRPr="004279E6" w:rsidRDefault="007001CB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C76BC0" w:rsidRPr="004279E6" w:rsidRDefault="007001CB" w:rsidP="00C76BC0">
            <w:pPr>
              <w:spacing w:after="0" w:line="240" w:lineRule="auto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 xml:space="preserve">pracovný tlak maximálne 1,2 MPa </w:t>
            </w:r>
          </w:p>
          <w:p w:rsidR="007001CB" w:rsidRPr="004279E6" w:rsidRDefault="007001CB" w:rsidP="00C76BC0">
            <w:pPr>
              <w:spacing w:after="0" w:line="240" w:lineRule="auto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(12 bar)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001CB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01CB" w:rsidRPr="004279E6" w:rsidRDefault="007001CB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7001CB" w:rsidRPr="004279E6" w:rsidRDefault="007001CB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výška zdvihu najmenej 17 cm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001CB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01CB" w:rsidRPr="004279E6" w:rsidRDefault="007001CB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7001CB" w:rsidRPr="004279E6" w:rsidRDefault="007001CB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zdvíhacia kapacita najmenej 10 t a najviac 14 t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001CB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01CB" w:rsidRPr="004279E6" w:rsidRDefault="007001CB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7001CB" w:rsidRPr="004279E6" w:rsidRDefault="007001CB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výška vyprázdnená najviac 3 cm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001CB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01CB" w:rsidRPr="004279E6" w:rsidRDefault="007001CB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7001CB" w:rsidRPr="004279E6" w:rsidRDefault="007001CB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 xml:space="preserve">kombinovaná guma, vystužená </w:t>
            </w:r>
            <w:proofErr w:type="spellStart"/>
            <w:r w:rsidRPr="004279E6">
              <w:rPr>
                <w:rFonts w:ascii="Arial Narrow" w:hAnsi="Arial Narrow"/>
              </w:rPr>
              <w:t>kevlárovými</w:t>
            </w:r>
            <w:proofErr w:type="spellEnd"/>
            <w:r w:rsidRPr="004279E6">
              <w:rPr>
                <w:rFonts w:ascii="Arial Narrow" w:hAnsi="Arial Narrow"/>
              </w:rPr>
              <w:t xml:space="preserve"> vložkami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001CB" w:rsidRPr="004279E6" w:rsidTr="00F320C2">
        <w:trPr>
          <w:trHeight w:val="274"/>
        </w:trPr>
        <w:tc>
          <w:tcPr>
            <w:tcW w:w="444" w:type="dxa"/>
            <w:vMerge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01CB" w:rsidRPr="004279E6" w:rsidRDefault="007001CB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7001CB" w:rsidRPr="004279E6" w:rsidRDefault="007001CB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s reflexným označením a stredovým krížom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001CB" w:rsidRPr="004279E6" w:rsidTr="00F320C2">
        <w:trPr>
          <w:trHeight w:val="274"/>
        </w:trPr>
        <w:tc>
          <w:tcPr>
            <w:tcW w:w="444" w:type="dxa"/>
            <w:vMerge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01CB" w:rsidRPr="004279E6" w:rsidRDefault="007001CB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7001CB" w:rsidRPr="004279E6" w:rsidRDefault="007001CB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tvar pravouhlý štvoruholník s dĺžkou strany najviac 65 cm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001CB" w:rsidRPr="004279E6" w:rsidTr="00F320C2">
        <w:trPr>
          <w:trHeight w:val="274"/>
        </w:trPr>
        <w:tc>
          <w:tcPr>
            <w:tcW w:w="444" w:type="dxa"/>
            <w:vMerge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01CB" w:rsidRPr="004279E6" w:rsidRDefault="007001CB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7001CB" w:rsidRPr="004279E6" w:rsidRDefault="007001CB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konštrukcia umožňujúca súčasné použitie 2 vakov na sebe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001CB" w:rsidRPr="004279E6" w:rsidTr="00F320C2">
        <w:trPr>
          <w:trHeight w:val="274"/>
        </w:trPr>
        <w:tc>
          <w:tcPr>
            <w:tcW w:w="444" w:type="dxa"/>
            <w:vMerge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01CB" w:rsidRPr="004279E6" w:rsidRDefault="007001CB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7001CB" w:rsidRPr="004279E6" w:rsidRDefault="007001CB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konštrukcia umožňujúca zaistiť nafúknutý vak ako aj regulovať jeho uvoľňovanie po odpojení plniacej hadice a ovládacej jednotky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001CB" w:rsidRPr="004279E6" w:rsidTr="00F320C2">
        <w:trPr>
          <w:trHeight w:val="274"/>
        </w:trPr>
        <w:tc>
          <w:tcPr>
            <w:tcW w:w="444" w:type="dxa"/>
            <w:vMerge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01CB" w:rsidRPr="004279E6" w:rsidRDefault="007001CB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7001CB" w:rsidRPr="004279E6" w:rsidRDefault="007001CB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manipulačná rukoväť na vaku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001CB" w:rsidRPr="004279E6" w:rsidTr="00F320C2">
        <w:trPr>
          <w:trHeight w:val="274"/>
        </w:trPr>
        <w:tc>
          <w:tcPr>
            <w:tcW w:w="444" w:type="dxa"/>
            <w:vMerge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01CB" w:rsidRPr="004279E6" w:rsidRDefault="007001CB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7001CB" w:rsidRPr="004279E6" w:rsidRDefault="007001CB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jednoduché vloženie / zasunutie pod bremeno (prostredníctvom vhodného povrchu alebo príslušenstva - posuvnej/</w:t>
            </w:r>
            <w:proofErr w:type="spellStart"/>
            <w:r w:rsidRPr="004279E6">
              <w:rPr>
                <w:rFonts w:ascii="Arial Narrow" w:hAnsi="Arial Narrow"/>
              </w:rPr>
              <w:t>ných</w:t>
            </w:r>
            <w:proofErr w:type="spellEnd"/>
            <w:r w:rsidRPr="004279E6">
              <w:rPr>
                <w:rFonts w:ascii="Arial Narrow" w:hAnsi="Arial Narrow"/>
              </w:rPr>
              <w:t xml:space="preserve"> dosky/</w:t>
            </w:r>
            <w:proofErr w:type="spellStart"/>
            <w:r w:rsidRPr="004279E6">
              <w:rPr>
                <w:rFonts w:ascii="Arial Narrow" w:hAnsi="Arial Narrow"/>
              </w:rPr>
              <w:t>iek</w:t>
            </w:r>
            <w:proofErr w:type="spellEnd"/>
            <w:r w:rsidRPr="004279E6">
              <w:rPr>
                <w:rFonts w:ascii="Arial Narrow" w:hAnsi="Arial Narrow"/>
              </w:rPr>
              <w:t>)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001CB" w:rsidRPr="004279E6" w:rsidTr="00F320C2">
        <w:trPr>
          <w:trHeight w:val="274"/>
        </w:trPr>
        <w:tc>
          <w:tcPr>
            <w:tcW w:w="444" w:type="dxa"/>
            <w:vMerge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01CB" w:rsidRPr="004279E6" w:rsidRDefault="007001CB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7001CB" w:rsidRPr="004279E6" w:rsidRDefault="007001CB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hmotnosť najviac 5 kg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7001CB" w:rsidRPr="004279E6" w:rsidTr="00F320C2">
        <w:trPr>
          <w:trHeight w:val="274"/>
        </w:trPr>
        <w:tc>
          <w:tcPr>
            <w:tcW w:w="444" w:type="dxa"/>
            <w:vMerge/>
            <w:shd w:val="clear" w:color="auto" w:fill="auto"/>
            <w:vAlign w:val="center"/>
          </w:tcPr>
          <w:p w:rsidR="007001CB" w:rsidRPr="004279E6" w:rsidRDefault="007001CB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01CB" w:rsidRPr="004279E6" w:rsidRDefault="007001CB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7001CB" w:rsidRPr="004279E6" w:rsidRDefault="007001CB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odolné proti prepichnutiu, oderu, predčasnému opotrebeniu, poveternostným vplyvom, chemikáliám</w:t>
            </w:r>
          </w:p>
        </w:tc>
        <w:tc>
          <w:tcPr>
            <w:tcW w:w="3969" w:type="dxa"/>
          </w:tcPr>
          <w:p w:rsidR="007001CB" w:rsidRPr="004279E6" w:rsidRDefault="007001CB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45148" w:rsidRPr="004279E6" w:rsidTr="00F320C2">
        <w:trPr>
          <w:trHeight w:val="352"/>
        </w:trPr>
        <w:tc>
          <w:tcPr>
            <w:tcW w:w="444" w:type="dxa"/>
            <w:vMerge/>
            <w:shd w:val="clear" w:color="auto" w:fill="auto"/>
            <w:vAlign w:val="center"/>
          </w:tcPr>
          <w:p w:rsidR="00E45148" w:rsidRPr="004279E6" w:rsidRDefault="00E45148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5148" w:rsidRPr="004279E6" w:rsidRDefault="00E45148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45148" w:rsidRPr="004279E6" w:rsidRDefault="00E45148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E45148" w:rsidRPr="004279E6" w:rsidRDefault="00E45148" w:rsidP="00E45148">
            <w:pPr>
              <w:spacing w:after="0" w:line="240" w:lineRule="auto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spĺňajúce normu EN 13731</w:t>
            </w:r>
          </w:p>
        </w:tc>
        <w:tc>
          <w:tcPr>
            <w:tcW w:w="3969" w:type="dxa"/>
          </w:tcPr>
          <w:p w:rsidR="00E45148" w:rsidRPr="004279E6" w:rsidRDefault="00E45148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84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lastRenderedPageBreak/>
              <w:t>2.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 xml:space="preserve">Vysokotlakový zdvíhací vak - do 18 t         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1</w:t>
            </w: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eastAsia="Calibri" w:hAnsi="Arial Narrow" w:cs="Times New Roman"/>
              </w:rPr>
              <w:t>Výrobca/ obchodný názov/ model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pracovný tlak maximálne 1,2 MPa (12 bar)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výška zdvihu najmenej 20 cm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zdvíhacia kapacita najmenej 14 t a najviac 18 t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výška vyprázdnená najviac 3 cm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 xml:space="preserve">kombinovaná guma, vystužená </w:t>
            </w:r>
            <w:proofErr w:type="spellStart"/>
            <w:r w:rsidRPr="004279E6">
              <w:rPr>
                <w:rFonts w:ascii="Arial Narrow" w:hAnsi="Arial Narrow"/>
              </w:rPr>
              <w:t>kevlárovými</w:t>
            </w:r>
            <w:proofErr w:type="spellEnd"/>
            <w:r w:rsidRPr="004279E6">
              <w:rPr>
                <w:rFonts w:ascii="Arial Narrow" w:hAnsi="Arial Narrow"/>
              </w:rPr>
              <w:t xml:space="preserve"> vložkami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s reflexným označením a stredovým krížom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tvar pravouhlý štvoruholník s dĺžkou strany najviac 65 cm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konštrukcia umožňujúca súčasné použitie 2 vakov na sebe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konštrukcia umožňujúca zaistiť nafúknutý vak ako aj regulovať jeho uvoľňovanie po odpojení plniacej hadice a ovládacej jednotky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manipulačná rukoväť na vaku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jednoduché vloženie / zasunutie pod bremeno (prostredníctvom vhodného povrchu alebo príslušenstva - posuvnej/</w:t>
            </w:r>
            <w:proofErr w:type="spellStart"/>
            <w:r w:rsidRPr="004279E6">
              <w:rPr>
                <w:rFonts w:ascii="Arial Narrow" w:hAnsi="Arial Narrow"/>
              </w:rPr>
              <w:t>ných</w:t>
            </w:r>
            <w:proofErr w:type="spellEnd"/>
            <w:r w:rsidRPr="004279E6">
              <w:rPr>
                <w:rFonts w:ascii="Arial Narrow" w:hAnsi="Arial Narrow"/>
              </w:rPr>
              <w:t xml:space="preserve"> dosky/</w:t>
            </w:r>
            <w:proofErr w:type="spellStart"/>
            <w:r w:rsidRPr="004279E6">
              <w:rPr>
                <w:rFonts w:ascii="Arial Narrow" w:hAnsi="Arial Narrow"/>
              </w:rPr>
              <w:t>iek</w:t>
            </w:r>
            <w:proofErr w:type="spellEnd"/>
            <w:r w:rsidRPr="004279E6">
              <w:rPr>
                <w:rFonts w:ascii="Arial Narrow" w:hAnsi="Arial Narrow"/>
              </w:rPr>
              <w:t>)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84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hmotnosť najviac 7 kg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74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odolné proti prepichnutiu, oderu, predčasnému opotrebeniu, poveternostným vplyvom, chemikáliám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F320C2">
        <w:trPr>
          <w:trHeight w:val="274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0260" w:rsidRPr="004279E6" w:rsidRDefault="001B0260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počet vakov: 1 ks</w:t>
            </w:r>
          </w:p>
        </w:tc>
        <w:tc>
          <w:tcPr>
            <w:tcW w:w="3969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45148" w:rsidRPr="004279E6" w:rsidTr="00F320C2">
        <w:trPr>
          <w:trHeight w:val="303"/>
        </w:trPr>
        <w:tc>
          <w:tcPr>
            <w:tcW w:w="444" w:type="dxa"/>
            <w:vMerge/>
            <w:shd w:val="clear" w:color="auto" w:fill="auto"/>
            <w:vAlign w:val="center"/>
          </w:tcPr>
          <w:p w:rsidR="00E45148" w:rsidRPr="004279E6" w:rsidRDefault="00E45148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5148" w:rsidRPr="004279E6" w:rsidRDefault="00E45148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45148" w:rsidRPr="004279E6" w:rsidRDefault="00E45148" w:rsidP="007001CB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:rsidR="00E45148" w:rsidRPr="004279E6" w:rsidRDefault="00E45148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spĺňajúce normu EN 13731</w:t>
            </w:r>
          </w:p>
        </w:tc>
        <w:tc>
          <w:tcPr>
            <w:tcW w:w="3969" w:type="dxa"/>
          </w:tcPr>
          <w:p w:rsidR="00E45148" w:rsidRPr="004279E6" w:rsidRDefault="00E45148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:rsidR="00D51D15" w:rsidRPr="004279E6" w:rsidRDefault="00D51D15">
      <w:pPr>
        <w:rPr>
          <w:rFonts w:ascii="Arial Narrow" w:hAnsi="Arial Narrow"/>
        </w:rPr>
      </w:pPr>
      <w:r w:rsidRPr="004279E6">
        <w:rPr>
          <w:rFonts w:ascii="Arial Narrow" w:hAnsi="Arial Narrow"/>
        </w:rPr>
        <w:br w:type="page"/>
      </w:r>
    </w:p>
    <w:tbl>
      <w:tblPr>
        <w:tblW w:w="10509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418"/>
        <w:gridCol w:w="851"/>
        <w:gridCol w:w="3260"/>
        <w:gridCol w:w="4536"/>
      </w:tblGrid>
      <w:tr w:rsidR="001B0260" w:rsidRPr="004279E6" w:rsidTr="0088634D">
        <w:trPr>
          <w:trHeight w:val="306"/>
        </w:trPr>
        <w:tc>
          <w:tcPr>
            <w:tcW w:w="444" w:type="dxa"/>
            <w:vMerge w:val="restart"/>
            <w:shd w:val="clear" w:color="auto" w:fill="auto"/>
            <w:vAlign w:val="center"/>
            <w:hideMark/>
          </w:tcPr>
          <w:p w:rsidR="001B0260" w:rsidRPr="004279E6" w:rsidRDefault="001B0260" w:rsidP="007001C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lastRenderedPageBreak/>
              <w:t>3.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Vysokotlakový zdvíhací vak - do 24 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3260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Výrobca/ obchodný názov/ model</w:t>
            </w:r>
          </w:p>
        </w:tc>
        <w:tc>
          <w:tcPr>
            <w:tcW w:w="4536" w:type="dxa"/>
          </w:tcPr>
          <w:p w:rsidR="001B0260" w:rsidRPr="004279E6" w:rsidRDefault="001B0260" w:rsidP="007001CB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88634D">
        <w:trPr>
          <w:trHeight w:val="306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pracovný tlak maximálne 1,2 MPa (12 bar)</w:t>
            </w:r>
          </w:p>
        </w:tc>
        <w:tc>
          <w:tcPr>
            <w:tcW w:w="4536" w:type="dxa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88634D">
        <w:trPr>
          <w:trHeight w:val="306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-výška zdvihu najmenej 22 cm</w:t>
            </w:r>
          </w:p>
        </w:tc>
        <w:tc>
          <w:tcPr>
            <w:tcW w:w="4536" w:type="dxa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88634D">
        <w:trPr>
          <w:trHeight w:val="306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1B0260" w:rsidRPr="004279E6" w:rsidRDefault="001B0260" w:rsidP="001B0260">
            <w:pPr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zdvíhacia kapacita najmenej 18 t a najviac 28 t</w:t>
            </w:r>
          </w:p>
        </w:tc>
        <w:tc>
          <w:tcPr>
            <w:tcW w:w="4536" w:type="dxa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 xml:space="preserve"> </w:t>
            </w:r>
          </w:p>
        </w:tc>
      </w:tr>
      <w:tr w:rsidR="001B0260" w:rsidRPr="004279E6" w:rsidTr="0088634D">
        <w:trPr>
          <w:trHeight w:val="306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 xml:space="preserve"> výška vyprázdnená najviac 3 cm</w:t>
            </w:r>
          </w:p>
        </w:tc>
        <w:tc>
          <w:tcPr>
            <w:tcW w:w="4536" w:type="dxa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88634D">
        <w:trPr>
          <w:trHeight w:val="306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 xml:space="preserve">kombinovaná guma, vystužená </w:t>
            </w:r>
            <w:proofErr w:type="spellStart"/>
            <w:r w:rsidRPr="004279E6">
              <w:rPr>
                <w:rFonts w:ascii="Arial Narrow" w:hAnsi="Arial Narrow"/>
              </w:rPr>
              <w:t>kevlárovými</w:t>
            </w:r>
            <w:proofErr w:type="spellEnd"/>
            <w:r w:rsidRPr="004279E6">
              <w:rPr>
                <w:rFonts w:ascii="Arial Narrow" w:hAnsi="Arial Narrow"/>
              </w:rPr>
              <w:t xml:space="preserve"> vložkami</w:t>
            </w:r>
          </w:p>
        </w:tc>
        <w:tc>
          <w:tcPr>
            <w:tcW w:w="4536" w:type="dxa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88634D">
        <w:trPr>
          <w:trHeight w:val="306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s reflexným označením a stredovým krížom</w:t>
            </w:r>
          </w:p>
        </w:tc>
        <w:tc>
          <w:tcPr>
            <w:tcW w:w="4536" w:type="dxa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88634D">
        <w:trPr>
          <w:trHeight w:val="295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tvar pravouhlý štvoruholník s dĺžkou strany najviac 65 cm</w:t>
            </w:r>
          </w:p>
        </w:tc>
        <w:tc>
          <w:tcPr>
            <w:tcW w:w="4536" w:type="dxa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88634D">
        <w:trPr>
          <w:trHeight w:val="150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konštrukcia umožňujúca s</w:t>
            </w:r>
            <w:r w:rsidR="00C76BC0" w:rsidRPr="004279E6">
              <w:rPr>
                <w:rFonts w:ascii="Arial Narrow" w:hAnsi="Arial Narrow"/>
              </w:rPr>
              <w:t>účasné použitie 2 vakov na sebe</w:t>
            </w:r>
          </w:p>
        </w:tc>
        <w:tc>
          <w:tcPr>
            <w:tcW w:w="4536" w:type="dxa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88634D">
        <w:trPr>
          <w:trHeight w:val="150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konštrukcia umožňujúca zaistiť nafúknutý vak ako aj regulovať jeho uvoľňovanie po odpojení plniacej hadice a ovládacej jednotky</w:t>
            </w:r>
          </w:p>
        </w:tc>
        <w:tc>
          <w:tcPr>
            <w:tcW w:w="4536" w:type="dxa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88634D">
        <w:trPr>
          <w:trHeight w:val="302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1B0260" w:rsidRPr="004279E6" w:rsidRDefault="00C76BC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manipulačná rukoväť na vaku</w:t>
            </w:r>
          </w:p>
        </w:tc>
        <w:tc>
          <w:tcPr>
            <w:tcW w:w="4536" w:type="dxa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88634D">
        <w:trPr>
          <w:trHeight w:val="302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jednoduché vloženie / zasunutie pod bremeno (prostredníctvom vhodného povrchu alebo príslušenstva - posuvnej /</w:t>
            </w:r>
            <w:proofErr w:type="spellStart"/>
            <w:r w:rsidRPr="004279E6">
              <w:rPr>
                <w:rFonts w:ascii="Arial Narrow" w:hAnsi="Arial Narrow"/>
              </w:rPr>
              <w:t>ných</w:t>
            </w:r>
            <w:proofErr w:type="spellEnd"/>
            <w:r w:rsidRPr="004279E6">
              <w:rPr>
                <w:rFonts w:ascii="Arial Narrow" w:hAnsi="Arial Narrow"/>
              </w:rPr>
              <w:t xml:space="preserve"> dosky/</w:t>
            </w:r>
            <w:proofErr w:type="spellStart"/>
            <w:r w:rsidRPr="004279E6">
              <w:rPr>
                <w:rFonts w:ascii="Arial Narrow" w:hAnsi="Arial Narrow"/>
              </w:rPr>
              <w:t>iek</w:t>
            </w:r>
            <w:proofErr w:type="spellEnd"/>
            <w:r w:rsidRPr="004279E6">
              <w:rPr>
                <w:rFonts w:ascii="Arial Narrow" w:hAnsi="Arial Narrow"/>
              </w:rPr>
              <w:t>)</w:t>
            </w:r>
          </w:p>
        </w:tc>
        <w:tc>
          <w:tcPr>
            <w:tcW w:w="4536" w:type="dxa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88634D">
        <w:trPr>
          <w:trHeight w:val="302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hmotnosť najviac 10 kg</w:t>
            </w:r>
          </w:p>
        </w:tc>
        <w:tc>
          <w:tcPr>
            <w:tcW w:w="4536" w:type="dxa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1B0260" w:rsidRPr="004279E6" w:rsidTr="0088634D">
        <w:trPr>
          <w:trHeight w:val="302"/>
        </w:trPr>
        <w:tc>
          <w:tcPr>
            <w:tcW w:w="444" w:type="dxa"/>
            <w:vMerge/>
            <w:shd w:val="clear" w:color="auto" w:fill="auto"/>
            <w:vAlign w:val="center"/>
          </w:tcPr>
          <w:p w:rsidR="001B0260" w:rsidRPr="004279E6" w:rsidRDefault="001B0260" w:rsidP="001B026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1B0260" w:rsidRPr="004279E6" w:rsidRDefault="001B0260" w:rsidP="00C76BC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odolné proti prepichnutiu, oderu, predčasnému opotrebeniu, poveternostným vplyvom, chemikáliám</w:t>
            </w:r>
          </w:p>
        </w:tc>
        <w:tc>
          <w:tcPr>
            <w:tcW w:w="4536" w:type="dxa"/>
          </w:tcPr>
          <w:p w:rsidR="001B0260" w:rsidRPr="004279E6" w:rsidRDefault="001B0260" w:rsidP="001B026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88634D" w:rsidRPr="004279E6" w:rsidTr="0088634D">
        <w:trPr>
          <w:trHeight w:val="302"/>
        </w:trPr>
        <w:tc>
          <w:tcPr>
            <w:tcW w:w="444" w:type="dxa"/>
            <w:vMerge/>
            <w:shd w:val="clear" w:color="auto" w:fill="auto"/>
            <w:vAlign w:val="center"/>
          </w:tcPr>
          <w:p w:rsidR="0088634D" w:rsidRPr="004279E6" w:rsidRDefault="0088634D" w:rsidP="0088634D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88634D" w:rsidRPr="004279E6" w:rsidRDefault="0088634D" w:rsidP="0088634D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počet vakov: 1 ks</w:t>
            </w:r>
          </w:p>
        </w:tc>
        <w:tc>
          <w:tcPr>
            <w:tcW w:w="4536" w:type="dxa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E45148" w:rsidRPr="004279E6" w:rsidTr="00E45148">
        <w:trPr>
          <w:trHeight w:val="307"/>
        </w:trPr>
        <w:tc>
          <w:tcPr>
            <w:tcW w:w="444" w:type="dxa"/>
            <w:vMerge/>
            <w:shd w:val="clear" w:color="auto" w:fill="auto"/>
            <w:vAlign w:val="center"/>
          </w:tcPr>
          <w:p w:rsidR="00E45148" w:rsidRPr="004279E6" w:rsidRDefault="00E45148" w:rsidP="0088634D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5148" w:rsidRPr="004279E6" w:rsidRDefault="00E45148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5148" w:rsidRPr="004279E6" w:rsidRDefault="00E45148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E45148" w:rsidRPr="004279E6" w:rsidRDefault="00E45148" w:rsidP="0088634D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spĺňajúce normu EN 13731</w:t>
            </w:r>
          </w:p>
        </w:tc>
        <w:tc>
          <w:tcPr>
            <w:tcW w:w="4536" w:type="dxa"/>
          </w:tcPr>
          <w:p w:rsidR="00E45148" w:rsidRPr="004279E6" w:rsidRDefault="00E45148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:rsidR="00C76BC0" w:rsidRPr="004279E6" w:rsidRDefault="001B0260">
      <w:pPr>
        <w:rPr>
          <w:rFonts w:ascii="Arial Narrow" w:hAnsi="Arial Narrow"/>
        </w:rPr>
      </w:pPr>
      <w:r w:rsidRPr="004279E6">
        <w:rPr>
          <w:rFonts w:ascii="Arial Narrow" w:hAnsi="Arial Narrow"/>
        </w:rPr>
        <w:br w:type="page"/>
      </w:r>
    </w:p>
    <w:p w:rsidR="001B0260" w:rsidRPr="004279E6" w:rsidRDefault="001B0260" w:rsidP="001B0260">
      <w:pPr>
        <w:spacing w:after="0" w:line="240" w:lineRule="auto"/>
        <w:ind w:left="567" w:hanging="567"/>
        <w:jc w:val="both"/>
        <w:rPr>
          <w:rFonts w:ascii="Arial Narrow" w:hAnsi="Arial Narrow"/>
          <w:b/>
        </w:rPr>
      </w:pPr>
      <w:r w:rsidRPr="004279E6">
        <w:rPr>
          <w:rFonts w:ascii="Arial Narrow" w:hAnsi="Arial Narrow"/>
          <w:b/>
        </w:rPr>
        <w:lastRenderedPageBreak/>
        <w:t>Príslušenstvo k vysokotlakovým zdvíhacím vakom:</w:t>
      </w:r>
    </w:p>
    <w:tbl>
      <w:tblPr>
        <w:tblW w:w="1063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51"/>
        <w:gridCol w:w="3260"/>
        <w:gridCol w:w="4536"/>
      </w:tblGrid>
      <w:tr w:rsidR="0088634D" w:rsidRPr="004279E6" w:rsidTr="00F320C2">
        <w:tc>
          <w:tcPr>
            <w:tcW w:w="567" w:type="dxa"/>
            <w:shd w:val="clear" w:color="auto" w:fill="auto"/>
            <w:hideMark/>
          </w:tcPr>
          <w:p w:rsidR="0088634D" w:rsidRPr="0088634D" w:rsidRDefault="0088634D" w:rsidP="00BD6F5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88634D">
              <w:rPr>
                <w:rFonts w:ascii="Arial Narrow" w:eastAsia="Calibri" w:hAnsi="Arial Narrow" w:cs="Times New Roman"/>
              </w:rPr>
              <w:t>P.č</w:t>
            </w:r>
            <w:proofErr w:type="spellEnd"/>
            <w:r w:rsidRPr="0088634D">
              <w:rPr>
                <w:rFonts w:ascii="Arial Narrow" w:eastAsia="Calibri" w:hAnsi="Arial Narrow" w:cs="Times New Roman"/>
              </w:rPr>
              <w:t>.</w:t>
            </w:r>
          </w:p>
        </w:tc>
        <w:tc>
          <w:tcPr>
            <w:tcW w:w="1418" w:type="dxa"/>
            <w:shd w:val="clear" w:color="auto" w:fill="auto"/>
            <w:hideMark/>
          </w:tcPr>
          <w:p w:rsidR="0088634D" w:rsidRPr="0088634D" w:rsidRDefault="0088634D" w:rsidP="00BD6F5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88634D">
              <w:rPr>
                <w:rFonts w:ascii="Arial Narrow" w:eastAsia="Calibri" w:hAnsi="Arial Narrow" w:cs="Times New Roman"/>
              </w:rPr>
              <w:t>Názov</w:t>
            </w:r>
          </w:p>
        </w:tc>
        <w:tc>
          <w:tcPr>
            <w:tcW w:w="851" w:type="dxa"/>
            <w:shd w:val="clear" w:color="auto" w:fill="auto"/>
          </w:tcPr>
          <w:p w:rsidR="0088634D" w:rsidRPr="0088634D" w:rsidRDefault="0088634D" w:rsidP="00BD6F5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88634D">
              <w:rPr>
                <w:rFonts w:ascii="Arial Narrow" w:eastAsia="Calibri" w:hAnsi="Arial Narrow" w:cs="Times New Roman"/>
              </w:rPr>
              <w:t>Predpokladané množstvo</w:t>
            </w:r>
          </w:p>
        </w:tc>
        <w:tc>
          <w:tcPr>
            <w:tcW w:w="3260" w:type="dxa"/>
          </w:tcPr>
          <w:p w:rsidR="0088634D" w:rsidRPr="0088634D" w:rsidRDefault="0088634D" w:rsidP="00BD6F5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88634D">
              <w:rPr>
                <w:rFonts w:ascii="Arial Narrow" w:eastAsia="Calibri" w:hAnsi="Arial Narrow" w:cs="Times New Roman"/>
              </w:rPr>
              <w:t>Špecifikácia</w:t>
            </w:r>
          </w:p>
        </w:tc>
        <w:tc>
          <w:tcPr>
            <w:tcW w:w="4536" w:type="dxa"/>
          </w:tcPr>
          <w:p w:rsidR="0088634D" w:rsidRPr="0088634D" w:rsidRDefault="0088634D" w:rsidP="00BD6F5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88634D">
              <w:rPr>
                <w:rFonts w:ascii="Arial Narrow" w:eastAsia="Calibri" w:hAnsi="Arial Narrow" w:cs="Times New Roman"/>
              </w:rPr>
              <w:t xml:space="preserve">Hodnota technického parametra tovaru ponúkaného uchádzačom - </w:t>
            </w:r>
            <w:r w:rsidRPr="0088634D">
              <w:rPr>
                <w:rFonts w:ascii="Arial Narrow" w:eastAsia="Calibri" w:hAnsi="Arial Narrow" w:cs="Times New Roman"/>
                <w:b/>
              </w:rPr>
              <w:t>Vlastný návrh plnenia</w:t>
            </w:r>
            <w:r w:rsidRPr="0088634D">
              <w:rPr>
                <w:rFonts w:ascii="Arial Narrow" w:eastAsia="Calibri" w:hAnsi="Arial Narrow" w:cs="Times New Roman"/>
              </w:rPr>
              <w:t xml:space="preserve"> (</w:t>
            </w:r>
            <w:r w:rsidRPr="0088634D">
              <w:rPr>
                <w:rFonts w:ascii="Arial Narrow" w:eastAsia="Calibri" w:hAnsi="Arial Narrow" w:cs="Times New Roman"/>
                <w:color w:val="FF0000"/>
              </w:rPr>
              <w:t>povinnosť vyplniť uchádzačom</w:t>
            </w:r>
            <w:r w:rsidRPr="0088634D">
              <w:rPr>
                <w:rFonts w:ascii="Arial Narrow" w:eastAsia="Calibri" w:hAnsi="Arial Narrow" w:cs="Times New Roman"/>
              </w:rPr>
              <w:t>)!!!</w:t>
            </w:r>
          </w:p>
        </w:tc>
      </w:tr>
      <w:tr w:rsidR="0088634D" w:rsidRPr="004279E6" w:rsidTr="00F320C2">
        <w:tc>
          <w:tcPr>
            <w:tcW w:w="567" w:type="dxa"/>
            <w:vMerge w:val="restart"/>
            <w:shd w:val="clear" w:color="auto" w:fill="auto"/>
            <w:vAlign w:val="center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Dvojitá ovládacia jednotka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3260" w:type="dxa"/>
          </w:tcPr>
          <w:p w:rsidR="0088634D" w:rsidRPr="004279E6" w:rsidRDefault="0088634D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Výrobca/ obchodný názov/ model</w:t>
            </w:r>
          </w:p>
        </w:tc>
        <w:tc>
          <w:tcPr>
            <w:tcW w:w="4536" w:type="dxa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88634D" w:rsidRPr="004279E6" w:rsidTr="00F320C2">
        <w:tc>
          <w:tcPr>
            <w:tcW w:w="567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88634D" w:rsidRPr="004279E6" w:rsidRDefault="0088634D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používa sa na obsluhu jedného alebo dvoch vysokotlakových zdvíhacích vakov</w:t>
            </w:r>
          </w:p>
        </w:tc>
        <w:tc>
          <w:tcPr>
            <w:tcW w:w="4536" w:type="dxa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88634D" w:rsidRPr="004279E6" w:rsidTr="00F320C2">
        <w:tc>
          <w:tcPr>
            <w:tcW w:w="567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88634D" w:rsidRPr="004279E6" w:rsidRDefault="0088634D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 xml:space="preserve">používa sa na bezpečné a kontrolované zdvíhanie vysokotlakových zdvíhacích vakov </w:t>
            </w:r>
          </w:p>
        </w:tc>
        <w:tc>
          <w:tcPr>
            <w:tcW w:w="4536" w:type="dxa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88634D" w:rsidRPr="004279E6" w:rsidTr="00F320C2">
        <w:tc>
          <w:tcPr>
            <w:tcW w:w="567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88634D" w:rsidRPr="004279E6" w:rsidRDefault="0088634D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s bezpečnostným tlačidlom „Mŕtvy muž“</w:t>
            </w:r>
          </w:p>
        </w:tc>
        <w:tc>
          <w:tcPr>
            <w:tcW w:w="4536" w:type="dxa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88634D" w:rsidRPr="004279E6" w:rsidTr="00F320C2">
        <w:tc>
          <w:tcPr>
            <w:tcW w:w="567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88634D" w:rsidRPr="004279E6" w:rsidRDefault="0088634D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bezpečnostné ventily</w:t>
            </w:r>
          </w:p>
        </w:tc>
        <w:tc>
          <w:tcPr>
            <w:tcW w:w="4536" w:type="dxa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88634D" w:rsidRPr="004279E6" w:rsidTr="00F320C2">
        <w:tc>
          <w:tcPr>
            <w:tcW w:w="567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88634D" w:rsidRPr="004279E6" w:rsidRDefault="0088634D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 xml:space="preserve">pracovný tlak maximálne 1,2 MPa </w:t>
            </w:r>
          </w:p>
        </w:tc>
        <w:tc>
          <w:tcPr>
            <w:tcW w:w="4536" w:type="dxa"/>
          </w:tcPr>
          <w:p w:rsidR="0088634D" w:rsidRPr="004279E6" w:rsidRDefault="0088634D" w:rsidP="0088634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 w:val="restart"/>
            <w:shd w:val="clear" w:color="auto" w:fill="auto"/>
            <w:vAlign w:val="center"/>
          </w:tcPr>
          <w:p w:rsidR="00D51D15" w:rsidRPr="004279E6" w:rsidRDefault="00D51D15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5.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51D15" w:rsidRPr="004279E6" w:rsidRDefault="00D51D15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Hydraulická vzduchová hadica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51D15" w:rsidRPr="004279E6" w:rsidRDefault="00D51D15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Výrobca/ obchodný názov/ model</w:t>
            </w:r>
          </w:p>
        </w:tc>
        <w:tc>
          <w:tcPr>
            <w:tcW w:w="4536" w:type="dxa"/>
          </w:tcPr>
          <w:p w:rsidR="00D51D15" w:rsidRPr="004279E6" w:rsidRDefault="00D51D15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dĺžka hadice najmenej 5 m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pracovný tlak najviac 1,2 MPa (12 bar)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prepojenie pomocou rýchlo spojok, maximálne po 1 ks na každej strane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proofErr w:type="spellStart"/>
            <w:r w:rsidRPr="004279E6">
              <w:rPr>
                <w:rFonts w:ascii="Arial Narrow" w:hAnsi="Arial Narrow"/>
              </w:rPr>
              <w:t>rozpínateľné</w:t>
            </w:r>
            <w:proofErr w:type="spellEnd"/>
            <w:r w:rsidRPr="004279E6">
              <w:rPr>
                <w:rFonts w:ascii="Arial Narrow" w:hAnsi="Arial Narrow"/>
              </w:rPr>
              <w:t xml:space="preserve"> rýchlo spojky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typ rýchlo spojky: samec / samica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F320C2" w:rsidRPr="004279E6" w:rsidTr="00F320C2">
        <w:trPr>
          <w:trHeight w:val="317"/>
        </w:trPr>
        <w:tc>
          <w:tcPr>
            <w:tcW w:w="567" w:type="dxa"/>
            <w:vMerge/>
            <w:shd w:val="clear" w:color="auto" w:fill="auto"/>
          </w:tcPr>
          <w:p w:rsidR="00F320C2" w:rsidRPr="004279E6" w:rsidRDefault="00F320C2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0C2" w:rsidRPr="004279E6" w:rsidRDefault="00F320C2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20C2" w:rsidRPr="004279E6" w:rsidRDefault="00F320C2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F320C2" w:rsidRPr="004279E6" w:rsidRDefault="00F320C2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farba: rôzne farby</w:t>
            </w:r>
          </w:p>
        </w:tc>
        <w:tc>
          <w:tcPr>
            <w:tcW w:w="4536" w:type="dxa"/>
          </w:tcPr>
          <w:p w:rsidR="00F320C2" w:rsidRPr="004279E6" w:rsidRDefault="00F320C2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 w:val="restart"/>
            <w:shd w:val="clear" w:color="auto" w:fill="auto"/>
            <w:vAlign w:val="center"/>
          </w:tcPr>
          <w:p w:rsidR="00D51D15" w:rsidRPr="004279E6" w:rsidRDefault="00D51D15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6.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51D15" w:rsidRPr="004279E6" w:rsidRDefault="00D51D15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Zásobník stlačeného vzduchu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51D15" w:rsidRPr="004279E6" w:rsidRDefault="00D51D15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3260" w:type="dxa"/>
          </w:tcPr>
          <w:p w:rsidR="00D51D15" w:rsidRPr="004279E6" w:rsidRDefault="00D51D15" w:rsidP="00AC1811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Výrobca/ obchodný názov/ model</w:t>
            </w:r>
          </w:p>
        </w:tc>
        <w:tc>
          <w:tcPr>
            <w:tcW w:w="4536" w:type="dxa"/>
          </w:tcPr>
          <w:p w:rsidR="00D51D15" w:rsidRPr="004279E6" w:rsidRDefault="00D51D15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musí byť v súlade s STN EN 137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tlaková oceľová nádoba s ventilom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musí byť vybavená namontovaným ventilom ľahko ovládateľným ľavou alebo pravou rukou bez prekĺznutia v dlani alebo v prstoch aj v zásahových rukaviciach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 xml:space="preserve">čap ventilu musí byť namontovaný k tlakovej nádobe v osi tlakovej nádoby závitom 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M 18 x 1,5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pripojenie výstupu ventilu musí byť závitom G 5/8“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vodný objem musí byť maximálne 6 litrov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 xml:space="preserve">maximálny plniaci tlak musí byť 30 MPa (300 bar) 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maximálny skúšobný tlak musí byť 45 MPa (450 bar)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maximálna hmotnosť prázdnej tlakovej nádoby s uzatváracím ventilom a poistným ventilom musí byť maximálne 8 kg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súčasťou tlakovej nádoby, alebo ventilu tlakovej nádoby musí byť bezpečnostný prvok (poistný ventil), ktorý v prípade poškodenia tlakovej nádoby obmedzí prietok stlačeného vzduchu tak, že reakčná sila nespôsobí nekontrolovateľný pohyb tlakovej nádoby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ochranný návlek na tlakovú nádobu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51D15" w:rsidRPr="004279E6" w:rsidTr="00F320C2">
        <w:tc>
          <w:tcPr>
            <w:tcW w:w="567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D51D15" w:rsidRPr="004279E6" w:rsidRDefault="00D51D15" w:rsidP="00D51D15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tlaková nádoba musí mať neobmedzenú životnosť</w:t>
            </w:r>
          </w:p>
        </w:tc>
        <w:tc>
          <w:tcPr>
            <w:tcW w:w="4536" w:type="dxa"/>
          </w:tcPr>
          <w:p w:rsidR="00D51D15" w:rsidRPr="004279E6" w:rsidRDefault="00D51D15" w:rsidP="00D51D1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346420" w:rsidRPr="004279E6" w:rsidTr="00F320C2">
        <w:tc>
          <w:tcPr>
            <w:tcW w:w="567" w:type="dxa"/>
            <w:vMerge w:val="restart"/>
            <w:shd w:val="clear" w:color="auto" w:fill="auto"/>
            <w:vAlign w:val="center"/>
          </w:tcPr>
          <w:p w:rsidR="00346420" w:rsidRPr="004279E6" w:rsidRDefault="00346420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7.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46420" w:rsidRPr="004279E6" w:rsidRDefault="00346420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Redukčný ventil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46420" w:rsidRPr="004279E6" w:rsidRDefault="00346420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3260" w:type="dxa"/>
          </w:tcPr>
          <w:p w:rsidR="00346420" w:rsidRPr="004279E6" w:rsidRDefault="00346420" w:rsidP="00AC1811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Výrobca/ obchodný názov/ model</w:t>
            </w:r>
          </w:p>
        </w:tc>
        <w:tc>
          <w:tcPr>
            <w:tcW w:w="4536" w:type="dxa"/>
          </w:tcPr>
          <w:p w:rsidR="00346420" w:rsidRPr="004279E6" w:rsidRDefault="00346420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346420" w:rsidRPr="004279E6" w:rsidTr="00F320C2">
        <w:tc>
          <w:tcPr>
            <w:tcW w:w="567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346420" w:rsidRPr="004279E6" w:rsidRDefault="00346420" w:rsidP="0034642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použitie na tlakové fľaše druhu 300 bar</w:t>
            </w:r>
          </w:p>
        </w:tc>
        <w:tc>
          <w:tcPr>
            <w:tcW w:w="4536" w:type="dxa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346420" w:rsidRPr="004279E6" w:rsidTr="00F320C2">
        <w:trPr>
          <w:trHeight w:val="806"/>
        </w:trPr>
        <w:tc>
          <w:tcPr>
            <w:tcW w:w="567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346420" w:rsidRPr="004279E6" w:rsidRDefault="00346420" w:rsidP="0034642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prepojovacia hadica o dĺžke maximálne 2 m ukončená rýchlo spojkou</w:t>
            </w:r>
          </w:p>
        </w:tc>
        <w:tc>
          <w:tcPr>
            <w:tcW w:w="4536" w:type="dxa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346420" w:rsidRPr="004279E6" w:rsidTr="00F320C2">
        <w:tc>
          <w:tcPr>
            <w:tcW w:w="567" w:type="dxa"/>
            <w:vMerge w:val="restart"/>
            <w:shd w:val="clear" w:color="auto" w:fill="auto"/>
            <w:vAlign w:val="center"/>
          </w:tcPr>
          <w:p w:rsidR="00346420" w:rsidRPr="004279E6" w:rsidRDefault="00346420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8.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46420" w:rsidRPr="004279E6" w:rsidRDefault="00346420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 xml:space="preserve">Prepojovací kus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46420" w:rsidRPr="004279E6" w:rsidRDefault="00346420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3260" w:type="dxa"/>
          </w:tcPr>
          <w:p w:rsidR="00346420" w:rsidRPr="004279E6" w:rsidRDefault="00346420" w:rsidP="00AC1811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Výrobca/ obchodný názov/ model</w:t>
            </w:r>
          </w:p>
        </w:tc>
        <w:tc>
          <w:tcPr>
            <w:tcW w:w="4536" w:type="dxa"/>
          </w:tcPr>
          <w:p w:rsidR="00346420" w:rsidRPr="004279E6" w:rsidRDefault="00346420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346420" w:rsidRPr="004279E6" w:rsidTr="00F320C2">
        <w:tc>
          <w:tcPr>
            <w:tcW w:w="567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346420" w:rsidRPr="004279E6" w:rsidRDefault="00346420" w:rsidP="0034642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prepojenie dvoch vzduchových fliaš o objeme minimálne 300 bar</w:t>
            </w:r>
          </w:p>
        </w:tc>
        <w:tc>
          <w:tcPr>
            <w:tcW w:w="4536" w:type="dxa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346420" w:rsidRPr="004279E6" w:rsidTr="00F320C2">
        <w:trPr>
          <w:trHeight w:val="535"/>
        </w:trPr>
        <w:tc>
          <w:tcPr>
            <w:tcW w:w="567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346420" w:rsidRPr="004279E6" w:rsidRDefault="00346420" w:rsidP="0034642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slúži na zvýšenie objemu zdroja vzduchu</w:t>
            </w:r>
          </w:p>
        </w:tc>
        <w:tc>
          <w:tcPr>
            <w:tcW w:w="4536" w:type="dxa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346420" w:rsidRPr="004279E6" w:rsidTr="00F320C2">
        <w:tc>
          <w:tcPr>
            <w:tcW w:w="567" w:type="dxa"/>
            <w:vMerge w:val="restart"/>
            <w:shd w:val="clear" w:color="auto" w:fill="auto"/>
            <w:vAlign w:val="center"/>
          </w:tcPr>
          <w:p w:rsidR="00346420" w:rsidRPr="004279E6" w:rsidRDefault="00346420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9.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46420" w:rsidRPr="004279E6" w:rsidRDefault="00346420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 xml:space="preserve">Uzatváracia hadica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46420" w:rsidRPr="004279E6" w:rsidRDefault="00346420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3260" w:type="dxa"/>
          </w:tcPr>
          <w:p w:rsidR="00346420" w:rsidRPr="004279E6" w:rsidRDefault="00346420" w:rsidP="00AC1811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Výrobca/ obchodný názov/ model</w:t>
            </w:r>
          </w:p>
        </w:tc>
        <w:tc>
          <w:tcPr>
            <w:tcW w:w="4536" w:type="dxa"/>
          </w:tcPr>
          <w:p w:rsidR="00346420" w:rsidRPr="004279E6" w:rsidRDefault="00346420" w:rsidP="00AC181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346420" w:rsidRPr="004279E6" w:rsidTr="00F320C2">
        <w:tc>
          <w:tcPr>
            <w:tcW w:w="567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346420" w:rsidRPr="004279E6" w:rsidRDefault="00346420" w:rsidP="0034642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obsahuje poistný ventil</w:t>
            </w:r>
          </w:p>
        </w:tc>
        <w:tc>
          <w:tcPr>
            <w:tcW w:w="4536" w:type="dxa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346420" w:rsidRPr="004279E6" w:rsidTr="00F320C2">
        <w:tc>
          <w:tcPr>
            <w:tcW w:w="567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346420" w:rsidRPr="004279E6" w:rsidRDefault="00346420" w:rsidP="0034642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slúži predovšetkým na vypnutie nafúknutých vysokotlakových vakov</w:t>
            </w:r>
          </w:p>
        </w:tc>
        <w:tc>
          <w:tcPr>
            <w:tcW w:w="4536" w:type="dxa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346420" w:rsidRPr="004279E6" w:rsidTr="00F320C2">
        <w:tc>
          <w:tcPr>
            <w:tcW w:w="567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346420" w:rsidRPr="004279E6" w:rsidRDefault="00346420" w:rsidP="0034642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umožňuje odstrániť hadicu, ovládač a zdroj vzduchu z pracovného priestoru</w:t>
            </w:r>
          </w:p>
        </w:tc>
        <w:tc>
          <w:tcPr>
            <w:tcW w:w="4536" w:type="dxa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346420" w:rsidRPr="004279E6" w:rsidTr="00F320C2">
        <w:trPr>
          <w:trHeight w:val="535"/>
        </w:trPr>
        <w:tc>
          <w:tcPr>
            <w:tcW w:w="567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346420" w:rsidRPr="004279E6" w:rsidRDefault="00346420" w:rsidP="0034642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-obsahuje bezpečnostnú spojku, ktorá umožňuje odblokovať sa v dvoch krokoch, aby sa uvoľnil tlak pred odpojením hadice</w:t>
            </w:r>
          </w:p>
        </w:tc>
        <w:tc>
          <w:tcPr>
            <w:tcW w:w="4536" w:type="dxa"/>
          </w:tcPr>
          <w:p w:rsidR="00346420" w:rsidRPr="004279E6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346420" w:rsidRPr="00346420" w:rsidTr="00F320C2">
        <w:tc>
          <w:tcPr>
            <w:tcW w:w="567" w:type="dxa"/>
            <w:vMerge w:val="restart"/>
            <w:shd w:val="clear" w:color="auto" w:fill="auto"/>
            <w:vAlign w:val="center"/>
          </w:tcPr>
          <w:p w:rsidR="00346420" w:rsidRPr="00346420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10</w:t>
            </w:r>
            <w:r w:rsidRPr="00346420">
              <w:rPr>
                <w:rFonts w:ascii="Arial Narrow" w:eastAsia="Calibri" w:hAnsi="Arial Narrow" w:cs="Times New Roman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46420" w:rsidRPr="00346420" w:rsidRDefault="00346420" w:rsidP="00BC1B1D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79E6">
              <w:rPr>
                <w:rFonts w:ascii="Arial Narrow" w:eastAsia="Calibri" w:hAnsi="Arial Narrow" w:cs="Times New Roman"/>
              </w:rPr>
              <w:t>S</w:t>
            </w:r>
            <w:r w:rsidR="00BC1B1D">
              <w:rPr>
                <w:rFonts w:ascii="Arial Narrow" w:eastAsia="Calibri" w:hAnsi="Arial Narrow" w:cs="Times New Roman"/>
              </w:rPr>
              <w:t xml:space="preserve">et </w:t>
            </w:r>
            <w:r w:rsidRPr="004279E6">
              <w:rPr>
                <w:rFonts w:ascii="Arial Narrow" w:eastAsia="Calibri" w:hAnsi="Arial Narrow" w:cs="Times New Roman"/>
              </w:rPr>
              <w:t xml:space="preserve">vzduchových adaptérov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46420" w:rsidRPr="00346420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346420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3260" w:type="dxa"/>
          </w:tcPr>
          <w:p w:rsidR="00346420" w:rsidRPr="00346420" w:rsidRDefault="00346420" w:rsidP="00346420">
            <w:pPr>
              <w:spacing w:after="0"/>
              <w:rPr>
                <w:rFonts w:ascii="Arial Narrow" w:hAnsi="Arial Narrow"/>
              </w:rPr>
            </w:pPr>
            <w:r w:rsidRPr="00346420">
              <w:rPr>
                <w:rFonts w:ascii="Arial Narrow" w:hAnsi="Arial Narrow"/>
              </w:rPr>
              <w:t>Výrobca/ obchodný názov/ model</w:t>
            </w:r>
          </w:p>
        </w:tc>
        <w:tc>
          <w:tcPr>
            <w:tcW w:w="4536" w:type="dxa"/>
          </w:tcPr>
          <w:p w:rsidR="00346420" w:rsidRPr="00346420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346420" w:rsidRPr="00346420" w:rsidTr="00F320C2">
        <w:tc>
          <w:tcPr>
            <w:tcW w:w="567" w:type="dxa"/>
            <w:vMerge/>
            <w:shd w:val="clear" w:color="auto" w:fill="auto"/>
          </w:tcPr>
          <w:p w:rsidR="00346420" w:rsidRPr="00346420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420" w:rsidRPr="00346420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6420" w:rsidRPr="00346420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</w:tcPr>
          <w:p w:rsidR="00346420" w:rsidRPr="00346420" w:rsidRDefault="00346420" w:rsidP="00346420">
            <w:pPr>
              <w:spacing w:after="0"/>
              <w:rPr>
                <w:rFonts w:ascii="Arial Narrow" w:hAnsi="Arial Narrow"/>
              </w:rPr>
            </w:pPr>
            <w:r w:rsidRPr="004279E6">
              <w:rPr>
                <w:rFonts w:ascii="Arial Narrow" w:hAnsi="Arial Narrow"/>
              </w:rPr>
              <w:t>prepojenie vzduchových hadíc medzi sebou alebo v sústave</w:t>
            </w:r>
          </w:p>
        </w:tc>
        <w:tc>
          <w:tcPr>
            <w:tcW w:w="4536" w:type="dxa"/>
          </w:tcPr>
          <w:p w:rsidR="00346420" w:rsidRPr="00346420" w:rsidRDefault="00346420" w:rsidP="0034642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:rsidR="0088634D" w:rsidRPr="004279E6" w:rsidRDefault="0088634D" w:rsidP="001B0260">
      <w:pPr>
        <w:spacing w:after="0" w:line="240" w:lineRule="auto"/>
        <w:ind w:left="567" w:hanging="567"/>
        <w:jc w:val="both"/>
        <w:rPr>
          <w:rFonts w:ascii="Arial Narrow" w:hAnsi="Arial Narrow"/>
          <w:b/>
        </w:rPr>
      </w:pPr>
    </w:p>
    <w:p w:rsidR="00D74837" w:rsidRPr="004279E6" w:rsidRDefault="00D74837" w:rsidP="00FB7A79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:rsidR="004279E6" w:rsidRPr="004279E6" w:rsidRDefault="004279E6" w:rsidP="004279E6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4279E6">
        <w:rPr>
          <w:rFonts w:ascii="Arial Narrow" w:eastAsia="Times New Roman" w:hAnsi="Arial Narrow" w:cs="Times New Roman"/>
          <w:b/>
          <w:lang w:eastAsia="sk-SK"/>
        </w:rPr>
        <w:t>1.3 Osobitné požiadavky:</w:t>
      </w:r>
    </w:p>
    <w:p w:rsidR="004279E6" w:rsidRPr="004279E6" w:rsidRDefault="004279E6" w:rsidP="00EB1EFB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4279E6">
        <w:rPr>
          <w:rFonts w:ascii="Arial Narrow" w:eastAsia="Times New Roman" w:hAnsi="Arial Narrow" w:cs="Times New Roman"/>
          <w:lang w:eastAsia="sk-SK"/>
        </w:rPr>
        <w:t>- súčasť dodávky musí byť návod na obsluhu v slovenskom alebo v českom jazyku s podrobnými informáciami nevyhnutnými na bezpečné používanie a s informáciami o preprave, manipulovaní a skladovaní, s informáciami o uvedení do prevádzky, s informáciami o údržbe, s lehotami a obsaho</w:t>
      </w:r>
      <w:r w:rsidR="00EB1EFB">
        <w:rPr>
          <w:rFonts w:ascii="Arial Narrow" w:eastAsia="Times New Roman" w:hAnsi="Arial Narrow" w:cs="Times New Roman"/>
          <w:lang w:eastAsia="sk-SK"/>
        </w:rPr>
        <w:t>m pravidelných kontrol a skúšok,</w:t>
      </w:r>
    </w:p>
    <w:p w:rsidR="004279E6" w:rsidRPr="004279E6" w:rsidRDefault="004279E6" w:rsidP="00EB1EFB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4279E6">
        <w:rPr>
          <w:rFonts w:ascii="Arial Narrow" w:eastAsia="Times New Roman" w:hAnsi="Arial Narrow" w:cs="Times New Roman"/>
          <w:lang w:eastAsia="sk-SK"/>
        </w:rPr>
        <w:t>- začiatok plynutia záručnej doby je odo dňa prevzatia predmetu zákazky, rozhodujúci je dátum uvedený na preb</w:t>
      </w:r>
      <w:r w:rsidR="00EB1EFB">
        <w:rPr>
          <w:rFonts w:ascii="Arial Narrow" w:eastAsia="Times New Roman" w:hAnsi="Arial Narrow" w:cs="Times New Roman"/>
          <w:lang w:eastAsia="sk-SK"/>
        </w:rPr>
        <w:t>eracom a odovzdávacom protokole,</w:t>
      </w:r>
    </w:p>
    <w:p w:rsidR="004279E6" w:rsidRPr="004279E6" w:rsidRDefault="004279E6" w:rsidP="00EB1EFB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4279E6">
        <w:rPr>
          <w:rFonts w:ascii="Arial Narrow" w:eastAsia="Times New Roman" w:hAnsi="Arial Narrow" w:cs="Times New Roman"/>
          <w:lang w:eastAsia="sk-SK"/>
        </w:rPr>
        <w:t>- požadujeme dodať nový, doteraz nepoužívaný tovar,</w:t>
      </w:r>
    </w:p>
    <w:p w:rsidR="004279E6" w:rsidRPr="004279E6" w:rsidRDefault="004279E6" w:rsidP="00EB1EFB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4279E6">
        <w:rPr>
          <w:rFonts w:ascii="Arial Narrow" w:eastAsia="Times New Roman" w:hAnsi="Arial Narrow" w:cs="Times New Roman"/>
          <w:lang w:eastAsia="sk-SK"/>
        </w:rPr>
        <w:t>- doprava a vyloženie tovaru na miesto plnenia: centrálny sklad Záchrannej brigády HaZZ v Žiline,</w:t>
      </w:r>
    </w:p>
    <w:p w:rsidR="004279E6" w:rsidRPr="004279E6" w:rsidRDefault="004279E6" w:rsidP="00EB1EFB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4279E6">
        <w:rPr>
          <w:rFonts w:ascii="Arial Narrow" w:eastAsia="Times New Roman" w:hAnsi="Arial Narrow" w:cs="Times New Roman"/>
          <w:lang w:eastAsia="sk-SK"/>
        </w:rPr>
        <w:t>- pred dodaním tovaru kontaktovať určenú osobu objednávateľa 3 pracovné dni vopred,</w:t>
      </w:r>
    </w:p>
    <w:p w:rsidR="004279E6" w:rsidRPr="004279E6" w:rsidRDefault="004279E6" w:rsidP="00EB1EFB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4279E6">
        <w:rPr>
          <w:rFonts w:ascii="Arial Narrow" w:eastAsia="Times New Roman" w:hAnsi="Arial Narrow" w:cs="Times New Roman"/>
          <w:lang w:eastAsia="sk-SK"/>
        </w:rPr>
        <w:t>- tovar bude dodaný v zmysle kúpnej zmluvy,</w:t>
      </w:r>
    </w:p>
    <w:p w:rsidR="004279E6" w:rsidRPr="004279E6" w:rsidRDefault="004279E6" w:rsidP="00EB1EFB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4279E6">
        <w:rPr>
          <w:rFonts w:ascii="Arial Narrow" w:eastAsia="Times New Roman" w:hAnsi="Arial Narrow" w:cs="Times New Roman"/>
          <w:lang w:eastAsia="sk-SK"/>
        </w:rPr>
        <w:t>- objednávateľ požaduje jednorazové kvalifikované zaškolenie najviac 12 osôb v časovom rozsahu stanovenom výrobcom pre správne a bezpečné používanie, ktoré bude prebiehať v mieste plnenia,</w:t>
      </w:r>
    </w:p>
    <w:p w:rsidR="004279E6" w:rsidRPr="004279E6" w:rsidRDefault="004279E6" w:rsidP="00EB1EFB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4279E6">
        <w:rPr>
          <w:rFonts w:ascii="Arial Narrow" w:eastAsia="Times New Roman" w:hAnsi="Arial Narrow" w:cs="Times New Roman"/>
          <w:lang w:eastAsia="sk-SK"/>
        </w:rPr>
        <w:t>- objednávateľ požaduje predloženie certifikátu výrobku (CE) preukazujúci, že výrobok spĺňa technické požiadavky stanovené vo všetkých nariadeniach vlády, ktoré sa na neho vzťahujú a ktoré toto označenie stanovujú alebo umožňujú alebo vyhlásenie o zhode podľa zákona č. 56/2018 Z. z. o posudzovaní zhody výrobku, sprístupňovaní určeného výrobku na trhu a o zmene a doplnení niektorých zákonov,</w:t>
      </w:r>
    </w:p>
    <w:p w:rsidR="004279E6" w:rsidRPr="004279E6" w:rsidRDefault="004279E6" w:rsidP="00EB1EFB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4279E6">
        <w:rPr>
          <w:rFonts w:ascii="Arial Narrow" w:eastAsia="Times New Roman" w:hAnsi="Arial Narrow" w:cs="Times New Roman"/>
          <w:lang w:eastAsia="sk-SK"/>
        </w:rPr>
        <w:lastRenderedPageBreak/>
        <w:t xml:space="preserve">- všetky doklady sa musia preukázateľne vzťahovať k predmetu zákazky a nesmú byť staršie ako 1 rok od dátumu ich vydania. Pokiaľ sú požadované certifikáty staršie </w:t>
      </w:r>
      <w:r w:rsidR="00F320C2">
        <w:rPr>
          <w:rFonts w:ascii="Arial Narrow" w:eastAsia="Times New Roman" w:hAnsi="Arial Narrow" w:cs="Times New Roman"/>
          <w:lang w:eastAsia="sk-SK"/>
        </w:rPr>
        <w:t>ako</w:t>
      </w:r>
      <w:r w:rsidRPr="004279E6">
        <w:rPr>
          <w:rFonts w:ascii="Arial Narrow" w:eastAsia="Times New Roman" w:hAnsi="Arial Narrow" w:cs="Times New Roman"/>
          <w:lang w:eastAsia="sk-SK"/>
        </w:rPr>
        <w:t xml:space="preserve"> 1 rok, je nutné priložiť aj ročnú správu o výrobku podľa európskej smernice 89/686/EHS,</w:t>
      </w:r>
    </w:p>
    <w:p w:rsidR="004279E6" w:rsidRPr="004279E6" w:rsidRDefault="004279E6" w:rsidP="00EB1EFB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4279E6">
        <w:rPr>
          <w:rFonts w:ascii="Arial Narrow" w:eastAsia="Times New Roman" w:hAnsi="Arial Narrow" w:cs="Times New Roman"/>
          <w:lang w:eastAsia="sk-SK"/>
        </w:rPr>
        <w:t>- cena musí zahŕňať všetky náklady súvisiace s dodaním požadovaného predmetu zákazky,</w:t>
      </w:r>
    </w:p>
    <w:p w:rsidR="004279E6" w:rsidRPr="004279E6" w:rsidRDefault="004279E6" w:rsidP="00EB1EFB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4279E6">
        <w:rPr>
          <w:rFonts w:ascii="Arial Narrow" w:eastAsia="Times New Roman" w:hAnsi="Arial Narrow" w:cs="Times New Roman"/>
          <w:lang w:eastAsia="sk-SK"/>
        </w:rPr>
        <w:t>- ak sa v opisnom formulári uvádzajú údaje alebo odkazy na konkrétneho výrobcu, výrobný postup, značku, obchodný názov, patent alebo typ, umožňuje sa dodávateľom predloženie ponuky s ekvivalentným riešením s porovnateľnými,</w:t>
      </w:r>
      <w:r w:rsidR="000543BA">
        <w:rPr>
          <w:rFonts w:ascii="Arial Narrow" w:eastAsia="Times New Roman" w:hAnsi="Arial Narrow" w:cs="Times New Roman"/>
          <w:lang w:eastAsia="sk-SK"/>
        </w:rPr>
        <w:t xml:space="preserve"> respektíve lepšími parametrami.</w:t>
      </w:r>
    </w:p>
    <w:p w:rsidR="004279E6" w:rsidRPr="004279E6" w:rsidRDefault="004279E6" w:rsidP="00EB1EFB">
      <w:pPr>
        <w:shd w:val="clear" w:color="auto" w:fill="FFFFFF" w:themeFill="background1"/>
        <w:spacing w:after="0" w:line="240" w:lineRule="auto"/>
        <w:rPr>
          <w:rFonts w:ascii="Arial Narrow" w:eastAsia="Times New Roman" w:hAnsi="Arial Narrow" w:cs="Times New Roman"/>
          <w:u w:val="single"/>
          <w:lang w:eastAsia="sk-SK"/>
        </w:rPr>
      </w:pPr>
      <w:r w:rsidRPr="004279E6">
        <w:rPr>
          <w:rFonts w:ascii="Arial Narrow" w:eastAsia="Times New Roman" w:hAnsi="Arial Narrow" w:cs="Times New Roman"/>
          <w:u w:val="single"/>
          <w:lang w:eastAsia="sk-SK"/>
        </w:rPr>
        <w:t xml:space="preserve">Upozornenie: </w:t>
      </w:r>
      <w:r w:rsidRPr="004279E6">
        <w:rPr>
          <w:rFonts w:ascii="Arial Narrow" w:eastAsia="Times New Roman" w:hAnsi="Arial Narrow" w:cs="Times New Roman"/>
          <w:lang w:eastAsia="sk-SK"/>
        </w:rPr>
        <w:t xml:space="preserve">Hadice musia byť navzájom pospájané </w:t>
      </w:r>
      <w:proofErr w:type="spellStart"/>
      <w:r w:rsidRPr="004279E6">
        <w:rPr>
          <w:rFonts w:ascii="Arial Narrow" w:eastAsia="Times New Roman" w:hAnsi="Arial Narrow" w:cs="Times New Roman"/>
          <w:lang w:eastAsia="sk-SK"/>
        </w:rPr>
        <w:t>rozpínateľnými</w:t>
      </w:r>
      <w:proofErr w:type="spellEnd"/>
      <w:r w:rsidRPr="004279E6">
        <w:rPr>
          <w:rFonts w:ascii="Arial Narrow" w:eastAsia="Times New Roman" w:hAnsi="Arial Narrow" w:cs="Times New Roman"/>
          <w:lang w:eastAsia="sk-SK"/>
        </w:rPr>
        <w:t xml:space="preserve"> rýchlo spojkami, ktoré obsluhe umožňujú rýchlu </w:t>
      </w:r>
      <w:r w:rsidR="00EB1EFB">
        <w:rPr>
          <w:rFonts w:ascii="Arial Narrow" w:eastAsia="Times New Roman" w:hAnsi="Arial Narrow" w:cs="Times New Roman"/>
          <w:lang w:eastAsia="sk-SK"/>
        </w:rPr>
        <w:t>manipuláciu</w:t>
      </w:r>
      <w:r w:rsidRPr="004279E6">
        <w:rPr>
          <w:rFonts w:ascii="Arial Narrow" w:eastAsia="Times New Roman" w:hAnsi="Arial Narrow" w:cs="Times New Roman"/>
          <w:lang w:eastAsia="sk-SK"/>
        </w:rPr>
        <w:t>.</w:t>
      </w:r>
      <w:r w:rsidR="00540ADC" w:rsidRPr="00540ADC">
        <w:t xml:space="preserve"> </w:t>
      </w:r>
      <w:r w:rsidR="00540ADC" w:rsidRPr="00540ADC">
        <w:rPr>
          <w:rFonts w:ascii="Arial Narrow" w:eastAsia="Times New Roman" w:hAnsi="Arial Narrow" w:cs="Times New Roman"/>
          <w:lang w:eastAsia="sk-SK"/>
        </w:rPr>
        <w:t xml:space="preserve">HaZZ už disponuje zariadeniami značky </w:t>
      </w:r>
      <w:proofErr w:type="spellStart"/>
      <w:r w:rsidR="00540ADC">
        <w:rPr>
          <w:rFonts w:ascii="Arial Narrow" w:eastAsia="Times New Roman" w:hAnsi="Arial Narrow" w:cs="Times New Roman"/>
          <w:lang w:eastAsia="sk-SK"/>
        </w:rPr>
        <w:t>Holmatro</w:t>
      </w:r>
      <w:proofErr w:type="spellEnd"/>
      <w:r w:rsidR="00540ADC">
        <w:rPr>
          <w:rFonts w:ascii="Arial Narrow" w:eastAsia="Times New Roman" w:hAnsi="Arial Narrow" w:cs="Times New Roman"/>
          <w:lang w:eastAsia="sk-SK"/>
        </w:rPr>
        <w:t xml:space="preserve"> </w:t>
      </w:r>
      <w:r w:rsidR="00540ADC" w:rsidRPr="00540ADC">
        <w:rPr>
          <w:rFonts w:ascii="Arial Narrow" w:eastAsia="Times New Roman" w:hAnsi="Arial Narrow" w:cs="Times New Roman"/>
          <w:lang w:eastAsia="sk-SK"/>
        </w:rPr>
        <w:t xml:space="preserve">a je nutné zachovať kompatibilitu </w:t>
      </w:r>
      <w:r w:rsidR="00540ADC">
        <w:rPr>
          <w:rFonts w:ascii="Arial Narrow" w:eastAsia="Times New Roman" w:hAnsi="Arial Narrow" w:cs="Times New Roman"/>
          <w:lang w:eastAsia="sk-SK"/>
        </w:rPr>
        <w:t xml:space="preserve">pripojenia </w:t>
      </w:r>
      <w:r w:rsidR="00540ADC" w:rsidRPr="00540ADC">
        <w:rPr>
          <w:rFonts w:ascii="Arial Narrow" w:eastAsia="Times New Roman" w:hAnsi="Arial Narrow" w:cs="Times New Roman"/>
          <w:lang w:eastAsia="sk-SK"/>
        </w:rPr>
        <w:t>vysokotlakových zdvíhacích vakov rôznej konfigurácie</w:t>
      </w:r>
      <w:r w:rsidR="00540ADC">
        <w:rPr>
          <w:rFonts w:ascii="Arial Narrow" w:eastAsia="Times New Roman" w:hAnsi="Arial Narrow" w:cs="Times New Roman"/>
          <w:lang w:eastAsia="sk-SK"/>
        </w:rPr>
        <w:t xml:space="preserve"> prostredníctvom </w:t>
      </w:r>
      <w:bookmarkStart w:id="0" w:name="_GoBack"/>
      <w:bookmarkEnd w:id="0"/>
      <w:r w:rsidR="00540ADC">
        <w:rPr>
          <w:rFonts w:ascii="Arial Narrow" w:eastAsia="Times New Roman" w:hAnsi="Arial Narrow" w:cs="Times New Roman"/>
          <w:lang w:eastAsia="sk-SK"/>
        </w:rPr>
        <w:t xml:space="preserve">hadíc s kompresorom. </w:t>
      </w:r>
    </w:p>
    <w:p w:rsidR="004279E6" w:rsidRPr="004279E6" w:rsidRDefault="004279E6" w:rsidP="004279E6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4279E6" w:rsidRPr="004279E6" w:rsidRDefault="004279E6" w:rsidP="004279E6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4279E6">
        <w:rPr>
          <w:rFonts w:ascii="Arial Narrow" w:eastAsia="Times New Roman" w:hAnsi="Arial Narrow" w:cs="Times New Roman"/>
          <w:b/>
          <w:lang w:eastAsia="sk-SK"/>
        </w:rPr>
        <w:t>CPV: 35112000-2 Záchranárske a pohotovostné vybavenie</w:t>
      </w:r>
    </w:p>
    <w:p w:rsidR="004279E6" w:rsidRPr="004279E6" w:rsidRDefault="004279E6" w:rsidP="004279E6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4279E6" w:rsidRPr="004279E6" w:rsidRDefault="004279E6" w:rsidP="004279E6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4279E6">
        <w:rPr>
          <w:rFonts w:ascii="Arial Narrow" w:eastAsia="Times New Roman" w:hAnsi="Arial Narrow" w:cs="Times New Roman"/>
          <w:b/>
          <w:lang w:eastAsia="sk-SK"/>
        </w:rPr>
        <w:t xml:space="preserve">Počet kusov: </w:t>
      </w:r>
      <w:r w:rsidRPr="004279E6">
        <w:rPr>
          <w:rFonts w:ascii="Arial Narrow" w:eastAsia="Times New Roman" w:hAnsi="Arial Narrow" w:cs="Times New Roman"/>
          <w:lang w:eastAsia="sk-SK"/>
        </w:rPr>
        <w:t xml:space="preserve">143 </w:t>
      </w:r>
      <w:proofErr w:type="spellStart"/>
      <w:r w:rsidRPr="004279E6">
        <w:rPr>
          <w:rFonts w:ascii="Arial Narrow" w:eastAsia="Times New Roman" w:hAnsi="Arial Narrow" w:cs="Times New Roman"/>
          <w:lang w:eastAsia="sk-SK"/>
        </w:rPr>
        <w:t>sád</w:t>
      </w:r>
      <w:proofErr w:type="spellEnd"/>
    </w:p>
    <w:p w:rsidR="004279E6" w:rsidRPr="004279E6" w:rsidRDefault="004279E6" w:rsidP="004279E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 Narrow" w:eastAsia="Times New Roman" w:hAnsi="Arial Narrow" w:cs="Times New Roman"/>
          <w:b/>
          <w:lang w:val="x-none" w:eastAsia="x-none"/>
        </w:rPr>
      </w:pPr>
    </w:p>
    <w:p w:rsidR="004279E6" w:rsidRPr="004279E6" w:rsidRDefault="004279E6" w:rsidP="004279E6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4279E6">
        <w:rPr>
          <w:rFonts w:ascii="Arial Narrow" w:eastAsia="Times New Roman" w:hAnsi="Arial Narrow" w:cs="Times New Roman"/>
          <w:b/>
          <w:lang w:eastAsia="sk-SK"/>
        </w:rPr>
        <w:t xml:space="preserve">Požadovaná lehota dodania: </w:t>
      </w:r>
      <w:r w:rsidRPr="004279E6">
        <w:rPr>
          <w:rFonts w:ascii="Arial Narrow" w:eastAsia="Times New Roman" w:hAnsi="Arial Narrow" w:cs="Times New Roman"/>
          <w:lang w:eastAsia="sk-SK"/>
        </w:rPr>
        <w:t xml:space="preserve"> 8 týždňov od uzavretia zmluvy</w:t>
      </w:r>
    </w:p>
    <w:p w:rsidR="004279E6" w:rsidRPr="004279E6" w:rsidRDefault="004279E6" w:rsidP="004279E6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4279E6" w:rsidRPr="004279E6" w:rsidRDefault="004279E6" w:rsidP="004279E6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4279E6">
        <w:rPr>
          <w:rFonts w:ascii="Arial Narrow" w:eastAsia="Times New Roman" w:hAnsi="Arial Narrow" w:cs="Times New Roman"/>
          <w:b/>
          <w:lang w:eastAsia="sk-SK"/>
        </w:rPr>
        <w:t>Miesto plnenia:</w:t>
      </w:r>
      <w:r w:rsidRPr="004279E6">
        <w:rPr>
          <w:rFonts w:ascii="Arial Narrow" w:eastAsia="Times New Roman" w:hAnsi="Arial Narrow" w:cs="Times New Roman"/>
          <w:lang w:eastAsia="sk-SK"/>
        </w:rPr>
        <w:t xml:space="preserve">  Záchranná brigáda HaZZ v Žiline, Bánovská cesta 8111, 010 01 Žilina</w:t>
      </w:r>
    </w:p>
    <w:p w:rsidR="004279E6" w:rsidRPr="004279E6" w:rsidRDefault="004279E6" w:rsidP="004279E6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4279E6" w:rsidRPr="004279E6" w:rsidRDefault="004279E6" w:rsidP="004279E6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sk-SK"/>
        </w:rPr>
      </w:pPr>
      <w:r w:rsidRPr="004279E6">
        <w:rPr>
          <w:rFonts w:ascii="Arial Narrow" w:eastAsia="Times New Roman" w:hAnsi="Arial Narrow" w:cs="Times New Roman"/>
          <w:b/>
          <w:u w:val="single"/>
          <w:lang w:eastAsia="sk-SK"/>
        </w:rPr>
        <w:t>Predpokladaná hodnota zákazky v eurách bez DPH:</w:t>
      </w:r>
    </w:p>
    <w:p w:rsidR="004279E6" w:rsidRPr="004279E6" w:rsidRDefault="004279E6" w:rsidP="004279E6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4279E6" w:rsidRPr="004279E6" w:rsidRDefault="004279E6" w:rsidP="004279E6">
      <w:pPr>
        <w:spacing w:after="0" w:line="240" w:lineRule="auto"/>
        <w:jc w:val="both"/>
        <w:rPr>
          <w:rFonts w:ascii="Arial Narrow" w:eastAsia="Times New Roman" w:hAnsi="Arial Narrow" w:cs="Times New Roman"/>
          <w:i/>
          <w:lang w:eastAsia="sk-SK"/>
        </w:rPr>
      </w:pPr>
      <w:r w:rsidRPr="004279E6">
        <w:rPr>
          <w:rFonts w:ascii="Arial Narrow" w:eastAsia="Times New Roman" w:hAnsi="Arial Narrow" w:cs="Times New Roman"/>
          <w:lang w:eastAsia="sk-SK"/>
        </w:rPr>
        <w:t>Predpokladaná hodnota zákazky predstavuje sumu 569 404,55 € bez DPH.</w:t>
      </w:r>
    </w:p>
    <w:p w:rsidR="00D51D15" w:rsidRPr="004279E6" w:rsidRDefault="00D51D15" w:rsidP="00FB7A79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:rsidR="00D51D15" w:rsidRPr="004279E6" w:rsidRDefault="00D51D15" w:rsidP="00FB7A79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:rsidR="00E4338B" w:rsidRPr="004279E6" w:rsidRDefault="00E4338B" w:rsidP="00E4338B">
      <w:pPr>
        <w:keepNext/>
        <w:keepLine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bCs/>
        </w:rPr>
      </w:pPr>
      <w:r w:rsidRPr="004279E6">
        <w:rPr>
          <w:rFonts w:ascii="Arial Narrow" w:eastAsiaTheme="majorEastAsia" w:hAnsi="Arial Narrow" w:cstheme="majorBidi"/>
          <w:bCs/>
        </w:rPr>
        <w:t xml:space="preserve">Táto časť súťažných podkladov bude tvoriť neoddeliteľnú súčasť </w:t>
      </w:r>
      <w:r w:rsidR="004279E6" w:rsidRPr="004279E6">
        <w:rPr>
          <w:rFonts w:ascii="Arial Narrow" w:eastAsiaTheme="majorEastAsia" w:hAnsi="Arial Narrow" w:cstheme="majorBidi"/>
          <w:bCs/>
        </w:rPr>
        <w:t>kúpnej zmluvy</w:t>
      </w:r>
      <w:r w:rsidRPr="004279E6">
        <w:rPr>
          <w:rFonts w:ascii="Arial Narrow" w:eastAsiaTheme="majorEastAsia" w:hAnsi="Arial Narrow" w:cstheme="majorBidi"/>
          <w:bCs/>
        </w:rPr>
        <w:t xml:space="preserve"> ako príloha č. 1, ktorú uzatvorí verejný obstarávateľ s úspešným uchádzačom.</w:t>
      </w:r>
      <w:r w:rsidR="00EA6248" w:rsidRPr="004279E6">
        <w:rPr>
          <w:rFonts w:ascii="Arial Narrow" w:eastAsiaTheme="majorEastAsia" w:hAnsi="Arial Narrow" w:cstheme="majorBidi"/>
          <w:bCs/>
        </w:rPr>
        <w:t xml:space="preserve"> </w:t>
      </w:r>
    </w:p>
    <w:p w:rsidR="00E4338B" w:rsidRPr="004279E6" w:rsidRDefault="00E4338B" w:rsidP="00E4338B">
      <w:pPr>
        <w:spacing w:after="0" w:line="240" w:lineRule="auto"/>
        <w:jc w:val="both"/>
        <w:rPr>
          <w:rFonts w:ascii="Arial Narrow" w:hAnsi="Arial Narrow"/>
        </w:rPr>
      </w:pPr>
    </w:p>
    <w:p w:rsidR="00E4338B" w:rsidRPr="004279E6" w:rsidRDefault="00E4338B" w:rsidP="00E4338B">
      <w:pPr>
        <w:keepNext/>
        <w:keepLines/>
        <w:spacing w:after="0" w:line="240" w:lineRule="auto"/>
        <w:ind w:left="567" w:hanging="567"/>
        <w:jc w:val="both"/>
        <w:outlineLvl w:val="0"/>
        <w:rPr>
          <w:rFonts w:ascii="Arial Narrow" w:eastAsiaTheme="majorEastAsia" w:hAnsi="Arial Narrow" w:cstheme="majorBidi"/>
          <w:b/>
          <w:bCs/>
        </w:rPr>
      </w:pPr>
      <w:r w:rsidRPr="004279E6">
        <w:rPr>
          <w:rFonts w:ascii="Arial Narrow" w:eastAsiaTheme="majorEastAsia" w:hAnsi="Arial Narrow" w:cstheme="majorBidi"/>
          <w:b/>
          <w:bCs/>
        </w:rPr>
        <w:t>Požiadavky na predmet zákazky</w:t>
      </w:r>
    </w:p>
    <w:p w:rsidR="00E4338B" w:rsidRPr="004279E6" w:rsidRDefault="00E4338B" w:rsidP="00E4338B">
      <w:pPr>
        <w:spacing w:after="0" w:line="240" w:lineRule="auto"/>
        <w:jc w:val="both"/>
        <w:rPr>
          <w:rFonts w:ascii="Arial Narrow" w:hAnsi="Arial Narrow" w:cs="Arial"/>
          <w:u w:val="single"/>
        </w:rPr>
      </w:pPr>
    </w:p>
    <w:p w:rsidR="00793543" w:rsidRPr="004279E6" w:rsidRDefault="00793543" w:rsidP="007935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 w:cs="Arial"/>
        </w:rPr>
      </w:pPr>
      <w:r w:rsidRPr="004279E6">
        <w:rPr>
          <w:rFonts w:ascii="Arial Narrow" w:hAnsi="Arial Narrow" w:cs="Arial"/>
        </w:rPr>
        <w:t>Verejný obstarávateľ požaduje, aby uchádzač vo svojej ponuke za účelom preukázania splnenia požiadaviek na predmet zákazky predložil:</w:t>
      </w:r>
    </w:p>
    <w:p w:rsidR="00793543" w:rsidRPr="004279E6" w:rsidRDefault="00793543" w:rsidP="00793543">
      <w:pPr>
        <w:spacing w:after="0" w:line="240" w:lineRule="auto"/>
        <w:ind w:left="720"/>
        <w:contextualSpacing/>
        <w:jc w:val="both"/>
        <w:rPr>
          <w:rFonts w:ascii="Arial Narrow" w:hAnsi="Arial Narrow" w:cs="Arial"/>
        </w:rPr>
      </w:pPr>
      <w:r w:rsidRPr="004279E6">
        <w:rPr>
          <w:rFonts w:ascii="Arial Narrow" w:hAnsi="Arial Narrow" w:cs="Arial"/>
          <w:b/>
        </w:rPr>
        <w:t xml:space="preserve">Prílohu č. 1 Opis predmetu zákazky, pričom je povinný v Tabuľke </w:t>
      </w:r>
      <w:r w:rsidR="004279E6" w:rsidRPr="004279E6">
        <w:rPr>
          <w:rFonts w:ascii="Arial Narrow" w:hAnsi="Arial Narrow" w:cs="Arial"/>
          <w:b/>
        </w:rPr>
        <w:t>opisu predmetu zákazky</w:t>
      </w:r>
      <w:r w:rsidRPr="004279E6">
        <w:rPr>
          <w:rFonts w:ascii="Arial Narrow" w:hAnsi="Arial Narrow" w:cs="Arial"/>
          <w:b/>
        </w:rPr>
        <w:t xml:space="preserve"> vyplniť </w:t>
      </w:r>
      <w:r w:rsidR="004279E6" w:rsidRPr="004279E6">
        <w:rPr>
          <w:rFonts w:ascii="Arial Narrow" w:hAnsi="Arial Narrow" w:cs="Arial"/>
          <w:b/>
        </w:rPr>
        <w:t xml:space="preserve"> </w:t>
      </w:r>
      <w:r w:rsidRPr="004279E6">
        <w:rPr>
          <w:rFonts w:ascii="Arial Narrow" w:hAnsi="Arial Narrow" w:cs="Arial"/>
          <w:b/>
        </w:rPr>
        <w:t xml:space="preserve">stĺpec </w:t>
      </w:r>
      <w:r w:rsidRPr="004279E6">
        <w:rPr>
          <w:rFonts w:ascii="Arial Narrow" w:hAnsi="Arial Narrow" w:cs="Arial"/>
          <w:b/>
          <w:i/>
        </w:rPr>
        <w:t>“</w:t>
      </w:r>
      <w:r w:rsidRPr="004279E6">
        <w:rPr>
          <w:rFonts w:ascii="Arial Narrow" w:hAnsi="Arial Narrow" w:cs="Arial"/>
          <w:b/>
        </w:rPr>
        <w:t>H</w:t>
      </w:r>
      <w:r w:rsidRPr="004279E6">
        <w:rPr>
          <w:rFonts w:ascii="Arial Narrow" w:hAnsi="Arial Narrow" w:cs="Arial"/>
          <w:b/>
          <w:i/>
        </w:rPr>
        <w:t>odnota technického parametra tovaru ponúkaného uchádzačom - vlastný návrh plnenia</w:t>
      </w:r>
      <w:r w:rsidRPr="004279E6">
        <w:rPr>
          <w:rFonts w:ascii="Arial Narrow" w:hAnsi="Arial Narrow" w:cs="Arial"/>
          <w:b/>
        </w:rPr>
        <w:t>“</w:t>
      </w:r>
      <w:r w:rsidRPr="004279E6">
        <w:rPr>
          <w:rFonts w:ascii="Arial Narrow" w:hAnsi="Arial Narrow" w:cs="Arial"/>
        </w:rPr>
        <w:t xml:space="preserve">. </w:t>
      </w:r>
      <w:r w:rsidRPr="004279E6">
        <w:rPr>
          <w:rFonts w:ascii="Arial Narrow" w:hAnsi="Arial Narrow" w:cs="Arial"/>
          <w:u w:val="single"/>
        </w:rPr>
        <w:t>Uchádzač identifikuje</w:t>
      </w:r>
      <w:r w:rsidRPr="004279E6">
        <w:rPr>
          <w:rFonts w:ascii="Arial Narrow" w:hAnsi="Arial Narrow" w:cs="Arial"/>
        </w:rPr>
        <w:t xml:space="preserve"> (z hľadiska: minimálne požadované technické špecifikácie, parametre a funkcionality požadované verejným obstarávateľom, výrobcu a model,) </w:t>
      </w:r>
      <w:r w:rsidRPr="004279E6">
        <w:rPr>
          <w:rFonts w:ascii="Arial Narrow" w:hAnsi="Arial Narrow" w:cs="Arial"/>
          <w:u w:val="single"/>
        </w:rPr>
        <w:t>ponúkaný tovar a</w:t>
      </w:r>
      <w:r w:rsidRPr="004279E6">
        <w:rPr>
          <w:rFonts w:ascii="Arial Narrow" w:hAnsi="Arial Narrow" w:cs="Arial"/>
        </w:rPr>
        <w:t xml:space="preserve"> </w:t>
      </w:r>
      <w:r w:rsidRPr="004279E6">
        <w:rPr>
          <w:rFonts w:ascii="Arial Narrow" w:hAnsi="Arial Narrow" w:cs="Arial"/>
          <w:u w:val="single"/>
        </w:rPr>
        <w:t>uvedie špecifikáciu dodávaného tovaru</w:t>
      </w:r>
      <w:r w:rsidRPr="004279E6">
        <w:rPr>
          <w:rFonts w:ascii="Arial Narrow" w:hAnsi="Arial Narrow" w:cs="Arial"/>
        </w:rPr>
        <w:t xml:space="preserve"> - vlastný návrh plnenia.</w:t>
      </w:r>
    </w:p>
    <w:p w:rsidR="00793543" w:rsidRPr="004279E6" w:rsidRDefault="00793543" w:rsidP="00793543">
      <w:pPr>
        <w:spacing w:after="0" w:line="240" w:lineRule="auto"/>
        <w:ind w:left="720"/>
        <w:contextualSpacing/>
        <w:jc w:val="both"/>
        <w:rPr>
          <w:rFonts w:ascii="Arial Narrow" w:hAnsi="Arial Narrow" w:cs="Arial"/>
        </w:rPr>
      </w:pPr>
    </w:p>
    <w:p w:rsidR="00793543" w:rsidRPr="004279E6" w:rsidRDefault="00793543" w:rsidP="00D74837">
      <w:pPr>
        <w:numPr>
          <w:ilvl w:val="0"/>
          <w:numId w:val="1"/>
        </w:numPr>
        <w:autoSpaceDE w:val="0"/>
        <w:autoSpaceDN w:val="0"/>
        <w:spacing w:before="60" w:after="0" w:line="240" w:lineRule="auto"/>
        <w:contextualSpacing/>
        <w:jc w:val="both"/>
        <w:rPr>
          <w:rFonts w:ascii="Arial Narrow" w:hAnsi="Arial Narrow"/>
        </w:rPr>
      </w:pPr>
      <w:r w:rsidRPr="004279E6">
        <w:rPr>
          <w:rFonts w:ascii="Arial Narrow" w:hAnsi="Arial Narrow" w:cs="Arial"/>
        </w:rPr>
        <w:t xml:space="preserve">Technické špecifikácie </w:t>
      </w:r>
      <w:r w:rsidRPr="004279E6">
        <w:rPr>
          <w:rFonts w:ascii="Arial Narrow" w:eastAsia="Times New Roman" w:hAnsi="Arial Narrow"/>
        </w:rPr>
        <w:t xml:space="preserve">predmetu zákazky, </w:t>
      </w:r>
      <w:r w:rsidRPr="004279E6">
        <w:rPr>
          <w:rFonts w:ascii="Arial Narrow" w:hAnsi="Arial Narrow"/>
        </w:rPr>
        <w:t xml:space="preserve">ktoré v poskytnutom opise predmetu zákazky odkazujú na konkrétny výrobok alebo zariadenie sú uvedené </w:t>
      </w:r>
      <w:proofErr w:type="spellStart"/>
      <w:r w:rsidRPr="004279E6">
        <w:rPr>
          <w:rFonts w:ascii="Arial Narrow" w:hAnsi="Arial Narrow"/>
        </w:rPr>
        <w:t>príkladmo</w:t>
      </w:r>
      <w:proofErr w:type="spellEnd"/>
      <w:r w:rsidRPr="004279E6">
        <w:rPr>
          <w:rFonts w:ascii="Arial Narrow" w:hAnsi="Arial Narrow"/>
        </w:rPr>
        <w:t xml:space="preserve"> za účelom presnej špecifikácie predmetu zákazky, uchádzačom sa umožňuje použiť „ekvivalentné“ výrobky, ktoré uchádzač uvedie vo svojej ponuke, v ocenenom </w:t>
      </w:r>
      <w:proofErr w:type="spellStart"/>
      <w:r w:rsidRPr="004279E6">
        <w:rPr>
          <w:rFonts w:ascii="Arial Narrow" w:hAnsi="Arial Narrow"/>
        </w:rPr>
        <w:t>položkovom</w:t>
      </w:r>
      <w:proofErr w:type="spellEnd"/>
      <w:r w:rsidRPr="004279E6">
        <w:rPr>
          <w:rFonts w:ascii="Arial Narrow" w:hAnsi="Arial Narrow"/>
        </w:rPr>
        <w:t xml:space="preserve"> rozpočte v súlade s týmito súťažnými podkladmi.</w:t>
      </w:r>
      <w:r w:rsidR="00E522D9" w:rsidRPr="004279E6">
        <w:rPr>
          <w:rFonts w:ascii="Arial Narrow" w:hAnsi="Arial Narrow"/>
        </w:rPr>
        <w:t xml:space="preserve"> Ekvivalentné výrobky musia spĺňať minimálne všetky parametre uvedené v opise predmetu zákazky.</w:t>
      </w:r>
    </w:p>
    <w:p w:rsidR="00793543" w:rsidRPr="004279E6" w:rsidRDefault="00793543" w:rsidP="00793543">
      <w:pPr>
        <w:spacing w:after="0" w:line="240" w:lineRule="auto"/>
        <w:contextualSpacing/>
        <w:jc w:val="both"/>
        <w:rPr>
          <w:rFonts w:ascii="Arial Narrow" w:hAnsi="Arial Narrow" w:cs="Arial"/>
        </w:rPr>
      </w:pPr>
    </w:p>
    <w:sectPr w:rsidR="00793543" w:rsidRPr="004279E6" w:rsidSect="00A738C2">
      <w:footerReference w:type="default" r:id="rId7"/>
      <w:headerReference w:type="first" r:id="rId8"/>
      <w:footerReference w:type="first" r:id="rId9"/>
      <w:pgSz w:w="11906" w:h="16838"/>
      <w:pgMar w:top="709" w:right="1274" w:bottom="0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D59" w:rsidRDefault="00134D59">
      <w:pPr>
        <w:spacing w:after="0" w:line="240" w:lineRule="auto"/>
      </w:pPr>
      <w:r>
        <w:separator/>
      </w:r>
    </w:p>
  </w:endnote>
  <w:endnote w:type="continuationSeparator" w:id="0">
    <w:p w:rsidR="00134D59" w:rsidRDefault="0013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-2237623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74837" w:rsidRPr="001A44B1" w:rsidRDefault="00D74837">
            <w:pPr>
              <w:pStyle w:val="Pt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540ADC">
              <w:rPr>
                <w:rFonts w:ascii="Arial Narrow" w:hAnsi="Arial Narrow"/>
                <w:bCs/>
                <w:noProof/>
                <w:sz w:val="20"/>
                <w:szCs w:val="20"/>
              </w:rPr>
              <w:t>5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/</w:t>
            </w: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540ADC">
              <w:rPr>
                <w:rFonts w:ascii="Arial Narrow" w:hAnsi="Arial Narrow"/>
                <w:bCs/>
                <w:noProof/>
                <w:sz w:val="20"/>
                <w:szCs w:val="20"/>
              </w:rPr>
              <w:t>6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74837" w:rsidRDefault="00D7483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063523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D74837" w:rsidRPr="006B2D39" w:rsidRDefault="00D74837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6B2D39">
          <w:rPr>
            <w:rFonts w:ascii="Arial Narrow" w:hAnsi="Arial Narrow"/>
            <w:sz w:val="20"/>
            <w:szCs w:val="20"/>
          </w:rPr>
          <w:fldChar w:fldCharType="begin"/>
        </w:r>
        <w:r w:rsidRPr="006B2D39">
          <w:rPr>
            <w:rFonts w:ascii="Arial Narrow" w:hAnsi="Arial Narrow"/>
            <w:sz w:val="20"/>
            <w:szCs w:val="20"/>
          </w:rPr>
          <w:instrText>PAGE   \* MERGEFORMAT</w:instrText>
        </w:r>
        <w:r w:rsidRPr="006B2D39">
          <w:rPr>
            <w:rFonts w:ascii="Arial Narrow" w:hAnsi="Arial Narrow"/>
            <w:sz w:val="20"/>
            <w:szCs w:val="20"/>
          </w:rPr>
          <w:fldChar w:fldCharType="separate"/>
        </w:r>
        <w:r w:rsidR="00540ADC">
          <w:rPr>
            <w:rFonts w:ascii="Arial Narrow" w:hAnsi="Arial Narrow"/>
            <w:noProof/>
            <w:sz w:val="20"/>
            <w:szCs w:val="20"/>
          </w:rPr>
          <w:t>1</w:t>
        </w:r>
        <w:r w:rsidRPr="006B2D39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D74837" w:rsidRDefault="00D748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D59" w:rsidRDefault="00134D59">
      <w:pPr>
        <w:spacing w:after="0" w:line="240" w:lineRule="auto"/>
      </w:pPr>
      <w:r>
        <w:separator/>
      </w:r>
    </w:p>
  </w:footnote>
  <w:footnote w:type="continuationSeparator" w:id="0">
    <w:p w:rsidR="00134D59" w:rsidRDefault="0013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837" w:rsidRDefault="00D74837" w:rsidP="00D74837">
    <w:pPr>
      <w:pStyle w:val="Hlavika"/>
      <w:jc w:val="right"/>
    </w:pPr>
    <w:r>
      <w:rPr>
        <w:rFonts w:ascii="Arial Narrow" w:hAnsi="Arial Narrow"/>
      </w:rPr>
      <w:tab/>
      <w:t>Príloha č. 1 súťažných podkladov</w:t>
    </w:r>
  </w:p>
  <w:p w:rsidR="00D74837" w:rsidRPr="00700B23" w:rsidRDefault="00D74837" w:rsidP="00D74837">
    <w:pPr>
      <w:tabs>
        <w:tab w:val="left" w:pos="5485"/>
      </w:tabs>
      <w:spacing w:after="0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F761B"/>
    <w:multiLevelType w:val="hybridMultilevel"/>
    <w:tmpl w:val="7D1AD6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F227D"/>
    <w:multiLevelType w:val="multilevel"/>
    <w:tmpl w:val="C0B45148"/>
    <w:lvl w:ilvl="0">
      <w:start w:val="1"/>
      <w:numFmt w:val="decimal"/>
      <w:pStyle w:val="Nadpis2"/>
      <w:lvlText w:val="%1."/>
      <w:lvlJc w:val="left"/>
      <w:pPr>
        <w:tabs>
          <w:tab w:val="num" w:pos="0"/>
        </w:tabs>
        <w:ind w:left="794" w:hanging="79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lovanzoznam2"/>
      <w:isLgl/>
      <w:lvlText w:val="%1.%2."/>
      <w:lvlJc w:val="left"/>
      <w:pPr>
        <w:tabs>
          <w:tab w:val="num" w:pos="426"/>
        </w:tabs>
        <w:ind w:left="993" w:hanging="567"/>
      </w:pPr>
      <w:rPr>
        <w:i w:val="0"/>
        <w:iCs w:val="0"/>
        <w:caps w:val="0"/>
        <w:strike w:val="0"/>
        <w:dstrike w:val="0"/>
        <w:noProof w:val="0"/>
        <w:vanish w:val="0"/>
        <w:webHidden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lovanzoznam3"/>
      <w:isLgl/>
      <w:lvlText w:val="%1.%2.%3."/>
      <w:lvlJc w:val="left"/>
      <w:pPr>
        <w:tabs>
          <w:tab w:val="num" w:pos="397"/>
        </w:tabs>
        <w:ind w:left="908" w:hanging="62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slovanzoznam4"/>
      <w:isLgl/>
      <w:lvlText w:val="%1.%2.%3.%4."/>
      <w:lvlJc w:val="left"/>
      <w:pPr>
        <w:tabs>
          <w:tab w:val="num" w:pos="2155"/>
        </w:tabs>
        <w:ind w:left="2155" w:hanging="1075"/>
      </w:pPr>
      <w:rPr>
        <w:rFonts w:ascii="Arial Narrow" w:hAnsi="Arial Narrow" w:hint="default"/>
        <w:b w:val="0"/>
        <w:i w:val="0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79"/>
    <w:rsid w:val="000543BA"/>
    <w:rsid w:val="00074545"/>
    <w:rsid w:val="00134D59"/>
    <w:rsid w:val="001B0260"/>
    <w:rsid w:val="00240D91"/>
    <w:rsid w:val="00257D36"/>
    <w:rsid w:val="002758E3"/>
    <w:rsid w:val="00291032"/>
    <w:rsid w:val="002C5C9C"/>
    <w:rsid w:val="00346420"/>
    <w:rsid w:val="004279E6"/>
    <w:rsid w:val="00540ADC"/>
    <w:rsid w:val="00581DE4"/>
    <w:rsid w:val="0061124E"/>
    <w:rsid w:val="007001CB"/>
    <w:rsid w:val="00793543"/>
    <w:rsid w:val="0088634D"/>
    <w:rsid w:val="00904948"/>
    <w:rsid w:val="00967462"/>
    <w:rsid w:val="0098628F"/>
    <w:rsid w:val="009A527D"/>
    <w:rsid w:val="00A738C2"/>
    <w:rsid w:val="00B43AE4"/>
    <w:rsid w:val="00BC1B1D"/>
    <w:rsid w:val="00C76BC0"/>
    <w:rsid w:val="00C92544"/>
    <w:rsid w:val="00D51D15"/>
    <w:rsid w:val="00D74837"/>
    <w:rsid w:val="00DB2DD1"/>
    <w:rsid w:val="00E1761B"/>
    <w:rsid w:val="00E4338B"/>
    <w:rsid w:val="00E45148"/>
    <w:rsid w:val="00E522D9"/>
    <w:rsid w:val="00E57FBD"/>
    <w:rsid w:val="00EA6248"/>
    <w:rsid w:val="00EB1EFB"/>
    <w:rsid w:val="00F048FB"/>
    <w:rsid w:val="00F320C2"/>
    <w:rsid w:val="00FA7A9F"/>
    <w:rsid w:val="00FB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E2F7"/>
  <w15:chartTrackingRefBased/>
  <w15:docId w15:val="{DABE3C22-0492-4927-8C0F-382BE627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6420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B7A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0">
    <w:name w:val="heading 2"/>
    <w:basedOn w:val="Normlny"/>
    <w:next w:val="Normlny"/>
    <w:link w:val="Nadpis2Char"/>
    <w:uiPriority w:val="9"/>
    <w:semiHidden/>
    <w:unhideWhenUsed/>
    <w:qFormat/>
    <w:rsid w:val="007935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7A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Zkladntext2">
    <w:name w:val="Body Text 2"/>
    <w:basedOn w:val="Normlny"/>
    <w:link w:val="Zkladntext2Char"/>
    <w:rsid w:val="00FB7A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B7A7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B7A7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B7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7A79"/>
  </w:style>
  <w:style w:type="paragraph" w:styleId="Pta">
    <w:name w:val="footer"/>
    <w:basedOn w:val="Normlny"/>
    <w:link w:val="PtaChar"/>
    <w:uiPriority w:val="99"/>
    <w:unhideWhenUsed/>
    <w:rsid w:val="00FB7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7A79"/>
  </w:style>
  <w:style w:type="character" w:customStyle="1" w:styleId="OdsekzoznamuChar">
    <w:name w:val="Odsek zoznamu Char"/>
    <w:link w:val="Odsekzoznamu"/>
    <w:uiPriority w:val="34"/>
    <w:locked/>
    <w:rsid w:val="00FB7A79"/>
  </w:style>
  <w:style w:type="character" w:customStyle="1" w:styleId="Bodytext2">
    <w:name w:val="Body text (2)_"/>
    <w:basedOn w:val="Predvolenpsmoodseku"/>
    <w:link w:val="Bodytext21"/>
    <w:uiPriority w:val="99"/>
    <w:rsid w:val="00FB7A79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FB7A79"/>
    <w:pPr>
      <w:widowControl w:val="0"/>
      <w:shd w:val="clear" w:color="auto" w:fill="FFFFFF"/>
      <w:spacing w:after="60" w:line="240" w:lineRule="atLeast"/>
      <w:ind w:hanging="360"/>
      <w:jc w:val="center"/>
    </w:pPr>
    <w:rPr>
      <w:rFonts w:ascii="Times New Roman" w:hAnsi="Times New Roman" w:cs="Times New Roman"/>
    </w:rPr>
  </w:style>
  <w:style w:type="character" w:customStyle="1" w:styleId="Nadpis2Char">
    <w:name w:val="Nadpis 2 Char"/>
    <w:basedOn w:val="Predvolenpsmoodseku"/>
    <w:link w:val="Nadpis20"/>
    <w:uiPriority w:val="9"/>
    <w:semiHidden/>
    <w:rsid w:val="007935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lovanzoznam2">
    <w:name w:val="List Number 2"/>
    <w:basedOn w:val="Normlny"/>
    <w:uiPriority w:val="99"/>
    <w:semiHidden/>
    <w:unhideWhenUsed/>
    <w:rsid w:val="00793543"/>
    <w:pPr>
      <w:numPr>
        <w:ilvl w:val="1"/>
        <w:numId w:val="2"/>
      </w:numPr>
      <w:autoSpaceDE w:val="0"/>
      <w:autoSpaceDN w:val="0"/>
      <w:spacing w:before="60" w:after="0" w:line="240" w:lineRule="auto"/>
      <w:jc w:val="both"/>
    </w:pPr>
    <w:rPr>
      <w:rFonts w:ascii="Arial Narrow" w:hAnsi="Arial Narrow" w:cs="Times New Roman"/>
      <w:lang w:eastAsia="sk-SK"/>
    </w:rPr>
  </w:style>
  <w:style w:type="paragraph" w:styleId="slovanzoznam3">
    <w:name w:val="List Number 3"/>
    <w:basedOn w:val="Normlny"/>
    <w:uiPriority w:val="99"/>
    <w:semiHidden/>
    <w:unhideWhenUsed/>
    <w:rsid w:val="00793543"/>
    <w:pPr>
      <w:numPr>
        <w:ilvl w:val="2"/>
        <w:numId w:val="2"/>
      </w:numPr>
      <w:autoSpaceDE w:val="0"/>
      <w:autoSpaceDN w:val="0"/>
      <w:spacing w:before="60" w:after="0" w:line="240" w:lineRule="auto"/>
      <w:jc w:val="both"/>
    </w:pPr>
    <w:rPr>
      <w:rFonts w:ascii="Arial Narrow" w:hAnsi="Arial Narrow" w:cs="Times New Roman"/>
      <w:lang w:eastAsia="sk-SK"/>
    </w:rPr>
  </w:style>
  <w:style w:type="paragraph" w:styleId="slovanzoznam4">
    <w:name w:val="List Number 4"/>
    <w:basedOn w:val="Normlny"/>
    <w:uiPriority w:val="99"/>
    <w:semiHidden/>
    <w:unhideWhenUsed/>
    <w:rsid w:val="00793543"/>
    <w:pPr>
      <w:numPr>
        <w:ilvl w:val="3"/>
        <w:numId w:val="2"/>
      </w:numPr>
      <w:autoSpaceDE w:val="0"/>
      <w:autoSpaceDN w:val="0"/>
      <w:spacing w:before="60" w:after="0" w:line="240" w:lineRule="auto"/>
      <w:jc w:val="both"/>
    </w:pPr>
    <w:rPr>
      <w:rFonts w:ascii="Arial Narrow" w:hAnsi="Arial Narrow" w:cs="Times New Roman"/>
      <w:lang w:eastAsia="sk-SK"/>
    </w:rPr>
  </w:style>
  <w:style w:type="paragraph" w:customStyle="1" w:styleId="Nadpis2">
    <w:name w:val="Nadpis2"/>
    <w:basedOn w:val="Normlny"/>
    <w:rsid w:val="00793543"/>
    <w:pPr>
      <w:numPr>
        <w:numId w:val="2"/>
      </w:numPr>
      <w:autoSpaceDE w:val="0"/>
      <w:autoSpaceDN w:val="0"/>
      <w:spacing w:before="60" w:after="0" w:line="240" w:lineRule="auto"/>
      <w:ind w:left="426" w:hanging="426"/>
      <w:jc w:val="both"/>
    </w:pPr>
    <w:rPr>
      <w:rFonts w:ascii="Arial Narrow" w:hAnsi="Arial Narrow" w:cs="Times New Roman"/>
      <w:smallCaps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522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22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22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22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22D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2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2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4</cp:revision>
  <dcterms:created xsi:type="dcterms:W3CDTF">2022-05-18T12:07:00Z</dcterms:created>
  <dcterms:modified xsi:type="dcterms:W3CDTF">2022-05-20T08:53:00Z</dcterms:modified>
</cp:coreProperties>
</file>