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CPNR-2022/0015</w:t>
      </w:r>
      <w:r w:rsidR="00F5404E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6-0</w:t>
      </w:r>
      <w:r w:rsidR="00F5404E">
        <w:rPr>
          <w:rFonts w:ascii="Times New Roman" w:hAnsi="Times New Roman"/>
          <w:b w:val="0"/>
          <w:sz w:val="22"/>
          <w:szCs w:val="22"/>
          <w:lang w:val="sk-SK"/>
        </w:rPr>
        <w:t>20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5A2D69" w:rsidRPr="009C2C30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https://josephine.proebiz.com/sk/tender/26624/summary</w:t>
        </w:r>
      </w:hyperlink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F5404E">
        <w:rPr>
          <w:rFonts w:ascii="Times New Roman" w:hAnsi="Times New Roman"/>
          <w:b w:val="0"/>
          <w:sz w:val="22"/>
          <w:szCs w:val="22"/>
          <w:lang w:val="sk-SK"/>
        </w:rPr>
        <w:t>Komárno</w:t>
      </w:r>
      <w:r w:rsidR="005B763C">
        <w:rPr>
          <w:rFonts w:ascii="Times New Roman" w:hAnsi="Times New Roman"/>
          <w:b w:val="0"/>
          <w:sz w:val="22"/>
          <w:szCs w:val="22"/>
          <w:lang w:val="sk-SK"/>
        </w:rPr>
        <w:t>, časť Nová Osada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B41B4E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par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cela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„C“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číslo 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9692/1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k. ú. 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Komárno</w:t>
      </w:r>
      <w:r w:rsidR="00DD3AED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-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časť Nová Osada,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pri Ko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márňanskom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kanáli,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0,086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t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FE2028" w:rsidRPr="005F370D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GPS </w:t>
      </w:r>
      <w:r w:rsidR="005F370D" w:rsidRPr="005F370D">
        <w:rPr>
          <w:rFonts w:ascii="Times New Roman" w:hAnsi="Times New Roman"/>
          <w:b w:val="0"/>
          <w:iCs/>
          <w:sz w:val="22"/>
          <w:szCs w:val="22"/>
          <w:lang w:val="sk-SK" w:bidi="en-US"/>
        </w:rPr>
        <w:t>súradnice 47,7861087N a 18,1054674E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7D2B64" w:rsidRP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Vlastník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om je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mesto Komárno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CE1969" w:rsidRDefault="007D2B64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color w:val="000000" w:themeColor="text1"/>
          <w:sz w:val="22"/>
          <w:szCs w:val="22"/>
          <w:lang w:val="sk-SK" w:bidi="en-US"/>
        </w:rPr>
      </w:pPr>
      <w:r w:rsidRPr="00CE196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1</w:t>
      </w:r>
      <w:r w:rsidR="00CE1969" w:rsidRPr="00CE196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0</w:t>
      </w:r>
      <w:r w:rsidRPr="00CE196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.0</w:t>
      </w:r>
      <w:r w:rsidR="00CE1969" w:rsidRPr="00CE196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9</w:t>
      </w:r>
      <w:r w:rsidRPr="00CE196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cca 0,086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– predpokladané  množstvo 5 ks o rozmeroch cca 120x80 cm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>, na parcele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„C“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číslo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9692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/1, v k. ú.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Komárno</w:t>
      </w:r>
      <w:r w:rsidR="00DD3AED">
        <w:rPr>
          <w:rFonts w:ascii="Times New Roman" w:hAnsi="Times New Roman"/>
          <w:b w:val="0"/>
          <w:sz w:val="22"/>
          <w:szCs w:val="22"/>
          <w:lang w:val="sk-SK"/>
        </w:rPr>
        <w:t xml:space="preserve"> – časť Nová Osada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po </w:t>
      </w:r>
      <w:r w:rsidR="00DD3AED">
        <w:rPr>
          <w:rFonts w:ascii="Times New Roman" w:hAnsi="Times New Roman"/>
          <w:b w:val="0"/>
          <w:sz w:val="22"/>
          <w:szCs w:val="22"/>
          <w:lang w:val="sk-SK"/>
        </w:rPr>
        <w:t>ľavej strane od trafostanice v lesnom poraste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2115AE">
        <w:rPr>
          <w:rFonts w:ascii="Times New Roman" w:hAnsi="Times New Roman"/>
          <w:b w:val="0"/>
          <w:szCs w:val="22"/>
        </w:rPr>
        <w:t xml:space="preserve">maximálne </w:t>
      </w:r>
      <w:r w:rsidR="005F370D">
        <w:rPr>
          <w:rFonts w:ascii="Times New Roman" w:hAnsi="Times New Roman"/>
          <w:b w:val="0"/>
          <w:szCs w:val="22"/>
        </w:rPr>
        <w:t>674</w:t>
      </w:r>
      <w:r>
        <w:rPr>
          <w:rFonts w:ascii="Times New Roman" w:hAnsi="Times New Roman"/>
          <w:b w:val="0"/>
          <w:szCs w:val="22"/>
        </w:rPr>
        <w:t xml:space="preserve">,00 €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 w:rsidRPr="00362D70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06.07. 2022</w:t>
      </w:r>
      <w:r w:rsidR="000B1601" w:rsidRPr="00362D70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13.00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bookmarkStart w:id="2" w:name="_GoBack"/>
      <w:bookmarkEnd w:id="2"/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034F85"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>20</w:t>
      </w:r>
      <w:r w:rsidR="004B0F3F"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>.</w:t>
      </w:r>
      <w:r w:rsidR="00034F85"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 xml:space="preserve"> 06. 2022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85" w:rsidRDefault="00C21185" w:rsidP="000F49C3">
      <w:r>
        <w:separator/>
      </w:r>
    </w:p>
  </w:endnote>
  <w:endnote w:type="continuationSeparator" w:id="0">
    <w:p w:rsidR="00C21185" w:rsidRDefault="00C2118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3B36BC" w:rsidRPr="003B36BC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85" w:rsidRDefault="00C21185" w:rsidP="000F49C3">
      <w:r>
        <w:separator/>
      </w:r>
    </w:p>
  </w:footnote>
  <w:footnote w:type="continuationSeparator" w:id="0">
    <w:p w:rsidR="00C21185" w:rsidRDefault="00C21185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EE5"/>
    <w:rsid w:val="00063C84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7CB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7580A"/>
    <w:rsid w:val="005779D2"/>
    <w:rsid w:val="00586DE1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47CFF"/>
    <w:rsid w:val="00772600"/>
    <w:rsid w:val="00797D45"/>
    <w:rsid w:val="007A0AC5"/>
    <w:rsid w:val="007B4BC3"/>
    <w:rsid w:val="007C2D7A"/>
    <w:rsid w:val="007D2B64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4FED"/>
    <w:rsid w:val="008C5BF1"/>
    <w:rsid w:val="008C64B7"/>
    <w:rsid w:val="008D2863"/>
    <w:rsid w:val="008D2919"/>
    <w:rsid w:val="008E2AE9"/>
    <w:rsid w:val="008E59E3"/>
    <w:rsid w:val="008F0362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C665F"/>
    <w:rsid w:val="00BD5136"/>
    <w:rsid w:val="00BF2999"/>
    <w:rsid w:val="00BF2A14"/>
    <w:rsid w:val="00BF308B"/>
    <w:rsid w:val="00BF5F5F"/>
    <w:rsid w:val="00C04FB0"/>
    <w:rsid w:val="00C21185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1969"/>
    <w:rsid w:val="00D0191C"/>
    <w:rsid w:val="00D14DAC"/>
    <w:rsid w:val="00D15ED0"/>
    <w:rsid w:val="00D20AD4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60784"/>
    <w:rsid w:val="00E63DF3"/>
    <w:rsid w:val="00E84F1E"/>
    <w:rsid w:val="00EA1311"/>
    <w:rsid w:val="00EB079E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6624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0E9B-963C-42A9-A49D-A7645A0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5659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12</cp:revision>
  <cp:lastPrinted>2022-06-20T11:09:00Z</cp:lastPrinted>
  <dcterms:created xsi:type="dcterms:W3CDTF">2022-06-15T08:50:00Z</dcterms:created>
  <dcterms:modified xsi:type="dcterms:W3CDTF">2022-06-21T06:15:00Z</dcterms:modified>
</cp:coreProperties>
</file>