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993D" w14:textId="77777777"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00D73B3F">
        <w:rPr>
          <w:rFonts w:asciiTheme="minorHAnsi" w:hAnsiTheme="minorHAnsi" w:cstheme="minorHAnsi"/>
          <w:b/>
          <w:sz w:val="28"/>
          <w:szCs w:val="28"/>
        </w:rPr>
        <w:t>...../2019</w:t>
      </w:r>
    </w:p>
    <w:p w14:paraId="13A681EB" w14:textId="77777777" w:rsidR="00C13F29" w:rsidRPr="006B285D" w:rsidRDefault="00C13F29" w:rsidP="00C13F29"/>
    <w:p w14:paraId="75D2D628" w14:textId="77777777"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 xml:space="preserve">uzatvorená v zmysle § 536 a nasl.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14:paraId="346EA8CE" w14:textId="77777777" w:rsidR="00C13F29" w:rsidRPr="00BD2F34" w:rsidRDefault="00C13F29" w:rsidP="00C13F29">
      <w:pPr>
        <w:jc w:val="center"/>
        <w:rPr>
          <w:b/>
        </w:rPr>
      </w:pPr>
    </w:p>
    <w:p w14:paraId="144EAC73" w14:textId="77777777"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14:paraId="293A6170" w14:textId="77777777" w:rsidR="00524692" w:rsidRDefault="00524692" w:rsidP="00C13F29">
      <w:pPr>
        <w:pBdr>
          <w:top w:val="single" w:sz="4" w:space="1" w:color="auto"/>
          <w:left w:val="single" w:sz="4" w:space="4" w:color="auto"/>
          <w:bottom w:val="single" w:sz="4" w:space="1" w:color="auto"/>
          <w:right w:val="single" w:sz="4" w:space="4" w:color="auto"/>
        </w:pBdr>
        <w:rPr>
          <w:b/>
        </w:rPr>
      </w:pPr>
    </w:p>
    <w:p w14:paraId="3FB8DF3A" w14:textId="77777777" w:rsidR="00524692" w:rsidRDefault="00524692" w:rsidP="00C13F29">
      <w:pPr>
        <w:pBdr>
          <w:top w:val="single" w:sz="4" w:space="1" w:color="auto"/>
          <w:left w:val="single" w:sz="4" w:space="4" w:color="auto"/>
          <w:bottom w:val="single" w:sz="4" w:space="1" w:color="auto"/>
          <w:right w:val="single" w:sz="4" w:space="4" w:color="auto"/>
        </w:pBdr>
        <w:rPr>
          <w:b/>
        </w:rPr>
      </w:pPr>
    </w:p>
    <w:p w14:paraId="3258903C" w14:textId="77777777" w:rsidR="00796E8F" w:rsidRDefault="00796E8F" w:rsidP="00C13F29">
      <w:pPr>
        <w:pBdr>
          <w:top w:val="single" w:sz="4" w:space="1" w:color="auto"/>
          <w:left w:val="single" w:sz="4" w:space="4" w:color="auto"/>
          <w:bottom w:val="single" w:sz="4" w:space="1" w:color="auto"/>
          <w:right w:val="single" w:sz="4" w:space="4" w:color="auto"/>
        </w:pBdr>
        <w:rPr>
          <w:b/>
        </w:rPr>
      </w:pPr>
    </w:p>
    <w:p w14:paraId="0AA21150" w14:textId="77777777" w:rsidR="00C13F29" w:rsidRPr="00BD2F34" w:rsidRDefault="00C13F29" w:rsidP="00C13F29">
      <w:pPr>
        <w:pStyle w:val="Nzov"/>
        <w:rPr>
          <w:rFonts w:ascii="Arial" w:hAnsi="Arial"/>
          <w:b/>
          <w:color w:val="auto"/>
          <w:sz w:val="24"/>
        </w:rPr>
      </w:pPr>
    </w:p>
    <w:p w14:paraId="067ED06E" w14:textId="77777777" w:rsidR="00C13F29" w:rsidRPr="00AA7B4E" w:rsidRDefault="00C13F29" w:rsidP="00C13F29">
      <w:pPr>
        <w:jc w:val="center"/>
        <w:rPr>
          <w:rFonts w:ascii="Calibri" w:hAnsi="Calibri" w:cs="Calibri"/>
          <w:b/>
          <w:sz w:val="28"/>
          <w:szCs w:val="28"/>
        </w:rPr>
      </w:pPr>
      <w:r w:rsidRPr="00AA7B4E">
        <w:rPr>
          <w:rFonts w:ascii="Calibri" w:hAnsi="Calibri" w:cs="Calibri"/>
          <w:b/>
          <w:sz w:val="28"/>
          <w:szCs w:val="28"/>
        </w:rPr>
        <w:t>na uskutočnenie stavebných prác s </w:t>
      </w:r>
      <w:bookmarkStart w:id="0" w:name="bookmark2"/>
      <w:r w:rsidRPr="00AA7B4E">
        <w:rPr>
          <w:rFonts w:ascii="Calibri" w:hAnsi="Calibri" w:cs="Calibri"/>
          <w:b/>
          <w:sz w:val="28"/>
          <w:szCs w:val="28"/>
        </w:rPr>
        <w:t>názvom:</w:t>
      </w:r>
    </w:p>
    <w:bookmarkEnd w:id="0"/>
    <w:p w14:paraId="4A0EBF70" w14:textId="77777777" w:rsidR="00C13F29" w:rsidRPr="007F74CE" w:rsidRDefault="00C13F29" w:rsidP="007F74CE">
      <w:pPr>
        <w:jc w:val="center"/>
        <w:rPr>
          <w:rFonts w:asciiTheme="minorHAnsi" w:hAnsiTheme="minorHAnsi" w:cs="Arial"/>
          <w:b/>
          <w:sz w:val="28"/>
          <w:szCs w:val="28"/>
        </w:rPr>
      </w:pPr>
      <w:r w:rsidRPr="00AA7B4E">
        <w:rPr>
          <w:rFonts w:asciiTheme="minorHAnsi" w:hAnsiTheme="minorHAnsi" w:cstheme="minorHAnsi"/>
          <w:b/>
          <w:bCs/>
          <w:sz w:val="28"/>
          <w:szCs w:val="28"/>
        </w:rPr>
        <w:t>„</w:t>
      </w:r>
      <w:r w:rsidR="003C36F4" w:rsidRPr="003C36F4">
        <w:rPr>
          <w:rFonts w:asciiTheme="minorHAnsi" w:hAnsiTheme="minorHAnsi" w:cs="Arial"/>
          <w:b/>
          <w:sz w:val="28"/>
          <w:szCs w:val="28"/>
        </w:rPr>
        <w:t xml:space="preserve">Rekonštrukcia, rozširovanie, modernizácia a zvýšenie energetickej hospodárnosti „DSS SLATINKA, stavebný objekt, </w:t>
      </w:r>
      <w:r w:rsidR="003C36F4">
        <w:rPr>
          <w:rFonts w:asciiTheme="minorHAnsi" w:hAnsiTheme="minorHAnsi" w:cs="Arial"/>
          <w:b/>
          <w:sz w:val="28"/>
          <w:szCs w:val="28"/>
        </w:rPr>
        <w:t>ul. Rázusova č. 138/22, Lučenec</w:t>
      </w:r>
      <w:r w:rsidR="007F74CE" w:rsidRPr="007F74CE">
        <w:rPr>
          <w:rFonts w:asciiTheme="minorHAnsi" w:hAnsiTheme="minorHAnsi" w:cs="Arial"/>
          <w:b/>
          <w:sz w:val="28"/>
          <w:szCs w:val="28"/>
        </w:rPr>
        <w:t>“</w:t>
      </w:r>
      <w:r w:rsidR="006546F4" w:rsidRPr="00AA7B4E">
        <w:rPr>
          <w:rFonts w:asciiTheme="minorHAnsi" w:hAnsiTheme="minorHAnsi" w:cstheme="minorHAnsi"/>
          <w:b/>
          <w:bCs/>
          <w:sz w:val="28"/>
          <w:szCs w:val="28"/>
        </w:rPr>
        <w:t xml:space="preserve"> ďalej iba „Stavba“</w:t>
      </w:r>
      <w:r w:rsidRPr="00AA7B4E">
        <w:rPr>
          <w:rFonts w:asciiTheme="minorHAnsi" w:hAnsiTheme="minorHAnsi" w:cstheme="minorHAnsi"/>
          <w:b/>
          <w:bCs/>
          <w:sz w:val="28"/>
          <w:szCs w:val="28"/>
        </w:rPr>
        <w:t xml:space="preserve"> </w:t>
      </w:r>
    </w:p>
    <w:p w14:paraId="32D2FD5C" w14:textId="77777777" w:rsidR="00C13F29" w:rsidRPr="006546F4" w:rsidRDefault="00C13F29" w:rsidP="00C13F29">
      <w:pPr>
        <w:pStyle w:val="Bezriadkovania"/>
        <w:jc w:val="center"/>
        <w:rPr>
          <w:rStyle w:val="CharStyle13"/>
          <w:rFonts w:asciiTheme="minorHAnsi" w:hAnsiTheme="minorHAnsi" w:cstheme="minorHAnsi"/>
          <w:bCs w:val="0"/>
          <w:sz w:val="28"/>
          <w:szCs w:val="28"/>
        </w:rPr>
      </w:pPr>
      <w:r w:rsidRPr="00AA7B4E">
        <w:rPr>
          <w:rStyle w:val="CharStyle13"/>
          <w:rFonts w:asciiTheme="minorHAnsi" w:hAnsiTheme="minorHAnsi" w:cstheme="minorHAnsi"/>
          <w:sz w:val="28"/>
          <w:szCs w:val="28"/>
        </w:rPr>
        <w:t xml:space="preserve"> ( ďalej iba „Zmluva“ )</w:t>
      </w:r>
    </w:p>
    <w:p w14:paraId="634E8BCF" w14:textId="77777777" w:rsidR="00C13F29" w:rsidRPr="00BD2F34" w:rsidRDefault="00C13F29" w:rsidP="00C13F29"/>
    <w:p w14:paraId="575678C9" w14:textId="77777777" w:rsidR="00C13F29" w:rsidRPr="0015169F" w:rsidRDefault="00C13F29" w:rsidP="00C13F29">
      <w:pPr>
        <w:jc w:val="center"/>
        <w:rPr>
          <w:rFonts w:ascii="Calibri" w:hAnsi="Calibri" w:cs="Calibri"/>
          <w:bCs/>
        </w:rPr>
      </w:pPr>
      <w:r w:rsidRPr="0015169F">
        <w:rPr>
          <w:rFonts w:ascii="Calibri" w:hAnsi="Calibri" w:cs="Calibri"/>
          <w:bCs/>
        </w:rPr>
        <w:t>medzi zmluvnými stranami:</w:t>
      </w:r>
    </w:p>
    <w:p w14:paraId="2B64A923" w14:textId="77777777" w:rsidR="00400BB6" w:rsidRPr="00442590" w:rsidRDefault="00400BB6" w:rsidP="00400BB6">
      <w:pPr>
        <w:contextualSpacing/>
        <w:jc w:val="both"/>
        <w:rPr>
          <w:rFonts w:ascii="Calibri" w:hAnsi="Calibri" w:cs="Calibri"/>
        </w:rPr>
      </w:pPr>
      <w:r>
        <w:rPr>
          <w:rFonts w:ascii="Calibri" w:hAnsi="Calibri" w:cs="Calibri"/>
          <w:b/>
        </w:rPr>
        <w:t>OBJEDNÁVA</w:t>
      </w:r>
      <w:r w:rsidRPr="00442590">
        <w:rPr>
          <w:rFonts w:ascii="Calibri" w:hAnsi="Calibri" w:cs="Calibri"/>
          <w:b/>
        </w:rPr>
        <w:t>TEĽ:</w:t>
      </w:r>
      <w:r w:rsidRPr="00442590">
        <w:rPr>
          <w:rFonts w:ascii="Calibri" w:hAnsi="Calibri" w:cs="Calibri"/>
          <w:b/>
        </w:rPr>
        <w:tab/>
      </w:r>
      <w:r w:rsidRPr="00442590">
        <w:rPr>
          <w:rFonts w:ascii="Calibri" w:hAnsi="Calibri" w:cs="Calibri"/>
          <w:b/>
        </w:rPr>
        <w:tab/>
      </w:r>
      <w:r>
        <w:rPr>
          <w:rFonts w:ascii="Calibri" w:hAnsi="Calibri" w:cs="Calibri"/>
          <w:b/>
        </w:rPr>
        <w:t xml:space="preserve"> </w:t>
      </w:r>
      <w:r w:rsidRPr="00711CA4">
        <w:rPr>
          <w:rFonts w:ascii="Calibri" w:hAnsi="Calibri" w:cs="Calibri"/>
          <w:b/>
        </w:rPr>
        <w:t>Domov sociálnych služieb „SLATINKA“</w:t>
      </w:r>
    </w:p>
    <w:p w14:paraId="4FB96FB1" w14:textId="77777777" w:rsidR="00400BB6" w:rsidRPr="00EA73FC" w:rsidRDefault="00400BB6" w:rsidP="00400BB6">
      <w:pPr>
        <w:ind w:hanging="284"/>
        <w:rPr>
          <w:rFonts w:ascii="Calibri" w:hAnsi="Calibri" w:cs="Calibri"/>
        </w:rPr>
      </w:pPr>
      <w:r w:rsidRPr="00442590">
        <w:rPr>
          <w:rFonts w:ascii="Calibri" w:hAnsi="Calibri" w:cs="Calibri"/>
          <w:b/>
        </w:rPr>
        <w:tab/>
      </w:r>
      <w:r w:rsidRPr="00EA73FC">
        <w:rPr>
          <w:rFonts w:ascii="Calibri" w:hAnsi="Calibri" w:cs="Calibri"/>
        </w:rPr>
        <w:t>Sídlo:                                           Dolná Slatinka 271/1, 984 80 Lučenec</w:t>
      </w:r>
    </w:p>
    <w:p w14:paraId="17FEBA30" w14:textId="77777777" w:rsidR="00400BB6" w:rsidRPr="00EA73FC" w:rsidRDefault="00400BB6" w:rsidP="00400BB6">
      <w:pPr>
        <w:ind w:hanging="284"/>
        <w:rPr>
          <w:rFonts w:ascii="Calibri" w:hAnsi="Calibri" w:cs="Calibri"/>
        </w:rPr>
      </w:pPr>
      <w:r w:rsidRPr="00EA73FC">
        <w:rPr>
          <w:rFonts w:ascii="Calibri" w:hAnsi="Calibri" w:cs="Calibri"/>
        </w:rPr>
        <w:tab/>
        <w:t>Štatutárny orgán:</w:t>
      </w:r>
      <w:r w:rsidRPr="00EA73FC">
        <w:rPr>
          <w:rFonts w:ascii="Calibri" w:hAnsi="Calibri" w:cs="Calibri"/>
        </w:rPr>
        <w:tab/>
      </w:r>
      <w:r w:rsidRPr="00EA73FC">
        <w:rPr>
          <w:rFonts w:ascii="Calibri" w:hAnsi="Calibri" w:cs="Calibri"/>
        </w:rPr>
        <w:tab/>
        <w:t xml:space="preserve"> Mgr. Renáta Šimová, riaditeľka Domova sociálnych služieb  </w:t>
      </w:r>
    </w:p>
    <w:p w14:paraId="22397198" w14:textId="77777777" w:rsidR="00400BB6" w:rsidRPr="00EA73FC" w:rsidRDefault="00400BB6" w:rsidP="00400BB6">
      <w:pPr>
        <w:ind w:hanging="284"/>
        <w:rPr>
          <w:rFonts w:ascii="Calibri" w:hAnsi="Calibri" w:cs="Calibri"/>
        </w:rPr>
      </w:pPr>
      <w:r w:rsidRPr="00EA73FC">
        <w:rPr>
          <w:rFonts w:ascii="Calibri" w:hAnsi="Calibri" w:cs="Calibri"/>
        </w:rPr>
        <w:t xml:space="preserve">                                                          „SLATINKA“</w:t>
      </w:r>
      <w:r w:rsidR="00AA7BB8">
        <w:rPr>
          <w:rFonts w:ascii="Calibri" w:hAnsi="Calibri" w:cs="Calibri"/>
        </w:rPr>
        <w:t xml:space="preserve"> Lučenec</w:t>
      </w:r>
      <w:r w:rsidRPr="00EA73FC">
        <w:rPr>
          <w:rFonts w:ascii="Calibri" w:hAnsi="Calibri" w:cs="Calibri"/>
        </w:rPr>
        <w:tab/>
      </w:r>
      <w:r w:rsidRPr="00EA73FC">
        <w:rPr>
          <w:rFonts w:ascii="Calibri" w:hAnsi="Calibri" w:cs="Calibri"/>
        </w:rPr>
        <w:tab/>
      </w:r>
    </w:p>
    <w:p w14:paraId="10C7A9DD" w14:textId="77777777" w:rsidR="00400BB6" w:rsidRPr="00EA73FC" w:rsidRDefault="00400BB6" w:rsidP="00400BB6">
      <w:pPr>
        <w:tabs>
          <w:tab w:val="left" w:pos="2835"/>
          <w:tab w:val="left" w:pos="2977"/>
        </w:tabs>
        <w:ind w:left="2835" w:hanging="2835"/>
        <w:jc w:val="both"/>
        <w:rPr>
          <w:rFonts w:ascii="Calibri" w:hAnsi="Calibri" w:cs="Calibri"/>
        </w:rPr>
      </w:pPr>
      <w:r w:rsidRPr="00EA73FC">
        <w:rPr>
          <w:rFonts w:ascii="Calibri" w:hAnsi="Calibri" w:cs="Calibri"/>
        </w:rPr>
        <w:t>Právna forma:                           rozpočtová organizácia zriadená</w:t>
      </w:r>
    </w:p>
    <w:p w14:paraId="56CC4E5D" w14:textId="77777777" w:rsidR="00400BB6" w:rsidRPr="00EA73FC" w:rsidRDefault="00400BB6" w:rsidP="00400BB6">
      <w:pPr>
        <w:tabs>
          <w:tab w:val="left" w:pos="2835"/>
          <w:tab w:val="left" w:pos="2977"/>
        </w:tabs>
        <w:ind w:left="2835" w:hanging="2835"/>
        <w:jc w:val="both"/>
        <w:rPr>
          <w:rFonts w:ascii="Calibri" w:hAnsi="Calibri" w:cs="Calibri"/>
        </w:rPr>
      </w:pPr>
      <w:r w:rsidRPr="00EA73FC">
        <w:rPr>
          <w:rFonts w:ascii="Calibri" w:hAnsi="Calibri" w:cs="Calibri"/>
        </w:rPr>
        <w:t xml:space="preserve">                                                     Banskobystrickým samosprávnym krajom</w:t>
      </w:r>
    </w:p>
    <w:p w14:paraId="76E71FC5" w14:textId="77777777" w:rsidR="00400BB6" w:rsidRPr="00EA73FC" w:rsidRDefault="00400BB6" w:rsidP="00400BB6">
      <w:pPr>
        <w:rPr>
          <w:rFonts w:ascii="Calibri" w:hAnsi="Calibri" w:cs="Calibri"/>
        </w:rPr>
      </w:pPr>
      <w:r w:rsidRPr="00EA73FC">
        <w:rPr>
          <w:rFonts w:ascii="Calibri" w:hAnsi="Calibri" w:cs="Calibri"/>
        </w:rPr>
        <w:t>IČO:</w:t>
      </w:r>
      <w:r w:rsidRPr="00EA73FC">
        <w:rPr>
          <w:rFonts w:ascii="Calibri" w:hAnsi="Calibri" w:cs="Calibri"/>
        </w:rPr>
        <w:tab/>
      </w:r>
      <w:r w:rsidRPr="00EA73FC">
        <w:rPr>
          <w:rFonts w:ascii="Calibri" w:hAnsi="Calibri" w:cs="Calibri"/>
        </w:rPr>
        <w:tab/>
      </w:r>
      <w:r w:rsidRPr="00EA73FC">
        <w:rPr>
          <w:rFonts w:ascii="Calibri" w:hAnsi="Calibri" w:cs="Calibri"/>
        </w:rPr>
        <w:tab/>
      </w:r>
      <w:r w:rsidRPr="00EA73FC">
        <w:rPr>
          <w:rFonts w:ascii="Calibri" w:hAnsi="Calibri" w:cs="Calibri"/>
        </w:rPr>
        <w:tab/>
        <w:t xml:space="preserve"> 00632210</w:t>
      </w:r>
    </w:p>
    <w:p w14:paraId="1BBACE8A" w14:textId="77777777" w:rsidR="00400BB6" w:rsidRPr="00EA73FC" w:rsidRDefault="00400BB6" w:rsidP="00400BB6">
      <w:pPr>
        <w:ind w:hanging="284"/>
        <w:rPr>
          <w:rFonts w:ascii="Calibri" w:hAnsi="Calibri" w:cs="Calibri"/>
        </w:rPr>
      </w:pPr>
      <w:r w:rsidRPr="00EA73FC">
        <w:rPr>
          <w:rFonts w:ascii="Calibri" w:hAnsi="Calibri" w:cs="Calibri"/>
        </w:rPr>
        <w:tab/>
        <w:t>DIČ:</w:t>
      </w:r>
      <w:r w:rsidRPr="00EA73FC">
        <w:rPr>
          <w:rFonts w:ascii="Calibri" w:hAnsi="Calibri" w:cs="Calibri"/>
        </w:rPr>
        <w:tab/>
      </w:r>
      <w:r w:rsidRPr="00EA73FC">
        <w:rPr>
          <w:rFonts w:ascii="Calibri" w:hAnsi="Calibri" w:cs="Calibri"/>
        </w:rPr>
        <w:tab/>
        <w:t xml:space="preserve">                           20221194318</w:t>
      </w:r>
    </w:p>
    <w:p w14:paraId="68925547" w14:textId="77777777" w:rsidR="00400BB6" w:rsidRPr="00EA73FC" w:rsidRDefault="00400BB6" w:rsidP="00400BB6">
      <w:pPr>
        <w:ind w:hanging="284"/>
        <w:rPr>
          <w:rFonts w:ascii="Calibri" w:hAnsi="Calibri" w:cs="Calibri"/>
        </w:rPr>
      </w:pPr>
      <w:r w:rsidRPr="00EA73FC">
        <w:rPr>
          <w:rFonts w:ascii="Calibri" w:hAnsi="Calibri" w:cs="Calibri"/>
        </w:rPr>
        <w:tab/>
        <w:t>IČ DPH:</w:t>
      </w:r>
      <w:r w:rsidRPr="00EA73FC">
        <w:rPr>
          <w:rFonts w:ascii="Calibri" w:hAnsi="Calibri" w:cs="Calibri"/>
        </w:rPr>
        <w:tab/>
        <w:t xml:space="preserve">                           nie sme platcami DPH</w:t>
      </w:r>
    </w:p>
    <w:p w14:paraId="50DE7A21" w14:textId="77777777" w:rsidR="00400BB6" w:rsidRPr="00EA73FC" w:rsidRDefault="00400BB6" w:rsidP="00400BB6">
      <w:pPr>
        <w:ind w:hanging="284"/>
        <w:rPr>
          <w:rFonts w:ascii="Calibri" w:hAnsi="Calibri" w:cs="Calibri"/>
        </w:rPr>
      </w:pPr>
      <w:r w:rsidRPr="00EA73FC">
        <w:rPr>
          <w:rFonts w:ascii="Calibri" w:hAnsi="Calibri" w:cs="Calibri"/>
        </w:rPr>
        <w:tab/>
        <w:t>Bankové spojenie:</w:t>
      </w:r>
      <w:r w:rsidRPr="00EA73FC">
        <w:rPr>
          <w:rFonts w:ascii="Calibri" w:hAnsi="Calibri" w:cs="Calibri"/>
        </w:rPr>
        <w:tab/>
      </w:r>
      <w:r w:rsidRPr="00EA73FC">
        <w:rPr>
          <w:rFonts w:ascii="Calibri" w:hAnsi="Calibri" w:cs="Calibri"/>
        </w:rPr>
        <w:tab/>
        <w:t xml:space="preserve"> Štátna pokladnica</w:t>
      </w:r>
    </w:p>
    <w:p w14:paraId="02002F11" w14:textId="77777777" w:rsidR="00400BB6" w:rsidRPr="00EA73FC" w:rsidRDefault="00400BB6" w:rsidP="00400BB6">
      <w:pPr>
        <w:ind w:hanging="284"/>
        <w:rPr>
          <w:rFonts w:ascii="Calibri" w:eastAsia="Arial Unicode MS" w:hAnsi="Calibri" w:cs="Calibri"/>
        </w:rPr>
      </w:pPr>
      <w:r w:rsidRPr="00EA73FC">
        <w:rPr>
          <w:rFonts w:ascii="Calibri" w:hAnsi="Calibri" w:cs="Calibri"/>
        </w:rPr>
        <w:tab/>
        <w:t>Číslo účtu:</w:t>
      </w:r>
      <w:r w:rsidRPr="00EA73FC">
        <w:rPr>
          <w:rFonts w:ascii="Calibri" w:hAnsi="Calibri" w:cs="Calibri"/>
        </w:rPr>
        <w:tab/>
      </w:r>
      <w:r w:rsidRPr="00EA73FC">
        <w:rPr>
          <w:rFonts w:ascii="Calibri" w:hAnsi="Calibri" w:cs="Calibri"/>
        </w:rPr>
        <w:tab/>
      </w:r>
      <w:r w:rsidRPr="00EA73FC">
        <w:rPr>
          <w:rFonts w:ascii="Calibri" w:hAnsi="Calibri" w:cs="Calibri"/>
        </w:rPr>
        <w:tab/>
        <w:t xml:space="preserve"> SK36 8180  0000 0070 0061 6309</w:t>
      </w:r>
    </w:p>
    <w:p w14:paraId="5C1A41F1" w14:textId="77777777" w:rsidR="00400BB6" w:rsidRPr="00EA73FC" w:rsidRDefault="00400BB6" w:rsidP="00400BB6">
      <w:pPr>
        <w:tabs>
          <w:tab w:val="left" w:pos="2835"/>
        </w:tabs>
        <w:ind w:hanging="284"/>
        <w:rPr>
          <w:rFonts w:ascii="Calibri" w:hAnsi="Calibri" w:cs="Calibri"/>
        </w:rPr>
      </w:pPr>
      <w:r w:rsidRPr="00EA73FC">
        <w:rPr>
          <w:rFonts w:ascii="Calibri" w:hAnsi="Calibri" w:cs="Calibri"/>
        </w:rPr>
        <w:tab/>
        <w:t>Telefón/fax:                               0917464585, 047/4331682</w:t>
      </w:r>
    </w:p>
    <w:p w14:paraId="76609F2E" w14:textId="77777777" w:rsidR="00400BB6" w:rsidRPr="00442590" w:rsidRDefault="00400BB6" w:rsidP="00400BB6">
      <w:pPr>
        <w:rPr>
          <w:rFonts w:ascii="Calibri" w:hAnsi="Calibri" w:cs="Calibri"/>
        </w:rPr>
      </w:pPr>
      <w:r w:rsidRPr="00EA73FC">
        <w:rPr>
          <w:rFonts w:ascii="Calibri" w:hAnsi="Calibri" w:cs="Calibri"/>
        </w:rPr>
        <w:t>Email:</w:t>
      </w:r>
      <w:r w:rsidRPr="00EA73FC">
        <w:rPr>
          <w:rFonts w:ascii="Calibri" w:hAnsi="Calibri" w:cs="Calibri"/>
        </w:rPr>
        <w:tab/>
      </w:r>
      <w:r w:rsidRPr="00EA73FC">
        <w:rPr>
          <w:rFonts w:ascii="Calibri" w:hAnsi="Calibri" w:cs="Calibri"/>
        </w:rPr>
        <w:tab/>
      </w:r>
      <w:r w:rsidRPr="00EA73FC">
        <w:rPr>
          <w:rFonts w:ascii="Calibri" w:hAnsi="Calibri" w:cs="Calibri"/>
        </w:rPr>
        <w:tab/>
        <w:t xml:space="preserve">              dss.slatinkalc@azet.sk</w:t>
      </w:r>
    </w:p>
    <w:p w14:paraId="73C79661" w14:textId="77777777" w:rsidR="00400BB6" w:rsidRPr="00442590" w:rsidRDefault="00400BB6" w:rsidP="00400BB6">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r>
        <w:rPr>
          <w:rFonts w:ascii="Calibri" w:hAnsi="Calibri" w:cs="Calibri"/>
        </w:rPr>
        <w:t xml:space="preserve">                       Mgr. Renáta Šimová</w:t>
      </w:r>
    </w:p>
    <w:p w14:paraId="4AE0EC04" w14:textId="77777777" w:rsidR="006546F4" w:rsidRDefault="00400BB6" w:rsidP="00AA7B4E">
      <w:pPr>
        <w:tabs>
          <w:tab w:val="left" w:pos="2835"/>
        </w:tabs>
        <w:rPr>
          <w:rFonts w:ascii="Calibri" w:hAnsi="Calibri" w:cs="Calibri"/>
        </w:rPr>
      </w:pPr>
      <w:r w:rsidRPr="00442590">
        <w:rPr>
          <w:rFonts w:ascii="Calibri" w:hAnsi="Calibri" w:cs="Calibri"/>
        </w:rPr>
        <w:t>vo veciach zmluvy:</w:t>
      </w:r>
      <w:r>
        <w:rPr>
          <w:rFonts w:ascii="Calibri" w:hAnsi="Calibri" w:cs="Calibri"/>
        </w:rPr>
        <w:t xml:space="preserve">                    riaditeľka Domova sociálnych služieb „SLATINKA“</w:t>
      </w:r>
    </w:p>
    <w:p w14:paraId="31CB3B22" w14:textId="77777777" w:rsidR="00524692" w:rsidRDefault="00524692" w:rsidP="00AA7B4E">
      <w:pPr>
        <w:tabs>
          <w:tab w:val="left" w:pos="2835"/>
        </w:tabs>
        <w:rPr>
          <w:rFonts w:ascii="Calibri" w:hAnsi="Calibri" w:cs="Calibri"/>
          <w:b/>
        </w:rPr>
      </w:pPr>
    </w:p>
    <w:p w14:paraId="5CA84D7C" w14:textId="77777777" w:rsidR="006546F4" w:rsidRDefault="006546F4" w:rsidP="00C13F29">
      <w:pPr>
        <w:rPr>
          <w:rFonts w:ascii="Calibri" w:hAnsi="Calibri" w:cs="Calibri"/>
          <w:b/>
        </w:rPr>
      </w:pPr>
      <w:r>
        <w:rPr>
          <w:rFonts w:ascii="Calibri" w:hAnsi="Calibri" w:cs="Calibri"/>
          <w:b/>
        </w:rPr>
        <w:t>za účasti zriaďovateľa</w:t>
      </w:r>
    </w:p>
    <w:p w14:paraId="3FB1687C" w14:textId="77777777" w:rsidR="00524692" w:rsidRDefault="00524692" w:rsidP="00C13F29">
      <w:pPr>
        <w:rPr>
          <w:rFonts w:ascii="Calibri" w:hAnsi="Calibri" w:cs="Calibri"/>
          <w:b/>
        </w:rPr>
      </w:pPr>
    </w:p>
    <w:p w14:paraId="1402401B" w14:textId="77777777"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14:paraId="3562043B" w14:textId="77777777"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14:paraId="0C491CA9" w14:textId="77777777"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Ing. Ján Lunter, predseda Banskobystrického samosprávneho kraja</w:t>
      </w:r>
    </w:p>
    <w:p w14:paraId="6BDD2EF9" w14:textId="77777777"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14:paraId="1F5FED69" w14:textId="77777777"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14:paraId="3E239ECD" w14:textId="77777777"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14:paraId="778FE726" w14:textId="77777777"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14:paraId="66A3A459" w14:textId="77777777"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14:paraId="2EE4DACD" w14:textId="77777777"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14:paraId="1CAAB69A" w14:textId="77777777" w:rsidR="00C13F29" w:rsidRPr="0015169F" w:rsidRDefault="00C13F29" w:rsidP="00C13F29">
      <w:pPr>
        <w:rPr>
          <w:rFonts w:ascii="Calibri" w:hAnsi="Calibri" w:cs="Calibri"/>
        </w:rPr>
      </w:pPr>
      <w:r w:rsidRPr="0015169F">
        <w:rPr>
          <w:rFonts w:ascii="Calibri" w:hAnsi="Calibri" w:cs="Calibri"/>
        </w:rPr>
        <w:lastRenderedPageBreak/>
        <w:t>Osoba oprávnená jednať</w:t>
      </w:r>
    </w:p>
    <w:p w14:paraId="144EC068" w14:textId="77777777" w:rsidR="00C76B93" w:rsidRDefault="00C76B93" w:rsidP="00C76B93">
      <w:pPr>
        <w:ind w:left="2832" w:hanging="2831"/>
        <w:rPr>
          <w:rFonts w:ascii="Calibri" w:hAnsi="Calibri" w:cs="Calibri"/>
        </w:rPr>
      </w:pPr>
      <w:r>
        <w:rPr>
          <w:rFonts w:ascii="Calibri" w:hAnsi="Calibri" w:cs="Calibri"/>
        </w:rPr>
        <w:t xml:space="preserve">v zmluvných veciach a </w:t>
      </w:r>
      <w:r w:rsidR="00DA08CA" w:rsidRPr="0015169F">
        <w:rPr>
          <w:rFonts w:ascii="Calibri" w:hAnsi="Calibri" w:cs="Calibri"/>
        </w:rPr>
        <w:t>v realizačných veciach:</w:t>
      </w:r>
      <w:r w:rsidR="00DA08CA" w:rsidRPr="0015169F">
        <w:rPr>
          <w:rFonts w:ascii="Calibri" w:hAnsi="Calibri" w:cs="Calibri"/>
        </w:rPr>
        <w:tab/>
      </w:r>
    </w:p>
    <w:p w14:paraId="3C366521" w14:textId="77777777" w:rsidR="00C76B93" w:rsidRDefault="00C76B93" w:rsidP="00C76B93">
      <w:pPr>
        <w:ind w:left="2832" w:hanging="2831"/>
        <w:rPr>
          <w:rFonts w:ascii="Calibri" w:hAnsi="Calibri" w:cs="Calibri"/>
        </w:rPr>
      </w:pPr>
    </w:p>
    <w:p w14:paraId="79BBE34A" w14:textId="1C9D268A" w:rsidR="00DF5282" w:rsidRDefault="00C76B93" w:rsidP="00C76B93">
      <w:pPr>
        <w:ind w:left="2832" w:hanging="2831"/>
        <w:rPr>
          <w:rFonts w:ascii="Calibri" w:hAnsi="Calibri" w:cs="Calibri"/>
        </w:rPr>
      </w:pPr>
      <w:r>
        <w:rPr>
          <w:rFonts w:ascii="Calibri" w:hAnsi="Calibri" w:cs="Calibri"/>
        </w:rPr>
        <w:tab/>
      </w:r>
      <w:bookmarkStart w:id="1" w:name="_GoBack"/>
      <w:bookmarkEnd w:id="1"/>
      <w:r w:rsidR="00DA08CA">
        <w:rPr>
          <w:rFonts w:ascii="Calibri" w:hAnsi="Calibri" w:cs="Calibri"/>
        </w:rPr>
        <w:t xml:space="preserve">Ing. </w:t>
      </w:r>
      <w:r w:rsidR="004E7D8C">
        <w:rPr>
          <w:rFonts w:ascii="Calibri" w:hAnsi="Calibri" w:cs="Calibri"/>
        </w:rPr>
        <w:t>Peter Mišura</w:t>
      </w:r>
      <w:r w:rsidR="00DA08CA">
        <w:rPr>
          <w:rFonts w:ascii="Calibri" w:hAnsi="Calibri" w:cs="Calibri"/>
        </w:rPr>
        <w:t xml:space="preserve">, </w:t>
      </w:r>
      <w:r w:rsidR="00DF5282" w:rsidRPr="00DF5282">
        <w:rPr>
          <w:rFonts w:ascii="Calibri" w:hAnsi="Calibri" w:cs="Calibri"/>
        </w:rPr>
        <w:t>odborný referent pre výstavbu</w:t>
      </w:r>
    </w:p>
    <w:p w14:paraId="380B9727" w14:textId="77777777" w:rsidR="00DA08CA" w:rsidRPr="00442590" w:rsidRDefault="00DF5282" w:rsidP="00DF5282">
      <w:pPr>
        <w:ind w:hanging="284"/>
        <w:rPr>
          <w:rFonts w:ascii="Calibri" w:hAnsi="Calibri" w:cs="Calibri"/>
        </w:rPr>
      </w:pPr>
      <w:r>
        <w:rPr>
          <w:rFonts w:ascii="Calibri" w:hAnsi="Calibri" w:cs="Calibri"/>
        </w:rPr>
        <w:tab/>
      </w:r>
      <w:r w:rsidR="00DA08CA" w:rsidRPr="00442590">
        <w:rPr>
          <w:rFonts w:ascii="Calibri" w:hAnsi="Calibri" w:cs="Calibri"/>
        </w:rPr>
        <w:t xml:space="preserve">Telefón/ </w:t>
      </w:r>
      <w:r w:rsidR="004E7D8C">
        <w:rPr>
          <w:rFonts w:ascii="Calibri" w:hAnsi="Calibri" w:cs="Calibri"/>
        </w:rPr>
        <w:t>fax :</w:t>
      </w:r>
      <w:r w:rsidR="004E7D8C">
        <w:rPr>
          <w:rFonts w:ascii="Calibri" w:hAnsi="Calibri" w:cs="Calibri"/>
        </w:rPr>
        <w:tab/>
      </w:r>
      <w:r w:rsidR="004E7D8C">
        <w:rPr>
          <w:rFonts w:ascii="Calibri" w:hAnsi="Calibri" w:cs="Calibri"/>
        </w:rPr>
        <w:tab/>
      </w:r>
      <w:r w:rsidR="004E7D8C">
        <w:rPr>
          <w:rFonts w:ascii="Calibri" w:hAnsi="Calibri" w:cs="Calibri"/>
        </w:rPr>
        <w:tab/>
        <w:t>048/4325526</w:t>
      </w:r>
      <w:r w:rsidR="00DA08CA" w:rsidRPr="00442590">
        <w:rPr>
          <w:rFonts w:ascii="Calibri" w:hAnsi="Calibri" w:cs="Calibri"/>
        </w:rPr>
        <w:t xml:space="preserve">      </w:t>
      </w:r>
    </w:p>
    <w:p w14:paraId="2FB28404" w14:textId="77777777" w:rsidR="00DA08CA" w:rsidRDefault="00DA08CA" w:rsidP="00DA08CA">
      <w:pPr>
        <w:ind w:hanging="284"/>
        <w:rPr>
          <w:rFonts w:ascii="Calibri" w:hAnsi="Calibri" w:cs="Calibri"/>
        </w:rPr>
      </w:pPr>
      <w:r w:rsidRPr="00442590">
        <w:rPr>
          <w:rFonts w:ascii="Calibri" w:hAnsi="Calibri" w:cs="Calibri"/>
        </w:rPr>
        <w:tab/>
        <w:t>Email: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8" w:history="1">
        <w:r w:rsidR="007F74CE" w:rsidRPr="00D35915">
          <w:rPr>
            <w:rStyle w:val="Hypertextovprepojenie"/>
            <w:rFonts w:ascii="Calibri" w:hAnsi="Calibri" w:cs="Calibri"/>
          </w:rPr>
          <w:t>peter.misura@bbsk.sk</w:t>
        </w:r>
      </w:hyperlink>
    </w:p>
    <w:p w14:paraId="6E7F66EA" w14:textId="77777777" w:rsidR="00C13F29" w:rsidRPr="00442590" w:rsidRDefault="00DA08CA" w:rsidP="00DA08CA">
      <w:pPr>
        <w:ind w:hanging="284"/>
        <w:rPr>
          <w:rFonts w:ascii="Calibri" w:hAnsi="Calibri" w:cs="Calibri"/>
        </w:rPr>
      </w:pPr>
      <w:r w:rsidRPr="00442590">
        <w:rPr>
          <w:rFonts w:ascii="Calibri" w:hAnsi="Calibri" w:cs="Calibri"/>
        </w:rPr>
        <w:t xml:space="preserve"> </w:t>
      </w:r>
      <w:r>
        <w:rPr>
          <w:rFonts w:ascii="Calibri" w:hAnsi="Calibri" w:cs="Calibri"/>
        </w:rPr>
        <w:tab/>
      </w:r>
      <w:r w:rsidR="00C13F29"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00C13F29" w:rsidRPr="00442590">
        <w:rPr>
          <w:rFonts w:ascii="Calibri" w:hAnsi="Calibri" w:cs="Calibri"/>
        </w:rPr>
        <w:t>iba</w:t>
      </w:r>
      <w:r w:rsidR="00C13F29" w:rsidRPr="00442590">
        <w:rPr>
          <w:rFonts w:ascii="Calibri" w:hAnsi="Calibri" w:cs="Calibri"/>
          <w:b/>
        </w:rPr>
        <w:t xml:space="preserve"> „objednávateľ“ </w:t>
      </w:r>
      <w:r w:rsidR="00C13F29" w:rsidRPr="00442590">
        <w:rPr>
          <w:rFonts w:ascii="Calibri" w:hAnsi="Calibri" w:cs="Calibri"/>
        </w:rPr>
        <w:t>na strane jednej)</w:t>
      </w:r>
    </w:p>
    <w:p w14:paraId="289C1A91" w14:textId="77777777" w:rsidR="00C13F29" w:rsidRPr="00442590" w:rsidRDefault="00C13F29" w:rsidP="00C13F29">
      <w:pPr>
        <w:contextualSpacing/>
        <w:jc w:val="center"/>
        <w:rPr>
          <w:rFonts w:ascii="Calibri" w:hAnsi="Calibri" w:cs="Calibri"/>
          <w:b/>
        </w:rPr>
      </w:pPr>
      <w:r w:rsidRPr="00442590">
        <w:rPr>
          <w:rFonts w:ascii="Calibri" w:hAnsi="Calibri" w:cs="Calibri"/>
          <w:b/>
        </w:rPr>
        <w:t>a</w:t>
      </w:r>
    </w:p>
    <w:p w14:paraId="07B3F463" w14:textId="77777777"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p>
    <w:p w14:paraId="1DB326ED" w14:textId="77777777"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p>
    <w:p w14:paraId="7CE904F8" w14:textId="77777777" w:rsidR="00C13F29" w:rsidRPr="00442590" w:rsidRDefault="00C13F29" w:rsidP="00C13F29">
      <w:pPr>
        <w:ind w:hanging="284"/>
        <w:rPr>
          <w:rFonts w:ascii="Calibri" w:hAnsi="Calibri" w:cs="Calibri"/>
        </w:rPr>
      </w:pPr>
      <w:r w:rsidRPr="00442590">
        <w:rPr>
          <w:rFonts w:ascii="Calibri" w:hAnsi="Calibri" w:cs="Calibri"/>
        </w:rPr>
        <w:tab/>
        <w:t>Štatutárny orgán:</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14:paraId="1270AB1D" w14:textId="77777777"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 xml:space="preserve">Právna forma:                     </w:t>
      </w:r>
    </w:p>
    <w:p w14:paraId="07612552" w14:textId="77777777"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14:paraId="34E16D97" w14:textId="77777777"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p>
    <w:p w14:paraId="4736198A" w14:textId="77777777"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14:paraId="017E9B41" w14:textId="77777777"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14:paraId="7116B11A" w14:textId="77777777"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14:paraId="0E951DE6" w14:textId="77777777" w:rsidR="00C13F29" w:rsidRPr="00442590" w:rsidRDefault="00C13F29" w:rsidP="00C13F29">
      <w:pPr>
        <w:ind w:hanging="284"/>
        <w:rPr>
          <w:rFonts w:ascii="Calibri" w:hAnsi="Calibri" w:cs="Calibri"/>
        </w:rPr>
      </w:pPr>
      <w:r w:rsidRPr="00442590">
        <w:rPr>
          <w:rFonts w:ascii="Calibri" w:hAnsi="Calibri" w:cs="Calibri"/>
        </w:rPr>
        <w:tab/>
        <w:t>Telefón/fax:</w:t>
      </w:r>
    </w:p>
    <w:p w14:paraId="09A8AB58" w14:textId="77777777"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p>
    <w:p w14:paraId="26C1F795" w14:textId="77777777"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14:paraId="7A43D3D6" w14:textId="77777777"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14:paraId="1722A83D" w14:textId="77777777" w:rsidR="00C13F29" w:rsidRDefault="00C13F29" w:rsidP="00C13F29">
      <w:pPr>
        <w:ind w:hanging="284"/>
        <w:rPr>
          <w:rFonts w:ascii="Calibri" w:hAnsi="Calibri" w:cs="Calibri"/>
        </w:rPr>
      </w:pPr>
      <w:r w:rsidRPr="00442590">
        <w:rPr>
          <w:rFonts w:ascii="Calibri" w:hAnsi="Calibri" w:cs="Calibri"/>
        </w:rPr>
        <w:tab/>
        <w:t xml:space="preserve"> (ďalej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14:paraId="279CEA6D" w14:textId="77777777" w:rsidR="00796E8F" w:rsidRDefault="00796E8F" w:rsidP="00C13F29">
      <w:pPr>
        <w:ind w:hanging="284"/>
        <w:rPr>
          <w:rFonts w:ascii="Calibri" w:hAnsi="Calibri" w:cs="Calibri"/>
        </w:rPr>
      </w:pPr>
    </w:p>
    <w:p w14:paraId="49DA2F43" w14:textId="77777777" w:rsidR="00796E8F" w:rsidRDefault="00796E8F" w:rsidP="00C13F29">
      <w:pPr>
        <w:ind w:hanging="284"/>
        <w:rPr>
          <w:rFonts w:ascii="Calibri" w:hAnsi="Calibri" w:cs="Calibri"/>
        </w:rPr>
      </w:pPr>
    </w:p>
    <w:p w14:paraId="52540B1C" w14:textId="77777777" w:rsidR="00524692" w:rsidRPr="00BD2F34" w:rsidRDefault="00524692" w:rsidP="00C13F29">
      <w:pPr>
        <w:jc w:val="both"/>
      </w:pPr>
    </w:p>
    <w:p w14:paraId="7D3B0EFB" w14:textId="77777777"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14:paraId="5DBA9CE8" w14:textId="77777777" w:rsidR="005A0316" w:rsidRPr="00796E8F" w:rsidRDefault="005A0316" w:rsidP="00796E8F">
      <w:pPr>
        <w:ind w:left="426"/>
        <w:jc w:val="both"/>
        <w:rPr>
          <w:rFonts w:ascii="Calibri" w:hAnsi="Calibri" w:cs="Calibri"/>
        </w:rPr>
      </w:pPr>
      <w:r w:rsidRPr="005A0316">
        <w:rPr>
          <w:rFonts w:ascii="Calibri" w:hAnsi="Calibri" w:cs="Calibri"/>
        </w:rPr>
        <w:t xml:space="preserve">Táto zmluva sa uzatvára ako výsledok verejného obstarávania realizovaného postupom podlimitnej zákazky podľa  § 108 ods. 1 písm. b) zákona č. 343/2015 Z. z. o verejnom obstarávaní a o zmene a doplnení niektorých zákonov v znení neskorších predpisov, vyhláseného </w:t>
      </w:r>
      <w:r w:rsidRPr="00EA73FC">
        <w:rPr>
          <w:rFonts w:ascii="Calibri" w:hAnsi="Calibri" w:cs="Calibri"/>
        </w:rPr>
        <w:t>Výzvou na predkladanie ponúk zverejnenou vo Vestníku verejného obstarávania č. ..</w:t>
      </w:r>
      <w:r w:rsidR="007C29D2" w:rsidRPr="00EA73FC">
        <w:rPr>
          <w:rFonts w:ascii="Calibri" w:hAnsi="Calibri" w:cs="Calibri"/>
        </w:rPr>
        <w:t>.................../2019, dňa ..................2019</w:t>
      </w:r>
      <w:r w:rsidRPr="00EA73FC">
        <w:rPr>
          <w:rFonts w:ascii="Calibri" w:hAnsi="Calibri" w:cs="Calibri"/>
        </w:rPr>
        <w:t xml:space="preserve">, pod zn. oznámenia ........................., na predmet zákazky </w:t>
      </w:r>
      <w:r w:rsidR="001043EB" w:rsidRPr="00EA73FC">
        <w:rPr>
          <w:rFonts w:ascii="Calibri" w:hAnsi="Calibri" w:cs="Calibri"/>
        </w:rPr>
        <w:t xml:space="preserve">pre </w:t>
      </w:r>
      <w:r w:rsidRPr="00EA73FC">
        <w:rPr>
          <w:rFonts w:ascii="Calibri" w:hAnsi="Calibri" w:cs="Calibri"/>
        </w:rPr>
        <w:t>projekt - stavbu s názvom: „</w:t>
      </w:r>
      <w:r w:rsidR="007C29D2" w:rsidRPr="00EA73FC">
        <w:rPr>
          <w:rFonts w:ascii="Calibri" w:hAnsi="Calibri" w:cs="Calibri"/>
        </w:rPr>
        <w:t>Zavŕšenie transformačného procesu s cieľom sociálnej integrácie občanov s mentálnym postihnutím v Domove sociálnych služieb „SLATINKA““(</w:t>
      </w:r>
      <w:r w:rsidRPr="00EA73FC">
        <w:rPr>
          <w:rFonts w:ascii="Calibri" w:hAnsi="Calibri" w:cs="Calibri"/>
        </w:rPr>
        <w:t>ď</w:t>
      </w:r>
      <w:r w:rsidR="007C29D2" w:rsidRPr="00EA73FC">
        <w:rPr>
          <w:rFonts w:ascii="Calibri" w:hAnsi="Calibri" w:cs="Calibri"/>
        </w:rPr>
        <w:t>alej iba „verejné obstarávanie“</w:t>
      </w:r>
      <w:r w:rsidRPr="00EA73FC">
        <w:rPr>
          <w:rFonts w:ascii="Calibri" w:hAnsi="Calibri" w:cs="Calibri"/>
        </w:rPr>
        <w:t>).</w:t>
      </w:r>
      <w:r w:rsidR="007C29D2" w:rsidRPr="00EA73FC">
        <w:rPr>
          <w:rFonts w:ascii="Calibri" w:hAnsi="Calibri" w:cs="Calibri"/>
        </w:rPr>
        <w:t xml:space="preserve"> </w:t>
      </w:r>
      <w:r w:rsidR="00886D60" w:rsidRPr="00EA73FC">
        <w:rPr>
          <w:rFonts w:ascii="Calibri" w:hAnsi="Calibri" w:cs="Calibri"/>
        </w:rPr>
        <w:t xml:space="preserve">Predmet zákazky bude financovaný z  </w:t>
      </w:r>
      <w:r w:rsidR="00886D60" w:rsidRPr="00EA73FC">
        <w:rPr>
          <w:rFonts w:ascii="Calibri" w:hAnsi="Calibri" w:cs="Calibri"/>
          <w:lang w:val="x-none"/>
        </w:rPr>
        <w:t>nenávratného finančného príspevku (ďalej len „NFP“) v rámci výzvy na čerpanie nenávratných finančných prostriedkov  Európsky fond regionálneho rozvoja, Integrovaný regionálny operačný program (IROP), Prioritná os: 2 – Ľahší prístup k efektívnym a kvalitnejším verejným s</w:t>
      </w:r>
      <w:r w:rsidR="007C29D2" w:rsidRPr="00EA73FC">
        <w:rPr>
          <w:rFonts w:ascii="Calibri" w:hAnsi="Calibri" w:cs="Calibri"/>
          <w:lang w:val="x-none"/>
        </w:rPr>
        <w:t>lužbám, Investičná priorita: 2.</w:t>
      </w:r>
      <w:r w:rsidR="007C29D2" w:rsidRPr="00EA73FC">
        <w:rPr>
          <w:rFonts w:ascii="Calibri" w:hAnsi="Calibri" w:cs="Calibri"/>
        </w:rPr>
        <w:t>1</w:t>
      </w:r>
      <w:r w:rsidR="00886D60" w:rsidRPr="00EA73FC">
        <w:rPr>
          <w:rFonts w:ascii="Calibri" w:hAnsi="Calibri" w:cs="Calibri"/>
          <w:lang w:val="x-none"/>
        </w:rPr>
        <w:t xml:space="preserve"> – </w:t>
      </w:r>
      <w:r w:rsidR="007C29D2" w:rsidRPr="00EA73FC">
        <w:rPr>
          <w:rFonts w:ascii="Calibri" w:hAnsi="Calibri" w:cs="Calibri"/>
        </w:rPr>
        <w:t>Investície do zdravotníckej a sociálnej infraštruktúry, ktoré prospievajú k celoštátnemu, regionálnemu a miestnemu rozvoju, znižujú nerovnosť z hľadiska zdravotného postavenia, podporujú sociálne začleňovanie prostredníctvom lepšieho prístupu k sociálnym, kultúrnym a rekreačným službám a prechod z inštitucionálnych služieb na komunitné.</w:t>
      </w:r>
      <w:r w:rsidR="00400BB6" w:rsidRPr="00EA73FC">
        <w:rPr>
          <w:rFonts w:ascii="Calibri" w:hAnsi="Calibri" w:cs="Calibri"/>
          <w:lang w:val="x-none"/>
        </w:rPr>
        <w:t xml:space="preserve"> Špecifický cieľ:</w:t>
      </w:r>
      <w:r w:rsidR="007C29D2" w:rsidRPr="00EA73FC">
        <w:rPr>
          <w:rFonts w:ascii="Calibri" w:hAnsi="Calibri" w:cs="Calibri"/>
          <w:lang w:val="x-none"/>
        </w:rPr>
        <w:t xml:space="preserve"> 2.</w:t>
      </w:r>
      <w:r w:rsidR="007C29D2" w:rsidRPr="00EA73FC">
        <w:rPr>
          <w:rFonts w:ascii="Calibri" w:hAnsi="Calibri" w:cs="Calibri"/>
        </w:rPr>
        <w:t>1</w:t>
      </w:r>
      <w:r w:rsidR="007C29D2" w:rsidRPr="00EA73FC">
        <w:rPr>
          <w:rFonts w:ascii="Calibri" w:hAnsi="Calibri" w:cs="Calibri"/>
          <w:lang w:val="x-none"/>
        </w:rPr>
        <w:t>.</w:t>
      </w:r>
      <w:r w:rsidR="007C29D2" w:rsidRPr="00EA73FC">
        <w:rPr>
          <w:rFonts w:ascii="Calibri" w:hAnsi="Calibri" w:cs="Calibri"/>
        </w:rPr>
        <w:t>1</w:t>
      </w:r>
      <w:r w:rsidR="00400BB6" w:rsidRPr="00EA73FC">
        <w:rPr>
          <w:rFonts w:ascii="Calibri" w:hAnsi="Calibri" w:cs="Calibri"/>
          <w:lang w:val="x-none"/>
        </w:rPr>
        <w:t xml:space="preserve"> –</w:t>
      </w:r>
      <w:r w:rsidR="00400BB6" w:rsidRPr="00EA73FC">
        <w:rPr>
          <w:rFonts w:ascii="Calibri" w:hAnsi="Calibri" w:cs="Calibri"/>
        </w:rPr>
        <w:t xml:space="preserve"> </w:t>
      </w:r>
      <w:r w:rsidR="00FE638D" w:rsidRPr="00EA73FC">
        <w:rPr>
          <w:rFonts w:ascii="Calibri" w:hAnsi="Calibri" w:cs="Calibri"/>
        </w:rPr>
        <w:t>Po</w:t>
      </w:r>
      <w:r w:rsidR="007C29D2" w:rsidRPr="00EA73FC">
        <w:rPr>
          <w:rFonts w:ascii="Calibri" w:hAnsi="Calibri" w:cs="Calibri"/>
        </w:rPr>
        <w:t>dp</w:t>
      </w:r>
      <w:r w:rsidR="00FE638D" w:rsidRPr="00EA73FC">
        <w:rPr>
          <w:rFonts w:ascii="Calibri" w:hAnsi="Calibri" w:cs="Calibri"/>
        </w:rPr>
        <w:t>o</w:t>
      </w:r>
      <w:r w:rsidR="007C29D2" w:rsidRPr="00EA73FC">
        <w:rPr>
          <w:rFonts w:ascii="Calibri" w:hAnsi="Calibri" w:cs="Calibri"/>
        </w:rPr>
        <w:t>riť prechod poskytovania sociálnych služieb a zabezpečenia výkonu opatrení sociálnoprávnej ochrany detí a sociálnej kurately (ďalej len „</w:t>
      </w:r>
      <w:proofErr w:type="spellStart"/>
      <w:r w:rsidR="007C29D2" w:rsidRPr="00EA73FC">
        <w:rPr>
          <w:rFonts w:ascii="Calibri" w:hAnsi="Calibri" w:cs="Calibri"/>
        </w:rPr>
        <w:t>SPODaSK</w:t>
      </w:r>
      <w:proofErr w:type="spellEnd"/>
      <w:r w:rsidR="007C29D2" w:rsidRPr="00EA73FC">
        <w:rPr>
          <w:rFonts w:ascii="Calibri" w:hAnsi="Calibri" w:cs="Calibri"/>
        </w:rPr>
        <w:t xml:space="preserve">“) v zariadení z inštitucionálnej formy na komunitnú a podporiť rozvoj </w:t>
      </w:r>
      <w:r w:rsidR="007C29D2" w:rsidRPr="00EA73FC">
        <w:rPr>
          <w:rFonts w:ascii="Calibri" w:hAnsi="Calibri" w:cs="Calibri"/>
        </w:rPr>
        <w:lastRenderedPageBreak/>
        <w:t>služieb v starostlivosti od dieťa do troch rokov veku</w:t>
      </w:r>
      <w:r w:rsidR="00400BB6" w:rsidRPr="00EA73FC">
        <w:rPr>
          <w:rFonts w:ascii="Calibri" w:hAnsi="Calibri" w:cs="Calibri"/>
          <w:lang w:val="x-none"/>
        </w:rPr>
        <w:t xml:space="preserve"> </w:t>
      </w:r>
      <w:r w:rsidR="007C29D2" w:rsidRPr="00EA73FC">
        <w:rPr>
          <w:rFonts w:ascii="Calibri" w:hAnsi="Calibri" w:cs="Calibri"/>
        </w:rPr>
        <w:t xml:space="preserve">na komunitnej úrovni, </w:t>
      </w:r>
      <w:r w:rsidR="007C29D2" w:rsidRPr="00EA73FC">
        <w:rPr>
          <w:rFonts w:ascii="Calibri" w:hAnsi="Calibri" w:cs="Calibri"/>
          <w:lang w:val="x-none"/>
        </w:rPr>
        <w:t>IROP-</w:t>
      </w:r>
      <w:r w:rsidR="007C29D2" w:rsidRPr="00EA73FC">
        <w:rPr>
          <w:rFonts w:ascii="Calibri" w:hAnsi="Calibri" w:cs="Calibri"/>
        </w:rPr>
        <w:t>PO2</w:t>
      </w:r>
      <w:r w:rsidR="00400BB6" w:rsidRPr="00EA73FC">
        <w:rPr>
          <w:rFonts w:ascii="Calibri" w:hAnsi="Calibri" w:cs="Calibri"/>
          <w:lang w:val="x-none"/>
        </w:rPr>
        <w:t>-</w:t>
      </w:r>
      <w:r w:rsidR="007C29D2" w:rsidRPr="00EA73FC">
        <w:rPr>
          <w:rFonts w:ascii="Calibri" w:hAnsi="Calibri" w:cs="Calibri"/>
        </w:rPr>
        <w:t xml:space="preserve">SC211-2017-17 </w:t>
      </w:r>
      <w:r w:rsidR="00400BB6" w:rsidRPr="00EA73FC">
        <w:rPr>
          <w:rFonts w:ascii="Calibri" w:hAnsi="Calibri" w:cs="Calibri"/>
          <w:lang w:val="x-none"/>
        </w:rPr>
        <w:t>Zav</w:t>
      </w:r>
      <w:r w:rsidR="00400BB6" w:rsidRPr="00EA73FC">
        <w:rPr>
          <w:rFonts w:ascii="Calibri" w:hAnsi="Calibri" w:cs="Calibri"/>
        </w:rPr>
        <w:t>ŕšenie transformačného procesu s cieľom sociálnej integrácie občanov s mentálnym postihnutím v Domove sociálnych služieb „SLATINKA“.</w:t>
      </w:r>
    </w:p>
    <w:p w14:paraId="5B225582" w14:textId="77777777" w:rsidR="00524692" w:rsidRPr="005A0316" w:rsidRDefault="00524692" w:rsidP="00C140A9">
      <w:pPr>
        <w:pStyle w:val="Odsekzoznamu"/>
        <w:ind w:left="1065"/>
        <w:rPr>
          <w:rFonts w:asciiTheme="minorHAnsi" w:hAnsiTheme="minorHAnsi" w:cstheme="minorHAnsi"/>
          <w:b/>
        </w:rPr>
      </w:pPr>
    </w:p>
    <w:p w14:paraId="4F374547" w14:textId="77777777" w:rsidR="00C13F29" w:rsidRPr="00335668" w:rsidRDefault="00C13F29" w:rsidP="00C13F29">
      <w:pPr>
        <w:jc w:val="center"/>
        <w:rPr>
          <w:rFonts w:asciiTheme="minorHAnsi" w:hAnsiTheme="minorHAnsi"/>
          <w:b/>
        </w:rPr>
      </w:pPr>
      <w:r w:rsidRPr="00335668">
        <w:rPr>
          <w:rFonts w:asciiTheme="minorHAnsi" w:hAnsiTheme="minorHAnsi"/>
          <w:b/>
        </w:rPr>
        <w:t>I.</w:t>
      </w:r>
    </w:p>
    <w:p w14:paraId="16698199" w14:textId="77777777" w:rsidR="00C13F29" w:rsidRDefault="00C13F29" w:rsidP="00C13F29">
      <w:pPr>
        <w:jc w:val="center"/>
      </w:pPr>
      <w:r w:rsidRPr="00442590">
        <w:rPr>
          <w:rFonts w:ascii="Calibri" w:hAnsi="Calibri" w:cs="Calibri"/>
          <w:b/>
        </w:rPr>
        <w:t>Úvodné ustanovenia</w:t>
      </w:r>
    </w:p>
    <w:p w14:paraId="689D8506" w14:textId="77777777" w:rsidR="00C13F29" w:rsidRPr="004025CD"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4025CD">
        <w:rPr>
          <w:rFonts w:ascii="Calibri" w:hAnsi="Calibri" w:cs="Calibri"/>
        </w:rPr>
        <w:t>.</w:t>
      </w:r>
      <w:r w:rsidR="00A82A33" w:rsidRPr="004025CD">
        <w:rPr>
          <w:rFonts w:ascii="Calibri" w:hAnsi="Calibri" w:cs="Calibri"/>
        </w:rPr>
        <w:t xml:space="preserve"> </w:t>
      </w:r>
      <w:r w:rsidR="00664E7A" w:rsidRPr="004025CD">
        <w:rPr>
          <w:rFonts w:ascii="Calibri" w:hAnsi="Calibri" w:cs="Calibri"/>
          <w:b/>
        </w:rPr>
        <w:t>Príloha č. 1 (Rozpočet) tvorí neoddeliteľnú súčasť Zmluvy.</w:t>
      </w:r>
    </w:p>
    <w:p w14:paraId="7E052B17" w14:textId="77777777" w:rsidR="00C13F29" w:rsidRDefault="00D022E1" w:rsidP="00B83BBE">
      <w:pPr>
        <w:pStyle w:val="Odsekzoznamu"/>
        <w:numPr>
          <w:ilvl w:val="0"/>
          <w:numId w:val="2"/>
        </w:numPr>
        <w:spacing w:line="259" w:lineRule="auto"/>
        <w:ind w:left="426" w:hanging="426"/>
        <w:jc w:val="both"/>
        <w:rPr>
          <w:rFonts w:ascii="Calibri" w:hAnsi="Calibri" w:cs="Calibri"/>
        </w:rPr>
      </w:pPr>
      <w:r w:rsidRPr="004025CD">
        <w:rPr>
          <w:rFonts w:ascii="Calibri" w:hAnsi="Calibri" w:cs="Calibri"/>
        </w:rPr>
        <w:t>Zhotoviteľ vyhlasuje, že má právnu subjektivitu,</w:t>
      </w:r>
      <w:r w:rsidR="00C13F29" w:rsidRPr="004025CD">
        <w:rPr>
          <w:rFonts w:ascii="Calibri" w:hAnsi="Calibri" w:cs="Calibri"/>
        </w:rPr>
        <w:t xml:space="preserve">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sidRPr="004025CD">
        <w:rPr>
          <w:rFonts w:ascii="Calibri" w:hAnsi="Calibri" w:cs="Calibri"/>
        </w:rPr>
        <w:t>. Zhotoviteľ berie na vedomie, že v zmysle</w:t>
      </w:r>
      <w:r w:rsidR="00C13F29" w:rsidRPr="004025CD">
        <w:rPr>
          <w:rFonts w:ascii="Calibri" w:hAnsi="Calibri" w:cs="Calibri"/>
        </w:rPr>
        <w:t xml:space="preserve"> zákona č. 315/2016 Z. z. o registri partnerov verejného sektora a o zmen</w:t>
      </w:r>
      <w:r w:rsidR="00A82A33" w:rsidRPr="004025CD">
        <w:rPr>
          <w:rFonts w:ascii="Calibri" w:hAnsi="Calibri" w:cs="Calibri"/>
        </w:rPr>
        <w:t>e a doplnení niektorých</w:t>
      </w:r>
      <w:r w:rsidR="00A82A33">
        <w:rPr>
          <w:rFonts w:ascii="Calibri" w:hAnsi="Calibri" w:cs="Calibri"/>
        </w:rPr>
        <w:t xml:space="preserve">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00C13F29"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14:paraId="2753117C" w14:textId="77777777" w:rsidR="00524692" w:rsidRPr="003F07BA" w:rsidRDefault="00DA08CA" w:rsidP="00554216">
      <w:pPr>
        <w:pStyle w:val="Odsekzoznamu"/>
        <w:numPr>
          <w:ilvl w:val="0"/>
          <w:numId w:val="2"/>
        </w:numPr>
        <w:spacing w:line="259" w:lineRule="auto"/>
        <w:ind w:left="426" w:hanging="426"/>
        <w:jc w:val="both"/>
        <w:rPr>
          <w:rFonts w:ascii="Calibri" w:hAnsi="Calibri" w:cs="Calibri"/>
        </w:rPr>
      </w:pPr>
      <w:r w:rsidRPr="00B317B1">
        <w:rPr>
          <w:rFonts w:ascii="Calibri" w:hAnsi="Calibri" w:cs="Calibri"/>
        </w:rPr>
        <w:t>Účelom te</w:t>
      </w:r>
      <w:r w:rsidR="00F7237B" w:rsidRPr="00B317B1">
        <w:rPr>
          <w:rFonts w:ascii="Calibri" w:hAnsi="Calibri" w:cs="Calibri"/>
        </w:rPr>
        <w:t>jto Zm</w:t>
      </w:r>
      <w:r w:rsidR="00400BB6" w:rsidRPr="00B317B1">
        <w:rPr>
          <w:rFonts w:ascii="Calibri" w:hAnsi="Calibri" w:cs="Calibri"/>
        </w:rPr>
        <w:t xml:space="preserve">luvy je </w:t>
      </w:r>
      <w:r w:rsidR="00357D8B" w:rsidRPr="00B317B1">
        <w:rPr>
          <w:rFonts w:ascii="Calibri" w:hAnsi="Calibri" w:cs="Calibri"/>
        </w:rPr>
        <w:t>zabezpečiť  r</w:t>
      </w:r>
      <w:r w:rsidR="00D63EC2" w:rsidRPr="00B317B1">
        <w:rPr>
          <w:rFonts w:ascii="Calibri" w:hAnsi="Calibri" w:cs="Calibri"/>
        </w:rPr>
        <w:t>ekonštrukciu</w:t>
      </w:r>
      <w:r w:rsidR="00400BB6" w:rsidRPr="00B317B1">
        <w:rPr>
          <w:rFonts w:ascii="Calibri" w:hAnsi="Calibri" w:cs="Calibri"/>
        </w:rPr>
        <w:t xml:space="preserve"> budovy</w:t>
      </w:r>
      <w:r w:rsidR="00B317B1">
        <w:rPr>
          <w:rFonts w:ascii="Calibri" w:hAnsi="Calibri" w:cs="Calibri"/>
        </w:rPr>
        <w:t>,</w:t>
      </w:r>
      <w:r w:rsidR="00357D8B" w:rsidRPr="00B317B1">
        <w:rPr>
          <w:rFonts w:ascii="Calibri" w:hAnsi="Calibri" w:cs="Calibri"/>
        </w:rPr>
        <w:t xml:space="preserve"> </w:t>
      </w:r>
      <w:r w:rsidR="00B317B1">
        <w:rPr>
          <w:rFonts w:ascii="Calibri" w:hAnsi="Calibri" w:cs="Calibri"/>
        </w:rPr>
        <w:t>rozširovanie, modernizáciu</w:t>
      </w:r>
      <w:r w:rsidR="00B317B1" w:rsidRPr="00B317B1">
        <w:rPr>
          <w:rFonts w:ascii="Calibri" w:hAnsi="Calibri" w:cs="Calibri"/>
        </w:rPr>
        <w:t xml:space="preserve"> a zvýšenie energetickej hosp</w:t>
      </w:r>
      <w:r w:rsidR="00935A2F">
        <w:rPr>
          <w:rFonts w:ascii="Calibri" w:hAnsi="Calibri" w:cs="Calibri"/>
        </w:rPr>
        <w:t>odárnosti Objektu DSS SLATINKA</w:t>
      </w:r>
      <w:r w:rsidR="00B317B1">
        <w:rPr>
          <w:rFonts w:ascii="Calibri" w:hAnsi="Calibri" w:cs="Calibri"/>
        </w:rPr>
        <w:t xml:space="preserve">, </w:t>
      </w:r>
      <w:r w:rsidR="00B317B1" w:rsidRPr="00B317B1">
        <w:rPr>
          <w:rFonts w:ascii="Calibri" w:hAnsi="Calibri" w:cs="Calibri"/>
        </w:rPr>
        <w:t xml:space="preserve">ul. </w:t>
      </w:r>
      <w:r w:rsidR="00935A2F">
        <w:rPr>
          <w:rFonts w:ascii="Calibri" w:hAnsi="Calibri" w:cs="Calibri"/>
        </w:rPr>
        <w:t>Rázusova č. 138/22</w:t>
      </w:r>
      <w:r w:rsidR="00B317B1" w:rsidRPr="00B317B1">
        <w:rPr>
          <w:rFonts w:ascii="Calibri" w:hAnsi="Calibri" w:cs="Calibri"/>
        </w:rPr>
        <w:t xml:space="preserve">, Lučenec - pôvodného </w:t>
      </w:r>
      <w:r w:rsidR="00935A2F">
        <w:rPr>
          <w:rFonts w:ascii="Calibri" w:hAnsi="Calibri" w:cs="Calibri"/>
        </w:rPr>
        <w:t>objektu</w:t>
      </w:r>
      <w:r w:rsidR="00B317B1" w:rsidRPr="00B317B1">
        <w:rPr>
          <w:rFonts w:ascii="Calibri" w:hAnsi="Calibri" w:cs="Calibri"/>
        </w:rPr>
        <w:t xml:space="preserve"> stavebnými a dispozičnými úpravami </w:t>
      </w:r>
      <w:r w:rsidR="00935A2F">
        <w:rPr>
          <w:rFonts w:ascii="Calibri" w:hAnsi="Calibri" w:cs="Calibri"/>
        </w:rPr>
        <w:t>zmeniť účel využitia na špecializované zariadenie pre prijímateľov sociálnej služby s najvyššou mierou podpory s mentálnym, tele</w:t>
      </w:r>
      <w:r w:rsidR="00516650">
        <w:rPr>
          <w:rFonts w:ascii="Calibri" w:hAnsi="Calibri" w:cs="Calibri"/>
        </w:rPr>
        <w:t>sným a viacnásobným postihnutím a všetky náležitosti v zmysle projektovej dokumentácie.</w:t>
      </w:r>
      <w:r w:rsidR="00935A2F">
        <w:rPr>
          <w:rFonts w:ascii="Calibri" w:hAnsi="Calibri" w:cs="Calibri"/>
        </w:rPr>
        <w:t xml:space="preserve"> </w:t>
      </w:r>
      <w:r w:rsidR="00935A2F" w:rsidRPr="00AE4C3A">
        <w:rPr>
          <w:rFonts w:ascii="Calibri" w:hAnsi="Calibri" w:cs="Calibri"/>
        </w:rPr>
        <w:t>Po rekonštrukcii v objekte budú poskytované ubytovacie sociálne služby (SS) v dvoch bytových jednotkách s kapacitou spolu 12 miest.</w:t>
      </w:r>
      <w:r w:rsidR="00AE4C3A">
        <w:rPr>
          <w:rFonts w:ascii="Calibri" w:hAnsi="Calibri" w:cs="Calibri"/>
        </w:rPr>
        <w:t xml:space="preserve"> </w:t>
      </w:r>
      <w:r w:rsidR="00B317B1" w:rsidRPr="00AE4C3A">
        <w:rPr>
          <w:rFonts w:ascii="Calibri" w:hAnsi="Calibri" w:cs="Calibri"/>
        </w:rPr>
        <w:t>D</w:t>
      </w:r>
      <w:r w:rsidR="00AE4C3A">
        <w:rPr>
          <w:rFonts w:ascii="Calibri" w:hAnsi="Calibri" w:cs="Calibri"/>
        </w:rPr>
        <w:t>o stavebno -</w:t>
      </w:r>
      <w:r w:rsidR="00B317B1" w:rsidRPr="00AE4C3A">
        <w:rPr>
          <w:rFonts w:ascii="Calibri" w:hAnsi="Calibri" w:cs="Calibri"/>
        </w:rPr>
        <w:t xml:space="preserve"> technického riešenia súvisiaceho s opatreniami energetickej efektívnosti budovy je zahrnuté zateplenie obvodového plášťa, zateplenie strešného plášťa, výmena otvorových konštrukcií, zateplenie podlahy a technologické opatrenia vrátane všetkých náležitostí v zmysle projektovej dokumentácie. </w:t>
      </w:r>
    </w:p>
    <w:p w14:paraId="38D28CE7" w14:textId="77777777" w:rsidR="00C13F29" w:rsidRPr="00AA7B4E" w:rsidRDefault="00C13F29" w:rsidP="00554216">
      <w:pPr>
        <w:pStyle w:val="Odsekzoznamu"/>
        <w:numPr>
          <w:ilvl w:val="0"/>
          <w:numId w:val="2"/>
        </w:numPr>
        <w:spacing w:line="259" w:lineRule="auto"/>
        <w:ind w:left="426" w:hanging="426"/>
        <w:jc w:val="both"/>
        <w:rPr>
          <w:rFonts w:ascii="Calibri" w:hAnsi="Calibri" w:cs="Calibri"/>
        </w:rPr>
      </w:pPr>
      <w:r w:rsidRPr="00AA7B4E">
        <w:rPr>
          <w:rFonts w:ascii="Calibri" w:hAnsi="Calibri" w:cs="Calibri"/>
        </w:rPr>
        <w:t xml:space="preserve">Zhotoviteľ je povinný pri plnení predmetu Zmluvy dodržiavať všetky platné </w:t>
      </w:r>
      <w:r w:rsidR="00BB055F" w:rsidRPr="00AA7B4E">
        <w:rPr>
          <w:rFonts w:ascii="Calibri" w:hAnsi="Calibri" w:cs="Calibri"/>
        </w:rPr>
        <w:t xml:space="preserve">a účinné </w:t>
      </w:r>
      <w:r w:rsidRPr="00AA7B4E">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sidRPr="00AA7B4E">
        <w:rPr>
          <w:rFonts w:ascii="Calibri" w:hAnsi="Calibri" w:cs="Calibri"/>
        </w:rPr>
        <w:t> </w:t>
      </w:r>
      <w:r w:rsidRPr="00AA7B4E">
        <w:rPr>
          <w:rFonts w:ascii="Calibri" w:hAnsi="Calibri" w:cs="Calibri"/>
        </w:rPr>
        <w:t>Zmluve</w:t>
      </w:r>
      <w:r w:rsidR="006546F4" w:rsidRPr="00AA7B4E">
        <w:rPr>
          <w:rFonts w:ascii="Calibri" w:hAnsi="Calibri" w:cs="Calibri"/>
        </w:rPr>
        <w:t xml:space="preserve"> </w:t>
      </w:r>
      <w:r w:rsidR="00BB055F" w:rsidRPr="00AA7B4E">
        <w:rPr>
          <w:rFonts w:ascii="Calibri" w:hAnsi="Calibri" w:cs="Calibri"/>
        </w:rPr>
        <w:t xml:space="preserve">a jej Prílohách </w:t>
      </w:r>
      <w:r w:rsidR="006546F4" w:rsidRPr="00AA7B4E">
        <w:rPr>
          <w:rFonts w:ascii="Calibri" w:hAnsi="Calibri" w:cs="Calibri"/>
        </w:rPr>
        <w:t>tak, aby bol splnený účel Zmluvy</w:t>
      </w:r>
      <w:r w:rsidRPr="00AA7B4E">
        <w:rPr>
          <w:rFonts w:ascii="Calibri" w:hAnsi="Calibri" w:cs="Calibri"/>
        </w:rPr>
        <w:t>.</w:t>
      </w:r>
    </w:p>
    <w:p w14:paraId="00743F02" w14:textId="77777777" w:rsidR="00C13F29" w:rsidRPr="00AA7B4E" w:rsidRDefault="00C13F29" w:rsidP="00554216">
      <w:pPr>
        <w:pStyle w:val="Odsekzoznamu"/>
        <w:numPr>
          <w:ilvl w:val="0"/>
          <w:numId w:val="2"/>
        </w:numPr>
        <w:spacing w:line="259" w:lineRule="auto"/>
        <w:ind w:left="426" w:hanging="426"/>
        <w:jc w:val="both"/>
        <w:rPr>
          <w:rFonts w:ascii="Calibri" w:hAnsi="Calibri" w:cs="Calibri"/>
        </w:rPr>
      </w:pPr>
      <w:r w:rsidRPr="00AA7B4E">
        <w:rPr>
          <w:rFonts w:ascii="Calibri" w:hAnsi="Calibri" w:cs="Calibri"/>
        </w:rPr>
        <w:t>Zhotoviteľ vyhlasuje, že disponuje a predložil objednávateľovi</w:t>
      </w:r>
      <w:r w:rsidR="00664E7A" w:rsidRPr="00AA7B4E">
        <w:rPr>
          <w:rFonts w:ascii="Calibri" w:hAnsi="Calibri" w:cs="Calibri"/>
        </w:rPr>
        <w:t>,</w:t>
      </w:r>
      <w:r w:rsidRPr="00AA7B4E">
        <w:rPr>
          <w:rFonts w:ascii="Calibri" w:hAnsi="Calibri" w:cs="Calibri"/>
        </w:rPr>
        <w:t xml:space="preserve"> ku dňu podpisu Zmluvy</w:t>
      </w:r>
      <w:r w:rsidR="00664E7A" w:rsidRPr="00AA7B4E">
        <w:rPr>
          <w:rFonts w:ascii="Calibri" w:hAnsi="Calibri" w:cs="Calibri"/>
        </w:rPr>
        <w:t>,</w:t>
      </w:r>
      <w:r w:rsidR="007F6647" w:rsidRPr="00AA7B4E">
        <w:rPr>
          <w:rFonts w:ascii="Calibri" w:hAnsi="Calibri" w:cs="Calibri"/>
        </w:rPr>
        <w:t xml:space="preserve"> ak nie je uvedené </w:t>
      </w:r>
      <w:r w:rsidR="00664E7A" w:rsidRPr="00AA7B4E">
        <w:rPr>
          <w:rFonts w:ascii="Calibri" w:hAnsi="Calibri" w:cs="Calibri"/>
        </w:rPr>
        <w:t xml:space="preserve">v tomto odseku </w:t>
      </w:r>
      <w:r w:rsidR="007F6647" w:rsidRPr="00AA7B4E">
        <w:rPr>
          <w:rFonts w:ascii="Calibri" w:hAnsi="Calibri" w:cs="Calibri"/>
        </w:rPr>
        <w:t>inak</w:t>
      </w:r>
      <w:r w:rsidRPr="00AA7B4E">
        <w:rPr>
          <w:rFonts w:ascii="Calibri" w:hAnsi="Calibri" w:cs="Calibri"/>
        </w:rPr>
        <w:t>:</w:t>
      </w:r>
    </w:p>
    <w:p w14:paraId="06A1CEFA" w14:textId="77777777" w:rsidR="00BB055F" w:rsidRPr="00AA7B4E" w:rsidRDefault="00C13F29" w:rsidP="00B83BBE">
      <w:pPr>
        <w:pStyle w:val="Odsekzoznamu"/>
        <w:numPr>
          <w:ilvl w:val="3"/>
          <w:numId w:val="3"/>
        </w:numPr>
        <w:spacing w:line="259" w:lineRule="auto"/>
        <w:ind w:left="709"/>
        <w:jc w:val="both"/>
        <w:rPr>
          <w:rFonts w:ascii="Calibri" w:hAnsi="Calibri" w:cs="Calibri"/>
        </w:rPr>
      </w:pPr>
      <w:r w:rsidRPr="00BB055F">
        <w:rPr>
          <w:rFonts w:ascii="Calibri" w:hAnsi="Calibri" w:cs="Calibri"/>
          <w:b/>
        </w:rPr>
        <w:lastRenderedPageBreak/>
        <w:t>Záväzný časový a </w:t>
      </w:r>
      <w:r w:rsidRPr="00AA7B4E">
        <w:rPr>
          <w:rFonts w:ascii="Calibri" w:hAnsi="Calibri" w:cs="Calibri"/>
          <w:b/>
        </w:rPr>
        <w:t xml:space="preserve">vecný Harmonogram prác, </w:t>
      </w:r>
      <w:r w:rsidRPr="00AA7B4E">
        <w:rPr>
          <w:rFonts w:ascii="Calibri" w:hAnsi="Calibri" w:cs="Calibri"/>
        </w:rPr>
        <w:t>schválený objednávateľom</w:t>
      </w:r>
      <w:r w:rsidR="007F6647" w:rsidRPr="00AA7B4E">
        <w:rPr>
          <w:rFonts w:ascii="Calibri" w:hAnsi="Calibri" w:cs="Calibri"/>
        </w:rPr>
        <w:t xml:space="preserve"> – pri prevzatí Staveniska</w:t>
      </w:r>
      <w:r w:rsidRPr="00AA7B4E">
        <w:rPr>
          <w:rFonts w:ascii="Calibri" w:hAnsi="Calibri" w:cs="Calibri"/>
        </w:rPr>
        <w:t>,</w:t>
      </w:r>
      <w:r w:rsidR="003166E1" w:rsidRPr="00AA7B4E">
        <w:rPr>
          <w:rFonts w:ascii="Calibri" w:hAnsi="Calibri" w:cs="Calibri"/>
          <w:b/>
        </w:rPr>
        <w:t xml:space="preserve"> </w:t>
      </w:r>
      <w:r w:rsidRPr="00AA7B4E">
        <w:rPr>
          <w:rFonts w:ascii="Calibri" w:hAnsi="Calibri" w:cs="Calibri"/>
          <w:b/>
        </w:rPr>
        <w:t xml:space="preserve">( Príloha č. </w:t>
      </w:r>
      <w:r w:rsidR="00DA08CA" w:rsidRPr="00AA7B4E">
        <w:rPr>
          <w:rFonts w:ascii="Calibri" w:hAnsi="Calibri" w:cs="Calibri"/>
          <w:b/>
        </w:rPr>
        <w:t>3</w:t>
      </w:r>
      <w:r w:rsidRPr="00AA7B4E">
        <w:rPr>
          <w:rFonts w:ascii="Calibri" w:hAnsi="Calibri" w:cs="Calibri"/>
          <w:b/>
        </w:rPr>
        <w:t xml:space="preserve"> Zmluvy</w:t>
      </w:r>
      <w:r w:rsidR="00664E7A" w:rsidRPr="00AA7B4E">
        <w:rPr>
          <w:rFonts w:ascii="Calibri" w:hAnsi="Calibri" w:cs="Calibri"/>
          <w:b/>
        </w:rPr>
        <w:t>, ako neoddeliteľná súčasť Zmluvy</w:t>
      </w:r>
      <w:r w:rsidRPr="00AA7B4E">
        <w:rPr>
          <w:rFonts w:ascii="Calibri" w:hAnsi="Calibri" w:cs="Calibri"/>
          <w:b/>
        </w:rPr>
        <w:t xml:space="preserve"> ),</w:t>
      </w:r>
    </w:p>
    <w:p w14:paraId="088DF67C" w14:textId="77777777" w:rsidR="00BB055F" w:rsidRPr="00BB055F" w:rsidRDefault="00C13F29" w:rsidP="00B83BBE">
      <w:pPr>
        <w:pStyle w:val="Odsekzoznamu"/>
        <w:numPr>
          <w:ilvl w:val="0"/>
          <w:numId w:val="3"/>
        </w:numPr>
        <w:spacing w:line="259" w:lineRule="auto"/>
        <w:ind w:left="709"/>
        <w:jc w:val="both"/>
        <w:rPr>
          <w:rFonts w:ascii="Calibri" w:hAnsi="Calibri" w:cs="Calibri"/>
        </w:rPr>
      </w:pPr>
      <w:r w:rsidRPr="00AA7B4E">
        <w:rPr>
          <w:rFonts w:ascii="Calibri" w:hAnsi="Calibri" w:cs="Calibri"/>
          <w:b/>
        </w:rPr>
        <w:t xml:space="preserve">Zoznam všetkých subdodávateľov na stavebné práce </w:t>
      </w:r>
      <w:r w:rsidRPr="00AA7B4E">
        <w:rPr>
          <w:rFonts w:ascii="Calibri" w:hAnsi="Calibri" w:cs="Calibri"/>
        </w:rPr>
        <w:t>s uvedením identifikačných údajov subdodávateľa, osôb oprávnených konať</w:t>
      </w:r>
      <w:r w:rsidRPr="00BB055F">
        <w:rPr>
          <w:rFonts w:ascii="Calibri" w:hAnsi="Calibri" w:cs="Calibri"/>
        </w:rPr>
        <w:t xml:space="preserve"> za subdodávateľa, s preukázaním oprávnenia subdodávateľa na príslušné plnenie Zmluvy, predmetu – rozsahu subdodávky</w:t>
      </w:r>
      <w:r w:rsidRPr="00BB055F">
        <w:rPr>
          <w:rFonts w:ascii="Calibri" w:hAnsi="Calibri" w:cs="Calibri"/>
          <w:b/>
        </w:rPr>
        <w:t xml:space="preserve">,  </w:t>
      </w:r>
      <w:r w:rsidRPr="00BB055F">
        <w:rPr>
          <w:rFonts w:ascii="Calibri" w:hAnsi="Calibri" w:cs="Calibri"/>
          <w:b/>
        </w:rPr>
        <w:tab/>
      </w:r>
    </w:p>
    <w:p w14:paraId="4935B1B8" w14:textId="77777777" w:rsidR="00786FCE" w:rsidRDefault="00C13F29" w:rsidP="00B83BBE">
      <w:pPr>
        <w:pStyle w:val="Odsekzoznamu"/>
        <w:numPr>
          <w:ilvl w:val="0"/>
          <w:numId w:val="3"/>
        </w:numPr>
        <w:spacing w:before="60" w:line="259" w:lineRule="auto"/>
        <w:ind w:left="708"/>
        <w:contextualSpacing w:val="0"/>
        <w:jc w:val="both"/>
        <w:rPr>
          <w:rFonts w:asciiTheme="minorHAnsi" w:hAnsiTheme="minorHAnsi" w:cstheme="minorHAnsi"/>
        </w:rPr>
      </w:pPr>
      <w:r w:rsidRPr="00BB055F">
        <w:rPr>
          <w:rFonts w:ascii="Calibri" w:hAnsi="Calibri" w:cs="Calibri"/>
          <w:b/>
        </w:rPr>
        <w:t>Doklady o uzavretí poistn</w:t>
      </w:r>
      <w:r w:rsidR="00664E7A" w:rsidRPr="00BB055F">
        <w:rPr>
          <w:rFonts w:ascii="Calibri" w:hAnsi="Calibri" w:cs="Calibri"/>
          <w:b/>
        </w:rPr>
        <w:t>ej</w:t>
      </w:r>
      <w:r w:rsidRPr="00BB055F">
        <w:rPr>
          <w:rFonts w:ascii="Calibri" w:hAnsi="Calibri" w:cs="Calibri"/>
          <w:b/>
        </w:rPr>
        <w:t xml:space="preserve"> zml</w:t>
      </w:r>
      <w:r w:rsidR="00664E7A" w:rsidRPr="00BB055F">
        <w:rPr>
          <w:rFonts w:ascii="Calibri" w:hAnsi="Calibri" w:cs="Calibri"/>
          <w:b/>
        </w:rPr>
        <w:t>u</w:t>
      </w:r>
      <w:r w:rsidRPr="00BB055F">
        <w:rPr>
          <w:rFonts w:ascii="Calibri" w:hAnsi="Calibri" w:cs="Calibri"/>
          <w:b/>
        </w:rPr>
        <w:t>v</w:t>
      </w:r>
      <w:r w:rsidR="00664E7A" w:rsidRPr="00BB055F">
        <w:rPr>
          <w:rFonts w:ascii="Calibri" w:hAnsi="Calibri" w:cs="Calibri"/>
          <w:b/>
        </w:rPr>
        <w:t>y, poistka</w:t>
      </w:r>
      <w:r w:rsidRPr="00BB055F">
        <w:rPr>
          <w:rFonts w:ascii="Calibri" w:hAnsi="Calibri" w:cs="Calibri"/>
          <w:b/>
        </w:rPr>
        <w:t xml:space="preserve"> </w:t>
      </w:r>
      <w:r w:rsidRPr="00BB055F">
        <w:rPr>
          <w:rFonts w:asciiTheme="minorHAnsi" w:hAnsiTheme="minorHAnsi" w:cstheme="minorHAnsi"/>
        </w:rPr>
        <w:t>platn</w:t>
      </w:r>
      <w:r w:rsidR="00664E7A" w:rsidRPr="00BB055F">
        <w:rPr>
          <w:rFonts w:asciiTheme="minorHAnsi" w:hAnsiTheme="minorHAnsi" w:cstheme="minorHAnsi"/>
        </w:rPr>
        <w:t>á</w:t>
      </w:r>
      <w:r w:rsidRPr="00BB055F">
        <w:rPr>
          <w:rFonts w:asciiTheme="minorHAnsi" w:hAnsiTheme="minorHAnsi" w:cstheme="minorHAnsi"/>
        </w:rPr>
        <w:t xml:space="preserve"> po celú dobu</w:t>
      </w:r>
      <w:r w:rsidR="00664E7A" w:rsidRPr="00BB055F">
        <w:rPr>
          <w:rFonts w:asciiTheme="minorHAnsi" w:hAnsiTheme="minorHAnsi" w:cstheme="minorHAnsi"/>
        </w:rPr>
        <w:t xml:space="preserve"> platnosti a účinnosti Zmluvy na </w:t>
      </w:r>
      <w:r w:rsidR="00873A51" w:rsidRPr="00BB055F">
        <w:rPr>
          <w:rFonts w:asciiTheme="minorHAnsi" w:hAnsiTheme="minorHAnsi" w:cstheme="minorHAnsi"/>
        </w:rPr>
        <w:t xml:space="preserve"> poistenie zodpovednosti za škodu spôsobenú počas </w:t>
      </w:r>
      <w:r w:rsidR="00664E7A" w:rsidRPr="00BB055F">
        <w:rPr>
          <w:rFonts w:asciiTheme="minorHAnsi" w:hAnsiTheme="minorHAnsi" w:cstheme="minorHAnsi"/>
        </w:rPr>
        <w:t>vykonávania Diela</w:t>
      </w:r>
      <w:r w:rsidR="00873A51" w:rsidRPr="00BB055F">
        <w:rPr>
          <w:rFonts w:asciiTheme="minorHAnsi" w:hAnsiTheme="minorHAnsi" w:cstheme="minorHAnsi"/>
        </w:rPr>
        <w:t xml:space="preserve"> do výšky ceny </w:t>
      </w:r>
      <w:r w:rsidR="00664E7A" w:rsidRPr="00BB055F">
        <w:rPr>
          <w:rFonts w:asciiTheme="minorHAnsi" w:hAnsiTheme="minorHAnsi" w:cstheme="minorHAnsi"/>
        </w:rPr>
        <w:t>D</w:t>
      </w:r>
      <w:r w:rsidR="00873A51" w:rsidRPr="00BB055F">
        <w:rPr>
          <w:rFonts w:asciiTheme="minorHAnsi" w:hAnsiTheme="minorHAnsi" w:cstheme="minorHAnsi"/>
        </w:rPr>
        <w:t xml:space="preserve">iela </w:t>
      </w:r>
      <w:r w:rsidR="00664E7A" w:rsidRPr="00BB055F">
        <w:rPr>
          <w:rFonts w:asciiTheme="minorHAnsi" w:hAnsiTheme="minorHAnsi" w:cstheme="minorHAnsi"/>
        </w:rPr>
        <w:t xml:space="preserve">bez DPH </w:t>
      </w:r>
      <w:r w:rsidR="00873A51" w:rsidRPr="00BB055F">
        <w:rPr>
          <w:rFonts w:asciiTheme="minorHAnsi" w:hAnsiTheme="minorHAnsi" w:cstheme="minorHAnsi"/>
        </w:rPr>
        <w:t xml:space="preserve">uvedenej </w:t>
      </w:r>
      <w:r w:rsidR="00664E7A" w:rsidRPr="00BB055F">
        <w:rPr>
          <w:rFonts w:asciiTheme="minorHAnsi" w:hAnsiTheme="minorHAnsi" w:cstheme="minorHAnsi"/>
        </w:rPr>
        <w:t>v osobitnom článku tejto Zmluvy.</w:t>
      </w:r>
      <w:r w:rsidR="00873A51" w:rsidRPr="00BB055F">
        <w:rPr>
          <w:rFonts w:asciiTheme="minorHAnsi" w:hAnsiTheme="minorHAnsi" w:cstheme="minorHAnsi"/>
        </w:rPr>
        <w:t xml:space="preserve"> </w:t>
      </w:r>
    </w:p>
    <w:p w14:paraId="2BEFC308" w14:textId="77777777" w:rsidR="00357D8B" w:rsidRPr="00357D8B" w:rsidRDefault="00C13F29" w:rsidP="00554216">
      <w:pPr>
        <w:pStyle w:val="Odsekzoznamu"/>
        <w:numPr>
          <w:ilvl w:val="3"/>
          <w:numId w:val="3"/>
        </w:numPr>
        <w:spacing w:line="259" w:lineRule="auto"/>
        <w:ind w:left="709"/>
        <w:jc w:val="both"/>
        <w:rPr>
          <w:rFonts w:ascii="Calibri" w:hAnsi="Calibri" w:cs="Calibri"/>
        </w:rPr>
      </w:pPr>
      <w:r w:rsidRPr="00554216">
        <w:rPr>
          <w:rFonts w:ascii="Calibri" w:hAnsi="Calibri" w:cs="Calibri"/>
          <w:b/>
        </w:rPr>
        <w:t>Záručná listina - doklad preukazujúci poskytnutie „bankovej záruky“</w:t>
      </w:r>
      <w:r w:rsidRPr="00786FCE">
        <w:rPr>
          <w:rFonts w:ascii="Calibri" w:hAnsi="Calibri" w:cs="Calibri"/>
        </w:rPr>
        <w:t xml:space="preserve"> </w:t>
      </w:r>
      <w:r w:rsidR="00357D8B" w:rsidRPr="00554216">
        <w:rPr>
          <w:rFonts w:ascii="Calibri" w:hAnsi="Calibri" w:cs="Calibri"/>
        </w:rPr>
        <w:t>doklad preukazujúci poskytnutie bankovej záruky na vady diela a garančné vady resp. doklad o zložení finančnej zábezpeky na bankový účet verejného obstarávateľa (objednávateľa), a to vo výške 10% z ceny diela (bez DPH). Táto zábezpeka slúži na rovnaké účely ako banková záruka (je ekvivalentná bankovej záruke).</w:t>
      </w:r>
    </w:p>
    <w:p w14:paraId="2819D822" w14:textId="77777777" w:rsidR="00C13F29" w:rsidRPr="00442590" w:rsidRDefault="00C13F29" w:rsidP="00554216">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14:paraId="02855C1C" w14:textId="77777777" w:rsidR="00873A51" w:rsidRDefault="00C13F29" w:rsidP="00554216">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14:paraId="512B43C9" w14:textId="77777777" w:rsidR="00873A51" w:rsidRPr="00554216" w:rsidRDefault="00873A51" w:rsidP="00554216">
      <w:pPr>
        <w:pStyle w:val="Odsekzoznamu"/>
        <w:numPr>
          <w:ilvl w:val="0"/>
          <w:numId w:val="2"/>
        </w:numPr>
        <w:spacing w:line="259" w:lineRule="auto"/>
        <w:ind w:left="426" w:hanging="426"/>
        <w:jc w:val="both"/>
        <w:rPr>
          <w:rFonts w:ascii="Calibri" w:hAnsi="Calibri" w:cs="Calibri"/>
        </w:rPr>
      </w:pPr>
      <w:r w:rsidRPr="00554216">
        <w:rPr>
          <w:rFonts w:ascii="Calibri" w:hAnsi="Calibri" w:cs="Calibri"/>
        </w:rPr>
        <w:t>Zhotoviteľ vyhlasuje a potvrdzuje, že sa v plnom rozsahu oboznámil s</w:t>
      </w:r>
      <w:r w:rsidR="008830BD" w:rsidRPr="00554216">
        <w:rPr>
          <w:rFonts w:ascii="Calibri" w:hAnsi="Calibri" w:cs="Calibri"/>
        </w:rPr>
        <w:t> </w:t>
      </w:r>
      <w:r w:rsidRPr="00554216">
        <w:rPr>
          <w:rFonts w:ascii="Calibri" w:hAnsi="Calibri" w:cs="Calibri"/>
        </w:rPr>
        <w:t>rozsahom</w:t>
      </w:r>
      <w:r w:rsidR="008830BD" w:rsidRPr="00554216">
        <w:rPr>
          <w:rFonts w:ascii="Calibri" w:hAnsi="Calibri" w:cs="Calibri"/>
        </w:rPr>
        <w:t>,</w:t>
      </w:r>
      <w:r w:rsidRPr="00554216">
        <w:rPr>
          <w:rFonts w:ascii="Calibri" w:hAnsi="Calibri" w:cs="Calibri"/>
        </w:rPr>
        <w:t xml:space="preserve"> </w:t>
      </w:r>
      <w:r w:rsidR="008830BD" w:rsidRPr="00554216">
        <w:rPr>
          <w:rFonts w:ascii="Calibri" w:hAnsi="Calibri" w:cs="Calibri"/>
        </w:rPr>
        <w:t xml:space="preserve">s </w:t>
      </w:r>
      <w:r w:rsidRPr="00554216">
        <w:rPr>
          <w:rFonts w:ascii="Calibri" w:hAnsi="Calibri" w:cs="Calibri"/>
        </w:rPr>
        <w:t xml:space="preserve">povahou </w:t>
      </w:r>
      <w:r w:rsidR="008830BD" w:rsidRPr="00554216">
        <w:rPr>
          <w:rFonts w:ascii="Calibri" w:hAnsi="Calibri" w:cs="Calibri"/>
        </w:rPr>
        <w:t>D</w:t>
      </w:r>
      <w:r w:rsidRPr="00554216">
        <w:rPr>
          <w:rFonts w:ascii="Calibri" w:hAnsi="Calibri" w:cs="Calibri"/>
        </w:rPr>
        <w:t xml:space="preserve">iela, </w:t>
      </w:r>
      <w:r w:rsidR="008830BD" w:rsidRPr="00554216">
        <w:rPr>
          <w:rFonts w:ascii="Calibri" w:hAnsi="Calibri" w:cs="Calibri"/>
        </w:rPr>
        <w:t xml:space="preserve">charakterom prác a s účelom, ktorý má Dielo po jeho riadnom vykonaní plniť, že </w:t>
      </w:r>
      <w:r w:rsidRPr="00554216">
        <w:rPr>
          <w:rFonts w:ascii="Calibri" w:hAnsi="Calibri" w:cs="Calibri"/>
        </w:rPr>
        <w:t xml:space="preserve">sú mu známe technické, kvalitatívne a všetky iné podmienky potrebné k riadnemu vykonaniu Diela a disponuje takými kapacitami a odbornými znalosťami, ktoré sú potrebné na kvalitné a riadne vykonanie diela.  </w:t>
      </w:r>
    </w:p>
    <w:p w14:paraId="03D456E8" w14:textId="77777777" w:rsidR="00873A51" w:rsidRPr="00554216" w:rsidRDefault="00873A51" w:rsidP="00554216">
      <w:pPr>
        <w:pStyle w:val="Odsekzoznamu"/>
        <w:numPr>
          <w:ilvl w:val="0"/>
          <w:numId w:val="2"/>
        </w:numPr>
        <w:spacing w:line="259" w:lineRule="auto"/>
        <w:ind w:left="426" w:hanging="426"/>
        <w:jc w:val="both"/>
        <w:rPr>
          <w:rFonts w:ascii="Calibri" w:hAnsi="Calibri" w:cs="Calibri"/>
        </w:rPr>
      </w:pPr>
      <w:r w:rsidRPr="00554216">
        <w:rPr>
          <w:rFonts w:ascii="Calibri" w:hAnsi="Calibri" w:cs="Calibri"/>
        </w:rPr>
        <w:t>Zhotoviteľ vyhlasuje a potvrdzuje, že sa v plnom rozsahu oboznámil s miestom vykonávania Diela (povahou a stavom staveniska, jeho príjazdovými, dopravným</w:t>
      </w:r>
      <w:r w:rsidR="00527E38" w:rsidRPr="00554216">
        <w:rPr>
          <w:rFonts w:ascii="Calibri" w:hAnsi="Calibri" w:cs="Calibri"/>
        </w:rPr>
        <w:t>i a skladovacími možnosťami).</w:t>
      </w:r>
    </w:p>
    <w:p w14:paraId="0416C772" w14:textId="77777777" w:rsidR="00796E8F" w:rsidRPr="00796E8F" w:rsidRDefault="00873A51" w:rsidP="00554216">
      <w:pPr>
        <w:pStyle w:val="Odsekzoznamu"/>
        <w:numPr>
          <w:ilvl w:val="0"/>
          <w:numId w:val="2"/>
        </w:numPr>
        <w:spacing w:line="259" w:lineRule="auto"/>
        <w:ind w:left="426" w:hanging="426"/>
        <w:jc w:val="both"/>
        <w:rPr>
          <w:rFonts w:ascii="Calibri" w:hAnsi="Calibri" w:cs="Calibri"/>
        </w:rPr>
      </w:pPr>
      <w:r w:rsidRPr="00554216">
        <w:rPr>
          <w:rFonts w:ascii="Calibri" w:hAnsi="Calibri" w:cs="Calibri"/>
        </w:rPr>
        <w:t xml:space="preserve">Predmetom plnenia, ku ktorému sa zhotoviteľ zaväzuje sú </w:t>
      </w:r>
      <w:r w:rsidR="00C05B76" w:rsidRPr="00554216">
        <w:rPr>
          <w:rFonts w:ascii="Calibri" w:hAnsi="Calibri" w:cs="Calibri"/>
        </w:rPr>
        <w:t xml:space="preserve">alebo môžu byť </w:t>
      </w:r>
      <w:r w:rsidRPr="00554216">
        <w:rPr>
          <w:rFonts w:ascii="Calibri" w:hAnsi="Calibri" w:cs="Calibri"/>
        </w:rPr>
        <w:t xml:space="preserve">aj požadované skúšky, plnenie </w:t>
      </w:r>
      <w:r w:rsidR="00C05B76" w:rsidRPr="00554216">
        <w:rPr>
          <w:rFonts w:ascii="Calibri" w:hAnsi="Calibri" w:cs="Calibri"/>
        </w:rPr>
        <w:t xml:space="preserve">však </w:t>
      </w:r>
      <w:r w:rsidR="009B7D38" w:rsidRPr="00554216">
        <w:rPr>
          <w:rFonts w:ascii="Calibri" w:hAnsi="Calibri" w:cs="Calibri"/>
        </w:rPr>
        <w:t xml:space="preserve">vždy </w:t>
      </w:r>
      <w:r w:rsidRPr="00554216">
        <w:rPr>
          <w:rFonts w:ascii="Calibri" w:hAnsi="Calibri" w:cs="Calibri"/>
        </w:rPr>
        <w:t>musí spĺňať požadované certifikáty a</w:t>
      </w:r>
      <w:r w:rsidR="009B7D38" w:rsidRPr="00554216">
        <w:rPr>
          <w:rFonts w:ascii="Calibri" w:hAnsi="Calibri" w:cs="Calibri"/>
        </w:rPr>
        <w:t>/alebo</w:t>
      </w:r>
      <w:r w:rsidRPr="00554216">
        <w:rPr>
          <w:rFonts w:ascii="Calibri" w:hAnsi="Calibri" w:cs="Calibri"/>
        </w:rPr>
        <w:t xml:space="preserve"> osvedčenia od zabudovaných materiálov dodávaných zhotoviteľom, hotových konštrukcií a celého </w:t>
      </w:r>
      <w:r w:rsidR="00C05B76" w:rsidRPr="00554216">
        <w:rPr>
          <w:rFonts w:ascii="Calibri" w:hAnsi="Calibri" w:cs="Calibri"/>
        </w:rPr>
        <w:t>D</w:t>
      </w:r>
      <w:r w:rsidRPr="00554216">
        <w:rPr>
          <w:rFonts w:ascii="Calibri" w:hAnsi="Calibri" w:cs="Calibri"/>
        </w:rPr>
        <w:t>iela  podľa tejto zmluvy a platných noriem STN</w:t>
      </w:r>
      <w:r w:rsidR="009B7D38" w:rsidRPr="00554216">
        <w:rPr>
          <w:rFonts w:ascii="Calibri" w:hAnsi="Calibri" w:cs="Calibri"/>
        </w:rPr>
        <w:t>, ktoré je zhotoviteľ povinný dodať spolu s Dielom, inak platí, že Dielo nie je vykonané riadne.</w:t>
      </w:r>
    </w:p>
    <w:p w14:paraId="78EE06A0" w14:textId="77777777"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14:paraId="5E811A64" w14:textId="77777777"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14:paraId="19DE4852" w14:textId="77777777" w:rsidR="00527E38" w:rsidRPr="009B7D38" w:rsidRDefault="00527E38" w:rsidP="00527E38">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Pr="0098568B">
        <w:rPr>
          <w:rFonts w:ascii="Calibri" w:hAnsi="Calibri" w:cs="Calibri"/>
          <w:b/>
        </w:rPr>
        <w:t xml:space="preserve"> </w:t>
      </w:r>
      <w:r w:rsidRPr="0050764A">
        <w:rPr>
          <w:rFonts w:ascii="Calibri" w:hAnsi="Calibri" w:cs="Calibri"/>
          <w:b/>
        </w:rPr>
        <w:t>v</w:t>
      </w:r>
      <w:r>
        <w:rPr>
          <w:rFonts w:ascii="Calibri" w:hAnsi="Calibri" w:cs="Calibri"/>
          <w:b/>
        </w:rPr>
        <w:t xml:space="preserve"> </w:t>
      </w:r>
      <w:proofErr w:type="spellStart"/>
      <w:r>
        <w:rPr>
          <w:rFonts w:ascii="Calibri" w:hAnsi="Calibri" w:cs="Calibri"/>
          <w:b/>
        </w:rPr>
        <w:t>nacenenom</w:t>
      </w:r>
      <w:proofErr w:type="spellEnd"/>
      <w:r w:rsidRPr="0050764A">
        <w:rPr>
          <w:rFonts w:ascii="Calibri" w:hAnsi="Calibri" w:cs="Calibri"/>
          <w:b/>
        </w:rPr>
        <w:t xml:space="preserve"> Výkaze výmer</w:t>
      </w:r>
      <w:r>
        <w:rPr>
          <w:rFonts w:ascii="Calibri" w:hAnsi="Calibri" w:cs="Calibri"/>
          <w:b/>
        </w:rPr>
        <w:t>/Rozpočte</w:t>
      </w:r>
      <w:r w:rsidRPr="0050764A">
        <w:rPr>
          <w:rFonts w:ascii="Calibri" w:hAnsi="Calibri" w:cs="Calibri"/>
          <w:b/>
        </w:rPr>
        <w:t xml:space="preserve"> </w:t>
      </w:r>
      <w:r w:rsidRPr="0050764A">
        <w:rPr>
          <w:rFonts w:ascii="Calibri" w:hAnsi="Calibri" w:cs="Calibri"/>
          <w:b/>
        </w:rPr>
        <w:lastRenderedPageBreak/>
        <w:t>tvoriacom</w:t>
      </w:r>
      <w:r w:rsidRPr="0050764A">
        <w:rPr>
          <w:rFonts w:ascii="Calibri" w:hAnsi="Calibri" w:cs="Calibri"/>
        </w:rPr>
        <w:t xml:space="preserve"> </w:t>
      </w:r>
      <w:r w:rsidRPr="0050764A">
        <w:rPr>
          <w:rFonts w:ascii="Calibri" w:hAnsi="Calibri" w:cs="Calibri"/>
          <w:b/>
        </w:rPr>
        <w:t>Prílohu č. 1 k</w:t>
      </w:r>
      <w:r>
        <w:rPr>
          <w:rFonts w:ascii="Calibri" w:hAnsi="Calibri" w:cs="Calibri"/>
          <w:b/>
        </w:rPr>
        <w:t> </w:t>
      </w:r>
      <w:r w:rsidRPr="0050764A">
        <w:rPr>
          <w:rFonts w:ascii="Calibri" w:hAnsi="Calibri" w:cs="Calibri"/>
          <w:b/>
        </w:rPr>
        <w:t xml:space="preserve">Zmluve </w:t>
      </w:r>
      <w:r>
        <w:rPr>
          <w:rFonts w:ascii="Calibri" w:hAnsi="Calibri" w:cs="Calibri"/>
          <w:b/>
        </w:rPr>
        <w:t xml:space="preserve">a v tejto Zmluve, </w:t>
      </w:r>
      <w:r w:rsidRPr="00442590">
        <w:rPr>
          <w:rFonts w:ascii="Calibri" w:hAnsi="Calibri" w:cs="Calibri"/>
        </w:rPr>
        <w:t xml:space="preserve"> technologickým postupom a spôsobom špecifikovaným </w:t>
      </w:r>
      <w:r>
        <w:rPr>
          <w:rFonts w:ascii="Calibri" w:hAnsi="Calibri" w:cs="Calibri"/>
        </w:rPr>
        <w:t xml:space="preserve">v projektovej dokumentácii tvoriacej prílohu Zmluvy, </w:t>
      </w:r>
      <w:r w:rsidRPr="00786FCE">
        <w:rPr>
          <w:rFonts w:ascii="Calibri" w:hAnsi="Calibri" w:cs="Calibri"/>
        </w:rPr>
        <w:t>vo vlastnom mene</w:t>
      </w:r>
      <w:r>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Pr>
          <w:rFonts w:ascii="Calibri" w:hAnsi="Calibri" w:cs="Calibri"/>
        </w:rPr>
        <w:t xml:space="preserve"> </w:t>
      </w:r>
      <w:r w:rsidRPr="00442590">
        <w:rPr>
          <w:rFonts w:ascii="Calibri" w:hAnsi="Calibri" w:cs="Calibri"/>
        </w:rPr>
        <w:t>vymedzené v  článku III. Zmluvy</w:t>
      </w:r>
      <w:r>
        <w:rPr>
          <w:rFonts w:ascii="Calibri" w:hAnsi="Calibri" w:cs="Calibri"/>
        </w:rPr>
        <w:t xml:space="preserve"> a to bez vád a nedorobkov a </w:t>
      </w:r>
      <w:r w:rsidRPr="009B7D38">
        <w:rPr>
          <w:rFonts w:ascii="Calibri" w:hAnsi="Calibri" w:cs="Calibri"/>
        </w:rPr>
        <w:t>v dohodnutej kvalite, inak v kvalite požadovanej právnymi predpismi a technickými normami</w:t>
      </w:r>
      <w:r>
        <w:rPr>
          <w:rFonts w:ascii="Calibri" w:hAnsi="Calibri" w:cs="Calibri"/>
        </w:rPr>
        <w:t xml:space="preserve"> a projektom stavby tak, aby dielo bolo plne funkčné a spôsobilé plniť svoj účel.</w:t>
      </w:r>
    </w:p>
    <w:p w14:paraId="7F892B08" w14:textId="77777777"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14:paraId="4C44C96B" w14:textId="77777777" w:rsidR="00524692" w:rsidRPr="00442590" w:rsidRDefault="00524692" w:rsidP="00C13F29">
      <w:pPr>
        <w:pStyle w:val="Odsekzoznamu"/>
        <w:suppressAutoHyphens/>
        <w:snapToGrid w:val="0"/>
        <w:jc w:val="both"/>
        <w:rPr>
          <w:rFonts w:ascii="Calibri" w:hAnsi="Calibri" w:cs="Calibri"/>
        </w:rPr>
      </w:pPr>
    </w:p>
    <w:p w14:paraId="05EFDCED" w14:textId="77777777"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14:paraId="5DFB1569" w14:textId="77777777" w:rsidR="00786FCE" w:rsidRPr="00524692" w:rsidRDefault="00C13F29" w:rsidP="00524692">
      <w:pPr>
        <w:suppressAutoHyphens/>
        <w:snapToGrid w:val="0"/>
        <w:jc w:val="center"/>
        <w:rPr>
          <w:rFonts w:ascii="Calibri" w:hAnsi="Calibri" w:cs="Calibri"/>
          <w:b/>
        </w:rPr>
      </w:pPr>
      <w:r w:rsidRPr="00442590">
        <w:rPr>
          <w:rFonts w:ascii="Calibri" w:hAnsi="Calibri" w:cs="Calibri"/>
          <w:b/>
        </w:rPr>
        <w:t>Členenie a rozsah Diela, Všeobecné požiadavky na Dielo</w:t>
      </w:r>
    </w:p>
    <w:p w14:paraId="04714885" w14:textId="77777777" w:rsidR="00C13F29" w:rsidRPr="00B317B1" w:rsidRDefault="00786FCE" w:rsidP="00786FCE">
      <w:pPr>
        <w:jc w:val="both"/>
        <w:rPr>
          <w:rFonts w:asciiTheme="minorHAnsi" w:hAnsiTheme="minorHAnsi" w:cs="Arial"/>
        </w:rPr>
      </w:pPr>
      <w:r w:rsidRPr="001A3EB3">
        <w:rPr>
          <w:rFonts w:asciiTheme="minorHAnsi" w:hAnsiTheme="minorHAnsi"/>
        </w:rPr>
        <w:t xml:space="preserve">Predmetom plnenia zmluvy je </w:t>
      </w:r>
      <w:r w:rsidRPr="00B317B1">
        <w:rPr>
          <w:rFonts w:asciiTheme="minorHAnsi" w:hAnsiTheme="minorHAnsi" w:cs="Arial"/>
        </w:rPr>
        <w:t>záväzok Zhotoviteľa zhotoviť pre objednávateľa Dielo</w:t>
      </w:r>
    </w:p>
    <w:p w14:paraId="08F7D4F6" w14:textId="77777777" w:rsidR="00786FCE" w:rsidRPr="00B317B1" w:rsidRDefault="00786FCE" w:rsidP="00552D69">
      <w:pPr>
        <w:autoSpaceDE w:val="0"/>
        <w:autoSpaceDN w:val="0"/>
        <w:adjustRightInd w:val="0"/>
        <w:ind w:left="2832" w:hanging="2123"/>
        <w:jc w:val="both"/>
        <w:rPr>
          <w:rFonts w:asciiTheme="minorHAnsi" w:hAnsiTheme="minorHAnsi" w:cs="Arial"/>
        </w:rPr>
      </w:pPr>
      <w:r w:rsidRPr="00B317B1">
        <w:rPr>
          <w:rFonts w:asciiTheme="minorHAnsi" w:hAnsiTheme="minorHAnsi" w:cs="Arial"/>
        </w:rPr>
        <w:t xml:space="preserve">Názov stavby : </w:t>
      </w:r>
      <w:r w:rsidRPr="00B317B1">
        <w:rPr>
          <w:rFonts w:asciiTheme="minorHAnsi" w:hAnsiTheme="minorHAnsi" w:cs="Arial"/>
        </w:rPr>
        <w:tab/>
      </w:r>
      <w:r w:rsidR="00B317B1" w:rsidRPr="00B317B1">
        <w:rPr>
          <w:rFonts w:asciiTheme="minorHAnsi" w:hAnsiTheme="minorHAnsi" w:cs="Arial"/>
        </w:rPr>
        <w:t xml:space="preserve">Rekonštrukcia, rozširovanie, modernizácia a zvýšenie energetickej hospodárnosti DSS SLATINKA, stavebný objekt </w:t>
      </w:r>
    </w:p>
    <w:p w14:paraId="26B18F26" w14:textId="77777777" w:rsidR="00B317B1" w:rsidRDefault="00786FCE" w:rsidP="00B317B1">
      <w:pPr>
        <w:autoSpaceDE w:val="0"/>
        <w:autoSpaceDN w:val="0"/>
        <w:adjustRightInd w:val="0"/>
        <w:ind w:left="709"/>
        <w:jc w:val="both"/>
        <w:rPr>
          <w:rFonts w:asciiTheme="minorHAnsi" w:hAnsiTheme="minorHAnsi" w:cs="Arial"/>
        </w:rPr>
      </w:pPr>
      <w:r w:rsidRPr="001A3EB3">
        <w:rPr>
          <w:rFonts w:asciiTheme="minorHAnsi" w:hAnsiTheme="minorHAnsi"/>
        </w:rPr>
        <w:t>Miesto stavby :</w:t>
      </w:r>
      <w:r w:rsidRPr="001A3EB3">
        <w:rPr>
          <w:rFonts w:asciiTheme="minorHAnsi" w:hAnsiTheme="minorHAnsi"/>
        </w:rPr>
        <w:tab/>
      </w:r>
      <w:r w:rsidR="00D73B3F" w:rsidRPr="001A3EB3">
        <w:rPr>
          <w:rFonts w:asciiTheme="minorHAnsi" w:hAnsiTheme="minorHAnsi" w:cs="Arial"/>
        </w:rPr>
        <w:t xml:space="preserve">Ul. </w:t>
      </w:r>
      <w:r w:rsidR="002818E7">
        <w:rPr>
          <w:rFonts w:asciiTheme="minorHAnsi" w:hAnsiTheme="minorHAnsi" w:cs="Arial"/>
        </w:rPr>
        <w:t>Rázusova č.138/22</w:t>
      </w:r>
      <w:r w:rsidR="00377ECC" w:rsidRPr="001A3EB3">
        <w:rPr>
          <w:rFonts w:asciiTheme="minorHAnsi" w:hAnsiTheme="minorHAnsi" w:cs="Arial"/>
        </w:rPr>
        <w:t>, Lučenec</w:t>
      </w:r>
    </w:p>
    <w:p w14:paraId="04CD7DF9" w14:textId="77777777" w:rsidR="00B317B1" w:rsidRPr="00B317B1" w:rsidRDefault="00E32A25" w:rsidP="00B317B1">
      <w:pPr>
        <w:autoSpaceDE w:val="0"/>
        <w:autoSpaceDN w:val="0"/>
        <w:adjustRightInd w:val="0"/>
        <w:ind w:left="709"/>
        <w:jc w:val="both"/>
        <w:rPr>
          <w:rFonts w:asciiTheme="minorHAnsi" w:hAnsiTheme="minorHAnsi" w:cs="Arial"/>
        </w:rPr>
      </w:pPr>
      <w:r>
        <w:rPr>
          <w:rFonts w:ascii="Calibri" w:hAnsi="Calibri" w:cs="Calibri"/>
        </w:rPr>
        <w:t>Parcelné číslo:</w:t>
      </w:r>
      <w:r>
        <w:rPr>
          <w:rFonts w:ascii="Calibri" w:hAnsi="Calibri" w:cs="Calibri"/>
        </w:rPr>
        <w:tab/>
      </w:r>
      <w:r>
        <w:rPr>
          <w:rFonts w:ascii="Calibri" w:hAnsi="Calibri" w:cs="Calibri"/>
        </w:rPr>
        <w:tab/>
      </w:r>
      <w:r w:rsidR="002818E7">
        <w:rPr>
          <w:rFonts w:ascii="Calibri" w:hAnsi="Calibri" w:cs="Calibri"/>
        </w:rPr>
        <w:t>1969</w:t>
      </w:r>
    </w:p>
    <w:p w14:paraId="5A6672C7" w14:textId="77777777" w:rsidR="00B317B1" w:rsidRPr="001A3EB3" w:rsidRDefault="00B317B1" w:rsidP="00786FCE">
      <w:pPr>
        <w:autoSpaceDE w:val="0"/>
        <w:autoSpaceDN w:val="0"/>
        <w:adjustRightInd w:val="0"/>
        <w:ind w:left="709"/>
        <w:jc w:val="both"/>
        <w:rPr>
          <w:rFonts w:asciiTheme="minorHAnsi" w:hAnsiTheme="minorHAnsi"/>
        </w:rPr>
      </w:pPr>
    </w:p>
    <w:p w14:paraId="274E1469" w14:textId="77777777" w:rsidR="00786FCE" w:rsidRPr="001A3EB3" w:rsidRDefault="00786FCE" w:rsidP="00786FCE">
      <w:pPr>
        <w:autoSpaceDE w:val="0"/>
        <w:autoSpaceDN w:val="0"/>
        <w:adjustRightInd w:val="0"/>
        <w:jc w:val="both"/>
        <w:rPr>
          <w:rFonts w:asciiTheme="minorHAnsi" w:hAnsiTheme="minorHAnsi"/>
        </w:rPr>
      </w:pPr>
      <w:r w:rsidRPr="001A3EB3">
        <w:rPr>
          <w:rFonts w:asciiTheme="minorHAnsi" w:hAnsiTheme="minorHAnsi"/>
          <w:bCs/>
        </w:rPr>
        <w:t>podľa špecifikácie a</w:t>
      </w:r>
      <w:r w:rsidRPr="001A3EB3">
        <w:rPr>
          <w:rFonts w:asciiTheme="minorHAnsi" w:hAnsiTheme="minorHAnsi"/>
        </w:rPr>
        <w:t xml:space="preserve"> v rozsahu </w:t>
      </w:r>
      <w:r w:rsidR="008F3351" w:rsidRPr="001A3EB3">
        <w:rPr>
          <w:rFonts w:asciiTheme="minorHAnsi" w:hAnsiTheme="minorHAnsi"/>
        </w:rPr>
        <w:t xml:space="preserve">a spôsobom </w:t>
      </w:r>
      <w:r w:rsidRPr="001A3EB3">
        <w:rPr>
          <w:rFonts w:asciiTheme="minorHAnsi" w:hAnsiTheme="minorHAnsi"/>
        </w:rPr>
        <w:t>určenom nasledujúcimi dokumentmi:</w:t>
      </w:r>
    </w:p>
    <w:p w14:paraId="7971CAFF" w14:textId="77777777" w:rsidR="00786FCE" w:rsidRPr="001A3EB3"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1A3EB3">
        <w:rPr>
          <w:rFonts w:asciiTheme="minorHAnsi" w:hAnsiTheme="minorHAnsi"/>
        </w:rPr>
        <w:t>Tento dokument označený ako „Zmluva o dielo“ spolu s prílohami,</w:t>
      </w:r>
    </w:p>
    <w:p w14:paraId="1D858416" w14:textId="77777777" w:rsidR="00786FCE" w:rsidRPr="00E31564"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1A3EB3">
        <w:rPr>
          <w:rFonts w:asciiTheme="minorHAnsi" w:hAnsiTheme="minorHAnsi"/>
        </w:rPr>
        <w:t>Projektová dokumentácia (ďalej aj „Dokumentácia“) vrátane</w:t>
      </w:r>
      <w:r w:rsidRPr="00E31564">
        <w:rPr>
          <w:rFonts w:asciiTheme="minorHAnsi" w:hAnsiTheme="minorHAnsi"/>
        </w:rPr>
        <w:t xml:space="preserve"> Výkazu výmer,</w:t>
      </w:r>
    </w:p>
    <w:p w14:paraId="262905C1" w14:textId="77777777" w:rsidR="00786FCE" w:rsidRPr="00E31564"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31564">
        <w:rPr>
          <w:rFonts w:asciiTheme="minorHAnsi" w:hAnsiTheme="minorHAnsi"/>
        </w:rPr>
        <w:t>Súťažné podklady z verejného obstarávania, ktorého výsledkom bolo uzavretie tejto zmluvy a </w:t>
      </w:r>
    </w:p>
    <w:p w14:paraId="0ECE74B7" w14:textId="77777777" w:rsidR="00786FCE" w:rsidRPr="00E31564"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31564">
        <w:rPr>
          <w:rFonts w:asciiTheme="minorHAnsi" w:hAnsiTheme="minorHAnsi"/>
        </w:rPr>
        <w:t xml:space="preserve">Ponuka </w:t>
      </w:r>
      <w:r w:rsidR="008F3351" w:rsidRPr="00E31564">
        <w:rPr>
          <w:rFonts w:asciiTheme="minorHAnsi" w:hAnsiTheme="minorHAnsi"/>
        </w:rPr>
        <w:t>zhotoviteľa</w:t>
      </w:r>
      <w:r w:rsidRPr="00E31564">
        <w:rPr>
          <w:rFonts w:asciiTheme="minorHAnsi" w:hAnsiTheme="minorHAnsi"/>
        </w:rPr>
        <w:t xml:space="preserve"> predložená v</w:t>
      </w:r>
      <w:r w:rsidR="008F3351" w:rsidRPr="00E31564">
        <w:rPr>
          <w:rFonts w:asciiTheme="minorHAnsi" w:hAnsiTheme="minorHAnsi"/>
        </w:rPr>
        <w:t>o</w:t>
      </w:r>
      <w:r w:rsidRPr="00E31564">
        <w:rPr>
          <w:rFonts w:asciiTheme="minorHAnsi" w:hAnsiTheme="minorHAnsi"/>
        </w:rPr>
        <w:t xml:space="preserve"> verejnom obstarávaní.</w:t>
      </w:r>
    </w:p>
    <w:p w14:paraId="21603B6B" w14:textId="77777777" w:rsidR="008F3351" w:rsidRPr="00786FCE" w:rsidRDefault="008F3351" w:rsidP="0052469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14:paraId="03D42E6C" w14:textId="77777777" w:rsidR="0003713F" w:rsidRPr="00E31564" w:rsidRDefault="00B64576" w:rsidP="00B83BBE">
      <w:pPr>
        <w:pStyle w:val="Zkladntext2"/>
        <w:numPr>
          <w:ilvl w:val="0"/>
          <w:numId w:val="4"/>
        </w:numPr>
        <w:rPr>
          <w:rFonts w:asciiTheme="minorHAnsi" w:hAnsiTheme="minorHAnsi" w:cstheme="minorHAnsi"/>
          <w:szCs w:val="24"/>
          <w:lang w:val="sk-SK"/>
        </w:rPr>
      </w:pPr>
      <w:r w:rsidRPr="00AA7B4E">
        <w:rPr>
          <w:rFonts w:asciiTheme="minorHAnsi" w:hAnsiTheme="minorHAnsi" w:cstheme="minorHAnsi"/>
          <w:lang w:val="sk-SK"/>
        </w:rPr>
        <w:t xml:space="preserve">Dielom sa rozumie realizácia stavebných prác </w:t>
      </w:r>
      <w:r w:rsidR="008F3351" w:rsidRPr="00AA7B4E">
        <w:rPr>
          <w:rFonts w:asciiTheme="minorHAnsi" w:hAnsiTheme="minorHAnsi" w:cstheme="minorHAnsi"/>
          <w:lang w:val="sk-SK"/>
        </w:rPr>
        <w:t xml:space="preserve">na </w:t>
      </w:r>
      <w:r w:rsidR="006045D8" w:rsidRPr="00AA7B4E">
        <w:rPr>
          <w:rFonts w:asciiTheme="minorHAnsi" w:hAnsiTheme="minorHAnsi" w:cstheme="minorHAnsi"/>
          <w:szCs w:val="24"/>
          <w:lang w:val="sk-SK"/>
        </w:rPr>
        <w:t>stavbe</w:t>
      </w:r>
      <w:r w:rsidR="008F3351" w:rsidRPr="00AA7B4E">
        <w:rPr>
          <w:rFonts w:asciiTheme="minorHAnsi" w:hAnsiTheme="minorHAnsi" w:cstheme="minorHAnsi"/>
          <w:szCs w:val="24"/>
          <w:lang w:val="sk-SK"/>
        </w:rPr>
        <w:t xml:space="preserve"> </w:t>
      </w:r>
      <w:r w:rsidR="00C13F29" w:rsidRPr="00AA7B4E">
        <w:rPr>
          <w:rFonts w:asciiTheme="minorHAnsi" w:hAnsiTheme="minorHAnsi" w:cstheme="minorHAnsi"/>
          <w:szCs w:val="24"/>
          <w:lang w:val="sk-SK"/>
        </w:rPr>
        <w:t xml:space="preserve">v </w:t>
      </w:r>
      <w:r w:rsidR="00C13F29" w:rsidRPr="00AA7B4E">
        <w:rPr>
          <w:rFonts w:asciiTheme="minorHAnsi" w:hAnsiTheme="minorHAnsi" w:cstheme="minorHAnsi"/>
          <w:lang w:val="sk-SK"/>
        </w:rPr>
        <w:t xml:space="preserve">rozsahu podľa projektovej dokumentácie tvoriacej </w:t>
      </w:r>
      <w:r w:rsidRPr="00AA7B4E">
        <w:rPr>
          <w:rFonts w:asciiTheme="minorHAnsi" w:hAnsiTheme="minorHAnsi" w:cstheme="minorHAnsi"/>
          <w:lang w:val="sk-SK"/>
        </w:rPr>
        <w:t>P</w:t>
      </w:r>
      <w:r w:rsidR="003166E1" w:rsidRPr="00AA7B4E">
        <w:rPr>
          <w:rFonts w:asciiTheme="minorHAnsi" w:hAnsiTheme="minorHAnsi" w:cstheme="minorHAnsi"/>
          <w:lang w:val="sk-SK"/>
        </w:rPr>
        <w:t>rílohu č. 2</w:t>
      </w:r>
      <w:r w:rsidR="00C13F29" w:rsidRPr="00AA7B4E">
        <w:rPr>
          <w:rFonts w:asciiTheme="minorHAnsi" w:hAnsiTheme="minorHAnsi" w:cstheme="minorHAnsi"/>
          <w:lang w:val="sk-SK"/>
        </w:rPr>
        <w:t xml:space="preserve"> tejto </w:t>
      </w:r>
      <w:r w:rsidRPr="00AA7B4E">
        <w:rPr>
          <w:rFonts w:asciiTheme="minorHAnsi" w:hAnsiTheme="minorHAnsi" w:cstheme="minorHAnsi"/>
          <w:lang w:val="sk-SK"/>
        </w:rPr>
        <w:t>Z</w:t>
      </w:r>
      <w:r w:rsidR="00C13F29" w:rsidRPr="00AA7B4E">
        <w:rPr>
          <w:rFonts w:asciiTheme="minorHAnsi" w:hAnsiTheme="minorHAnsi" w:cstheme="minorHAnsi"/>
          <w:lang w:val="sk-SK"/>
        </w:rPr>
        <w:t>mluvy a</w:t>
      </w:r>
      <w:r w:rsidR="009B7D38" w:rsidRPr="00AA7B4E">
        <w:rPr>
          <w:rFonts w:asciiTheme="minorHAnsi" w:hAnsiTheme="minorHAnsi" w:cstheme="minorHAnsi"/>
          <w:lang w:val="sk-SK"/>
        </w:rPr>
        <w:t> podľa R</w:t>
      </w:r>
      <w:r w:rsidR="00C13F29" w:rsidRPr="00AA7B4E">
        <w:rPr>
          <w:rFonts w:asciiTheme="minorHAnsi" w:hAnsiTheme="minorHAnsi" w:cstheme="minorHAnsi"/>
          <w:lang w:val="sk-SK"/>
        </w:rPr>
        <w:t>ozpočtu</w:t>
      </w:r>
      <w:r w:rsidR="00786FCE" w:rsidRPr="00AA7B4E">
        <w:rPr>
          <w:rFonts w:asciiTheme="minorHAnsi" w:hAnsiTheme="minorHAnsi" w:cstheme="minorHAnsi"/>
          <w:lang w:val="sk-SK"/>
        </w:rPr>
        <w:t>/VV</w:t>
      </w:r>
      <w:r w:rsidR="00C13F29" w:rsidRPr="00AA7B4E">
        <w:rPr>
          <w:rFonts w:asciiTheme="minorHAnsi" w:hAnsiTheme="minorHAnsi" w:cstheme="minorHAnsi"/>
          <w:lang w:val="sk-SK"/>
        </w:rPr>
        <w:t xml:space="preserve">, ktorý tvorí </w:t>
      </w:r>
      <w:r w:rsidR="009B7D38" w:rsidRPr="00AA7B4E">
        <w:rPr>
          <w:rFonts w:asciiTheme="minorHAnsi" w:hAnsiTheme="minorHAnsi" w:cstheme="minorHAnsi"/>
          <w:lang w:val="sk-SK"/>
        </w:rPr>
        <w:t>P</w:t>
      </w:r>
      <w:r w:rsidR="00C13F29" w:rsidRPr="00AA7B4E">
        <w:rPr>
          <w:rFonts w:asciiTheme="minorHAnsi" w:hAnsiTheme="minorHAnsi" w:cstheme="minorHAnsi"/>
          <w:lang w:val="sk-SK"/>
        </w:rPr>
        <w:t xml:space="preserve">rílohu č. </w:t>
      </w:r>
      <w:r w:rsidR="009B7D38" w:rsidRPr="00AA7B4E">
        <w:rPr>
          <w:rFonts w:asciiTheme="minorHAnsi" w:hAnsiTheme="minorHAnsi" w:cstheme="minorHAnsi"/>
          <w:lang w:val="sk-SK"/>
        </w:rPr>
        <w:t>1</w:t>
      </w:r>
      <w:r w:rsidR="008F2D24" w:rsidRPr="00AA7B4E">
        <w:rPr>
          <w:rFonts w:asciiTheme="minorHAnsi" w:hAnsiTheme="minorHAnsi" w:cstheme="minorHAnsi"/>
          <w:lang w:val="sk-SK"/>
        </w:rPr>
        <w:t xml:space="preserve"> tejto zmluvy (ďalej len </w:t>
      </w:r>
      <w:r w:rsidR="00C13F29" w:rsidRPr="00AA7B4E">
        <w:rPr>
          <w:rFonts w:asciiTheme="minorHAnsi" w:hAnsiTheme="minorHAnsi" w:cstheme="minorHAnsi"/>
          <w:lang w:val="sk-SK"/>
        </w:rPr>
        <w:t>,,Rozpočet</w:t>
      </w:r>
      <w:r w:rsidR="00C13F29" w:rsidRPr="00B64576">
        <w:rPr>
          <w:rFonts w:asciiTheme="minorHAnsi" w:hAnsiTheme="minorHAnsi" w:cstheme="minorHAnsi"/>
          <w:lang w:val="sk-SK"/>
        </w:rPr>
        <w:t xml:space="preserve">“), a </w:t>
      </w:r>
      <w:r w:rsidRPr="00B64576">
        <w:rPr>
          <w:rFonts w:asciiTheme="minorHAnsi" w:hAnsiTheme="minorHAnsi" w:cstheme="minorHAnsi"/>
          <w:lang w:val="sk-SK"/>
        </w:rPr>
        <w:t>tiež</w:t>
      </w:r>
      <w:r w:rsidR="00C13F29" w:rsidRPr="00B64576">
        <w:rPr>
          <w:rFonts w:asciiTheme="minorHAnsi" w:hAnsiTheme="minorHAnsi" w:cstheme="minorHAnsi"/>
          <w:lang w:val="sk-SK"/>
        </w:rPr>
        <w:t xml:space="preserve"> záväzok zhotoviteľa dodať objednávateľovi všetky s tým súvisiace doklady týkajúce sa najmä realizácie </w:t>
      </w:r>
      <w:r w:rsidR="009B7D38">
        <w:rPr>
          <w:rFonts w:asciiTheme="minorHAnsi" w:hAnsiTheme="minorHAnsi" w:cstheme="minorHAnsi"/>
          <w:lang w:val="sk-SK"/>
        </w:rPr>
        <w:t>D</w:t>
      </w:r>
      <w:r w:rsidR="00C13F29" w:rsidRPr="00B64576">
        <w:rPr>
          <w:rFonts w:asciiTheme="minorHAnsi" w:hAnsiTheme="minorHAnsi" w:cstheme="minorHAnsi"/>
          <w:lang w:val="sk-SK"/>
        </w:rPr>
        <w:t>iela a jeho kvality</w:t>
      </w:r>
      <w:r w:rsidR="009B7D38">
        <w:rPr>
          <w:rFonts w:asciiTheme="minorHAnsi" w:hAnsiTheme="minorHAnsi" w:cstheme="minorHAnsi"/>
          <w:lang w:val="sk-SK"/>
        </w:rPr>
        <w:t>.</w:t>
      </w:r>
      <w:r w:rsidR="00C13F29" w:rsidRPr="00B64576">
        <w:rPr>
          <w:rFonts w:asciiTheme="minorHAnsi" w:hAnsiTheme="minorHAnsi" w:cstheme="minorHAnsi"/>
          <w:color w:val="FF0000"/>
          <w:lang w:val="sk-SK"/>
        </w:rPr>
        <w:t xml:space="preserve"> </w:t>
      </w:r>
    </w:p>
    <w:p w14:paraId="7E05A1B3" w14:textId="77777777" w:rsidR="002552E3" w:rsidRPr="00E31564" w:rsidRDefault="00C13F29" w:rsidP="00B83BBE">
      <w:pPr>
        <w:pStyle w:val="Zkladntext2"/>
        <w:numPr>
          <w:ilvl w:val="0"/>
          <w:numId w:val="4"/>
        </w:numPr>
        <w:rPr>
          <w:rFonts w:asciiTheme="minorHAnsi" w:hAnsiTheme="minorHAnsi" w:cstheme="minorHAnsi"/>
          <w:szCs w:val="24"/>
          <w:lang w:val="sk-SK"/>
        </w:rPr>
      </w:pPr>
      <w:r w:rsidRPr="00E31564">
        <w:rPr>
          <w:rFonts w:asciiTheme="minorHAnsi" w:hAnsiTheme="minorHAnsi" w:cstheme="minorHAnsi"/>
          <w:lang w:val="sk-SK"/>
        </w:rPr>
        <w:t xml:space="preserve">Dielo </w:t>
      </w:r>
      <w:r w:rsidR="0003713F" w:rsidRPr="00E31564">
        <w:rPr>
          <w:rFonts w:asciiTheme="minorHAnsi" w:hAnsiTheme="minorHAnsi" w:cstheme="minorHAnsi"/>
          <w:lang w:val="sk-SK"/>
        </w:rPr>
        <w:t xml:space="preserve">je </w:t>
      </w:r>
      <w:r w:rsidRPr="00E31564">
        <w:rPr>
          <w:rFonts w:asciiTheme="minorHAnsi" w:hAnsiTheme="minorHAnsi" w:cstheme="minorHAnsi"/>
          <w:lang w:val="sk-SK"/>
        </w:rPr>
        <w:t xml:space="preserve">zhotoviteľ </w:t>
      </w:r>
      <w:r w:rsidR="0003713F" w:rsidRPr="00E31564">
        <w:rPr>
          <w:rFonts w:asciiTheme="minorHAnsi" w:hAnsiTheme="minorHAnsi" w:cstheme="minorHAnsi"/>
          <w:lang w:val="sk-SK"/>
        </w:rPr>
        <w:t xml:space="preserve">povinný vykonať </w:t>
      </w:r>
      <w:r w:rsidRPr="00E31564">
        <w:rPr>
          <w:rFonts w:asciiTheme="minorHAnsi" w:hAnsiTheme="minorHAnsi" w:cstheme="minorHAnsi"/>
          <w:lang w:val="sk-SK"/>
        </w:rPr>
        <w:t>v súlade s požiadavkami vyplývajúcimi zo stavebných a iných úradný</w:t>
      </w:r>
      <w:r w:rsidR="009B7D38" w:rsidRPr="00E31564">
        <w:rPr>
          <w:rFonts w:asciiTheme="minorHAnsi" w:hAnsiTheme="minorHAnsi" w:cstheme="minorHAnsi"/>
          <w:lang w:val="sk-SK"/>
        </w:rPr>
        <w:t xml:space="preserve">ch povolení týkajúcich sa Diela, </w:t>
      </w:r>
      <w:r w:rsidRPr="00E31564">
        <w:rPr>
          <w:rFonts w:asciiTheme="minorHAnsi" w:hAnsiTheme="minorHAnsi" w:cstheme="minorHAnsi"/>
          <w:lang w:val="sk-SK"/>
        </w:rPr>
        <w:t xml:space="preserve">s ktorými sa zhotoviteľ podrobne oboznámil a ich podmienky </w:t>
      </w:r>
      <w:r w:rsidR="009B7D38" w:rsidRPr="00E31564">
        <w:rPr>
          <w:rFonts w:asciiTheme="minorHAnsi" w:hAnsiTheme="minorHAnsi" w:cstheme="minorHAnsi"/>
          <w:lang w:val="sk-SK"/>
        </w:rPr>
        <w:t>pri vykonávaní D</w:t>
      </w:r>
      <w:r w:rsidRPr="00E31564">
        <w:rPr>
          <w:rFonts w:asciiTheme="minorHAnsi" w:hAnsiTheme="minorHAnsi" w:cstheme="minorHAnsi"/>
          <w:lang w:val="sk-SK"/>
        </w:rPr>
        <w:t>iela sa zaväzuje dodržať,</w:t>
      </w:r>
      <w:r w:rsidR="0003713F" w:rsidRPr="00E31564">
        <w:rPr>
          <w:rFonts w:asciiTheme="minorHAnsi" w:hAnsiTheme="minorHAnsi" w:cstheme="minorHAnsi"/>
          <w:lang w:val="sk-SK"/>
        </w:rPr>
        <w:t xml:space="preserve"> ďalej s ostatnými</w:t>
      </w:r>
      <w:r w:rsidRPr="00E31564">
        <w:rPr>
          <w:rFonts w:asciiTheme="minorHAnsi" w:hAnsiTheme="minorHAnsi" w:cstheme="minorHAnsi"/>
          <w:lang w:val="sk-SK"/>
        </w:rPr>
        <w:t xml:space="preserve"> </w:t>
      </w:r>
      <w:r w:rsidR="005E024D" w:rsidRPr="00E31564">
        <w:rPr>
          <w:rFonts w:asciiTheme="minorHAnsi" w:hAnsiTheme="minorHAnsi" w:cstheme="minorHAnsi"/>
          <w:lang w:val="sk-SK"/>
        </w:rPr>
        <w:t>individuálnymi alebo normatívnymi správnymi aktmi</w:t>
      </w:r>
      <w:r w:rsidRPr="00E31564">
        <w:rPr>
          <w:rFonts w:asciiTheme="minorHAnsi" w:hAnsiTheme="minorHAnsi" w:cstheme="minorHAnsi"/>
          <w:lang w:val="sk-SK"/>
        </w:rPr>
        <w:t xml:space="preserve"> týkajúcimi sa predmetu </w:t>
      </w:r>
      <w:r w:rsidR="005E024D" w:rsidRPr="00E31564">
        <w:rPr>
          <w:rFonts w:asciiTheme="minorHAnsi" w:hAnsiTheme="minorHAnsi" w:cstheme="minorHAnsi"/>
          <w:lang w:val="sk-SK"/>
        </w:rPr>
        <w:t>Z</w:t>
      </w:r>
      <w:r w:rsidRPr="00E31564">
        <w:rPr>
          <w:rFonts w:asciiTheme="minorHAnsi" w:hAnsiTheme="minorHAnsi" w:cstheme="minorHAnsi"/>
          <w:lang w:val="sk-SK"/>
        </w:rPr>
        <w:t xml:space="preserve">mluvy </w:t>
      </w:r>
      <w:r w:rsidR="005E024D" w:rsidRPr="00E31564">
        <w:rPr>
          <w:rFonts w:asciiTheme="minorHAnsi" w:hAnsiTheme="minorHAnsi" w:cstheme="minorHAnsi"/>
          <w:lang w:val="sk-SK"/>
        </w:rPr>
        <w:t xml:space="preserve">vydanými </w:t>
      </w:r>
      <w:r w:rsidRPr="00E31564">
        <w:rPr>
          <w:rFonts w:asciiTheme="minorHAnsi" w:hAnsiTheme="minorHAnsi" w:cstheme="minorHAnsi"/>
          <w:lang w:val="sk-SK"/>
        </w:rPr>
        <w:t xml:space="preserve">do dňa </w:t>
      </w:r>
      <w:r w:rsidR="005E024D" w:rsidRPr="00E31564">
        <w:rPr>
          <w:rFonts w:asciiTheme="minorHAnsi" w:hAnsiTheme="minorHAnsi" w:cstheme="minorHAnsi"/>
          <w:lang w:val="sk-SK"/>
        </w:rPr>
        <w:t>uzavretia</w:t>
      </w:r>
      <w:r w:rsidRPr="00E31564">
        <w:rPr>
          <w:rFonts w:asciiTheme="minorHAnsi" w:hAnsiTheme="minorHAnsi" w:cstheme="minorHAnsi"/>
          <w:lang w:val="sk-SK"/>
        </w:rPr>
        <w:t xml:space="preserve"> </w:t>
      </w:r>
      <w:r w:rsidR="005E024D" w:rsidRPr="00E31564">
        <w:rPr>
          <w:rFonts w:asciiTheme="minorHAnsi" w:hAnsiTheme="minorHAnsi" w:cstheme="minorHAnsi"/>
          <w:lang w:val="sk-SK"/>
        </w:rPr>
        <w:t>Zmluvy</w:t>
      </w:r>
      <w:r w:rsidRPr="00E31564">
        <w:rPr>
          <w:rFonts w:asciiTheme="minorHAnsi" w:hAnsiTheme="minorHAnsi" w:cstheme="minorHAnsi"/>
          <w:lang w:val="sk-SK"/>
        </w:rPr>
        <w:t xml:space="preserve">, ako aj vydanými po podpise </w:t>
      </w:r>
      <w:r w:rsidR="005E024D" w:rsidRPr="00E31564">
        <w:rPr>
          <w:rFonts w:asciiTheme="minorHAnsi" w:hAnsiTheme="minorHAnsi" w:cstheme="minorHAnsi"/>
          <w:szCs w:val="24"/>
          <w:lang w:val="sk-SK"/>
        </w:rPr>
        <w:t>Z</w:t>
      </w:r>
      <w:r w:rsidRPr="00E31564">
        <w:rPr>
          <w:rFonts w:asciiTheme="minorHAnsi" w:hAnsiTheme="minorHAnsi" w:cstheme="minorHAnsi"/>
          <w:szCs w:val="24"/>
          <w:lang w:val="sk-SK"/>
        </w:rPr>
        <w:t xml:space="preserve">mluvy,  </w:t>
      </w:r>
      <w:r w:rsidR="005E024D" w:rsidRPr="00E31564">
        <w:rPr>
          <w:rFonts w:asciiTheme="minorHAnsi" w:hAnsiTheme="minorHAnsi" w:cstheme="minorHAnsi"/>
          <w:szCs w:val="24"/>
          <w:lang w:val="sk-SK"/>
        </w:rPr>
        <w:t>tak, aby sa naplnil</w:t>
      </w:r>
      <w:r w:rsidR="0003713F" w:rsidRPr="00E31564">
        <w:rPr>
          <w:rFonts w:asciiTheme="minorHAnsi" w:hAnsiTheme="minorHAnsi" w:cstheme="minorHAnsi"/>
          <w:szCs w:val="24"/>
          <w:lang w:val="sk-SK"/>
        </w:rPr>
        <w:t xml:space="preserve"> účel Zmluvy</w:t>
      </w:r>
      <w:r w:rsidRPr="00E31564">
        <w:rPr>
          <w:rFonts w:asciiTheme="minorHAnsi" w:hAnsiTheme="minorHAnsi" w:cstheme="minorHAnsi"/>
          <w:szCs w:val="24"/>
          <w:lang w:val="sk-SK"/>
        </w:rPr>
        <w:t xml:space="preserve">. </w:t>
      </w:r>
    </w:p>
    <w:p w14:paraId="39194045" w14:textId="77777777" w:rsidR="002552E3" w:rsidRPr="00E31564" w:rsidRDefault="002552E3" w:rsidP="00B83BBE">
      <w:pPr>
        <w:pStyle w:val="Zkladntext2"/>
        <w:numPr>
          <w:ilvl w:val="0"/>
          <w:numId w:val="4"/>
        </w:numPr>
        <w:rPr>
          <w:rFonts w:asciiTheme="minorHAnsi" w:hAnsiTheme="minorHAnsi" w:cstheme="minorHAnsi"/>
          <w:szCs w:val="24"/>
          <w:lang w:val="sk-SK"/>
        </w:rPr>
      </w:pPr>
      <w:r w:rsidRPr="00E31564">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14:paraId="18C374CE" w14:textId="77777777" w:rsidR="00FD7A5D" w:rsidRPr="00E31564" w:rsidRDefault="00C13F29" w:rsidP="00B83BBE">
      <w:pPr>
        <w:pStyle w:val="Zkladntext2"/>
        <w:numPr>
          <w:ilvl w:val="0"/>
          <w:numId w:val="4"/>
        </w:numPr>
        <w:rPr>
          <w:rFonts w:asciiTheme="minorHAnsi" w:hAnsiTheme="minorHAnsi" w:cstheme="minorHAnsi"/>
          <w:szCs w:val="24"/>
          <w:lang w:val="sk-SK"/>
        </w:rPr>
      </w:pPr>
      <w:r w:rsidRPr="00E31564">
        <w:rPr>
          <w:rFonts w:asciiTheme="minorHAnsi" w:hAnsiTheme="minorHAnsi" w:cstheme="minorHAnsi"/>
          <w:szCs w:val="24"/>
          <w:lang w:val="sk-SK"/>
        </w:rPr>
        <w:t xml:space="preserve">Zhotoviteľ je povinný písomne upozorniť </w:t>
      </w:r>
      <w:r w:rsidR="00A86DE1" w:rsidRPr="00E31564">
        <w:rPr>
          <w:rFonts w:asciiTheme="minorHAnsi" w:hAnsiTheme="minorHAnsi" w:cstheme="minorHAnsi"/>
          <w:szCs w:val="24"/>
          <w:lang w:val="sk-SK"/>
        </w:rPr>
        <w:t xml:space="preserve">Objednávateľa na nevhodnosť, nesprávnosť, </w:t>
      </w:r>
      <w:r w:rsidR="00CB504B" w:rsidRPr="00E31564">
        <w:rPr>
          <w:rFonts w:asciiTheme="minorHAnsi" w:hAnsiTheme="minorHAnsi" w:cstheme="minorHAnsi"/>
          <w:szCs w:val="24"/>
          <w:lang w:val="sk-SK"/>
        </w:rPr>
        <w:t xml:space="preserve">nedostatok alebo </w:t>
      </w:r>
      <w:r w:rsidR="00351526" w:rsidRPr="00E31564">
        <w:rPr>
          <w:rFonts w:asciiTheme="minorHAnsi" w:hAnsiTheme="minorHAnsi" w:cstheme="minorHAnsi"/>
          <w:szCs w:val="24"/>
          <w:lang w:val="sk-SK"/>
        </w:rPr>
        <w:t>inú</w:t>
      </w:r>
      <w:r w:rsidR="00A86DE1" w:rsidRPr="00E31564">
        <w:rPr>
          <w:rFonts w:asciiTheme="minorHAnsi" w:hAnsiTheme="minorHAnsi" w:cstheme="minorHAnsi"/>
          <w:szCs w:val="24"/>
          <w:lang w:val="sk-SK"/>
        </w:rPr>
        <w:t xml:space="preserve"> chybu najmä v pokynoch, podkladov, materiáloch</w:t>
      </w:r>
      <w:r w:rsidR="00CB504B" w:rsidRPr="00E31564">
        <w:rPr>
          <w:rFonts w:asciiTheme="minorHAnsi" w:hAnsiTheme="minorHAnsi" w:cstheme="minorHAnsi"/>
          <w:szCs w:val="24"/>
          <w:lang w:val="sk-SK"/>
        </w:rPr>
        <w:t xml:space="preserve">, iných veciach a zariadeniach </w:t>
      </w:r>
      <w:r w:rsidR="00A86DE1" w:rsidRPr="00E31564">
        <w:rPr>
          <w:rFonts w:asciiTheme="minorHAnsi" w:hAnsiTheme="minorHAnsi" w:cstheme="minorHAnsi"/>
          <w:szCs w:val="24"/>
          <w:lang w:val="sk-SK"/>
        </w:rPr>
        <w:t>dodaných, poskytnutých, zabezpečených, alebo inak mu sprístupnených Objednávateľom</w:t>
      </w:r>
      <w:r w:rsidR="00CB504B" w:rsidRPr="00E31564">
        <w:rPr>
          <w:rFonts w:asciiTheme="minorHAnsi" w:hAnsiTheme="minorHAnsi" w:cstheme="minorHAnsi"/>
          <w:szCs w:val="24"/>
          <w:lang w:val="sk-SK"/>
        </w:rPr>
        <w:t xml:space="preserve"> a to</w:t>
      </w:r>
      <w:r w:rsidR="00A86DE1" w:rsidRPr="00E31564">
        <w:rPr>
          <w:rFonts w:asciiTheme="minorHAnsi" w:hAnsiTheme="minorHAnsi" w:cstheme="minorHAnsi"/>
          <w:szCs w:val="24"/>
          <w:lang w:val="sk-SK"/>
        </w:rPr>
        <w:t xml:space="preserve"> </w:t>
      </w:r>
      <w:r w:rsidRPr="00E31564">
        <w:rPr>
          <w:rFonts w:asciiTheme="minorHAnsi" w:hAnsiTheme="minorHAnsi" w:cstheme="minorHAnsi"/>
          <w:szCs w:val="24"/>
          <w:lang w:val="sk-SK"/>
        </w:rPr>
        <w:t>bez zbytočného odkladu</w:t>
      </w:r>
      <w:r w:rsidR="00CB504B" w:rsidRPr="00E31564">
        <w:rPr>
          <w:rFonts w:asciiTheme="minorHAnsi" w:hAnsiTheme="minorHAnsi" w:cstheme="minorHAnsi"/>
          <w:szCs w:val="24"/>
          <w:lang w:val="sk-SK"/>
        </w:rPr>
        <w:t xml:space="preserve"> po tom, čo ich Zhotoviteľ zistil alebo s vynaložením odbornej starostlivosti mohol zistiť</w:t>
      </w:r>
      <w:r w:rsidRPr="00E31564">
        <w:rPr>
          <w:rFonts w:asciiTheme="minorHAnsi" w:hAnsiTheme="minorHAnsi" w:cstheme="minorHAnsi"/>
          <w:szCs w:val="24"/>
          <w:lang w:val="sk-SK"/>
        </w:rPr>
        <w:t xml:space="preserve">, najneskôr </w:t>
      </w:r>
      <w:r w:rsidR="00CB504B" w:rsidRPr="00E31564">
        <w:rPr>
          <w:rFonts w:asciiTheme="minorHAnsi" w:hAnsiTheme="minorHAnsi" w:cstheme="minorHAnsi"/>
          <w:szCs w:val="24"/>
          <w:lang w:val="sk-SK"/>
        </w:rPr>
        <w:t xml:space="preserve">však </w:t>
      </w:r>
      <w:r w:rsidRPr="00E31564">
        <w:rPr>
          <w:rFonts w:asciiTheme="minorHAnsi" w:hAnsiTheme="minorHAnsi" w:cstheme="minorHAnsi"/>
          <w:szCs w:val="24"/>
          <w:lang w:val="sk-SK"/>
        </w:rPr>
        <w:t xml:space="preserve">do </w:t>
      </w:r>
      <w:r w:rsidR="00CB504B" w:rsidRPr="00E31564">
        <w:rPr>
          <w:rFonts w:asciiTheme="minorHAnsi" w:hAnsiTheme="minorHAnsi" w:cstheme="minorHAnsi"/>
          <w:szCs w:val="24"/>
          <w:lang w:val="sk-SK"/>
        </w:rPr>
        <w:t>3 (</w:t>
      </w:r>
      <w:r w:rsidRPr="00E31564">
        <w:rPr>
          <w:rFonts w:asciiTheme="minorHAnsi" w:hAnsiTheme="minorHAnsi" w:cstheme="minorHAnsi"/>
          <w:szCs w:val="24"/>
          <w:lang w:val="sk-SK"/>
        </w:rPr>
        <w:t>troch</w:t>
      </w:r>
      <w:r w:rsidR="00CB504B" w:rsidRPr="00E31564">
        <w:rPr>
          <w:rFonts w:asciiTheme="minorHAnsi" w:hAnsiTheme="minorHAnsi" w:cstheme="minorHAnsi"/>
          <w:szCs w:val="24"/>
          <w:lang w:val="sk-SK"/>
        </w:rPr>
        <w:t>)</w:t>
      </w:r>
      <w:r w:rsidRPr="00E31564">
        <w:rPr>
          <w:rFonts w:asciiTheme="minorHAnsi" w:hAnsiTheme="minorHAnsi" w:cstheme="minorHAnsi"/>
          <w:szCs w:val="24"/>
          <w:lang w:val="sk-SK"/>
        </w:rPr>
        <w:t xml:space="preserve"> dní odo dňa </w:t>
      </w:r>
      <w:r w:rsidR="00CB504B" w:rsidRPr="00E31564">
        <w:rPr>
          <w:rFonts w:asciiTheme="minorHAnsi" w:hAnsiTheme="minorHAnsi" w:cstheme="minorHAnsi"/>
          <w:szCs w:val="24"/>
          <w:lang w:val="sk-SK"/>
        </w:rPr>
        <w:t xml:space="preserve">ich </w:t>
      </w:r>
      <w:r w:rsidRPr="00E31564">
        <w:rPr>
          <w:rFonts w:asciiTheme="minorHAnsi" w:hAnsiTheme="minorHAnsi" w:cstheme="minorHAnsi"/>
          <w:szCs w:val="24"/>
          <w:lang w:val="sk-SK"/>
        </w:rPr>
        <w:t xml:space="preserve">zistenia. V prípade, že si povinnosť uvedenú </w:t>
      </w:r>
      <w:r w:rsidRPr="00E31564">
        <w:rPr>
          <w:rFonts w:asciiTheme="minorHAnsi" w:hAnsiTheme="minorHAnsi" w:cstheme="minorHAnsi"/>
          <w:szCs w:val="24"/>
          <w:lang w:val="sk-SK"/>
        </w:rPr>
        <w:lastRenderedPageBreak/>
        <w:t xml:space="preserve">v predchádzajúcej vete </w:t>
      </w:r>
      <w:r w:rsidR="00CB504B" w:rsidRPr="00E31564">
        <w:rPr>
          <w:rFonts w:asciiTheme="minorHAnsi" w:hAnsiTheme="minorHAnsi" w:cstheme="minorHAnsi"/>
          <w:szCs w:val="24"/>
          <w:lang w:val="sk-SK"/>
        </w:rPr>
        <w:t xml:space="preserve">Zhotoviteľ </w:t>
      </w:r>
      <w:r w:rsidRPr="00E31564">
        <w:rPr>
          <w:rFonts w:asciiTheme="minorHAnsi" w:hAnsiTheme="minorHAnsi" w:cstheme="minorHAnsi"/>
          <w:szCs w:val="24"/>
          <w:lang w:val="sk-SK"/>
        </w:rPr>
        <w:t xml:space="preserve">nesplní, zodpovedá za všetky vady a škodu spôsobené </w:t>
      </w:r>
      <w:r w:rsidR="00CB504B" w:rsidRPr="00E31564">
        <w:rPr>
          <w:rFonts w:asciiTheme="minorHAnsi" w:hAnsiTheme="minorHAnsi" w:cstheme="minorHAnsi"/>
          <w:szCs w:val="24"/>
          <w:lang w:val="sk-SK"/>
        </w:rPr>
        <w:t xml:space="preserve">nesplnením </w:t>
      </w:r>
      <w:r w:rsidR="006F57A5" w:rsidRPr="00E31564">
        <w:rPr>
          <w:rFonts w:asciiTheme="minorHAnsi" w:hAnsiTheme="minorHAnsi" w:cstheme="minorHAnsi"/>
          <w:szCs w:val="24"/>
          <w:lang w:val="sk-SK"/>
        </w:rPr>
        <w:t xml:space="preserve">tejto </w:t>
      </w:r>
      <w:r w:rsidR="00CB504B" w:rsidRPr="00E31564">
        <w:rPr>
          <w:rFonts w:asciiTheme="minorHAnsi" w:hAnsiTheme="minorHAnsi" w:cstheme="minorHAnsi"/>
          <w:szCs w:val="24"/>
          <w:lang w:val="sk-SK"/>
        </w:rPr>
        <w:t>povinnosti.</w:t>
      </w:r>
      <w:r w:rsidR="00FD7A5D" w:rsidRPr="00E31564">
        <w:rPr>
          <w:rFonts w:asciiTheme="minorHAnsi" w:hAnsiTheme="minorHAnsi" w:cstheme="minorHAnsi"/>
          <w:szCs w:val="24"/>
          <w:lang w:val="sk-SK"/>
        </w:rPr>
        <w:t xml:space="preserve"> </w:t>
      </w:r>
    </w:p>
    <w:p w14:paraId="1D64BF3B" w14:textId="77777777" w:rsidR="00FD7A5D" w:rsidRPr="00E31564" w:rsidRDefault="00FD7A5D" w:rsidP="00B83BBE">
      <w:pPr>
        <w:pStyle w:val="Zkladntext2"/>
        <w:numPr>
          <w:ilvl w:val="0"/>
          <w:numId w:val="4"/>
        </w:numPr>
        <w:rPr>
          <w:rFonts w:asciiTheme="minorHAnsi" w:hAnsiTheme="minorHAnsi" w:cstheme="minorHAnsi"/>
          <w:szCs w:val="24"/>
          <w:lang w:val="sk-SK"/>
        </w:rPr>
      </w:pPr>
      <w:r w:rsidRPr="00E31564">
        <w:rPr>
          <w:rFonts w:ascii="Calibri" w:hAnsi="Calibri" w:cs="Calibri"/>
          <w:szCs w:val="24"/>
          <w:lang w:val="sk-SK"/>
        </w:rPr>
        <w:t xml:space="preserve">Zhotoviteľ je povinný písomne </w:t>
      </w:r>
      <w:r w:rsidRPr="00E31564">
        <w:rPr>
          <w:rFonts w:ascii="Calibri" w:hAnsi="Calibri" w:cs="Calibri"/>
          <w:lang w:val="sk-SK"/>
        </w:rPr>
        <w:t>O</w:t>
      </w:r>
      <w:r w:rsidRPr="00E31564">
        <w:rPr>
          <w:rFonts w:ascii="Calibri" w:hAnsi="Calibri" w:cs="Calibri"/>
          <w:szCs w:val="24"/>
          <w:lang w:val="sk-SK"/>
        </w:rPr>
        <w:t xml:space="preserve">bjednávateľa upozorniť na všetky </w:t>
      </w:r>
      <w:r w:rsidRPr="00E31564">
        <w:rPr>
          <w:rFonts w:ascii="Calibri" w:hAnsi="Calibri" w:cs="Calibri"/>
          <w:b/>
          <w:szCs w:val="24"/>
          <w:lang w:val="sk-SK"/>
        </w:rPr>
        <w:t>nedostatky</w:t>
      </w:r>
      <w:r w:rsidRPr="00E31564">
        <w:rPr>
          <w:rFonts w:ascii="Calibri" w:hAnsi="Calibri" w:cs="Calibri"/>
          <w:szCs w:val="24"/>
          <w:lang w:val="sk-SK"/>
        </w:rPr>
        <w:t xml:space="preserve">, </w:t>
      </w:r>
      <w:r w:rsidRPr="00E31564">
        <w:rPr>
          <w:rFonts w:ascii="Calibri" w:hAnsi="Calibri" w:cs="Calibri"/>
          <w:b/>
          <w:szCs w:val="24"/>
          <w:lang w:val="sk-SK"/>
        </w:rPr>
        <w:t>nesprávnosti alebo chyby</w:t>
      </w:r>
      <w:r w:rsidRPr="00E31564">
        <w:rPr>
          <w:rFonts w:ascii="Calibri" w:hAnsi="Calibri" w:cs="Calibri"/>
          <w:szCs w:val="24"/>
          <w:lang w:val="sk-SK"/>
        </w:rPr>
        <w:t xml:space="preserve"> projektovej dokumentácie, inej dokumentácie predloženej mu objednávateľom,</w:t>
      </w:r>
      <w:r w:rsidRPr="00E31564">
        <w:rPr>
          <w:rFonts w:ascii="Calibri" w:hAnsi="Calibri" w:cs="Calibri"/>
          <w:lang w:val="sk-SK"/>
        </w:rPr>
        <w:t xml:space="preserve"> ktoré počas vykonávania Diela výjdu n</w:t>
      </w:r>
      <w:r w:rsidRPr="00E31564">
        <w:rPr>
          <w:rFonts w:ascii="Calibri" w:hAnsi="Calibri" w:cs="Calibri"/>
          <w:szCs w:val="24"/>
          <w:lang w:val="sk-SK"/>
        </w:rPr>
        <w:t xml:space="preserve">ajavo. Objednávateľ prostredníctvom stavebného denníka je následne povinný bez zbytočného odkladu, najneskôr do 10 dní od upozornenia </w:t>
      </w:r>
    </w:p>
    <w:p w14:paraId="3D08FD58" w14:textId="77777777" w:rsidR="00FD7A5D" w:rsidRPr="0050764A" w:rsidRDefault="00FD7A5D" w:rsidP="00B83BBE">
      <w:pPr>
        <w:numPr>
          <w:ilvl w:val="0"/>
          <w:numId w:val="7"/>
        </w:numPr>
        <w:jc w:val="both"/>
        <w:rPr>
          <w:rFonts w:ascii="Calibri" w:hAnsi="Calibri" w:cs="Calibri"/>
        </w:rPr>
      </w:pPr>
      <w:r w:rsidRPr="00E31564">
        <w:rPr>
          <w:rFonts w:ascii="Calibri" w:hAnsi="Calibri" w:cs="Calibri"/>
        </w:rPr>
        <w:t xml:space="preserve">určiť lehotu na odstránenie takýchto </w:t>
      </w:r>
      <w:r w:rsidRPr="00E31564">
        <w:rPr>
          <w:rFonts w:ascii="Calibri" w:hAnsi="Calibri" w:cs="Calibri"/>
          <w:b/>
        </w:rPr>
        <w:t>nedostatkov</w:t>
      </w:r>
      <w:r w:rsidRPr="0050764A">
        <w:rPr>
          <w:rFonts w:ascii="Calibri" w:hAnsi="Calibri" w:cs="Calibri"/>
        </w:rPr>
        <w:t xml:space="preserve">, </w:t>
      </w:r>
      <w:r w:rsidRPr="0050764A">
        <w:rPr>
          <w:rFonts w:ascii="Calibri" w:hAnsi="Calibri" w:cs="Calibri"/>
          <w:b/>
        </w:rPr>
        <w:t>nesprávností alebo chýb,</w:t>
      </w:r>
      <w:r w:rsidRPr="0050764A">
        <w:rPr>
          <w:rFonts w:ascii="Calibri" w:hAnsi="Calibri" w:cs="Calibri"/>
        </w:rPr>
        <w:t> </w:t>
      </w:r>
    </w:p>
    <w:p w14:paraId="1CEBFAAD" w14:textId="77777777" w:rsidR="00FD7A5D" w:rsidRPr="0050764A" w:rsidRDefault="00FD7A5D" w:rsidP="00B83BBE">
      <w:pPr>
        <w:numPr>
          <w:ilvl w:val="0"/>
          <w:numId w:val="7"/>
        </w:numPr>
        <w:jc w:val="both"/>
        <w:rPr>
          <w:rFonts w:ascii="Calibri" w:hAnsi="Calibri" w:cs="Calibri"/>
        </w:rPr>
      </w:pPr>
      <w:r w:rsidRPr="0050764A">
        <w:rPr>
          <w:rFonts w:ascii="Calibri" w:hAnsi="Calibri" w:cs="Calibri"/>
        </w:rPr>
        <w:t xml:space="preserve">určiť ďalší postup do doby odstránenia </w:t>
      </w:r>
      <w:r w:rsidRPr="0050764A">
        <w:rPr>
          <w:rFonts w:ascii="Calibri" w:hAnsi="Calibri" w:cs="Calibri"/>
          <w:b/>
        </w:rPr>
        <w:t>nedostatkov, nesprávností alebo chýb</w:t>
      </w:r>
      <w:r w:rsidRPr="0050764A">
        <w:rPr>
          <w:rFonts w:ascii="Calibri" w:hAnsi="Calibri" w:cs="Calibri"/>
        </w:rPr>
        <w:t xml:space="preserve"> projektovej dokumentácie alebo inej dokumentácie a prípadne</w:t>
      </w:r>
    </w:p>
    <w:p w14:paraId="23FC934B" w14:textId="77777777" w:rsidR="00FD7A5D" w:rsidRPr="0050764A" w:rsidRDefault="00FD7A5D" w:rsidP="00B83BBE">
      <w:pPr>
        <w:numPr>
          <w:ilvl w:val="0"/>
          <w:numId w:val="7"/>
        </w:numPr>
        <w:jc w:val="both"/>
        <w:rPr>
          <w:rFonts w:ascii="Calibri" w:hAnsi="Calibri" w:cs="Calibri"/>
        </w:rPr>
      </w:pPr>
      <w:r w:rsidRPr="0050764A">
        <w:rPr>
          <w:rFonts w:ascii="Calibri" w:hAnsi="Calibri" w:cs="Calibri"/>
        </w:rPr>
        <w:t>pre</w:t>
      </w:r>
      <w:r>
        <w:rPr>
          <w:rFonts w:ascii="Calibri" w:hAnsi="Calibri" w:cs="Calibri"/>
        </w:rPr>
        <w:t>d</w:t>
      </w:r>
      <w:r w:rsidRPr="0050764A">
        <w:rPr>
          <w:rFonts w:ascii="Calibri" w:hAnsi="Calibri" w:cs="Calibri"/>
        </w:rPr>
        <w:t xml:space="preserve">ĺžiť zhotoviteľovi lehotu na odovzdanie Diela o čas, o ktorý sa kvôli prekážkam podľa ods. </w:t>
      </w:r>
      <w:r>
        <w:rPr>
          <w:rFonts w:ascii="Calibri" w:hAnsi="Calibri" w:cs="Calibri"/>
        </w:rPr>
        <w:t>4, 5 tohto</w:t>
      </w:r>
      <w:r w:rsidRPr="0050764A">
        <w:rPr>
          <w:rFonts w:ascii="Calibri" w:hAnsi="Calibri" w:cs="Calibri"/>
        </w:rPr>
        <w:t xml:space="preserve"> článku II</w:t>
      </w:r>
      <w:r>
        <w:rPr>
          <w:rFonts w:ascii="Calibri" w:hAnsi="Calibri" w:cs="Calibri"/>
        </w:rPr>
        <w:t>I</w:t>
      </w:r>
      <w:r w:rsidRPr="0050764A">
        <w:rPr>
          <w:rFonts w:ascii="Calibri" w:hAnsi="Calibri" w:cs="Calibri"/>
        </w:rPr>
        <w:t xml:space="preserve"> Zmluvy objektívne nemohlo pokračovať vo vykonávaní Diela, ak sa v jeho vykonávaní nepokračovalo.</w:t>
      </w:r>
    </w:p>
    <w:p w14:paraId="2BAB72EC" w14:textId="77777777" w:rsidR="00524692" w:rsidRDefault="002015AE" w:rsidP="00C13F29">
      <w:pPr>
        <w:pStyle w:val="Odsekzoznamu"/>
        <w:numPr>
          <w:ilvl w:val="0"/>
          <w:numId w:val="4"/>
        </w:numPr>
        <w:jc w:val="both"/>
      </w:pPr>
      <w:r w:rsidRPr="002015AE">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Pr>
          <w:rFonts w:asciiTheme="minorHAnsi" w:hAnsiTheme="minorHAnsi" w:cstheme="minorHAnsi"/>
        </w:rPr>
        <w:t xml:space="preserve"> a Harmonograme prác</w:t>
      </w:r>
      <w:r w:rsidRPr="002015AE">
        <w:rPr>
          <w:rFonts w:asciiTheme="minorHAnsi" w:hAnsiTheme="minorHAnsi" w:cstheme="minorHAnsi"/>
        </w:rPr>
        <w:t xml:space="preserve">. </w:t>
      </w:r>
    </w:p>
    <w:p w14:paraId="6B6496EE" w14:textId="77777777" w:rsidR="00524692" w:rsidRPr="006B285D" w:rsidRDefault="00524692" w:rsidP="00C13F29"/>
    <w:p w14:paraId="0CFF2871" w14:textId="77777777"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t>IV</w:t>
      </w:r>
      <w:r w:rsidR="00524692">
        <w:rPr>
          <w:rFonts w:asciiTheme="minorHAnsi" w:hAnsiTheme="minorHAnsi" w:cstheme="minorHAnsi"/>
          <w:b/>
        </w:rPr>
        <w:t>.</w:t>
      </w:r>
    </w:p>
    <w:p w14:paraId="33BF33D2" w14:textId="77777777"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14:paraId="4933BEAE" w14:textId="77777777" w:rsidR="007F6647" w:rsidRPr="00AA7B4E"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w:t>
      </w:r>
      <w:r w:rsidRPr="00AA7B4E">
        <w:rPr>
          <w:rFonts w:ascii="Calibri" w:hAnsi="Calibri" w:cs="Calibri"/>
        </w:rPr>
        <w:t xml:space="preserve">že zhotoviteľ začne realizovať Dielo </w:t>
      </w:r>
      <w:r w:rsidRPr="00AA7B4E">
        <w:rPr>
          <w:rFonts w:ascii="Calibri" w:hAnsi="Calibri" w:cs="Calibri"/>
          <w:b/>
        </w:rPr>
        <w:t>bez zbytočného odkladu</w:t>
      </w:r>
      <w:r w:rsidRPr="00AA7B4E">
        <w:rPr>
          <w:rFonts w:ascii="Calibri" w:hAnsi="Calibri" w:cs="Calibri"/>
        </w:rPr>
        <w:t xml:space="preserve"> po písomnom prevzatí Staveniska.</w:t>
      </w:r>
      <w:r w:rsidR="008F56B8" w:rsidRPr="00AA7B4E">
        <w:rPr>
          <w:rFonts w:ascii="Calibri" w:hAnsi="Calibri" w:cs="Calibri"/>
        </w:rPr>
        <w:t xml:space="preserve"> </w:t>
      </w:r>
    </w:p>
    <w:p w14:paraId="6126E64F" w14:textId="77777777" w:rsidR="008F56B8" w:rsidRPr="00AA7B4E" w:rsidRDefault="008F56B8" w:rsidP="00B83BBE">
      <w:pPr>
        <w:pStyle w:val="Odsekzoznamu"/>
        <w:numPr>
          <w:ilvl w:val="0"/>
          <w:numId w:val="8"/>
        </w:numPr>
        <w:spacing w:line="259" w:lineRule="auto"/>
        <w:ind w:left="426" w:hanging="426"/>
        <w:jc w:val="both"/>
        <w:rPr>
          <w:rFonts w:ascii="Calibri" w:hAnsi="Calibri" w:cs="Calibri"/>
        </w:rPr>
      </w:pPr>
      <w:r w:rsidRPr="00AA7B4E">
        <w:rPr>
          <w:rFonts w:ascii="Calibri" w:hAnsi="Calibri" w:cs="Calibri"/>
        </w:rPr>
        <w:t xml:space="preserve">Stavenisko je zhotoviteľ povinný prevziať najneskôr </w:t>
      </w:r>
      <w:r w:rsidR="004907D8" w:rsidRPr="00AA7B4E">
        <w:rPr>
          <w:rFonts w:ascii="Calibri" w:hAnsi="Calibri" w:cs="Calibri"/>
          <w:b/>
        </w:rPr>
        <w:t>do 15 dní odo dňa účinnosti</w:t>
      </w:r>
      <w:r w:rsidRPr="00AA7B4E">
        <w:rPr>
          <w:rFonts w:ascii="Calibri" w:hAnsi="Calibri" w:cs="Calibri"/>
          <w:b/>
        </w:rPr>
        <w:t xml:space="preserve"> zmluvy</w:t>
      </w:r>
      <w:r w:rsidRPr="00AA7B4E">
        <w:rPr>
          <w:rFonts w:ascii="Calibri" w:hAnsi="Calibri" w:cs="Calibri"/>
        </w:rPr>
        <w:t>.</w:t>
      </w:r>
    </w:p>
    <w:p w14:paraId="2C5E6162" w14:textId="77777777" w:rsidR="007F6647" w:rsidRDefault="007F6647" w:rsidP="00B83BBE">
      <w:pPr>
        <w:pStyle w:val="Odsekzoznamu"/>
        <w:numPr>
          <w:ilvl w:val="0"/>
          <w:numId w:val="8"/>
        </w:numPr>
        <w:spacing w:line="259" w:lineRule="auto"/>
        <w:ind w:left="426" w:hanging="426"/>
        <w:jc w:val="both"/>
      </w:pPr>
      <w:r w:rsidRPr="00AA7B4E">
        <w:rPr>
          <w:rFonts w:ascii="Calibri" w:hAnsi="Calibri" w:cs="Calibri"/>
        </w:rPr>
        <w:t xml:space="preserve">Objednávateľ a zhotoviteľ sa dohodli, že </w:t>
      </w:r>
      <w:r w:rsidR="008F56B8" w:rsidRPr="00AA7B4E">
        <w:rPr>
          <w:rFonts w:ascii="Calibri" w:hAnsi="Calibri" w:cs="Calibri"/>
        </w:rPr>
        <w:t xml:space="preserve">konečný </w:t>
      </w:r>
      <w:r w:rsidRPr="00AA7B4E">
        <w:rPr>
          <w:rFonts w:ascii="Calibri" w:hAnsi="Calibri" w:cs="Calibri"/>
        </w:rPr>
        <w:t xml:space="preserve">termín ukončenia Diela a odovzdania riadne vykonaného Diela objednávateľovi je najneskôr </w:t>
      </w:r>
      <w:r w:rsidRPr="00AA7B4E">
        <w:rPr>
          <w:rFonts w:ascii="Calibri" w:hAnsi="Calibri" w:cs="Calibri"/>
          <w:b/>
        </w:rPr>
        <w:t xml:space="preserve">do </w:t>
      </w:r>
      <w:r w:rsidR="007A3A0C">
        <w:rPr>
          <w:rFonts w:ascii="Calibri" w:hAnsi="Calibri" w:cs="Calibri"/>
          <w:b/>
        </w:rPr>
        <w:t>15 mesiacov</w:t>
      </w:r>
      <w:r w:rsidRPr="00AA7B4E">
        <w:rPr>
          <w:rFonts w:ascii="Calibri" w:hAnsi="Calibri" w:cs="Calibri"/>
          <w:b/>
        </w:rPr>
        <w:t xml:space="preserve"> odo dňa písomného prevzatia Staveniska</w:t>
      </w:r>
      <w:r w:rsidR="008B7AFF" w:rsidRPr="00AA7B4E">
        <w:rPr>
          <w:rFonts w:ascii="Calibri" w:hAnsi="Calibri" w:cs="Calibri"/>
        </w:rPr>
        <w:t xml:space="preserve"> zhotoviteľom. </w:t>
      </w:r>
      <w:r w:rsidR="00C13F29" w:rsidRPr="00AA7B4E">
        <w:rPr>
          <w:rFonts w:asciiTheme="minorHAnsi" w:hAnsiTheme="minorHAnsi" w:cstheme="minorHAnsi"/>
        </w:rPr>
        <w:t xml:space="preserve">Zhotoviteľ je povinný a zaväzuje sa  najneskôr do termínu ukončenia </w:t>
      </w:r>
      <w:r w:rsidRPr="00AA7B4E">
        <w:rPr>
          <w:rFonts w:asciiTheme="minorHAnsi" w:hAnsiTheme="minorHAnsi" w:cstheme="minorHAnsi"/>
        </w:rPr>
        <w:t>D</w:t>
      </w:r>
      <w:r w:rsidR="00C13F29" w:rsidRPr="00AA7B4E">
        <w:rPr>
          <w:rFonts w:asciiTheme="minorHAnsi" w:hAnsiTheme="minorHAnsi" w:cstheme="minorHAnsi"/>
        </w:rPr>
        <w:t xml:space="preserve">iela </w:t>
      </w:r>
      <w:r w:rsidR="002015AE" w:rsidRPr="00AA7B4E">
        <w:rPr>
          <w:rFonts w:asciiTheme="minorHAnsi" w:hAnsiTheme="minorHAnsi" w:cstheme="minorHAnsi"/>
        </w:rPr>
        <w:t>podľa tohto</w:t>
      </w:r>
      <w:r w:rsidR="002015AE">
        <w:rPr>
          <w:rFonts w:asciiTheme="minorHAnsi" w:hAnsiTheme="minorHAnsi" w:cstheme="minorHAnsi"/>
        </w:rPr>
        <w:t xml:space="preserve">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14:paraId="3BCAA9AB" w14:textId="77777777"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14:paraId="68DBE062" w14:textId="77777777"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VI</w:t>
      </w:r>
      <w:r w:rsidR="00D022E1">
        <w:rPr>
          <w:rFonts w:ascii="Calibri" w:hAnsi="Calibri" w:cs="Calibri"/>
        </w:rPr>
        <w:t>I</w:t>
      </w:r>
      <w:r w:rsidR="00271B3E">
        <w:rPr>
          <w:rFonts w:ascii="Calibri" w:hAnsi="Calibri" w:cs="Calibri"/>
        </w:rPr>
        <w:t xml:space="preserve">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14:paraId="563BF295" w14:textId="77777777" w:rsidR="00E91B31" w:rsidRDefault="00E91B31" w:rsidP="00C13F29">
      <w:pPr>
        <w:ind w:left="705" w:hanging="705"/>
        <w:jc w:val="both"/>
      </w:pPr>
    </w:p>
    <w:p w14:paraId="54D615F2" w14:textId="77777777" w:rsidR="00524692" w:rsidRDefault="00524692" w:rsidP="00C13F29">
      <w:pPr>
        <w:ind w:left="705" w:hanging="705"/>
        <w:jc w:val="both"/>
      </w:pPr>
    </w:p>
    <w:p w14:paraId="3414BA42" w14:textId="77777777" w:rsidR="00796E8F" w:rsidRPr="006B285D" w:rsidRDefault="00796E8F" w:rsidP="00C13F29">
      <w:pPr>
        <w:ind w:left="705" w:hanging="705"/>
        <w:jc w:val="both"/>
      </w:pPr>
    </w:p>
    <w:p w14:paraId="1A3A4B8C" w14:textId="77777777"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r w:rsidR="00524692">
        <w:rPr>
          <w:rFonts w:asciiTheme="minorHAnsi" w:hAnsiTheme="minorHAnsi" w:cstheme="minorHAnsi"/>
          <w:b/>
        </w:rPr>
        <w:t>.</w:t>
      </w:r>
    </w:p>
    <w:p w14:paraId="4970FDF8" w14:textId="77777777"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14:paraId="0ECBF135" w14:textId="77777777" w:rsidR="00C13F29" w:rsidRPr="00524692" w:rsidRDefault="002137F7" w:rsidP="00524692">
      <w:pPr>
        <w:jc w:val="center"/>
        <w:rPr>
          <w:rFonts w:asciiTheme="minorHAnsi" w:hAnsiTheme="minorHAnsi" w:cstheme="minorHAnsi"/>
          <w:b/>
        </w:rPr>
      </w:pPr>
      <w:r>
        <w:rPr>
          <w:rFonts w:asciiTheme="minorHAnsi" w:hAnsiTheme="minorHAnsi" w:cstheme="minorHAnsi"/>
          <w:b/>
        </w:rPr>
        <w:t>platobné podmienky a fakturácia</w:t>
      </w:r>
    </w:p>
    <w:p w14:paraId="40F13720" w14:textId="77777777" w:rsidR="00340BD9" w:rsidRPr="003E3C62" w:rsidRDefault="00340BD9" w:rsidP="00B83BBE">
      <w:pPr>
        <w:pStyle w:val="Odsekzoznamu"/>
        <w:numPr>
          <w:ilvl w:val="0"/>
          <w:numId w:val="9"/>
        </w:numPr>
        <w:jc w:val="both"/>
        <w:rPr>
          <w:rFonts w:asciiTheme="minorHAnsi" w:hAnsiTheme="minorHAnsi" w:cstheme="minorHAnsi"/>
        </w:rPr>
      </w:pPr>
      <w:r w:rsidRPr="003E3C62">
        <w:rPr>
          <w:rFonts w:asciiTheme="minorHAnsi" w:hAnsiTheme="minorHAnsi" w:cstheme="minorHAnsi"/>
        </w:rPr>
        <w:lastRenderedPageBreak/>
        <w:t>Zhotoviteľ podpisom tejto zmluvy výslovne prehlasuje, že:</w:t>
      </w:r>
    </w:p>
    <w:p w14:paraId="00DC9B4C"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14:paraId="2A3E6FD4"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14:paraId="3854DADB"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14:paraId="2A5CC370"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14:paraId="43C26093" w14:textId="77777777"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14:paraId="12FFCCC9" w14:textId="77777777" w:rsidR="00340BD9"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14:paraId="7A5FE547" w14:textId="77777777" w:rsidR="00106E6E" w:rsidRPr="003E3C62" w:rsidRDefault="00106E6E" w:rsidP="00106E6E">
      <w:pPr>
        <w:pStyle w:val="Advokt"/>
        <w:ind w:left="1440"/>
        <w:jc w:val="both"/>
        <w:rPr>
          <w:rFonts w:asciiTheme="minorHAnsi" w:hAnsiTheme="minorHAnsi" w:cstheme="minorHAnsi"/>
          <w:szCs w:val="24"/>
        </w:rPr>
      </w:pPr>
    </w:p>
    <w:p w14:paraId="4BEBBFB7" w14:textId="77777777" w:rsidR="00770C6D"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nacenených položiek uvedených v Prílohe č. </w:t>
      </w:r>
      <w:r w:rsidR="003166E1">
        <w:rPr>
          <w:rFonts w:ascii="Calibri" w:hAnsi="Calibri" w:cs="Calibri"/>
          <w:b/>
          <w:bCs/>
        </w:rPr>
        <w:t xml:space="preserve">1 </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527E38">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3166E1">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14:paraId="2E26B11D" w14:textId="77777777" w:rsidR="00796E8F" w:rsidRDefault="00796E8F" w:rsidP="00796E8F">
      <w:pPr>
        <w:pStyle w:val="Odsekzoznamu"/>
        <w:widowControl w:val="0"/>
        <w:tabs>
          <w:tab w:val="left" w:pos="426"/>
        </w:tabs>
        <w:spacing w:after="100" w:afterAutospacing="1"/>
        <w:ind w:left="426"/>
        <w:contextualSpacing w:val="0"/>
        <w:jc w:val="both"/>
        <w:rPr>
          <w:rFonts w:asciiTheme="minorHAnsi" w:hAnsiTheme="minorHAnsi" w:cstheme="minorHAnsi"/>
        </w:rPr>
      </w:pPr>
    </w:p>
    <w:p w14:paraId="1D657303" w14:textId="77777777" w:rsidR="00796E8F" w:rsidRPr="00106E6E" w:rsidRDefault="00796E8F" w:rsidP="00796E8F">
      <w:pPr>
        <w:pStyle w:val="Odsekzoznamu"/>
        <w:widowControl w:val="0"/>
        <w:tabs>
          <w:tab w:val="left" w:pos="426"/>
        </w:tabs>
        <w:spacing w:after="100" w:afterAutospacing="1"/>
        <w:ind w:left="426"/>
        <w:contextualSpacing w:val="0"/>
        <w:jc w:val="both"/>
        <w:rPr>
          <w:rFonts w:asciiTheme="minorHAnsi" w:hAnsiTheme="minorHAnsi" w:cstheme="minorHAnsi"/>
          <w:lang w:eastAsia="cs-CZ"/>
        </w:rPr>
      </w:pPr>
    </w:p>
    <w:p w14:paraId="57FA0CE2" w14:textId="77777777"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14:paraId="2ECD2F4A" w14:textId="77777777"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14:paraId="109C0706" w14:textId="77777777"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lastRenderedPageBreak/>
        <w:t xml:space="preserve">                      </w:t>
      </w:r>
      <w:r w:rsidRPr="00FC5308">
        <w:rPr>
          <w:rFonts w:ascii="Calibri" w:hAnsi="Calibri" w:cs="Calibri"/>
          <w:lang w:eastAsia="cs-CZ"/>
        </w:rPr>
        <w:tab/>
        <w:t xml:space="preserve">DPH 20 %             </w:t>
      </w:r>
      <w:r w:rsidRPr="00FC5308">
        <w:rPr>
          <w:rFonts w:ascii="Calibri" w:hAnsi="Calibri" w:cs="Calibri"/>
          <w:lang w:eastAsia="cs-CZ"/>
        </w:rPr>
        <w:tab/>
        <w:t xml:space="preserve">Eur     </w:t>
      </w:r>
    </w:p>
    <w:p w14:paraId="4CC61C30" w14:textId="77777777"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14:paraId="67344151" w14:textId="77777777"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14:paraId="5ABA9F22" w14:textId="77777777"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14:paraId="4477CBF8" w14:textId="77777777" w:rsidR="00BB3564" w:rsidRDefault="002C254D" w:rsidP="00796E8F">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14:paraId="42D8C328" w14:textId="77777777" w:rsidR="00796E8F" w:rsidRPr="00796E8F" w:rsidRDefault="00796E8F" w:rsidP="00796E8F">
      <w:pPr>
        <w:tabs>
          <w:tab w:val="left" w:pos="567"/>
          <w:tab w:val="left" w:pos="7088"/>
        </w:tabs>
        <w:ind w:left="2268" w:hanging="2268"/>
        <w:jc w:val="both"/>
        <w:rPr>
          <w:rFonts w:ascii="Calibri" w:hAnsi="Calibri" w:cs="Calibri"/>
          <w:b/>
          <w:lang w:eastAsia="cs-CZ"/>
        </w:rPr>
      </w:pPr>
    </w:p>
    <w:p w14:paraId="10C3BC1C" w14:textId="77777777" w:rsidR="00DF1356" w:rsidRPr="00F64B8B" w:rsidRDefault="00770C6D" w:rsidP="00796E8F">
      <w:pPr>
        <w:pStyle w:val="Odsekzoznamu"/>
        <w:numPr>
          <w:ilvl w:val="0"/>
          <w:numId w:val="9"/>
        </w:numPr>
        <w:spacing w:before="120" w:line="240" w:lineRule="atLeast"/>
        <w:ind w:left="426" w:hanging="426"/>
        <w:contextualSpacing w:val="0"/>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14:paraId="40144B33" w14:textId="77777777"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14:paraId="6595B2E0" w14:textId="77777777"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14:paraId="3AFC22ED" w14:textId="77777777"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14:paraId="75D4B8FC" w14:textId="77777777"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14:paraId="7CC9820C" w14:textId="77777777"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14:paraId="598EF2C8" w14:textId="77777777"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14:paraId="5C04B633" w14:textId="77777777" w:rsidR="00E66A5F" w:rsidRPr="005508B7" w:rsidRDefault="00843814"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Pr>
          <w:rFonts w:asciiTheme="minorHAnsi" w:hAnsiTheme="minorHAnsi" w:cstheme="minorHAnsi"/>
          <w:lang w:eastAsia="cs-CZ"/>
        </w:rPr>
        <w:t>Splatnosť faktúry je 60</w:t>
      </w:r>
      <w:r w:rsidR="00E66A5F" w:rsidRPr="005508B7">
        <w:rPr>
          <w:rFonts w:asciiTheme="minorHAnsi" w:hAnsiTheme="minorHAnsi" w:cstheme="minorHAnsi"/>
          <w:lang w:eastAsia="cs-CZ"/>
        </w:rPr>
        <w:t xml:space="preserve"> dní od dňa doporučeného doručenia faktúry do podateľne objednávateľa.</w:t>
      </w:r>
    </w:p>
    <w:p w14:paraId="3BCEB0AC" w14:textId="77777777"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lastRenderedPageBreak/>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14:paraId="035C90C7" w14:textId="77777777"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14:paraId="112AD10D"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4A7C03">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14:paraId="32A2A063"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minimálne v rozsahu „súhlasím, pečiatka objednávateľa a podpis stavebného dozora“,</w:t>
      </w:r>
    </w:p>
    <w:p w14:paraId="23EFC671"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14:paraId="409C93AC" w14:textId="77777777"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14:paraId="51DA1748" w14:textId="77777777"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14:paraId="36BC1147" w14:textId="77777777"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je oprávnený vrátiť faktúru zhotoviteľovi na doplnenie v lehote do 15 /pätnásť/ pracovných dní. Vrátením faktúry sa pre</w:t>
      </w:r>
      <w:r w:rsidR="00843814">
        <w:rPr>
          <w:rFonts w:ascii="Calibri" w:hAnsi="Calibri" w:cs="Calibri"/>
          <w:lang w:eastAsia="cs-CZ"/>
        </w:rPr>
        <w:t>ruší splatnosť faktúry a nová 60</w:t>
      </w:r>
      <w:r w:rsidRPr="0050764A">
        <w:rPr>
          <w:rFonts w:ascii="Calibri" w:hAnsi="Calibri" w:cs="Calibri"/>
          <w:lang w:eastAsia="cs-CZ"/>
        </w:rPr>
        <w:t xml:space="preserve">-dňová lehota splatnosti začína plynúť od  doručenia novej riadnej faktúry. </w:t>
      </w:r>
    </w:p>
    <w:p w14:paraId="67EFAEC0" w14:textId="77777777"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14:paraId="710FF368" w14:textId="77777777"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14:paraId="0BF9E00F" w14:textId="77777777"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14:paraId="0C155BEB" w14:textId="77777777"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lastRenderedPageBreak/>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14:paraId="2A741041" w14:textId="77777777"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14:paraId="41A044D6" w14:textId="77777777" w:rsidR="00C13F29" w:rsidRPr="00961BF1" w:rsidRDefault="00C13F29" w:rsidP="00C13F29">
      <w:pPr>
        <w:rPr>
          <w:rFonts w:asciiTheme="minorHAnsi" w:hAnsiTheme="minorHAnsi" w:cstheme="minorHAnsi"/>
        </w:rPr>
      </w:pPr>
    </w:p>
    <w:p w14:paraId="3C7D9A90"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obchodné meno, sídlo, IČO, DIČ a IČ DPH zhotoviteľa a objednávateľa, </w:t>
      </w:r>
    </w:p>
    <w:p w14:paraId="399F5177"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číslo faktúry, </w:t>
      </w:r>
    </w:p>
    <w:p w14:paraId="30052330"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číslo zmluvy, </w:t>
      </w:r>
    </w:p>
    <w:p w14:paraId="5023C3ED" w14:textId="77777777" w:rsidR="00AE4C3A" w:rsidRPr="00961BF1" w:rsidRDefault="00AE4C3A" w:rsidP="00AE4C3A">
      <w:pPr>
        <w:pStyle w:val="Bezriadkovania"/>
        <w:rPr>
          <w:rFonts w:asciiTheme="minorHAnsi" w:hAnsiTheme="minorHAnsi" w:cstheme="minorHAnsi"/>
        </w:rPr>
      </w:pPr>
      <w:r w:rsidRPr="00961BF1">
        <w:rPr>
          <w:rFonts w:asciiTheme="minorHAnsi" w:hAnsiTheme="minorHAnsi" w:cstheme="minorHAnsi"/>
        </w:rPr>
        <w:t>﻿</w:t>
      </w: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označenie diela, </w:t>
      </w:r>
    </w:p>
    <w:p w14:paraId="07202CA0"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dátum vyhotovenia a dátum splatnosti faktúry, </w:t>
      </w:r>
    </w:p>
    <w:p w14:paraId="785C9B36"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dátum dodania tovaru alebo služby, </w:t>
      </w:r>
    </w:p>
    <w:p w14:paraId="13BB6373"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názov, množstvo tovaru alebo rozsah tovaru alebo služby, </w:t>
      </w:r>
    </w:p>
    <w:p w14:paraId="16E2FDEF"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 xml:space="preserve">označenie peňažného ústavu a číslo účtu, na ktorý sa má platiť, </w:t>
      </w:r>
    </w:p>
    <w:p w14:paraId="1D34746C" w14:textId="77777777" w:rsidR="00AE4C3A"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fakturovanú cenu bez dane, sadzba dane, výška dane, fakturovanú cenu s</w:t>
      </w:r>
    </w:p>
    <w:p w14:paraId="0063085D" w14:textId="77777777" w:rsidR="00AE4C3A" w:rsidRPr="00961BF1" w:rsidRDefault="00AE4C3A" w:rsidP="00AE4C3A">
      <w:pPr>
        <w:pStyle w:val="Bezriadkovania"/>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961BF1">
        <w:rPr>
          <w:rFonts w:asciiTheme="minorHAnsi" w:hAnsiTheme="minorHAnsi" w:cstheme="minorHAnsi"/>
        </w:rPr>
        <w:t xml:space="preserve">daňou, </w:t>
      </w:r>
    </w:p>
    <w:p w14:paraId="724482F1" w14:textId="77777777" w:rsidR="00AE4C3A" w:rsidRDefault="00AE4C3A" w:rsidP="00AE4C3A">
      <w:pPr>
        <w:pStyle w:val="Bezriadkovania"/>
        <w:rPr>
          <w:rFonts w:asciiTheme="minorHAnsi" w:hAnsiTheme="minorHAnsi" w:cstheme="minorHAnsi"/>
        </w:rPr>
      </w:pPr>
      <w:r>
        <w:rPr>
          <w:rFonts w:asciiTheme="minorHAnsi" w:hAnsiTheme="minorHAnsi" w:cstheme="minorHAnsi"/>
        </w:rPr>
        <w:tab/>
      </w:r>
      <w:r w:rsidRPr="00961BF1">
        <w:rPr>
          <w:rFonts w:asciiTheme="minorHAnsi" w:hAnsiTheme="minorHAnsi" w:cstheme="minorHAnsi"/>
        </w:rPr>
        <w:t xml:space="preserve">- </w:t>
      </w:r>
      <w:r>
        <w:rPr>
          <w:rFonts w:asciiTheme="minorHAnsi" w:hAnsiTheme="minorHAnsi" w:cstheme="minorHAnsi"/>
        </w:rPr>
        <w:tab/>
      </w:r>
      <w:r w:rsidRPr="00961BF1">
        <w:rPr>
          <w:rFonts w:asciiTheme="minorHAnsi" w:hAnsiTheme="minorHAnsi" w:cstheme="minorHAnsi"/>
        </w:rPr>
        <w:t>odtlačok pečiatky a podpis</w:t>
      </w:r>
      <w:r>
        <w:rPr>
          <w:rFonts w:asciiTheme="minorHAnsi" w:hAnsiTheme="minorHAnsi" w:cstheme="minorHAnsi"/>
        </w:rPr>
        <w:t xml:space="preserve"> oprávnenej osoby zhotoviteľa.  </w:t>
      </w:r>
    </w:p>
    <w:p w14:paraId="4960495E" w14:textId="77777777" w:rsidR="006946F8" w:rsidRDefault="006946F8" w:rsidP="00333C62">
      <w:pPr>
        <w:pStyle w:val="Bezriadkovania"/>
        <w:rPr>
          <w:rFonts w:asciiTheme="minorHAnsi" w:hAnsiTheme="minorHAnsi" w:cstheme="minorHAnsi"/>
        </w:rPr>
      </w:pPr>
    </w:p>
    <w:p w14:paraId="0DEB8015" w14:textId="77777777" w:rsidR="00333C62" w:rsidRPr="006946F8" w:rsidRDefault="00C13F29" w:rsidP="006946F8">
      <w:pPr>
        <w:pStyle w:val="Odsekzoznamu"/>
        <w:widowControl w:val="0"/>
        <w:numPr>
          <w:ilvl w:val="0"/>
          <w:numId w:val="9"/>
        </w:numPr>
        <w:tabs>
          <w:tab w:val="left" w:pos="426"/>
          <w:tab w:val="left" w:pos="7088"/>
        </w:tabs>
        <w:ind w:left="426" w:hanging="437"/>
        <w:contextualSpacing w:val="0"/>
        <w:jc w:val="both"/>
        <w:rPr>
          <w:rFonts w:asciiTheme="minorHAnsi" w:hAnsiTheme="minorHAnsi" w:cstheme="minorHAnsi"/>
        </w:rPr>
      </w:pPr>
      <w:r w:rsidRPr="006946F8">
        <w:rPr>
          <w:rFonts w:asciiTheme="minorHAnsi" w:hAnsiTheme="minorHAnsi" w:cstheme="minorHAnsi"/>
        </w:rPr>
        <w:t>Zmluvné strany sa dohodli, že v prípade ak bude zho</w:t>
      </w:r>
      <w:r w:rsidR="006946F8" w:rsidRPr="006946F8">
        <w:rPr>
          <w:rFonts w:asciiTheme="minorHAnsi" w:hAnsiTheme="minorHAnsi" w:cstheme="minorHAnsi"/>
        </w:rPr>
        <w:t xml:space="preserve">toviteľ zverejnený v príslušnom </w:t>
      </w:r>
      <w:r w:rsidRPr="006946F8">
        <w:rPr>
          <w:rFonts w:asciiTheme="minorHAnsi" w:hAnsiTheme="minorHAnsi" w:cstheme="minorHAnsi"/>
        </w:rPr>
        <w:t>zozname osôb (tzv. zoznam platiteľov dane z pridanej hodnoty, u ktorých nastali dôvody na zrušenie registrácie v zmysle § 81 ods. 4 písm. b) zákona č. 222/2004 Z.z. o dani z pridanej hodnoty v znení neskorších predpisov (ďalej ako „zákon o DPH“)) vedenom Finančným riaditeľstvom Slovenskej republiky, je objednávateľ oprávnený v deň zverejnenia zhotoviteľa v takomto zozname, zadržať sumu vo výške zodpovedajúcej</w:t>
      </w:r>
      <w:r w:rsidRPr="006946F8">
        <w:rPr>
          <w:rFonts w:asciiTheme="minorHAnsi" w:hAnsiTheme="minorHAnsi" w:cstheme="minorHAnsi"/>
          <w:lang w:eastAsia="en-US"/>
        </w:rPr>
        <w:t xml:space="preserve"> DPH z nezaplatených faktúr. Takto zadržaná suma bude buď na výzvu príslušného daňového úradu uhradená v zmysle § 69b zákona o DPH alebo bude zhotoviteľovi uvoľnená najneskôr deň</w:t>
      </w:r>
      <w:r w:rsidR="00333C62" w:rsidRPr="006946F8">
        <w:rPr>
          <w:rFonts w:asciiTheme="minorHAnsi" w:hAnsiTheme="minorHAnsi" w:cstheme="minorHAnsi"/>
          <w:lang w:eastAsia="en-US"/>
        </w:rPr>
        <w:t xml:space="preserve"> nasledujúci po dni predloženia:</w:t>
      </w:r>
    </w:p>
    <w:p w14:paraId="1E9D4C72" w14:textId="77777777" w:rsidR="00333C62"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14:paraId="138A6857" w14:textId="77777777" w:rsidR="00C13F29"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14:paraId="3FD18A8D" w14:textId="77777777" w:rsidR="00C13F29" w:rsidRPr="006946F8" w:rsidRDefault="00C13F29" w:rsidP="006946F8">
      <w:pPr>
        <w:spacing w:line="259" w:lineRule="auto"/>
        <w:jc w:val="both"/>
        <w:rPr>
          <w:rFonts w:asciiTheme="minorHAnsi" w:hAnsiTheme="minorHAnsi" w:cstheme="minorHAnsi"/>
        </w:rPr>
      </w:pPr>
    </w:p>
    <w:p w14:paraId="64BD1EDC" w14:textId="77777777" w:rsidR="00333C62" w:rsidRPr="00271B3E" w:rsidRDefault="00C13F29" w:rsidP="006946F8">
      <w:pPr>
        <w:pStyle w:val="Odsekzoznamu"/>
        <w:numPr>
          <w:ilvl w:val="0"/>
          <w:numId w:val="9"/>
        </w:numPr>
        <w:spacing w:line="259" w:lineRule="auto"/>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655BD61" w14:textId="77777777" w:rsidR="00357D8B" w:rsidRPr="00524692" w:rsidRDefault="00C13F29" w:rsidP="00524692">
      <w:pPr>
        <w:pStyle w:val="Odsekzoznamu"/>
        <w:numPr>
          <w:ilvl w:val="0"/>
          <w:numId w:val="9"/>
        </w:numPr>
        <w:spacing w:line="259" w:lineRule="auto"/>
        <w:ind w:left="426" w:hanging="426"/>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624F1BCF" w14:textId="77777777" w:rsidR="00DF5282" w:rsidRDefault="00DF5282" w:rsidP="00C13F29">
      <w:pPr>
        <w:jc w:val="center"/>
        <w:rPr>
          <w:rFonts w:asciiTheme="minorHAnsi" w:hAnsiTheme="minorHAnsi" w:cstheme="minorHAnsi"/>
          <w:b/>
        </w:rPr>
      </w:pPr>
    </w:p>
    <w:p w14:paraId="0FEAD1C8" w14:textId="77777777" w:rsidR="00357D8B" w:rsidRPr="00273ABD" w:rsidRDefault="00357D8B" w:rsidP="00357D8B">
      <w:pPr>
        <w:jc w:val="center"/>
        <w:rPr>
          <w:rFonts w:asciiTheme="minorHAnsi" w:hAnsiTheme="minorHAnsi" w:cstheme="minorHAnsi"/>
          <w:b/>
          <w:color w:val="000000" w:themeColor="text1"/>
        </w:rPr>
      </w:pPr>
      <w:r w:rsidRPr="00273ABD">
        <w:rPr>
          <w:rFonts w:asciiTheme="minorHAnsi" w:hAnsiTheme="minorHAnsi" w:cstheme="minorHAnsi"/>
          <w:b/>
          <w:color w:val="000000" w:themeColor="text1"/>
        </w:rPr>
        <w:t>Článok VI</w:t>
      </w:r>
      <w:r w:rsidR="00524692">
        <w:rPr>
          <w:rFonts w:asciiTheme="minorHAnsi" w:hAnsiTheme="minorHAnsi" w:cstheme="minorHAnsi"/>
          <w:b/>
          <w:color w:val="000000" w:themeColor="text1"/>
        </w:rPr>
        <w:t>.</w:t>
      </w:r>
    </w:p>
    <w:p w14:paraId="3E7EA99E" w14:textId="77777777" w:rsidR="00357D8B" w:rsidRPr="00273ABD" w:rsidRDefault="00357D8B" w:rsidP="00357D8B">
      <w:pPr>
        <w:jc w:val="center"/>
        <w:rPr>
          <w:rFonts w:asciiTheme="minorHAnsi" w:hAnsiTheme="minorHAnsi" w:cstheme="minorHAnsi"/>
          <w:b/>
          <w:color w:val="000000" w:themeColor="text1"/>
        </w:rPr>
      </w:pPr>
      <w:r w:rsidRPr="00273ABD">
        <w:rPr>
          <w:rFonts w:asciiTheme="minorHAnsi" w:hAnsiTheme="minorHAnsi" w:cstheme="minorHAnsi"/>
          <w:b/>
          <w:color w:val="000000" w:themeColor="text1"/>
        </w:rPr>
        <w:t>Bankové záruky/Zábezpeka</w:t>
      </w:r>
    </w:p>
    <w:p w14:paraId="1C3DE293" w14:textId="77777777" w:rsidR="00357D8B" w:rsidRPr="00A53964" w:rsidRDefault="00357D8B" w:rsidP="00357D8B">
      <w:pPr>
        <w:pStyle w:val="Odsekzoznamu"/>
        <w:widowControl w:val="0"/>
        <w:numPr>
          <w:ilvl w:val="0"/>
          <w:numId w:val="39"/>
        </w:numPr>
        <w:tabs>
          <w:tab w:val="left" w:pos="426"/>
          <w:tab w:val="left" w:pos="7088"/>
        </w:tabs>
        <w:contextualSpacing w:val="0"/>
        <w:jc w:val="both"/>
        <w:rPr>
          <w:rFonts w:asciiTheme="minorHAnsi" w:hAnsiTheme="minorHAnsi" w:cstheme="minorHAnsi"/>
          <w:lang w:eastAsia="cs-CZ"/>
        </w:rPr>
      </w:pPr>
      <w:r w:rsidRPr="00A53964">
        <w:rPr>
          <w:rFonts w:asciiTheme="minorHAnsi" w:hAnsiTheme="minorHAnsi" w:cstheme="minorHAnsi"/>
          <w:lang w:eastAsia="cs-CZ"/>
        </w:rPr>
        <w:t>Zhotoviteľ odovzdal objednávateľovi najne</w:t>
      </w:r>
      <w:r>
        <w:rPr>
          <w:rFonts w:asciiTheme="minorHAnsi" w:hAnsiTheme="minorHAnsi" w:cstheme="minorHAnsi"/>
          <w:lang w:eastAsia="cs-CZ"/>
        </w:rPr>
        <w:t>skôr ku dňu podpisu zmluvy</w:t>
      </w:r>
      <w:r w:rsidRPr="00A53964">
        <w:rPr>
          <w:rFonts w:asciiTheme="minorHAnsi" w:hAnsiTheme="minorHAnsi" w:cstheme="minorHAnsi"/>
          <w:lang w:eastAsia="cs-CZ"/>
        </w:rPr>
        <w:t xml:space="preserve"> doklad preukazujúci poskytnutie bankovej záruky, obsahom ktorého je záväzok všeobecne akceptovateľnej banky uspokojiť objednávateľa do výšky akejkoľvek splatnej peňažnej </w:t>
      </w:r>
      <w:r w:rsidRPr="00A53964">
        <w:rPr>
          <w:rFonts w:asciiTheme="minorHAnsi" w:hAnsiTheme="minorHAnsi" w:cstheme="minorHAnsi"/>
          <w:lang w:eastAsia="cs-CZ"/>
        </w:rPr>
        <w:lastRenderedPageBreak/>
        <w:t>pohľadávky objednávateľa voči zhotoviteľovi z titulu zodpovednosti zhotoviteľa za vady diela a garančné vady podľa tejto Zmluvy alebo v súvislosti s ňou, a to vo výške 10% z ceny diela s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s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t.j. 10 % z ceny Diela s DPH, a to najneskôr do 15 dní od doručenia výzvy objednávateľa na jej doplnenie. Doplnením bankovej záruky podľa predchádzajúcej vety sa rozumie (na základe dohody s bankou):</w:t>
      </w:r>
    </w:p>
    <w:p w14:paraId="0D29E285" w14:textId="77777777" w:rsidR="00357D8B" w:rsidRPr="00A53964" w:rsidRDefault="00357D8B" w:rsidP="00357D8B">
      <w:pPr>
        <w:pStyle w:val="Odsekzoznamu"/>
        <w:widowControl w:val="0"/>
        <w:numPr>
          <w:ilvl w:val="0"/>
          <w:numId w:val="40"/>
        </w:numPr>
        <w:tabs>
          <w:tab w:val="left" w:pos="426"/>
          <w:tab w:val="left" w:pos="7088"/>
        </w:tabs>
        <w:ind w:left="1418"/>
        <w:contextualSpacing w:val="0"/>
        <w:jc w:val="both"/>
        <w:rPr>
          <w:rFonts w:asciiTheme="minorHAnsi" w:hAnsiTheme="minorHAnsi" w:cstheme="minorHAnsi"/>
          <w:lang w:eastAsia="cs-CZ"/>
        </w:rPr>
      </w:pPr>
      <w:r w:rsidRPr="00A53964">
        <w:rPr>
          <w:rFonts w:asciiTheme="minorHAnsi" w:hAnsiTheme="minorHAnsi" w:cstheme="minorHAnsi"/>
          <w:lang w:eastAsia="cs-CZ"/>
        </w:rPr>
        <w:t>rozšírenie bankovej záruky na jej pôvodnú výšku alebo</w:t>
      </w:r>
    </w:p>
    <w:p w14:paraId="1AE3B5E0" w14:textId="77777777" w:rsidR="00357D8B" w:rsidRPr="00B317B1" w:rsidRDefault="00357D8B" w:rsidP="00357D8B">
      <w:pPr>
        <w:pStyle w:val="Odsekzoznamu"/>
        <w:widowControl w:val="0"/>
        <w:numPr>
          <w:ilvl w:val="0"/>
          <w:numId w:val="40"/>
        </w:numPr>
        <w:tabs>
          <w:tab w:val="left" w:pos="426"/>
          <w:tab w:val="left" w:pos="7088"/>
        </w:tabs>
        <w:ind w:left="1418"/>
        <w:contextualSpacing w:val="0"/>
        <w:jc w:val="both"/>
        <w:rPr>
          <w:rFonts w:asciiTheme="minorHAnsi" w:hAnsiTheme="minorHAnsi" w:cstheme="minorHAnsi"/>
          <w:lang w:eastAsia="cs-CZ"/>
        </w:rPr>
      </w:pPr>
      <w:r w:rsidRPr="00A53964">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14:paraId="2CC516A3" w14:textId="77777777" w:rsidR="00357D8B" w:rsidRPr="00A53964" w:rsidRDefault="00357D8B" w:rsidP="00357D8B">
      <w:pPr>
        <w:pStyle w:val="Odsekzoznamu"/>
        <w:widowControl w:val="0"/>
        <w:numPr>
          <w:ilvl w:val="0"/>
          <w:numId w:val="39"/>
        </w:numPr>
        <w:tabs>
          <w:tab w:val="left" w:pos="426"/>
          <w:tab w:val="left" w:pos="7088"/>
        </w:tabs>
        <w:contextualSpacing w:val="0"/>
        <w:jc w:val="both"/>
        <w:rPr>
          <w:rFonts w:asciiTheme="minorHAnsi" w:hAnsiTheme="minorHAnsi" w:cstheme="minorHAnsi"/>
        </w:rPr>
      </w:pPr>
      <w:r w:rsidRPr="00A53964">
        <w:rPr>
          <w:rFonts w:asciiTheme="minorHAnsi" w:hAnsiTheme="minorHAnsi" w:cstheme="minorHAnsi"/>
          <w:lang w:eastAsia="cs-CZ"/>
        </w:rPr>
        <w:t>Dodávateľ</w:t>
      </w:r>
      <w:r w:rsidRPr="00A53964">
        <w:rPr>
          <w:rFonts w:asciiTheme="minorHAnsi" w:hAnsiTheme="minorHAnsi" w:cstheme="minorHAnsi"/>
        </w:rPr>
        <w:t xml:space="preserve"> je oprávnený do pätnástich (15) dní po uplynutí:</w:t>
      </w:r>
    </w:p>
    <w:p w14:paraId="200230E7" w14:textId="77777777" w:rsidR="00357D8B" w:rsidRPr="00A53964" w:rsidRDefault="00357D8B" w:rsidP="00357D8B">
      <w:pPr>
        <w:jc w:val="both"/>
        <w:rPr>
          <w:rFonts w:asciiTheme="minorHAnsi" w:hAnsiTheme="minorHAnsi" w:cstheme="minorHAnsi"/>
        </w:rPr>
      </w:pPr>
    </w:p>
    <w:p w14:paraId="0F1ABE8D" w14:textId="77777777" w:rsidR="00357D8B" w:rsidRPr="00A53964" w:rsidRDefault="00357D8B" w:rsidP="00357D8B">
      <w:pPr>
        <w:ind w:left="2124" w:hanging="848"/>
        <w:jc w:val="both"/>
        <w:rPr>
          <w:rFonts w:asciiTheme="minorHAnsi" w:hAnsiTheme="minorHAnsi" w:cstheme="minorHAnsi"/>
        </w:rPr>
      </w:pPr>
      <w:r w:rsidRPr="00A53964">
        <w:rPr>
          <w:rFonts w:asciiTheme="minorHAnsi" w:hAnsiTheme="minorHAnsi" w:cstheme="minorHAnsi"/>
        </w:rPr>
        <w:t>2.1</w:t>
      </w:r>
      <w:r w:rsidRPr="00A53964">
        <w:rPr>
          <w:rFonts w:asciiTheme="minorHAnsi" w:hAnsiTheme="minorHAnsi" w:cstheme="minorHAnsi"/>
        </w:rPr>
        <w:tab/>
        <w:t>prvého roku záručnej doby nahradiť pôvodne predloženú bankovú záruku novou bankovou zárukou a to vo výške 9% z ceny Diela s DPH pri splnení všetkých náležitostí v zmysle bodu 1 tohto Článku a objednávateľ sa zaväzuje takúto predloženú bankovú záruku prijať;</w:t>
      </w:r>
    </w:p>
    <w:p w14:paraId="100CD648" w14:textId="77777777" w:rsidR="00357D8B" w:rsidRPr="00A53964" w:rsidRDefault="00357D8B" w:rsidP="00357D8B">
      <w:pPr>
        <w:ind w:left="2124" w:hanging="848"/>
        <w:jc w:val="both"/>
        <w:rPr>
          <w:rFonts w:asciiTheme="minorHAnsi" w:hAnsiTheme="minorHAnsi" w:cstheme="minorHAnsi"/>
        </w:rPr>
      </w:pPr>
      <w:r w:rsidRPr="00A53964">
        <w:rPr>
          <w:rFonts w:asciiTheme="minorHAnsi" w:hAnsiTheme="minorHAnsi" w:cstheme="minorHAnsi"/>
        </w:rPr>
        <w:t>2.2</w:t>
      </w:r>
      <w:r w:rsidRPr="00A53964">
        <w:rPr>
          <w:rFonts w:asciiTheme="minorHAnsi" w:hAnsiTheme="minorHAnsi" w:cstheme="minorHAnsi"/>
        </w:rPr>
        <w:tab/>
        <w:t>druhého roku záručnej doby nahradiť bankovú záruku podľa bodu 2.1 novou bankovou zárukou a to vo výške 8% z ceny Diela s DPH pri splnení všetkých náležitostí v zmysle bodu 1  tohto Článku a objednávateľ sa zaväzuje takúto predloženú bankovú záruku prijať;</w:t>
      </w:r>
    </w:p>
    <w:p w14:paraId="57853E54" w14:textId="77777777" w:rsidR="00357D8B" w:rsidRPr="00A53964" w:rsidRDefault="00357D8B" w:rsidP="00357D8B">
      <w:pPr>
        <w:ind w:left="2124" w:hanging="848"/>
        <w:jc w:val="both"/>
        <w:rPr>
          <w:rFonts w:asciiTheme="minorHAnsi" w:hAnsiTheme="minorHAnsi" w:cstheme="minorHAnsi"/>
        </w:rPr>
      </w:pPr>
      <w:r w:rsidRPr="00A53964">
        <w:rPr>
          <w:rFonts w:asciiTheme="minorHAnsi" w:hAnsiTheme="minorHAnsi" w:cstheme="minorHAnsi"/>
        </w:rPr>
        <w:t>2.3</w:t>
      </w:r>
      <w:r w:rsidRPr="00A53964">
        <w:rPr>
          <w:rFonts w:asciiTheme="minorHAnsi" w:hAnsiTheme="minorHAnsi" w:cstheme="minorHAnsi"/>
        </w:rPr>
        <w:tab/>
        <w:t>tretieho roku záručnej doby nahradiť bankovú záruku podľa bodu 2.2 novou bankovou zárukou a to vo výške 7% z ceny Diela s DPH pri splnení všetkých náležitostí v zmysle bodov 6.2 a 6.3 tohto Článku a objednávateľ sa zaväzuje takúto predloženú bankovú záruku prijať;</w:t>
      </w:r>
    </w:p>
    <w:p w14:paraId="2DB502DE" w14:textId="77777777" w:rsidR="00357D8B" w:rsidRPr="00A53964" w:rsidRDefault="00357D8B" w:rsidP="00357D8B">
      <w:pPr>
        <w:ind w:left="2124" w:hanging="848"/>
        <w:jc w:val="both"/>
        <w:rPr>
          <w:rFonts w:asciiTheme="minorHAnsi" w:hAnsiTheme="minorHAnsi" w:cstheme="minorHAnsi"/>
        </w:rPr>
      </w:pPr>
      <w:r w:rsidRPr="00A53964">
        <w:rPr>
          <w:rFonts w:asciiTheme="minorHAnsi" w:hAnsiTheme="minorHAnsi" w:cstheme="minorHAnsi"/>
        </w:rPr>
        <w:t>2.4</w:t>
      </w:r>
      <w:r w:rsidRPr="00A53964">
        <w:rPr>
          <w:rFonts w:asciiTheme="minorHAnsi" w:hAnsiTheme="minorHAnsi" w:cstheme="minorHAnsi"/>
        </w:rPr>
        <w:tab/>
        <w:t>štvrtého roku záručnej doby nahradiť bankovú záruku podľa bodu 2.3 novou bankovou zárukou a to vo výške 6% z ceny Diela s DPH pri splnení všetkých náležitostí v zmysle bodu 1 tohto Článku a objednávateľ sa zaväzuje takúto predloženú bankovú záruku prijať.</w:t>
      </w:r>
    </w:p>
    <w:p w14:paraId="143BDD23" w14:textId="77777777" w:rsidR="00357D8B" w:rsidRPr="00A53964" w:rsidRDefault="00357D8B" w:rsidP="00357D8B">
      <w:pPr>
        <w:pStyle w:val="Odsekzoznamu"/>
        <w:widowControl w:val="0"/>
        <w:numPr>
          <w:ilvl w:val="0"/>
          <w:numId w:val="39"/>
        </w:numPr>
        <w:tabs>
          <w:tab w:val="left" w:pos="426"/>
          <w:tab w:val="left" w:pos="7088"/>
        </w:tabs>
        <w:contextualSpacing w:val="0"/>
        <w:jc w:val="both"/>
        <w:rPr>
          <w:rFonts w:asciiTheme="minorHAnsi" w:hAnsiTheme="minorHAnsi" w:cstheme="minorHAnsi"/>
        </w:rPr>
      </w:pPr>
      <w:r w:rsidRPr="00A53964">
        <w:rPr>
          <w:rFonts w:asciiTheme="minorHAnsi" w:hAnsiTheme="minorHAnsi" w:cstheme="minorHAnsi"/>
          <w:lang w:eastAsia="cs-CZ"/>
        </w:rPr>
        <w:t>Možnosť</w:t>
      </w:r>
      <w:r w:rsidRPr="00A53964">
        <w:rPr>
          <w:rFonts w:asciiTheme="minorHAnsi" w:hAnsiTheme="minorHAnsi" w:cstheme="minorHAnsi"/>
        </w:rPr>
        <w:t xml:space="preserve"> zníženia výšky bankovej záruky podľa bodu 2 tejto zmluvy je dodávateľ oprávnený uplatniť len v prípade, ak si v prvom roku trvania záručnej doby </w:t>
      </w:r>
      <w:r w:rsidRPr="00A53964">
        <w:rPr>
          <w:rFonts w:asciiTheme="minorHAnsi" w:hAnsiTheme="minorHAnsi" w:cstheme="minorHAnsi"/>
        </w:rPr>
        <w:lastRenderedPageBreak/>
        <w:t>objednávateľ neuplatnil právo na plnenie z bankovej záruky.</w:t>
      </w:r>
    </w:p>
    <w:p w14:paraId="579F3D10" w14:textId="77777777" w:rsidR="00357D8B" w:rsidRPr="00A53964" w:rsidRDefault="00357D8B" w:rsidP="00357D8B">
      <w:pPr>
        <w:pStyle w:val="Odsekzoznamu"/>
        <w:widowControl w:val="0"/>
        <w:numPr>
          <w:ilvl w:val="0"/>
          <w:numId w:val="39"/>
        </w:numPr>
        <w:tabs>
          <w:tab w:val="left" w:pos="426"/>
          <w:tab w:val="left" w:pos="7088"/>
        </w:tabs>
        <w:contextualSpacing w:val="0"/>
        <w:jc w:val="both"/>
        <w:rPr>
          <w:rFonts w:asciiTheme="minorHAnsi" w:hAnsiTheme="minorHAnsi" w:cstheme="minorHAnsi"/>
        </w:rPr>
      </w:pPr>
      <w:r w:rsidRPr="00A53964">
        <w:rPr>
          <w:rFonts w:asciiTheme="minorHAnsi" w:hAnsiTheme="minorHAnsi" w:cstheme="minorHAnsi"/>
        </w:rPr>
        <w:t>V </w:t>
      </w:r>
      <w:r w:rsidRPr="00A53964">
        <w:rPr>
          <w:rFonts w:asciiTheme="minorHAnsi" w:hAnsiTheme="minorHAnsi" w:cstheme="minorHAnsi"/>
          <w:lang w:eastAsia="cs-CZ"/>
        </w:rPr>
        <w:t>prípade</w:t>
      </w:r>
      <w:r w:rsidRPr="00A53964">
        <w:rPr>
          <w:rFonts w:asciiTheme="minorHAnsi" w:hAnsiTheme="minorHAnsi" w:cstheme="minorHAnsi"/>
        </w:rPr>
        <w:t>, ak si objednávateľ počnúc druhým rokom trvania záručnej doby uplatní právo na plnenie z bankovej, ďalšie zníženie bankovej záruky už nie je možné a výška bankovej záruky ostane až do doby ukončenia záručnej doby vo výške, ktorá bola v čase uplatnenia plnenia z bankovej záruky v zmysle tohto bodu.</w:t>
      </w:r>
    </w:p>
    <w:p w14:paraId="12F6753E" w14:textId="77777777" w:rsidR="00357D8B" w:rsidRPr="00A53964" w:rsidRDefault="00357D8B" w:rsidP="00357D8B">
      <w:pPr>
        <w:widowControl w:val="0"/>
        <w:tabs>
          <w:tab w:val="left" w:pos="426"/>
          <w:tab w:val="left" w:pos="7088"/>
        </w:tabs>
        <w:jc w:val="both"/>
        <w:rPr>
          <w:rFonts w:asciiTheme="minorHAnsi" w:hAnsiTheme="minorHAnsi" w:cstheme="minorHAnsi"/>
          <w:lang w:eastAsia="cs-CZ"/>
        </w:rPr>
      </w:pPr>
    </w:p>
    <w:p w14:paraId="13FC8A9E" w14:textId="77777777" w:rsidR="00357D8B" w:rsidRPr="00A53964" w:rsidRDefault="00931D7A" w:rsidP="00D022E1">
      <w:pPr>
        <w:widowControl w:val="0"/>
        <w:tabs>
          <w:tab w:val="left" w:pos="426"/>
          <w:tab w:val="left" w:pos="7088"/>
        </w:tabs>
        <w:jc w:val="both"/>
        <w:rPr>
          <w:rFonts w:asciiTheme="minorHAnsi" w:hAnsiTheme="minorHAnsi" w:cstheme="minorHAnsi"/>
          <w:lang w:eastAsia="cs-CZ"/>
        </w:rPr>
      </w:pPr>
      <w:r>
        <w:rPr>
          <w:rFonts w:asciiTheme="minorHAnsi" w:hAnsiTheme="minorHAnsi" w:cstheme="minorHAnsi"/>
          <w:lang w:eastAsia="cs-CZ"/>
        </w:rPr>
        <w:t>Ekvivalent zloženia spôsobu zábezpeky.</w:t>
      </w:r>
    </w:p>
    <w:p w14:paraId="5A5E80A0" w14:textId="77777777" w:rsidR="00357D8B" w:rsidRPr="008F0DB4" w:rsidRDefault="00357D8B" w:rsidP="00357D8B">
      <w:pPr>
        <w:pStyle w:val="Odsekzoznamu"/>
        <w:widowControl w:val="0"/>
        <w:numPr>
          <w:ilvl w:val="0"/>
          <w:numId w:val="39"/>
        </w:numPr>
        <w:jc w:val="both"/>
        <w:rPr>
          <w:rFonts w:asciiTheme="minorHAnsi" w:hAnsiTheme="minorHAnsi" w:cstheme="minorHAnsi"/>
        </w:rPr>
      </w:pPr>
      <w:r w:rsidRPr="008F0DB4">
        <w:rPr>
          <w:rFonts w:asciiTheme="minorHAnsi" w:hAnsiTheme="minorHAnsi" w:cstheme="minorHAnsi"/>
          <w:lang w:eastAsia="cs-CZ"/>
        </w:rPr>
        <w:t>Zhotoviteľ predložil najneskôr ku</w:t>
      </w:r>
      <w:r>
        <w:rPr>
          <w:rFonts w:asciiTheme="minorHAnsi" w:hAnsiTheme="minorHAnsi" w:cstheme="minorHAnsi"/>
          <w:lang w:eastAsia="cs-CZ"/>
        </w:rPr>
        <w:t xml:space="preserve"> dňu podpisu zmluvy </w:t>
      </w:r>
      <w:r w:rsidRPr="008F0DB4">
        <w:rPr>
          <w:rFonts w:asciiTheme="minorHAnsi" w:hAnsiTheme="minorHAnsi" w:cstheme="minorHAnsi"/>
          <w:lang w:eastAsia="cs-CZ"/>
        </w:rPr>
        <w:t>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t.j. 10 % z ceny Diela s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s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767960EC" w14:textId="77777777" w:rsidR="00357D8B" w:rsidRPr="00A53964" w:rsidRDefault="00357D8B" w:rsidP="00357D8B">
      <w:pPr>
        <w:pStyle w:val="Odsekzoznamu"/>
        <w:widowControl w:val="0"/>
        <w:numPr>
          <w:ilvl w:val="0"/>
          <w:numId w:val="39"/>
        </w:numPr>
        <w:contextualSpacing w:val="0"/>
        <w:jc w:val="both"/>
        <w:rPr>
          <w:rFonts w:asciiTheme="minorHAnsi" w:hAnsiTheme="minorHAnsi" w:cstheme="minorHAnsi"/>
          <w:lang w:eastAsia="cs-CZ"/>
        </w:rPr>
      </w:pPr>
      <w:r w:rsidRPr="00A53964">
        <w:rPr>
          <w:rFonts w:asciiTheme="minorHAnsi" w:hAnsiTheme="minorHAnsi" w:cstheme="minorHAnsi"/>
          <w:lang w:eastAsia="cs-CZ"/>
        </w:rPr>
        <w:t>Objednávateľ do pätnástich (15) dní po uplynutí prvého roku záručnej doby vráti dodávateľovi z pôvodne zloženej zmluvnej zábezpeky sumu rovnajúcu sa 1/10 zloženej zmluvnej zábezpeky a následne vždy do pätnástich (15) po uplynutí každého ďalšieho roku trvania záručnej doby vráti dodávateľovi sumu vo výške 1/10 z pôvodnej zloženej zábezpeky až do štvrtého roku vrátane. Po uplynutý záručnej doby vyplatí objednávateľ dodávateľovi 6/10 zo zloženej zmluvnej zábezpeky.</w:t>
      </w:r>
    </w:p>
    <w:p w14:paraId="29884608" w14:textId="77777777" w:rsidR="00357D8B" w:rsidRPr="00A53964" w:rsidRDefault="00357D8B" w:rsidP="00357D8B">
      <w:pPr>
        <w:pStyle w:val="Odsekzoznamu"/>
        <w:widowControl w:val="0"/>
        <w:numPr>
          <w:ilvl w:val="0"/>
          <w:numId w:val="39"/>
        </w:numPr>
        <w:contextualSpacing w:val="0"/>
        <w:jc w:val="both"/>
        <w:rPr>
          <w:rFonts w:asciiTheme="minorHAnsi" w:hAnsiTheme="minorHAnsi" w:cstheme="minorHAnsi"/>
          <w:lang w:eastAsia="cs-CZ"/>
        </w:rPr>
      </w:pPr>
      <w:r w:rsidRPr="00A53964">
        <w:rPr>
          <w:rFonts w:asciiTheme="minorHAnsi" w:hAnsiTheme="minorHAnsi" w:cstheme="minorHAnsi"/>
          <w:lang w:eastAsia="cs-CZ"/>
        </w:rPr>
        <w:t xml:space="preserve">Objednávateľ uplatní postup upravený v bode </w:t>
      </w:r>
      <w:r>
        <w:rPr>
          <w:rFonts w:asciiTheme="minorHAnsi" w:hAnsiTheme="minorHAnsi" w:cstheme="minorHAnsi"/>
          <w:lang w:eastAsia="cs-CZ"/>
        </w:rPr>
        <w:t>6</w:t>
      </w:r>
      <w:r w:rsidRPr="00A53964">
        <w:rPr>
          <w:rFonts w:asciiTheme="minorHAnsi" w:hAnsiTheme="minorHAnsi" w:cstheme="minorHAnsi"/>
          <w:lang w:eastAsia="cs-CZ"/>
        </w:rPr>
        <w:t xml:space="preserve"> tohto Článku len v prípade, ak v prvom roku trvania záručnej doby nedôjde k čerpaniu zloženej zmluvnej zábezpeky.</w:t>
      </w:r>
    </w:p>
    <w:p w14:paraId="6BF363F7" w14:textId="77777777" w:rsidR="00357D8B" w:rsidRDefault="00357D8B" w:rsidP="00357D8B">
      <w:pPr>
        <w:pStyle w:val="Odsekzoznamu"/>
        <w:widowControl w:val="0"/>
        <w:numPr>
          <w:ilvl w:val="0"/>
          <w:numId w:val="39"/>
        </w:numPr>
        <w:contextualSpacing w:val="0"/>
        <w:jc w:val="both"/>
        <w:rPr>
          <w:rFonts w:asciiTheme="minorHAnsi" w:hAnsiTheme="minorHAnsi" w:cstheme="minorHAnsi"/>
          <w:lang w:eastAsia="cs-CZ"/>
        </w:rPr>
      </w:pPr>
      <w:r w:rsidRPr="00A53964">
        <w:rPr>
          <w:rFonts w:asciiTheme="minorHAnsi" w:hAnsiTheme="minorHAnsi" w:cstheme="minorHAnsi"/>
          <w:lang w:eastAsia="cs-CZ"/>
        </w:rPr>
        <w:t xml:space="preserve">V prípade, ak si objednávateľ počnúc druhým rokom trvania záručnej doby uplatnil právo na čerpanie zmluvnej zábezpeky, ďalšie zníženie zmluvnej zábezpeky už objednávateľ nevykoná a výška zmluvnej zábezpeky ostane až do doby ukončenia </w:t>
      </w:r>
      <w:r w:rsidRPr="00A53964">
        <w:rPr>
          <w:rFonts w:asciiTheme="minorHAnsi" w:hAnsiTheme="minorHAnsi" w:cstheme="minorHAnsi"/>
          <w:lang w:eastAsia="cs-CZ"/>
        </w:rPr>
        <w:lastRenderedPageBreak/>
        <w:t>záručnej doby vo výške, ktorá bola v čase uplatnenia si plnenia z zmluvnej zábezpeky v zmysle tohto bodu.</w:t>
      </w:r>
    </w:p>
    <w:p w14:paraId="734EEA5F" w14:textId="77777777" w:rsidR="00524692" w:rsidRPr="00A53964" w:rsidRDefault="00524692" w:rsidP="00524692">
      <w:pPr>
        <w:pStyle w:val="Odsekzoznamu"/>
        <w:widowControl w:val="0"/>
        <w:contextualSpacing w:val="0"/>
        <w:jc w:val="both"/>
        <w:rPr>
          <w:rFonts w:asciiTheme="minorHAnsi" w:hAnsiTheme="minorHAnsi" w:cstheme="minorHAnsi"/>
          <w:lang w:eastAsia="cs-CZ"/>
        </w:rPr>
      </w:pPr>
    </w:p>
    <w:p w14:paraId="3582313A" w14:textId="77777777" w:rsidR="00357D8B" w:rsidRDefault="00357D8B" w:rsidP="00C13F29">
      <w:pPr>
        <w:jc w:val="center"/>
        <w:rPr>
          <w:rFonts w:asciiTheme="minorHAnsi" w:hAnsiTheme="minorHAnsi" w:cstheme="minorHAnsi"/>
          <w:b/>
        </w:rPr>
      </w:pPr>
    </w:p>
    <w:p w14:paraId="5EA75B81" w14:textId="77777777"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r w:rsidR="00357D8B">
        <w:rPr>
          <w:rFonts w:asciiTheme="minorHAnsi" w:hAnsiTheme="minorHAnsi" w:cstheme="minorHAnsi"/>
          <w:b/>
        </w:rPr>
        <w:t>I</w:t>
      </w:r>
      <w:r w:rsidR="00524692">
        <w:rPr>
          <w:rFonts w:asciiTheme="minorHAnsi" w:hAnsiTheme="minorHAnsi" w:cstheme="minorHAnsi"/>
          <w:b/>
        </w:rPr>
        <w:t>.</w:t>
      </w:r>
    </w:p>
    <w:p w14:paraId="556E511C" w14:textId="77777777"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14:paraId="042A7292" w14:textId="77777777"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14:paraId="6B7A04E2" w14:textId="77777777"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14:paraId="431A34A2" w14:textId="77777777"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14:paraId="5F61FF4B" w14:textId="77777777" w:rsidR="0050412F" w:rsidRDefault="0050412F" w:rsidP="0050412F">
      <w:pPr>
        <w:pStyle w:val="Odsekzoznamu"/>
        <w:rPr>
          <w:b/>
          <w:sz w:val="28"/>
          <w:szCs w:val="28"/>
        </w:rPr>
      </w:pPr>
    </w:p>
    <w:p w14:paraId="4D8BD549" w14:textId="77777777"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14:paraId="088220B9"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14:paraId="032E0C76" w14:textId="77777777" w:rsidR="00C13F29" w:rsidRPr="000008FE" w:rsidRDefault="00C13F29" w:rsidP="00C13F29">
      <w:pPr>
        <w:jc w:val="both"/>
        <w:rPr>
          <w:rFonts w:asciiTheme="minorHAnsi" w:hAnsiTheme="minorHAnsi" w:cstheme="minorHAnsi"/>
        </w:rPr>
      </w:pPr>
    </w:p>
    <w:p w14:paraId="18A0C7A3" w14:textId="77777777" w:rsidR="00C13F29" w:rsidRDefault="00C13F29" w:rsidP="00C13F29">
      <w:pPr>
        <w:ind w:firstLine="705"/>
        <w:jc w:val="both"/>
        <w:rPr>
          <w:rFonts w:asciiTheme="minorHAnsi" w:hAnsiTheme="minorHAnsi" w:cstheme="minorHAnsi"/>
        </w:rPr>
      </w:pPr>
      <w:r w:rsidRPr="000008FE">
        <w:rPr>
          <w:rFonts w:asciiTheme="minorHAnsi" w:hAnsiTheme="minorHAnsi" w:cstheme="minorHAnsi"/>
        </w:rPr>
        <w:t>.....................</w:t>
      </w:r>
      <w:r w:rsidR="000008FE">
        <w:rPr>
          <w:rFonts w:asciiTheme="minorHAnsi" w:hAnsiTheme="minorHAnsi" w:cstheme="minorHAnsi"/>
        </w:rPr>
        <w:t>....</w:t>
      </w:r>
      <w:r w:rsidR="00843814">
        <w:rPr>
          <w:rFonts w:asciiTheme="minorHAnsi" w:hAnsiTheme="minorHAnsi" w:cstheme="minorHAnsi"/>
        </w:rPr>
        <w:t>., stavebno-</w:t>
      </w:r>
      <w:r w:rsidRPr="000008FE">
        <w:rPr>
          <w:rFonts w:asciiTheme="minorHAnsi" w:hAnsiTheme="minorHAnsi" w:cstheme="minorHAnsi"/>
        </w:rPr>
        <w:t xml:space="preserve">technický dozor (za objednávateľa), </w:t>
      </w:r>
    </w:p>
    <w:p w14:paraId="6B17779B" w14:textId="77777777" w:rsidR="00E31564" w:rsidRPr="00394340" w:rsidRDefault="00E31564" w:rsidP="00E31564">
      <w:pPr>
        <w:ind w:firstLine="705"/>
        <w:jc w:val="both"/>
        <w:rPr>
          <w:rFonts w:asciiTheme="minorHAnsi" w:hAnsiTheme="minorHAnsi" w:cstheme="minorHAnsi"/>
        </w:rPr>
      </w:pPr>
      <w:r w:rsidRPr="00394340">
        <w:rPr>
          <w:rFonts w:asciiTheme="minorHAnsi" w:hAnsiTheme="minorHAnsi" w:cstheme="minorHAnsi"/>
        </w:rPr>
        <w:t>.........................., osoba oprávnená rokovať vo veciach technických (za objednávateľa),</w:t>
      </w:r>
    </w:p>
    <w:p w14:paraId="7E545969" w14:textId="77777777" w:rsidR="00C13F29" w:rsidRPr="000008FE" w:rsidRDefault="00C13F29" w:rsidP="00C13F29">
      <w:pPr>
        <w:ind w:left="705"/>
        <w:jc w:val="both"/>
        <w:rPr>
          <w:rFonts w:asciiTheme="minorHAnsi" w:hAnsiTheme="minorHAnsi" w:cstheme="minorHAnsi"/>
        </w:rPr>
      </w:pPr>
      <w:r w:rsidRPr="000008FE">
        <w:rPr>
          <w:rFonts w:asciiTheme="minorHAnsi" w:hAnsiTheme="minorHAnsi" w:cstheme="minorHAnsi"/>
        </w:rPr>
        <w:t>.........................., stavbyvedúci ako zodpovedný pracovník a zástupca zhotoviteľa.</w:t>
      </w:r>
    </w:p>
    <w:p w14:paraId="04F704C3" w14:textId="77777777" w:rsidR="00C13F29" w:rsidRPr="000008FE" w:rsidRDefault="00C13F29" w:rsidP="00C13F29">
      <w:pPr>
        <w:jc w:val="both"/>
        <w:rPr>
          <w:rFonts w:asciiTheme="minorHAnsi" w:hAnsiTheme="minorHAnsi" w:cstheme="minorHAnsi"/>
        </w:rPr>
      </w:pPr>
    </w:p>
    <w:p w14:paraId="137E6ACF" w14:textId="77777777" w:rsidR="00C13F29" w:rsidRPr="000008FE" w:rsidRDefault="00C13F29" w:rsidP="00C13F29">
      <w:pPr>
        <w:ind w:left="708"/>
        <w:jc w:val="both"/>
        <w:rPr>
          <w:rFonts w:asciiTheme="minorHAnsi" w:hAnsiTheme="minorHAnsi" w:cstheme="minorHAnsi"/>
        </w:rPr>
      </w:pPr>
      <w:r w:rsidRPr="000008FE">
        <w:rPr>
          <w:rFonts w:asciiTheme="minorHAnsi" w:hAnsiTheme="minorHAnsi" w:cstheme="minorHAnsi"/>
        </w:rPr>
        <w:t>Stavebno- technický dozor stavby ako zástupca objednávateľa môže poveriť svojim zastupov</w:t>
      </w:r>
      <w:r w:rsidR="00843814">
        <w:rPr>
          <w:rFonts w:asciiTheme="minorHAnsi" w:hAnsiTheme="minorHAnsi" w:cstheme="minorHAnsi"/>
        </w:rPr>
        <w:t>aním ďalších úsekových stavebno-</w:t>
      </w:r>
      <w:r w:rsidRPr="000008FE">
        <w:rPr>
          <w:rFonts w:asciiTheme="minorHAnsi" w:hAnsiTheme="minorHAnsi" w:cstheme="minorHAnsi"/>
        </w:rPr>
        <w:t xml:space="preserve">technických dozorov objednávateľa, ktorí pôsobia na diele. </w:t>
      </w:r>
    </w:p>
    <w:p w14:paraId="73D442FD" w14:textId="77777777" w:rsidR="00C13F29" w:rsidRPr="000008FE" w:rsidRDefault="00C13F29" w:rsidP="00C13F29">
      <w:pPr>
        <w:jc w:val="both"/>
        <w:rPr>
          <w:rFonts w:asciiTheme="minorHAnsi" w:hAnsiTheme="minorHAnsi" w:cstheme="minorHAnsi"/>
        </w:rPr>
      </w:pPr>
    </w:p>
    <w:p w14:paraId="311AE22A"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 zmysle 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14:paraId="6F6341A4" w14:textId="77777777" w:rsidR="00C13F29" w:rsidRPr="000008FE" w:rsidRDefault="00C13F29" w:rsidP="00C13F29">
      <w:pPr>
        <w:ind w:left="705" w:hanging="705"/>
        <w:jc w:val="both"/>
        <w:rPr>
          <w:rFonts w:asciiTheme="minorHAnsi" w:hAnsiTheme="minorHAnsi" w:cstheme="minorHAnsi"/>
        </w:rPr>
      </w:pPr>
    </w:p>
    <w:p w14:paraId="4DDA2F5B" w14:textId="77777777" w:rsidR="00C13F29" w:rsidRPr="00870CBA"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w:t>
      </w:r>
      <w:r w:rsidRPr="000008FE">
        <w:rPr>
          <w:rFonts w:asciiTheme="minorHAnsi" w:hAnsiTheme="minorHAnsi" w:cstheme="minorHAnsi"/>
        </w:rPr>
        <w:lastRenderedPageBreak/>
        <w:t xml:space="preserve">pracovníkov 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14:paraId="46579CC9" w14:textId="77777777" w:rsidR="00311DCB" w:rsidRPr="00311DCB" w:rsidRDefault="00311DCB" w:rsidP="00311DCB">
      <w:pPr>
        <w:pStyle w:val="Odsekzoznamu"/>
        <w:rPr>
          <w:rFonts w:asciiTheme="minorHAnsi" w:hAnsiTheme="minorHAnsi" w:cstheme="minorHAnsi"/>
          <w:b/>
        </w:rPr>
      </w:pPr>
    </w:p>
    <w:p w14:paraId="2A26A5FC" w14:textId="77777777" w:rsidR="00311DCB" w:rsidRPr="00311DCB" w:rsidRDefault="00311DCB" w:rsidP="00B83BBE">
      <w:pPr>
        <w:pStyle w:val="Odsekzoznamu"/>
        <w:numPr>
          <w:ilvl w:val="0"/>
          <w:numId w:val="25"/>
        </w:numPr>
        <w:jc w:val="both"/>
        <w:rPr>
          <w:rFonts w:asciiTheme="minorHAnsi" w:hAnsiTheme="minorHAnsi" w:cstheme="minorHAnsi"/>
        </w:rPr>
      </w:pPr>
      <w:r w:rsidRPr="00311DCB">
        <w:rPr>
          <w:rFonts w:asciiTheme="minorHAnsi" w:hAnsiTheme="minorHAnsi" w:cstheme="minorHAnsi"/>
        </w:rPr>
        <w:t xml:space="preserve">Zhotoviteľ nie je oprávnený bez predchádzajúceho súhlasu objednávateľa poveriť realizáciou diela alebo jeho časti tretiu osobu. </w:t>
      </w:r>
    </w:p>
    <w:p w14:paraId="27BA7BA8" w14:textId="77777777" w:rsidR="00C13F29" w:rsidRPr="000008FE" w:rsidRDefault="00C13F29" w:rsidP="00C13F29">
      <w:pPr>
        <w:ind w:left="1065"/>
        <w:jc w:val="both"/>
        <w:rPr>
          <w:rFonts w:asciiTheme="minorHAnsi" w:hAnsiTheme="minorHAnsi" w:cstheme="minorHAnsi"/>
        </w:rPr>
      </w:pPr>
    </w:p>
    <w:p w14:paraId="38269DF8" w14:textId="77777777" w:rsidR="00C13F29" w:rsidRPr="000008FE" w:rsidRDefault="00C13F29" w:rsidP="00B83BBE">
      <w:pPr>
        <w:pStyle w:val="Obyajntext"/>
        <w:numPr>
          <w:ilvl w:val="0"/>
          <w:numId w:val="25"/>
        </w:numPr>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3C8706F0" w14:textId="77777777" w:rsidR="00CA33E3" w:rsidRPr="000008FE" w:rsidRDefault="00CA33E3" w:rsidP="00CA33E3">
      <w:pPr>
        <w:jc w:val="both"/>
        <w:rPr>
          <w:rFonts w:asciiTheme="minorHAnsi" w:hAnsiTheme="minorHAnsi" w:cstheme="minorHAnsi"/>
        </w:rPr>
      </w:pPr>
    </w:p>
    <w:p w14:paraId="232208D8" w14:textId="77777777" w:rsidR="00C13F29" w:rsidRPr="000008FE" w:rsidRDefault="00C13F29" w:rsidP="00B83BBE">
      <w:pPr>
        <w:pStyle w:val="Odsekzoznamu"/>
        <w:numPr>
          <w:ilvl w:val="0"/>
          <w:numId w:val="25"/>
        </w:numPr>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BBA1045" w14:textId="77777777" w:rsidR="00CA33E3" w:rsidRPr="000008FE" w:rsidRDefault="00CA33E3" w:rsidP="00CA33E3">
      <w:pPr>
        <w:jc w:val="both"/>
        <w:rPr>
          <w:rFonts w:asciiTheme="minorHAnsi" w:hAnsiTheme="minorHAnsi" w:cstheme="minorHAnsi"/>
        </w:rPr>
      </w:pPr>
    </w:p>
    <w:p w14:paraId="5C0F240C"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4BE6B94D" w14:textId="77777777" w:rsidR="00C13F29" w:rsidRPr="000008FE" w:rsidRDefault="00C13F29" w:rsidP="00C13F29">
      <w:pPr>
        <w:jc w:val="both"/>
        <w:rPr>
          <w:rFonts w:asciiTheme="minorHAnsi" w:hAnsiTheme="minorHAnsi" w:cstheme="minorHAnsi"/>
        </w:rPr>
      </w:pPr>
    </w:p>
    <w:p w14:paraId="6D5F89C0"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14:paraId="05346F3C" w14:textId="77777777" w:rsidR="00C13F29" w:rsidRPr="000008FE" w:rsidRDefault="00C13F29" w:rsidP="00C13F29">
      <w:pPr>
        <w:jc w:val="both"/>
        <w:rPr>
          <w:rFonts w:asciiTheme="minorHAnsi" w:hAnsiTheme="minorHAnsi" w:cstheme="minorHAnsi"/>
        </w:rPr>
      </w:pPr>
    </w:p>
    <w:p w14:paraId="479BF43D"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44F59EC7" w14:textId="77777777" w:rsidR="00C13F29" w:rsidRPr="000008FE" w:rsidRDefault="00C13F29" w:rsidP="00C13F29">
      <w:pPr>
        <w:jc w:val="both"/>
        <w:rPr>
          <w:rFonts w:asciiTheme="minorHAnsi" w:hAnsiTheme="minorHAnsi" w:cstheme="minorHAnsi"/>
        </w:rPr>
      </w:pPr>
    </w:p>
    <w:p w14:paraId="1DD9113C"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w:t>
      </w:r>
      <w:r w:rsidRPr="000008FE">
        <w:rPr>
          <w:rFonts w:asciiTheme="minorHAnsi" w:hAnsiTheme="minorHAnsi" w:cstheme="minorHAnsi"/>
        </w:rPr>
        <w:lastRenderedPageBreak/>
        <w:t xml:space="preserve">pri práci a podľa svojich možností zúčastňovali sa na ich odstraňovaní, a konali tak, aby svojou činnosťou neohrozovali ostatných účastníkov na stavbe. </w:t>
      </w:r>
    </w:p>
    <w:p w14:paraId="2B76F594" w14:textId="77777777" w:rsidR="00C13F29" w:rsidRPr="000008FE" w:rsidRDefault="00C13F29" w:rsidP="00C13F29">
      <w:pPr>
        <w:jc w:val="both"/>
        <w:rPr>
          <w:rFonts w:asciiTheme="minorHAnsi" w:hAnsiTheme="minorHAnsi" w:cstheme="minorHAnsi"/>
        </w:rPr>
      </w:pPr>
    </w:p>
    <w:p w14:paraId="0DB7ECE2"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640763D4" w14:textId="77777777" w:rsidR="00C13F29" w:rsidRPr="000008FE" w:rsidRDefault="00C13F29" w:rsidP="00C13F29">
      <w:pPr>
        <w:jc w:val="both"/>
        <w:rPr>
          <w:rFonts w:asciiTheme="minorHAnsi" w:hAnsiTheme="minorHAnsi" w:cstheme="minorHAnsi"/>
        </w:rPr>
      </w:pPr>
    </w:p>
    <w:p w14:paraId="0A8DB208"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14:paraId="78F3939A" w14:textId="77777777" w:rsidR="00C13F29" w:rsidRPr="000008FE" w:rsidRDefault="00C13F29" w:rsidP="00C13F29">
      <w:pPr>
        <w:jc w:val="both"/>
        <w:rPr>
          <w:rFonts w:asciiTheme="minorHAnsi" w:hAnsiTheme="minorHAnsi" w:cstheme="minorHAnsi"/>
        </w:rPr>
      </w:pPr>
    </w:p>
    <w:p w14:paraId="33726BB7" w14:textId="77777777"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14:paraId="479B0D31" w14:textId="77777777" w:rsidR="00C13F29" w:rsidRDefault="00C13F29" w:rsidP="00C13F29">
      <w:pPr>
        <w:jc w:val="both"/>
      </w:pPr>
    </w:p>
    <w:p w14:paraId="2255F61B" w14:textId="77777777"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14:paraId="56CF3376" w14:textId="77777777"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14:paraId="65F624E9" w14:textId="77777777"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14:paraId="2EF2DFD4" w14:textId="77777777"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r w:rsidR="00843814" w:rsidRPr="000E7326">
        <w:rPr>
          <w:rFonts w:ascii="Calibri" w:hAnsi="Calibri" w:cs="Calibri"/>
        </w:rPr>
        <w:t>vyjdú</w:t>
      </w:r>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14:paraId="3681920C" w14:textId="77777777" w:rsidR="000E7326" w:rsidRDefault="000E7326" w:rsidP="00B83BBE">
      <w:pPr>
        <w:numPr>
          <w:ilvl w:val="0"/>
          <w:numId w:val="7"/>
        </w:numPr>
        <w:jc w:val="both"/>
        <w:rPr>
          <w:rFonts w:ascii="Calibri" w:hAnsi="Calibri" w:cs="Calibri"/>
        </w:rPr>
      </w:pPr>
      <w:r>
        <w:rPr>
          <w:rFonts w:ascii="Calibri" w:hAnsi="Calibri" w:cs="Calibri"/>
        </w:rPr>
        <w:t>prerušiť práce</w:t>
      </w:r>
    </w:p>
    <w:p w14:paraId="23CC9B85" w14:textId="77777777"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14:paraId="7B7709E4" w14:textId="77777777"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14:paraId="20C36219" w14:textId="77777777"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00D022E1">
        <w:rPr>
          <w:rFonts w:ascii="Calibri" w:hAnsi="Calibri" w:cs="Calibri"/>
        </w:rPr>
        <w:t>I</w:t>
      </w:r>
      <w:r w:rsidRPr="00903D48">
        <w:rPr>
          <w:rFonts w:ascii="Calibri" w:hAnsi="Calibri" w:cs="Calibri"/>
        </w:rPr>
        <w:t xml:space="preserve"> Zmluvy objektívne nemohlo pokračovať vo vykonávaní Diela, ak sa v jeho vykonávaní nepokračovalo.</w:t>
      </w:r>
    </w:p>
    <w:p w14:paraId="02970CB6" w14:textId="77777777"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00D022E1">
        <w:rPr>
          <w:rFonts w:asciiTheme="minorHAnsi" w:hAnsiTheme="minorHAnsi" w:cstheme="minorHAnsi"/>
        </w:rPr>
        <w:t>I</w:t>
      </w:r>
      <w:r w:rsidRPr="00903D48">
        <w:rPr>
          <w:rFonts w:asciiTheme="minorHAnsi" w:hAnsiTheme="minorHAnsi" w:cstheme="minorHAnsi"/>
        </w:rPr>
        <w:t xml:space="preserve"> Zmluvy. </w:t>
      </w:r>
    </w:p>
    <w:p w14:paraId="77CF5B5C" w14:textId="77777777" w:rsidR="009F414C" w:rsidRPr="00796E8F" w:rsidRDefault="009F414C" w:rsidP="00796E8F">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14:paraId="68F0CFEF" w14:textId="77777777" w:rsidR="00796E8F" w:rsidRDefault="00796E8F" w:rsidP="00796E8F">
      <w:pPr>
        <w:pStyle w:val="Odsekzoznamu"/>
        <w:ind w:left="426"/>
        <w:contextualSpacing w:val="0"/>
        <w:jc w:val="both"/>
      </w:pPr>
    </w:p>
    <w:p w14:paraId="7965E9CC" w14:textId="77777777" w:rsidR="00796E8F" w:rsidRPr="00796E8F" w:rsidRDefault="00796E8F" w:rsidP="00796E8F">
      <w:pPr>
        <w:pStyle w:val="Odsekzoznamu"/>
        <w:ind w:left="426"/>
        <w:contextualSpacing w:val="0"/>
        <w:jc w:val="both"/>
        <w:rPr>
          <w:rFonts w:ascii="Calibri" w:hAnsi="Calibri" w:cs="Calibri"/>
        </w:rPr>
      </w:pPr>
    </w:p>
    <w:p w14:paraId="55C73F7A" w14:textId="77777777" w:rsidR="009F414C" w:rsidRPr="00524692" w:rsidRDefault="009F414C" w:rsidP="00524692">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lastRenderedPageBreak/>
        <w:t>Zmena záväzkov zmluvných strán</w:t>
      </w:r>
    </w:p>
    <w:p w14:paraId="57DB1BA3"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14:paraId="0BC020C6"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14:paraId="64B5F643"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3166E1">
        <w:rPr>
          <w:rFonts w:asciiTheme="minorHAnsi" w:hAnsiTheme="minorHAnsi" w:cstheme="minorHAnsi"/>
        </w:rPr>
        <w:t>ovou dokumentáciou (príloha č. 2</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14:paraId="33B55A3B" w14:textId="77777777"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14:paraId="4F5366DE" w14:textId="77777777"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4D9E3FE5" w14:textId="77777777" w:rsidR="00524692" w:rsidRPr="00E32A25" w:rsidRDefault="00C04612" w:rsidP="00524692">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14:paraId="4B060796" w14:textId="77777777" w:rsidR="009F414C" w:rsidRPr="00524692" w:rsidRDefault="009F414C" w:rsidP="00524692">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14:paraId="415DE5B3" w14:textId="77777777" w:rsidR="00C13F29" w:rsidRPr="00527E38" w:rsidRDefault="00C13F29" w:rsidP="00B83BBE">
      <w:pPr>
        <w:pStyle w:val="Odsekzoznamu"/>
        <w:numPr>
          <w:ilvl w:val="0"/>
          <w:numId w:val="26"/>
        </w:numPr>
        <w:jc w:val="both"/>
        <w:rPr>
          <w:rFonts w:asciiTheme="minorHAnsi" w:hAnsiTheme="minorHAnsi" w:cstheme="minorHAnsi"/>
          <w:i/>
        </w:rPr>
      </w:pPr>
      <w:r w:rsidRPr="00527E38">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w:t>
      </w:r>
      <w:r w:rsidRPr="00527E38">
        <w:rPr>
          <w:rFonts w:asciiTheme="minorHAnsi" w:hAnsiTheme="minorHAnsi" w:cstheme="minorHAnsi"/>
        </w:rPr>
        <w:lastRenderedPageBreak/>
        <w:t xml:space="preserve">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14:paraId="4A41E68F" w14:textId="77777777" w:rsidR="00C13F29" w:rsidRPr="00311DCB" w:rsidRDefault="00C13F29" w:rsidP="00C13F29">
      <w:pPr>
        <w:jc w:val="both"/>
        <w:rPr>
          <w:rFonts w:asciiTheme="minorHAnsi" w:hAnsiTheme="minorHAnsi" w:cstheme="minorHAnsi"/>
        </w:rPr>
      </w:pPr>
    </w:p>
    <w:p w14:paraId="5D36D051" w14:textId="77777777" w:rsidR="00F84AB2" w:rsidRPr="00311DCB" w:rsidRDefault="00C13F29"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1AE2A17F" w14:textId="77777777" w:rsidR="00F84AB2" w:rsidRPr="00311DCB" w:rsidRDefault="00F84AB2" w:rsidP="00F84AB2">
      <w:pPr>
        <w:pStyle w:val="Odsekzoznamu"/>
        <w:rPr>
          <w:rStyle w:val="CharStyle10"/>
          <w:rFonts w:asciiTheme="minorHAnsi" w:hAnsiTheme="minorHAnsi" w:cstheme="minorHAnsi"/>
          <w:sz w:val="24"/>
          <w:szCs w:val="24"/>
        </w:rPr>
      </w:pPr>
    </w:p>
    <w:p w14:paraId="035A5876" w14:textId="77777777" w:rsidR="00F84AB2" w:rsidRPr="00311DCB"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14:paraId="3C0059BE" w14:textId="77777777" w:rsidR="00F84AB2" w:rsidRPr="00311DCB" w:rsidRDefault="00F84AB2" w:rsidP="00F84AB2">
      <w:pPr>
        <w:pStyle w:val="Odsekzoznamu"/>
        <w:rPr>
          <w:rStyle w:val="CharStyle10"/>
          <w:rFonts w:asciiTheme="minorHAnsi" w:hAnsiTheme="minorHAnsi" w:cstheme="minorHAnsi"/>
          <w:sz w:val="24"/>
          <w:szCs w:val="24"/>
        </w:rPr>
      </w:pPr>
    </w:p>
    <w:p w14:paraId="747FB4AC" w14:textId="77777777" w:rsidR="00F84AB2" w:rsidRPr="00311DCB"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14:paraId="624324D7" w14:textId="77777777" w:rsidR="00F84AB2" w:rsidRPr="00311DCB" w:rsidRDefault="00F84AB2" w:rsidP="00F84AB2">
      <w:pPr>
        <w:pStyle w:val="Odsekzoznamu"/>
        <w:rPr>
          <w:rFonts w:asciiTheme="minorHAnsi" w:hAnsiTheme="minorHAnsi" w:cstheme="minorHAnsi"/>
        </w:rPr>
      </w:pPr>
    </w:p>
    <w:p w14:paraId="44E93DC6" w14:textId="77777777" w:rsidR="00F84AB2"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14:paraId="42F39D76" w14:textId="77777777" w:rsidR="00F84AB2" w:rsidRPr="00311DCB" w:rsidRDefault="00F84AB2" w:rsidP="00F84AB2">
      <w:pPr>
        <w:pStyle w:val="Odsekzoznamu"/>
        <w:rPr>
          <w:rFonts w:asciiTheme="minorHAnsi" w:hAnsiTheme="minorHAnsi" w:cstheme="minorHAnsi"/>
        </w:rPr>
      </w:pPr>
    </w:p>
    <w:p w14:paraId="16EC8B1E" w14:textId="77777777" w:rsidR="00F84AB2"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14:paraId="0BA1A9CF" w14:textId="77777777" w:rsidR="00F84AB2" w:rsidRPr="00311DCB" w:rsidRDefault="00F84AB2" w:rsidP="00F84AB2">
      <w:pPr>
        <w:pStyle w:val="Odsekzoznamu"/>
        <w:rPr>
          <w:rFonts w:asciiTheme="minorHAnsi" w:hAnsiTheme="minorHAnsi" w:cstheme="minorHAnsi"/>
        </w:rPr>
      </w:pPr>
    </w:p>
    <w:p w14:paraId="53FC2E9C" w14:textId="77777777" w:rsidR="009F414C"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14:paraId="0C94EA4C" w14:textId="77777777" w:rsidR="009F414C" w:rsidRPr="0050764A" w:rsidRDefault="009F414C" w:rsidP="00B83BBE">
      <w:pPr>
        <w:pStyle w:val="Odsekzoznamu"/>
        <w:numPr>
          <w:ilvl w:val="0"/>
          <w:numId w:val="26"/>
        </w:numPr>
        <w:autoSpaceDE w:val="0"/>
        <w:autoSpaceDN w:val="0"/>
        <w:adjustRightInd w:val="0"/>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14:paraId="47ED0DFF" w14:textId="77777777" w:rsidR="009F414C" w:rsidRPr="00F531A4" w:rsidRDefault="009F414C" w:rsidP="00B83BBE">
      <w:pPr>
        <w:pStyle w:val="Odsekzoznamu"/>
        <w:numPr>
          <w:ilvl w:val="0"/>
          <w:numId w:val="18"/>
        </w:numPr>
        <w:contextualSpacing w:val="0"/>
        <w:jc w:val="both"/>
        <w:rPr>
          <w:rFonts w:ascii="Calibri" w:hAnsi="Calibri" w:cs="Calibri"/>
        </w:rPr>
      </w:pPr>
      <w:r w:rsidRPr="00F531A4">
        <w:rPr>
          <w:rFonts w:ascii="Calibri" w:hAnsi="Calibri" w:cs="Calibri"/>
        </w:rPr>
        <w:t xml:space="preserve">dve kópie stavebného denníka, </w:t>
      </w:r>
    </w:p>
    <w:p w14:paraId="6C3EC5CD" w14:textId="77777777" w:rsidR="00311DCB" w:rsidRDefault="009F414C" w:rsidP="00B83BBE">
      <w:pPr>
        <w:pStyle w:val="Odsekzoznamu"/>
        <w:numPr>
          <w:ilvl w:val="0"/>
          <w:numId w:val="18"/>
        </w:numPr>
        <w:contextualSpacing w:val="0"/>
        <w:jc w:val="both"/>
        <w:rPr>
          <w:rFonts w:ascii="Calibri" w:hAnsi="Calibri" w:cs="Calibri"/>
        </w:rPr>
      </w:pPr>
      <w:r w:rsidRPr="00F531A4">
        <w:rPr>
          <w:rFonts w:ascii="Calibri" w:hAnsi="Calibri" w:cs="Calibri"/>
        </w:rPr>
        <w:t xml:space="preserve">fotodokumentácia priebehu zhotovovania Diela, </w:t>
      </w:r>
    </w:p>
    <w:p w14:paraId="3F374554" w14:textId="77777777" w:rsidR="00527E38" w:rsidRPr="00610E8F" w:rsidRDefault="00527E38" w:rsidP="00527E38">
      <w:pPr>
        <w:pStyle w:val="Odsekzoznamu"/>
        <w:numPr>
          <w:ilvl w:val="0"/>
          <w:numId w:val="18"/>
        </w:numPr>
        <w:contextualSpacing w:val="0"/>
        <w:jc w:val="both"/>
        <w:rPr>
          <w:rFonts w:ascii="Calibri" w:hAnsi="Calibri" w:cs="Calibri"/>
        </w:rPr>
      </w:pPr>
      <w:r w:rsidRPr="00610E8F">
        <w:rPr>
          <w:rFonts w:asciiTheme="minorHAnsi" w:hAnsiTheme="minorHAnsi" w:cstheme="minorHAnsi"/>
        </w:rPr>
        <w:t>doklady</w:t>
      </w:r>
      <w:r>
        <w:rPr>
          <w:rFonts w:asciiTheme="minorHAnsi" w:hAnsiTheme="minorHAnsi" w:cstheme="minorHAnsi"/>
        </w:rPr>
        <w:t>, certifikáty</w:t>
      </w:r>
      <w:r w:rsidRPr="00610E8F">
        <w:rPr>
          <w:rFonts w:asciiTheme="minorHAnsi" w:hAnsiTheme="minorHAnsi" w:cstheme="minorHAnsi"/>
        </w:rPr>
        <w:t xml:space="preserve"> a atesty o</w:t>
      </w:r>
      <w:r>
        <w:rPr>
          <w:rFonts w:asciiTheme="minorHAnsi" w:hAnsiTheme="minorHAnsi" w:cstheme="minorHAnsi"/>
        </w:rPr>
        <w:t>d zabudovaných materiálov,</w:t>
      </w:r>
    </w:p>
    <w:p w14:paraId="466B8B18" w14:textId="77777777" w:rsidR="00527E38" w:rsidRPr="00527E38" w:rsidRDefault="00527E38" w:rsidP="00527E38">
      <w:pPr>
        <w:pStyle w:val="Odsekzoznamu"/>
        <w:numPr>
          <w:ilvl w:val="0"/>
          <w:numId w:val="18"/>
        </w:numPr>
        <w:contextualSpacing w:val="0"/>
        <w:jc w:val="both"/>
        <w:rPr>
          <w:rFonts w:ascii="Calibri" w:hAnsi="Calibri" w:cs="Calibri"/>
        </w:rPr>
      </w:pPr>
      <w:r w:rsidRPr="00610E8F">
        <w:rPr>
          <w:rFonts w:ascii="Calibri" w:hAnsi="Calibri" w:cs="Calibri"/>
        </w:rPr>
        <w:lastRenderedPageBreak/>
        <w:t>údaje o dĺžke záručnej doby poskytnutej výrobcom výrobkov, zabudovaných materiálov</w:t>
      </w:r>
      <w:r>
        <w:rPr>
          <w:rFonts w:ascii="Calibri" w:hAnsi="Calibri" w:cs="Calibri"/>
        </w:rPr>
        <w:t>.</w:t>
      </w:r>
    </w:p>
    <w:p w14:paraId="26C400EC" w14:textId="77777777" w:rsidR="00311DCB" w:rsidRDefault="009F414C" w:rsidP="00B83BBE">
      <w:pPr>
        <w:pStyle w:val="Odsekzoznamu"/>
        <w:numPr>
          <w:ilvl w:val="0"/>
          <w:numId w:val="26"/>
        </w:numPr>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14:paraId="4864121C" w14:textId="77777777" w:rsidR="00D76480" w:rsidRPr="00311DCB" w:rsidRDefault="00D76480" w:rsidP="00B83BBE">
      <w:pPr>
        <w:pStyle w:val="Odsekzoznamu"/>
        <w:numPr>
          <w:ilvl w:val="0"/>
          <w:numId w:val="26"/>
        </w:numPr>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obsahovými náležitosťami Protokolu je:</w:t>
      </w:r>
    </w:p>
    <w:p w14:paraId="421794BD" w14:textId="77777777" w:rsidR="009F414C" w:rsidRPr="0050764A" w:rsidRDefault="009F414C" w:rsidP="009F414C">
      <w:pPr>
        <w:pStyle w:val="Bezriadkovania"/>
        <w:ind w:left="1080"/>
        <w:jc w:val="both"/>
        <w:rPr>
          <w:rFonts w:ascii="Calibri" w:hAnsi="Calibri" w:cs="Calibri"/>
          <w:noProof/>
          <w:color w:val="auto"/>
        </w:rPr>
      </w:pPr>
    </w:p>
    <w:p w14:paraId="1DB1E4F6"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14:paraId="4CA98416"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14:paraId="1E3D2E37"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14:paraId="2C22AEE0"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14:paraId="499B985F"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14:paraId="71315BE9" w14:textId="77777777"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14:paraId="0D9FECF6" w14:textId="77777777"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14:paraId="4B5261D3" w14:textId="77777777"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14:paraId="327FA7EE" w14:textId="77777777"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14:paraId="665A2BDA" w14:textId="77777777"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14:paraId="2C513498" w14:textId="77777777"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14:paraId="425B825C" w14:textId="77777777"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14:paraId="4BA4E6C7" w14:textId="77777777"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843814">
        <w:rPr>
          <w:rFonts w:asciiTheme="minorHAnsi" w:hAnsiTheme="minorHAnsi" w:cstheme="minorHAnsi"/>
          <w:noProof/>
          <w:color w:val="auto"/>
        </w:rPr>
        <w:t> </w:t>
      </w:r>
      <w:r w:rsidRPr="00311DCB">
        <w:rPr>
          <w:rFonts w:asciiTheme="minorHAnsi" w:hAnsiTheme="minorHAnsi" w:cstheme="minorHAnsi"/>
          <w:noProof/>
          <w:color w:val="auto"/>
        </w:rPr>
        <w:t>nedorobkov</w:t>
      </w:r>
      <w:r w:rsidR="00843814">
        <w:rPr>
          <w:rFonts w:asciiTheme="minorHAnsi" w:hAnsiTheme="minorHAnsi" w:cstheme="minorHAnsi"/>
          <w:noProof/>
          <w:color w:val="auto"/>
        </w:rPr>
        <w:t>, lehota a spôsob ich odstránenia,</w:t>
      </w:r>
    </w:p>
    <w:p w14:paraId="10363497" w14:textId="77777777" w:rsidR="009F414C" w:rsidRPr="00B317B1" w:rsidRDefault="00311DCB" w:rsidP="00B317B1">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14:paraId="0A8C4599" w14:textId="77777777"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14:paraId="4256AFA9" w14:textId="77777777"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14:paraId="129DBF43"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14:paraId="48BF3126"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14:paraId="69CD6767"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14:paraId="0804CA24" w14:textId="77777777"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w:t>
      </w:r>
      <w:r w:rsidRPr="00D17633">
        <w:rPr>
          <w:rFonts w:asciiTheme="minorHAnsi" w:hAnsiTheme="minorHAnsi" w:cstheme="minorHAnsi"/>
        </w:rPr>
        <w:lastRenderedPageBreak/>
        <w:t xml:space="preserve">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3ACB73E3" w14:textId="77777777"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14:paraId="2A2996C5" w14:textId="77777777" w:rsidR="00C13F29" w:rsidRPr="00B317B1" w:rsidRDefault="00C13F29" w:rsidP="00C13F29">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protokolárneho odovzdania diela okrem zariadení nutných na odstránenie zistených vád a nedorobkov. </w:t>
      </w:r>
    </w:p>
    <w:p w14:paraId="1889CC1A" w14:textId="77777777" w:rsidR="00C13F29" w:rsidRPr="006B285D" w:rsidRDefault="00C13F29" w:rsidP="00C13F29"/>
    <w:p w14:paraId="7967AE53" w14:textId="77777777"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r w:rsidR="00357D8B">
        <w:rPr>
          <w:rFonts w:asciiTheme="minorHAnsi" w:hAnsiTheme="minorHAnsi" w:cstheme="minorHAnsi"/>
          <w:b/>
        </w:rPr>
        <w:t>I</w:t>
      </w:r>
      <w:r w:rsidR="00524692">
        <w:rPr>
          <w:rFonts w:asciiTheme="minorHAnsi" w:hAnsiTheme="minorHAnsi" w:cstheme="minorHAnsi"/>
          <w:b/>
        </w:rPr>
        <w:t>.</w:t>
      </w:r>
    </w:p>
    <w:p w14:paraId="19979ECA" w14:textId="77777777"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14:paraId="68B36FF1" w14:textId="77777777"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14:paraId="46DA521B" w14:textId="77777777" w:rsidR="00056CF5"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14:paraId="408CC2AE" w14:textId="77777777" w:rsidR="005B0AED" w:rsidRPr="006B285D" w:rsidRDefault="005B0AED" w:rsidP="00C13F29"/>
    <w:p w14:paraId="73156420" w14:textId="77777777"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14:paraId="16AF1471" w14:textId="77777777"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14:paraId="55AFED6B"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59340ED1"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14:paraId="3D2945D0"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736806E3" w14:textId="77777777"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lastRenderedPageBreak/>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78DD39DB" w14:textId="77777777"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14:paraId="5A018F74" w14:textId="77777777" w:rsidR="005B0AED" w:rsidRDefault="00C13F29" w:rsidP="00524692">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14:paraId="08E92997" w14:textId="77777777" w:rsidR="00524692" w:rsidRPr="00524692" w:rsidRDefault="00524692" w:rsidP="00524692">
      <w:pPr>
        <w:pStyle w:val="Odsekzoznamu"/>
        <w:jc w:val="both"/>
        <w:rPr>
          <w:rFonts w:asciiTheme="minorHAnsi" w:hAnsiTheme="minorHAnsi" w:cstheme="minorHAnsi"/>
        </w:rPr>
      </w:pPr>
    </w:p>
    <w:p w14:paraId="73ED2E2A" w14:textId="77777777"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14:paraId="6D10F6D1" w14:textId="77777777"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3ED9AFFB" w14:textId="77777777" w:rsidR="005B0AED" w:rsidRDefault="009F414C" w:rsidP="00B21E37">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14:paraId="4040F3FE" w14:textId="77777777" w:rsidR="00524692" w:rsidRPr="00B21E37" w:rsidRDefault="00524692" w:rsidP="00524692">
      <w:pPr>
        <w:pStyle w:val="Odsekzoznamu"/>
        <w:widowControl w:val="0"/>
        <w:jc w:val="both"/>
        <w:rPr>
          <w:rFonts w:ascii="Calibri" w:hAnsi="Calibri" w:cs="Calibri"/>
        </w:rPr>
      </w:pPr>
    </w:p>
    <w:p w14:paraId="16DD3FE0" w14:textId="77777777" w:rsidR="005B0AED" w:rsidRPr="00C6212B"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14:paraId="40E83DBB" w14:textId="77777777"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14:paraId="2895021B" w14:textId="77777777"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527E38">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14:paraId="777E911C" w14:textId="77777777"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14:paraId="4D91CE11"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w:t>
      </w:r>
      <w:r w:rsidRPr="00A724A8">
        <w:rPr>
          <w:rFonts w:asciiTheme="minorHAnsi" w:hAnsiTheme="minorHAnsi" w:cstheme="minorHAnsi"/>
        </w:rPr>
        <w:lastRenderedPageBreak/>
        <w:t xml:space="preserve">a každý začatý deň omeškania až do dňa, kedy zhotoviteľ pristúpi k odstraňovaniu vady. Zhotoviteľ má povinnosť túto pokutu uhradiť. </w:t>
      </w:r>
    </w:p>
    <w:p w14:paraId="6D9B356B"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765D4281"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14:paraId="72CD39C8"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14:paraId="462EB5A7"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08FB9539"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14:paraId="36985F1C" w14:textId="77777777"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14:paraId="0E857FE1" w14:textId="77777777"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14:paraId="328791E3" w14:textId="77777777"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14:paraId="15F47F51" w14:textId="77777777" w:rsidR="005B0AED"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lastRenderedPageBreak/>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14:paraId="5FC515B3" w14:textId="77777777" w:rsidR="00524692" w:rsidRDefault="00524692" w:rsidP="0019772D">
      <w:pPr>
        <w:autoSpaceDE w:val="0"/>
        <w:autoSpaceDN w:val="0"/>
        <w:jc w:val="center"/>
        <w:rPr>
          <w:rFonts w:ascii="Calibri" w:hAnsi="Calibri" w:cs="Calibri"/>
          <w:b/>
          <w:bCs/>
        </w:rPr>
      </w:pPr>
    </w:p>
    <w:p w14:paraId="26DE549D" w14:textId="77777777" w:rsidR="0050412F" w:rsidRDefault="00377ECC" w:rsidP="0019772D">
      <w:pPr>
        <w:autoSpaceDE w:val="0"/>
        <w:autoSpaceDN w:val="0"/>
        <w:jc w:val="center"/>
        <w:rPr>
          <w:rFonts w:ascii="Calibri" w:hAnsi="Calibri" w:cs="Calibri"/>
          <w:b/>
          <w:bCs/>
        </w:rPr>
      </w:pPr>
      <w:r>
        <w:rPr>
          <w:rFonts w:ascii="Calibri" w:hAnsi="Calibri" w:cs="Calibri"/>
          <w:b/>
          <w:bCs/>
        </w:rPr>
        <w:t>IX</w:t>
      </w:r>
      <w:r w:rsidR="00524692">
        <w:rPr>
          <w:rFonts w:ascii="Calibri" w:hAnsi="Calibri" w:cs="Calibri"/>
          <w:b/>
          <w:bCs/>
        </w:rPr>
        <w:t>.</w:t>
      </w:r>
    </w:p>
    <w:p w14:paraId="3A60C3AE" w14:textId="77777777" w:rsidR="0019772D" w:rsidRPr="0050764A"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14:paraId="2D3FD057"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3166E1">
        <w:rPr>
          <w:rFonts w:ascii="Calibri" w:hAnsi="Calibri" w:cs="Calibri"/>
          <w:b/>
        </w:rPr>
        <w:t>6</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Až do splnenia všetkých záväzkov vyplývajúcich z tejto Zmluvy je zhotoviteľ povinný oznámiť Objednávateľovi akúkoľvek zmenu údajov o subdodávateľovi. </w:t>
      </w:r>
    </w:p>
    <w:p w14:paraId="04286330"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50764A">
        <w:rPr>
          <w:rFonts w:ascii="Calibri" w:hAnsi="Calibri" w:cs="Calibri"/>
        </w:rPr>
        <w:t>zápisu do registra partnerov verejného sektora</w:t>
      </w:r>
      <w:bookmarkEnd w:id="2"/>
      <w:r w:rsidRPr="0050764A">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Až do splnenia všetkých záväzkov vyplývajúcich z tejto Zmluvy je zhotoviteľ povinný oznámiť Objednávateľovi akúkoľvek zmenu údajov o novom subdodávateľovi.</w:t>
      </w:r>
    </w:p>
    <w:p w14:paraId="1C71EA27"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14:paraId="5930991B" w14:textId="77777777"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w:t>
      </w:r>
      <w:r w:rsidR="00D022E1">
        <w:rPr>
          <w:rFonts w:ascii="Calibri" w:hAnsi="Calibri" w:cs="Calibri"/>
        </w:rPr>
        <w:t>tí zhotoviteľa podľa článku IX</w:t>
      </w:r>
      <w:r w:rsidRPr="0050764A">
        <w:rPr>
          <w:rFonts w:ascii="Calibri" w:hAnsi="Calibri" w:cs="Calibri"/>
        </w:rPr>
        <w:t xml:space="preserve">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386E90D4" w14:textId="77777777"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14:paraId="04B6DDB3" w14:textId="77777777" w:rsidR="00524692" w:rsidRPr="00796E8F" w:rsidRDefault="0019772D" w:rsidP="00524692">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w:t>
      </w:r>
      <w:r w:rsidR="00D022E1">
        <w:rPr>
          <w:rFonts w:ascii="Calibri" w:hAnsi="Calibri" w:cs="Calibri"/>
          <w:lang w:eastAsia="cs-CZ"/>
        </w:rPr>
        <w:t>vinností podľa tohto článku IX</w:t>
      </w:r>
      <w:r w:rsidRPr="0050764A">
        <w:rPr>
          <w:rFonts w:ascii="Calibri" w:hAnsi="Calibri" w:cs="Calibri"/>
          <w:lang w:eastAsia="cs-CZ"/>
        </w:rPr>
        <w:t xml:space="preserve"> Zmluvy.</w:t>
      </w:r>
    </w:p>
    <w:p w14:paraId="7663D6D8" w14:textId="77777777" w:rsidR="00524692" w:rsidRPr="0050764A" w:rsidRDefault="00524692" w:rsidP="00524692">
      <w:pPr>
        <w:pStyle w:val="Odsekzoznamu"/>
        <w:widowControl w:val="0"/>
        <w:tabs>
          <w:tab w:val="left" w:pos="426"/>
          <w:tab w:val="left" w:pos="7088"/>
        </w:tabs>
        <w:ind w:left="426"/>
        <w:contextualSpacing w:val="0"/>
        <w:jc w:val="both"/>
        <w:rPr>
          <w:rFonts w:ascii="Calibri" w:hAnsi="Calibri" w:cs="Calibri"/>
          <w:lang w:eastAsia="cs-CZ"/>
        </w:rPr>
      </w:pPr>
    </w:p>
    <w:p w14:paraId="6F360CDC" w14:textId="77777777" w:rsidR="0050412F" w:rsidRPr="0050764A" w:rsidRDefault="00524692" w:rsidP="0050412F">
      <w:pPr>
        <w:jc w:val="center"/>
        <w:rPr>
          <w:rFonts w:ascii="Calibri" w:hAnsi="Calibri" w:cs="Calibri"/>
          <w:b/>
        </w:rPr>
      </w:pPr>
      <w:r>
        <w:rPr>
          <w:rFonts w:ascii="Calibri" w:hAnsi="Calibri" w:cs="Calibri"/>
          <w:b/>
        </w:rPr>
        <w:t>X.</w:t>
      </w:r>
    </w:p>
    <w:p w14:paraId="07983F73" w14:textId="77777777"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14:paraId="76C6C510" w14:textId="77777777"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14:paraId="4282F00C" w14:textId="77777777"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343FD24E" w14:textId="77777777"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lastRenderedPageBreak/>
        <w:t>Zmluva zaniká:</w:t>
      </w:r>
    </w:p>
    <w:p w14:paraId="0F73BAED" w14:textId="77777777"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65D6DF9A" w14:textId="77777777"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14:paraId="7F4CF80D" w14:textId="77777777"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14:paraId="46D4F426" w14:textId="77777777"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14:paraId="72A71F28" w14:textId="77777777"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14:paraId="10633B11" w14:textId="77777777"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14:paraId="49DDC6A1" w14:textId="77777777"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lang w:eastAsia="cs-CZ"/>
        </w:rPr>
        <w:t xml:space="preserve"> </w:t>
      </w:r>
      <w:r w:rsidRPr="00C5024E">
        <w:rPr>
          <w:rFonts w:asciiTheme="minorHAnsi" w:hAnsiTheme="minorHAnsi" w:cstheme="minorHAnsi"/>
        </w:rPr>
        <w:t>V prípade pochybnosti sa má za to, že odstúpenie od zmluvy je účinné na tretí deň po odoslaní oznámenia o odstúpení od zmluvy</w:t>
      </w:r>
      <w:r>
        <w:rPr>
          <w:rFonts w:asciiTheme="minorHAnsi" w:hAnsiTheme="minorHAnsi" w:cstheme="minorHAnsi"/>
        </w:rPr>
        <w:t>.</w:t>
      </w:r>
    </w:p>
    <w:p w14:paraId="5C19E4F4" w14:textId="77777777"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V prípade odstúpenia od zmluvy z dôvodu porušenia povinnosti zhotoviteľa má objednávateľ </w:t>
      </w:r>
      <w:r>
        <w:rPr>
          <w:rFonts w:asciiTheme="minorHAnsi" w:hAnsiTheme="minorHAnsi" w:cstheme="minorHAnsi"/>
        </w:rPr>
        <w:t xml:space="preserve">voči zhotoviteľovi </w:t>
      </w:r>
      <w:r w:rsidRPr="009F7E90">
        <w:rPr>
          <w:rFonts w:asciiTheme="minorHAnsi" w:hAnsiTheme="minorHAnsi" w:cstheme="minorHAnsi"/>
        </w:rPr>
        <w:t>nárok na náhradu škody spôsobenú najmä omeškaním realizácie diela oproti termínu ukončenia realizácie diela uvedeného v tejto zmluve</w:t>
      </w:r>
      <w:r>
        <w:rPr>
          <w:rFonts w:asciiTheme="minorHAnsi" w:hAnsiTheme="minorHAnsi" w:cstheme="minorHAnsi"/>
        </w:rPr>
        <w:t xml:space="preserve"> a na náhradu nákladov, oprávnených výdavkov a strát vzniknutých z dôvodov odstúpenia od Zmluvy</w:t>
      </w:r>
      <w:r w:rsidRPr="009F7E90">
        <w:rPr>
          <w:rFonts w:asciiTheme="minorHAnsi" w:hAnsiTheme="minorHAnsi" w:cstheme="minorHAnsi"/>
        </w:rPr>
        <w:t>.</w:t>
      </w:r>
    </w:p>
    <w:p w14:paraId="68715601" w14:textId="77777777"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5EFD5DBF"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14:paraId="39024C1E"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14:paraId="282EEBAC"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14:paraId="2B13F7FB"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14:paraId="381D3180"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z dôvodov spočívajúcich na jeho strane v omeškaní s plnením akéhokoľvek iného čiastkového termínu realizácie prác, ktorý si zmluvné strany dohodnú (napr. zápisom v stavebnom denníku), a napriek výzve objednávateľa </w:t>
      </w:r>
      <w:r w:rsidRPr="006220D2">
        <w:rPr>
          <w:rFonts w:asciiTheme="minorHAnsi" w:hAnsiTheme="minorHAnsi" w:cstheme="minorHAnsi"/>
        </w:rPr>
        <w:lastRenderedPageBreak/>
        <w:t>(uvedenej napr. v stavebnom denníku) nezrealizuje príslušné práce v primeranej náhradnej lehote určenej objednávateľom (napr. v stavebnom denníku),</w:t>
      </w:r>
    </w:p>
    <w:p w14:paraId="5300C2C2" w14:textId="77777777"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14:paraId="5F3C5C59" w14:textId="77777777"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14:paraId="29AFB44D"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54A4AC03" w14:textId="77777777"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14:paraId="4C67D837" w14:textId="77777777"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14:paraId="46DE89C0" w14:textId="77777777"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843814">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14:paraId="6257676F" w14:textId="77777777"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14:paraId="4E28019D" w14:textId="77777777"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14:paraId="6FD2BA46" w14:textId="77777777"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14:paraId="02411242" w14:textId="77777777"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14:paraId="15662726" w14:textId="77777777"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0AF8A6FD" w14:textId="77777777"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002AFBA6" w14:textId="77777777" w:rsidR="00524692" w:rsidRDefault="00524692" w:rsidP="00713566">
      <w:pPr>
        <w:ind w:right="142"/>
        <w:jc w:val="center"/>
        <w:rPr>
          <w:rFonts w:asciiTheme="minorHAnsi" w:hAnsiTheme="minorHAnsi" w:cstheme="minorHAnsi"/>
          <w:b/>
        </w:rPr>
      </w:pPr>
    </w:p>
    <w:p w14:paraId="0C04CA94" w14:textId="77777777"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lastRenderedPageBreak/>
        <w:t>X</w:t>
      </w:r>
      <w:r w:rsidR="00377ECC">
        <w:rPr>
          <w:rFonts w:asciiTheme="minorHAnsi" w:hAnsiTheme="minorHAnsi" w:cstheme="minorHAnsi"/>
          <w:b/>
        </w:rPr>
        <w:t>I</w:t>
      </w:r>
      <w:r w:rsidR="00524692">
        <w:rPr>
          <w:rFonts w:asciiTheme="minorHAnsi" w:hAnsiTheme="minorHAnsi" w:cstheme="minorHAnsi"/>
          <w:b/>
        </w:rPr>
        <w:t>.</w:t>
      </w:r>
    </w:p>
    <w:p w14:paraId="2EDC36E2" w14:textId="77777777"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14:paraId="513236E9" w14:textId="77777777" w:rsidR="00B747FD" w:rsidRPr="005C687E" w:rsidRDefault="00B747FD" w:rsidP="00BB790A">
      <w:pPr>
        <w:pStyle w:val="Bezriadkovania"/>
        <w:numPr>
          <w:ilvl w:val="0"/>
          <w:numId w:val="34"/>
        </w:numPr>
        <w:jc w:val="both"/>
        <w:rPr>
          <w:rFonts w:asciiTheme="minorHAnsi" w:hAnsiTheme="minorHAnsi" w:cstheme="minorHAnsi"/>
        </w:rPr>
      </w:pPr>
      <w:r w:rsidRPr="005C687E">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Zmluvy o poskytnutí  nenávratného finančného príspevku, a to oprávnenými osobami (v zmysle bodov a/ až f/ nasl. odseku tohto článku) a poskytnúť im všetku potrebnú súčinnosť pri všetkých úkonoch súvisiacich s kontrolou počas platnosti a účinnosti Zo NFP medzi Objednávateľom / </w:t>
      </w:r>
      <w:r w:rsidR="00377ECC">
        <w:rPr>
          <w:rFonts w:asciiTheme="minorHAnsi" w:hAnsiTheme="minorHAnsi" w:cstheme="minorHAnsi"/>
        </w:rPr>
        <w:t>Domov sociálnych služieb „SLATINKA“ Lučenec</w:t>
      </w:r>
    </w:p>
    <w:p w14:paraId="0E7169CB" w14:textId="77777777" w:rsidR="00B747FD" w:rsidRPr="005C687E" w:rsidRDefault="00B747FD" w:rsidP="00B83BBE">
      <w:pPr>
        <w:pStyle w:val="Bezriadkovania"/>
        <w:numPr>
          <w:ilvl w:val="0"/>
          <w:numId w:val="34"/>
        </w:numPr>
        <w:rPr>
          <w:rFonts w:asciiTheme="minorHAnsi" w:hAnsiTheme="minorHAnsi" w:cstheme="minorHAnsi"/>
        </w:rPr>
      </w:pPr>
      <w:r w:rsidRPr="005C687E">
        <w:rPr>
          <w:rFonts w:asciiTheme="minorHAnsi" w:hAnsiTheme="minorHAnsi" w:cstheme="minorHAnsi"/>
        </w:rPr>
        <w:t>Oprávnené osoby sú najmä:</w:t>
      </w:r>
    </w:p>
    <w:p w14:paraId="2FF44426" w14:textId="77777777" w:rsidR="00B747FD" w:rsidRPr="005C687E" w:rsidRDefault="00B747FD" w:rsidP="00B83BBE">
      <w:pPr>
        <w:pStyle w:val="Bezriadkovania"/>
        <w:numPr>
          <w:ilvl w:val="0"/>
          <w:numId w:val="35"/>
        </w:numPr>
        <w:rPr>
          <w:rFonts w:asciiTheme="minorHAnsi" w:hAnsiTheme="minorHAnsi" w:cstheme="minorHAnsi"/>
        </w:rPr>
      </w:pPr>
      <w:r w:rsidRPr="005C687E">
        <w:rPr>
          <w:rFonts w:asciiTheme="minorHAnsi" w:hAnsiTheme="minorHAnsi" w:cstheme="minorHAnsi"/>
        </w:rPr>
        <w:t>Poskytovateľ nenávratného finančného</w:t>
      </w:r>
      <w:r w:rsidR="00843814">
        <w:rPr>
          <w:rFonts w:asciiTheme="minorHAnsi" w:hAnsiTheme="minorHAnsi" w:cstheme="minorHAnsi"/>
        </w:rPr>
        <w:t xml:space="preserve"> príspevku (Riadiaci orgán pre Integrovaný r</w:t>
      </w:r>
      <w:r w:rsidRPr="005C687E">
        <w:rPr>
          <w:rFonts w:asciiTheme="minorHAnsi" w:hAnsiTheme="minorHAnsi" w:cstheme="minorHAnsi"/>
        </w:rPr>
        <w:t>egionálny operačný program - ROP) a ním poverené osoby,</w:t>
      </w:r>
    </w:p>
    <w:p w14:paraId="48E73082"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Útvar následnej finančnej kontroly a nimi poverené osoby;</w:t>
      </w:r>
    </w:p>
    <w:p w14:paraId="683CC8BC"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Najvyšší kontrolný úrad SR, príslušná Správa finančnej kontroly, Certifikačný orgán a nimi poverené osoby,</w:t>
      </w:r>
    </w:p>
    <w:p w14:paraId="7EEDC882"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Orgán auditu, jeho spolupracujúce orgány a nimi poverené osoby,</w:t>
      </w:r>
    </w:p>
    <w:p w14:paraId="033218DE" w14:textId="77777777"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Splnomocnení zástupcovia Európskej komisie a Európskeho dvora audítorov,</w:t>
      </w:r>
    </w:p>
    <w:p w14:paraId="33F0B705" w14:textId="77777777" w:rsidR="00B747FD" w:rsidRPr="00B81096" w:rsidRDefault="00B747FD" w:rsidP="00B83BBE">
      <w:pPr>
        <w:pStyle w:val="Bezriadkovania"/>
        <w:numPr>
          <w:ilvl w:val="0"/>
          <w:numId w:val="35"/>
        </w:numPr>
        <w:jc w:val="both"/>
        <w:rPr>
          <w:rFonts w:asciiTheme="minorHAnsi" w:hAnsiTheme="minorHAnsi" w:cstheme="minorHAnsi"/>
        </w:rPr>
      </w:pPr>
      <w:r w:rsidRPr="00B81096">
        <w:rPr>
          <w:rFonts w:asciiTheme="minorHAnsi" w:hAnsiTheme="minorHAnsi" w:cstheme="minorHAnsi"/>
        </w:rPr>
        <w:t xml:space="preserve">osoby prizvané </w:t>
      </w:r>
      <w:r>
        <w:rPr>
          <w:rFonts w:asciiTheme="minorHAnsi" w:hAnsiTheme="minorHAnsi" w:cstheme="minorHAnsi"/>
        </w:rPr>
        <w:t xml:space="preserve">týmito </w:t>
      </w:r>
      <w:r w:rsidRPr="00B81096">
        <w:rPr>
          <w:rFonts w:asciiTheme="minorHAnsi" w:hAnsiTheme="minorHAnsi" w:cstheme="minorHAnsi"/>
        </w:rPr>
        <w:t>orgánmi v súlade s príslušnými právnymi predpismi SR a ES.</w:t>
      </w:r>
    </w:p>
    <w:p w14:paraId="34AA0167" w14:textId="77777777" w:rsidR="00B747FD" w:rsidRPr="00B81096" w:rsidRDefault="00B747FD" w:rsidP="00B83BBE">
      <w:pPr>
        <w:pStyle w:val="Bezriadkovania"/>
        <w:numPr>
          <w:ilvl w:val="0"/>
          <w:numId w:val="34"/>
        </w:numPr>
        <w:jc w:val="both"/>
        <w:rPr>
          <w:rFonts w:asciiTheme="minorHAnsi" w:hAnsiTheme="minorHAnsi" w:cstheme="minorHAnsi"/>
        </w:rPr>
      </w:pPr>
      <w:r w:rsidRPr="00B81096">
        <w:rPr>
          <w:rFonts w:asciiTheme="minorHAnsi" w:hAnsiTheme="minorHAnsi" w:cstheme="minorHAnsi"/>
        </w:rPr>
        <w:t>Oprávnené osoby na výkon kontroly /auditu/ overovania na mieste, sú oprávnené:</w:t>
      </w:r>
    </w:p>
    <w:p w14:paraId="79049AF1" w14:textId="77777777" w:rsidR="00B747FD" w:rsidRPr="00B81096" w:rsidRDefault="00B747FD" w:rsidP="00B83BBE">
      <w:pPr>
        <w:pStyle w:val="Bezriadkovania"/>
        <w:numPr>
          <w:ilvl w:val="0"/>
          <w:numId w:val="36"/>
        </w:numPr>
        <w:jc w:val="both"/>
        <w:rPr>
          <w:rFonts w:asciiTheme="minorHAnsi" w:hAnsiTheme="minorHAnsi" w:cstheme="minorHAnsi"/>
        </w:rPr>
      </w:pPr>
      <w:r w:rsidRPr="00B81096">
        <w:rPr>
          <w:rFonts w:asciiTheme="minorHAnsi" w:hAnsiTheme="minorHAnsi" w:cstheme="minorHAnsi"/>
        </w:rPr>
        <w:t>vstupovať do objektov, zariadení, prevádzok, n</w:t>
      </w:r>
      <w:r>
        <w:rPr>
          <w:rFonts w:asciiTheme="minorHAnsi" w:hAnsiTheme="minorHAnsi" w:cstheme="minorHAnsi"/>
        </w:rPr>
        <w:t>a pozemky a do iných priestorov zhotoviteľa</w:t>
      </w:r>
      <w:r w:rsidRPr="00B81096">
        <w:rPr>
          <w:rFonts w:asciiTheme="minorHAnsi" w:hAnsiTheme="minorHAnsi" w:cstheme="minorHAnsi"/>
        </w:rPr>
        <w:t>, ak to súvisí s predmetom kontroly/auditu/overovania na mieste;</w:t>
      </w:r>
    </w:p>
    <w:p w14:paraId="40B8F72D" w14:textId="77777777" w:rsidR="00B747FD" w:rsidRDefault="00B747FD" w:rsidP="00B83BBE">
      <w:pPr>
        <w:pStyle w:val="Bezriadkovania"/>
        <w:numPr>
          <w:ilvl w:val="0"/>
          <w:numId w:val="36"/>
        </w:numPr>
        <w:jc w:val="both"/>
        <w:rPr>
          <w:rFonts w:asciiTheme="minorHAnsi" w:hAnsiTheme="minorHAnsi" w:cstheme="minorHAnsi"/>
        </w:rPr>
      </w:pPr>
      <w:r w:rsidRPr="00B81096">
        <w:rPr>
          <w:rFonts w:asciiTheme="minorHAnsi" w:hAnsiTheme="minorHAnsi" w:cstheme="minorHAnsi"/>
        </w:rPr>
        <w:t xml:space="preserve">požadovať od </w:t>
      </w:r>
      <w:r>
        <w:rPr>
          <w:rFonts w:asciiTheme="minorHAnsi" w:hAnsiTheme="minorHAnsi" w:cstheme="minorHAnsi"/>
        </w:rPr>
        <w:t>zhotoviteľa</w:t>
      </w:r>
      <w:r w:rsidRPr="00B81096">
        <w:rPr>
          <w:rFonts w:asciiTheme="minorHAnsi" w:hAnsiTheme="minorHAnsi" w:cstheme="minorHAnsi"/>
        </w:rPr>
        <w:t>,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14:paraId="12EF5B48" w14:textId="77777777" w:rsidR="00B747FD" w:rsidRDefault="00B747FD" w:rsidP="00B83BBE">
      <w:pPr>
        <w:pStyle w:val="Bezriadkovania"/>
        <w:numPr>
          <w:ilvl w:val="0"/>
          <w:numId w:val="36"/>
        </w:numPr>
        <w:jc w:val="both"/>
        <w:rPr>
          <w:rFonts w:asciiTheme="minorHAnsi" w:hAnsiTheme="minorHAnsi" w:cstheme="minorHAnsi"/>
        </w:rPr>
      </w:pPr>
      <w:r w:rsidRPr="00B747FD">
        <w:rPr>
          <w:rFonts w:asciiTheme="minorHAnsi" w:hAnsiTheme="minorHAnsi" w:cstheme="minorHAnsi"/>
        </w:rPr>
        <w:t xml:space="preserve">oboznamovať sa s údajmi a dokladmi a vyhotovovať kópie údajov a dokladov, ak súvisia s predmetom kontroly/auditu/overovania na mieste. </w:t>
      </w:r>
    </w:p>
    <w:p w14:paraId="038D9C25" w14:textId="77777777" w:rsidR="00B747FD" w:rsidRPr="00B747FD" w:rsidRDefault="00B747FD" w:rsidP="00B83BBE">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14:paraId="6AABF9C0" w14:textId="77777777" w:rsid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14:paraId="6299316F" w14:textId="77777777" w:rsidR="00B2552A" w:rsidRPr="00A215B6" w:rsidRDefault="00B747FD" w:rsidP="00A215B6">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2A0A64BD" w14:textId="77777777" w:rsidR="00524692" w:rsidRDefault="00524692" w:rsidP="00B2552A">
      <w:pPr>
        <w:ind w:right="142"/>
        <w:jc w:val="both"/>
        <w:rPr>
          <w:rFonts w:asciiTheme="minorHAnsi" w:hAnsiTheme="minorHAnsi" w:cstheme="minorHAnsi"/>
          <w:b/>
        </w:rPr>
      </w:pPr>
    </w:p>
    <w:p w14:paraId="6BC77256" w14:textId="77777777"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r w:rsidR="00377ECC">
        <w:rPr>
          <w:rFonts w:asciiTheme="minorHAnsi" w:hAnsiTheme="minorHAnsi" w:cstheme="minorHAnsi"/>
          <w:b/>
        </w:rPr>
        <w:t>I</w:t>
      </w:r>
      <w:r w:rsidR="00524692">
        <w:rPr>
          <w:rFonts w:asciiTheme="minorHAnsi" w:hAnsiTheme="minorHAnsi" w:cstheme="minorHAnsi"/>
          <w:b/>
        </w:rPr>
        <w:t>.</w:t>
      </w:r>
    </w:p>
    <w:p w14:paraId="5D7A389D" w14:textId="77777777"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14:paraId="34DAC41D" w14:textId="77777777"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Pri riešení otázok výslovne neupravených touto Zmluvou sa zmluvné strany budú riadiť príslušnými ustanoveniami zákona č. 513/1991 Zb. Obchodného zákonníka v znení </w:t>
      </w:r>
      <w:r w:rsidRPr="00C5024E">
        <w:rPr>
          <w:rFonts w:asciiTheme="minorHAnsi" w:hAnsiTheme="minorHAnsi" w:cstheme="minorHAnsi"/>
          <w:lang w:eastAsia="cs-CZ"/>
        </w:rPr>
        <w:lastRenderedPageBreak/>
        <w:t>neskorších predpisov a ustanoveniami ostatných všeobecne záväzných právnych predpisov platných na území Slovenskej republiky.</w:t>
      </w:r>
    </w:p>
    <w:p w14:paraId="47A267A6"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3C6F2059"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0E38D665"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Pr>
          <w:rFonts w:asciiTheme="minorHAnsi" w:hAnsiTheme="minorHAnsi" w:cstheme="minorHAnsi"/>
          <w:b/>
          <w:lang w:eastAsia="cs-CZ"/>
        </w:rPr>
        <w:t>2</w:t>
      </w:r>
      <w:r w:rsidR="00377ECC">
        <w:rPr>
          <w:rFonts w:asciiTheme="minorHAnsi" w:hAnsiTheme="minorHAnsi" w:cstheme="minorHAnsi"/>
          <w:b/>
          <w:lang w:eastAsia="cs-CZ"/>
        </w:rPr>
        <w:t>8</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14:paraId="35858EEC"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5FC8D058"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35EDAD4A"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ust. § 374 Obchodného zákonníka. </w:t>
      </w:r>
    </w:p>
    <w:p w14:paraId="7A1DCA3E"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3E4AEF9"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7196970" w14:textId="77777777"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04EEC582" w14:textId="77777777"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w:t>
      </w:r>
      <w:r w:rsidRPr="006220D2">
        <w:rPr>
          <w:rFonts w:asciiTheme="minorHAnsi" w:hAnsiTheme="minorHAnsi" w:cstheme="minorHAnsi"/>
        </w:rPr>
        <w:lastRenderedPageBreak/>
        <w:t>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14:paraId="571BBB35" w14:textId="77777777"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DE9B5D2" w14:textId="77777777" w:rsidR="00B2552A" w:rsidRP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69F123C3" w14:textId="77777777"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62F5CDF3" w14:textId="77777777"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14:paraId="0AEAC284" w14:textId="77777777"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14:paraId="6B34F042"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14:paraId="68F1F78E"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14:paraId="25B2EBDD"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14:paraId="5C0F38A1"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14:paraId="4EFC4CEF" w14:textId="77777777"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14:paraId="40203B80" w14:textId="77777777"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v prípade, že doručenie vyššie uvedeným spôsobom nebude z akéhokoľvek dôvodu úspešné, desiatym dňom nasledujúcom po dni kedy bude oznámenie </w:t>
      </w:r>
      <w:r w:rsidRPr="00B2552A">
        <w:rPr>
          <w:rFonts w:asciiTheme="minorHAnsi" w:hAnsiTheme="minorHAnsi" w:cstheme="minorHAnsi"/>
        </w:rPr>
        <w:lastRenderedPageBreak/>
        <w:t>(komunikácia) zaslané doporučenou poštou na príslušnú adresu druhej zmluvnej strany.</w:t>
      </w:r>
    </w:p>
    <w:p w14:paraId="2F976CB3" w14:textId="77777777"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5F31E8A4" w14:textId="77777777" w:rsidR="00524692" w:rsidRDefault="00BE6202" w:rsidP="00524692">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8B6BEB6" w14:textId="77777777" w:rsidR="00DF5282" w:rsidRPr="00DF5282" w:rsidRDefault="00DF5282" w:rsidP="00DF5282">
      <w:pPr>
        <w:pStyle w:val="Odsekzoznamu"/>
        <w:contextualSpacing w:val="0"/>
        <w:jc w:val="both"/>
        <w:rPr>
          <w:rFonts w:asciiTheme="minorHAnsi" w:hAnsiTheme="minorHAnsi" w:cstheme="minorHAnsi"/>
          <w:lang w:eastAsia="cs-CZ"/>
        </w:rPr>
      </w:pPr>
    </w:p>
    <w:p w14:paraId="35BF0B82" w14:textId="77777777"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t xml:space="preserve">Neoddeliteľnou súčasťou tejto Zmluvy sú: </w:t>
      </w:r>
    </w:p>
    <w:p w14:paraId="7D294753" w14:textId="77777777" w:rsidR="00713566" w:rsidRPr="00AA7B4E" w:rsidRDefault="009B2518" w:rsidP="00122746">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53022E">
        <w:rPr>
          <w:rFonts w:asciiTheme="minorHAnsi" w:hAnsiTheme="minorHAnsi" w:cstheme="minorHAnsi"/>
        </w:rPr>
        <w:t xml:space="preserve">Ocenený </w:t>
      </w:r>
      <w:r w:rsidR="00713566" w:rsidRPr="006220D2">
        <w:rPr>
          <w:rFonts w:asciiTheme="minorHAnsi" w:hAnsiTheme="minorHAnsi" w:cstheme="minorHAnsi"/>
        </w:rPr>
        <w:t>Výkazy výmer</w:t>
      </w:r>
      <w:r w:rsidR="00122746">
        <w:rPr>
          <w:rFonts w:asciiTheme="minorHAnsi" w:hAnsiTheme="minorHAnsi" w:cstheme="minorHAnsi"/>
        </w:rPr>
        <w:t>/Rozpočet</w:t>
      </w:r>
      <w:r w:rsidR="00713566" w:rsidRPr="006220D2">
        <w:rPr>
          <w:rFonts w:asciiTheme="minorHAnsi" w:hAnsiTheme="minorHAnsi" w:cstheme="minorHAnsi"/>
        </w:rPr>
        <w:t xml:space="preserve"> zhotoviteľa ako uchádzača vo </w:t>
      </w:r>
      <w:r w:rsidR="00122746">
        <w:rPr>
          <w:rFonts w:asciiTheme="minorHAnsi" w:hAnsiTheme="minorHAnsi" w:cstheme="minorHAnsi"/>
        </w:rPr>
        <w:tab/>
      </w:r>
      <w:r w:rsidR="00122746">
        <w:rPr>
          <w:rFonts w:asciiTheme="minorHAnsi" w:hAnsiTheme="minorHAnsi" w:cstheme="minorHAnsi"/>
        </w:rPr>
        <w:tab/>
      </w:r>
      <w:r w:rsidR="00122746">
        <w:rPr>
          <w:rFonts w:asciiTheme="minorHAnsi" w:hAnsiTheme="minorHAnsi" w:cstheme="minorHAnsi"/>
        </w:rPr>
        <w:tab/>
      </w:r>
      <w:r w:rsidR="00713566" w:rsidRPr="006220D2">
        <w:rPr>
          <w:rFonts w:asciiTheme="minorHAnsi" w:hAnsiTheme="minorHAnsi" w:cstheme="minorHAnsi"/>
        </w:rPr>
        <w:t xml:space="preserve">verejnom obstarávaní </w:t>
      </w:r>
    </w:p>
    <w:p w14:paraId="33A237D6" w14:textId="77777777" w:rsidR="00713566" w:rsidRDefault="00713566" w:rsidP="00B83BBE">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14:paraId="7144C9CE" w14:textId="77777777" w:rsidR="00404B9D" w:rsidRPr="006220D2" w:rsidRDefault="00404B9D" w:rsidP="00404B9D">
      <w:pPr>
        <w:pStyle w:val="Odsekzoznamu"/>
        <w:ind w:left="2832" w:hanging="2112"/>
        <w:jc w:val="both"/>
        <w:rPr>
          <w:rFonts w:asciiTheme="minorHAnsi" w:hAnsiTheme="minorHAnsi" w:cstheme="minorHAnsi"/>
          <w:b/>
          <w:lang w:eastAsia="cs-CZ"/>
        </w:rPr>
      </w:pPr>
      <w:r>
        <w:rPr>
          <w:rFonts w:asciiTheme="minorHAnsi" w:hAnsiTheme="minorHAnsi" w:cstheme="minorHAnsi"/>
        </w:rPr>
        <w:t xml:space="preserve">Príloha č. 2: </w:t>
      </w:r>
      <w:r>
        <w:rPr>
          <w:rFonts w:asciiTheme="minorHAnsi" w:hAnsiTheme="minorHAnsi" w:cstheme="minorHAnsi"/>
        </w:rPr>
        <w:tab/>
        <w:t>Projektová dokumentácia v elektronickej podobe na pamäťovom médiu</w:t>
      </w:r>
    </w:p>
    <w:p w14:paraId="76FEE575" w14:textId="77777777" w:rsidR="00713566" w:rsidRPr="006220D2" w:rsidRDefault="003166E1" w:rsidP="001043EB">
      <w:pPr>
        <w:pStyle w:val="Odsekzoznamu"/>
        <w:rPr>
          <w:rFonts w:asciiTheme="minorHAnsi" w:hAnsiTheme="minorHAnsi" w:cstheme="minorHAnsi"/>
        </w:rPr>
      </w:pPr>
      <w:r>
        <w:rPr>
          <w:rFonts w:asciiTheme="minorHAnsi" w:hAnsiTheme="minorHAnsi" w:cstheme="minorHAnsi"/>
        </w:rPr>
        <w:t>Príloha č. 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14:paraId="2BB5C300" w14:textId="77777777" w:rsidR="00713566" w:rsidRPr="006220D2" w:rsidRDefault="001043EB" w:rsidP="001043EB">
      <w:pPr>
        <w:pStyle w:val="Odsekzoznamu"/>
        <w:rPr>
          <w:rFonts w:asciiTheme="minorHAnsi" w:hAnsiTheme="minorHAnsi" w:cstheme="minorHAnsi"/>
        </w:rPr>
      </w:pPr>
      <w:r>
        <w:rPr>
          <w:rFonts w:asciiTheme="minorHAnsi" w:hAnsiTheme="minorHAnsi" w:cstheme="minorHAnsi"/>
        </w:rPr>
        <w:t>Príloha č. 4</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14:paraId="77069676" w14:textId="77777777" w:rsidR="003166E1" w:rsidRDefault="001043EB" w:rsidP="00377ECC">
      <w:pPr>
        <w:pStyle w:val="Odsekzoznamu"/>
        <w:ind w:left="2835" w:hanging="2126"/>
        <w:rPr>
          <w:rFonts w:asciiTheme="minorHAnsi" w:hAnsiTheme="minorHAnsi" w:cstheme="minorHAnsi"/>
        </w:rPr>
      </w:pPr>
      <w:r>
        <w:rPr>
          <w:rFonts w:asciiTheme="minorHAnsi" w:hAnsiTheme="minorHAnsi" w:cstheme="minorHAnsi"/>
        </w:rPr>
        <w:t>Príloha č. 5:</w:t>
      </w:r>
      <w:r w:rsidR="00377ECC">
        <w:rPr>
          <w:rFonts w:asciiTheme="minorHAnsi" w:hAnsiTheme="minorHAnsi" w:cstheme="minorHAnsi"/>
        </w:rPr>
        <w:t xml:space="preserve"> </w:t>
      </w:r>
      <w:r w:rsidR="00377ECC">
        <w:rPr>
          <w:rFonts w:asciiTheme="minorHAnsi" w:hAnsiTheme="minorHAnsi" w:cstheme="minorHAnsi"/>
        </w:rPr>
        <w:tab/>
      </w:r>
      <w:r w:rsidR="00713566" w:rsidRPr="006220D2">
        <w:rPr>
          <w:rFonts w:asciiTheme="minorHAnsi" w:hAnsiTheme="minorHAnsi" w:cstheme="minorHAnsi"/>
        </w:rPr>
        <w:t>Potvrdenie o vystavení bankovej záruky</w:t>
      </w:r>
      <w:r w:rsidR="00377ECC">
        <w:rPr>
          <w:rFonts w:asciiTheme="minorHAnsi" w:hAnsiTheme="minorHAnsi" w:cstheme="minorHAnsi"/>
        </w:rPr>
        <w:t>/Potvrdenie o zložení záruky na účet</w:t>
      </w:r>
      <w:r w:rsidR="00713566" w:rsidRPr="006220D2">
        <w:rPr>
          <w:rFonts w:asciiTheme="minorHAnsi" w:hAnsiTheme="minorHAnsi" w:cstheme="minorHAnsi"/>
        </w:rPr>
        <w:t xml:space="preserve"> </w:t>
      </w:r>
    </w:p>
    <w:p w14:paraId="52C7274D" w14:textId="77777777" w:rsidR="00713566" w:rsidRDefault="003166E1" w:rsidP="00AA7B4E">
      <w:pPr>
        <w:pStyle w:val="Odsekzoznamu"/>
        <w:rPr>
          <w:rFonts w:asciiTheme="minorHAnsi" w:hAnsiTheme="minorHAnsi" w:cstheme="minorHAnsi"/>
        </w:rPr>
      </w:pPr>
      <w:r>
        <w:rPr>
          <w:rFonts w:asciiTheme="minorHAnsi" w:hAnsiTheme="minorHAnsi" w:cstheme="minorHAnsi"/>
        </w:rPr>
        <w:t>Príloha č. 6:</w:t>
      </w:r>
      <w:r>
        <w:rPr>
          <w:rFonts w:asciiTheme="minorHAnsi" w:hAnsiTheme="minorHAnsi" w:cstheme="minorHAnsi"/>
        </w:rPr>
        <w:tab/>
      </w:r>
      <w:r>
        <w:rPr>
          <w:rFonts w:asciiTheme="minorHAnsi" w:hAnsiTheme="minorHAnsi" w:cstheme="minorHAnsi"/>
        </w:rPr>
        <w:tab/>
        <w:t>Zoznam subdodávateľov</w:t>
      </w:r>
    </w:p>
    <w:p w14:paraId="3D3B8752" w14:textId="77777777" w:rsidR="00BE6202" w:rsidRPr="0010422B" w:rsidRDefault="00BE6202" w:rsidP="00713566">
      <w:pPr>
        <w:pStyle w:val="Odsekzoznamu"/>
        <w:jc w:val="both"/>
        <w:rPr>
          <w:rFonts w:asciiTheme="minorHAnsi" w:hAnsiTheme="minorHAnsi" w:cstheme="minorHAnsi"/>
        </w:rPr>
      </w:pPr>
    </w:p>
    <w:p w14:paraId="2FC3202B" w14:textId="77777777"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14:paraId="6BB5E11E" w14:textId="77777777" w:rsidR="00713566" w:rsidRPr="00C5024E" w:rsidRDefault="00713566" w:rsidP="00713566">
      <w:pPr>
        <w:rPr>
          <w:rFonts w:asciiTheme="minorHAnsi" w:hAnsiTheme="minorHAnsi" w:cstheme="minorHAnsi"/>
          <w:b/>
          <w:lang w:eastAsia="cs-CZ"/>
        </w:rPr>
      </w:pPr>
    </w:p>
    <w:p w14:paraId="3B8A3163" w14:textId="77777777"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14:paraId="3F95759C" w14:textId="77777777" w:rsidR="00A215B6" w:rsidRDefault="00A215B6" w:rsidP="00713566">
      <w:pPr>
        <w:tabs>
          <w:tab w:val="left" w:pos="4500"/>
          <w:tab w:val="left" w:pos="4962"/>
        </w:tabs>
        <w:spacing w:after="120"/>
        <w:rPr>
          <w:rFonts w:asciiTheme="minorHAnsi" w:hAnsiTheme="minorHAnsi" w:cstheme="minorHAnsi"/>
          <w:lang w:eastAsia="cs-CZ"/>
        </w:rPr>
      </w:pPr>
    </w:p>
    <w:p w14:paraId="63CDC8EC" w14:textId="77777777" w:rsidR="00524692" w:rsidRDefault="00524692" w:rsidP="00713566">
      <w:pPr>
        <w:tabs>
          <w:tab w:val="left" w:pos="4500"/>
          <w:tab w:val="left" w:pos="4962"/>
        </w:tabs>
        <w:spacing w:after="120"/>
        <w:rPr>
          <w:rFonts w:asciiTheme="minorHAnsi" w:hAnsiTheme="minorHAnsi" w:cstheme="minorHAnsi"/>
          <w:lang w:eastAsia="cs-CZ"/>
        </w:rPr>
      </w:pPr>
    </w:p>
    <w:p w14:paraId="68A1EB1C" w14:textId="77777777" w:rsidR="00524692" w:rsidRDefault="00524692" w:rsidP="00713566">
      <w:pPr>
        <w:tabs>
          <w:tab w:val="left" w:pos="4500"/>
          <w:tab w:val="left" w:pos="4962"/>
        </w:tabs>
        <w:spacing w:after="120"/>
        <w:rPr>
          <w:rFonts w:asciiTheme="minorHAnsi" w:hAnsiTheme="minorHAnsi" w:cstheme="minorHAnsi"/>
          <w:lang w:eastAsia="cs-CZ"/>
        </w:rPr>
      </w:pPr>
    </w:p>
    <w:p w14:paraId="26C58829" w14:textId="77777777" w:rsidR="00DF5282" w:rsidRDefault="00DF5282" w:rsidP="00713566">
      <w:pPr>
        <w:tabs>
          <w:tab w:val="left" w:pos="4500"/>
          <w:tab w:val="left" w:pos="4962"/>
        </w:tabs>
        <w:spacing w:after="120"/>
        <w:rPr>
          <w:rFonts w:asciiTheme="minorHAnsi" w:hAnsiTheme="minorHAnsi" w:cstheme="minorHAnsi"/>
          <w:lang w:eastAsia="cs-CZ"/>
        </w:rPr>
      </w:pPr>
    </w:p>
    <w:p w14:paraId="03055175" w14:textId="77777777" w:rsidR="00524692" w:rsidRPr="00C5024E" w:rsidRDefault="00524692" w:rsidP="00713566">
      <w:pPr>
        <w:tabs>
          <w:tab w:val="left" w:pos="4500"/>
          <w:tab w:val="left" w:pos="4962"/>
        </w:tabs>
        <w:spacing w:after="120"/>
        <w:rPr>
          <w:rFonts w:asciiTheme="minorHAnsi" w:hAnsiTheme="minorHAnsi" w:cstheme="minorHAnsi"/>
          <w:lang w:eastAsia="cs-CZ"/>
        </w:rPr>
      </w:pPr>
    </w:p>
    <w:p w14:paraId="7E12B0B2" w14:textId="77777777" w:rsidR="00F76AEC" w:rsidRPr="00C5024E" w:rsidRDefault="00F76AEC" w:rsidP="00F76AEC">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Pr>
          <w:rFonts w:asciiTheme="minorHAnsi" w:hAnsiTheme="minorHAnsi" w:cstheme="minorHAnsi"/>
        </w:rPr>
        <w:t xml:space="preserve">    </w:t>
      </w:r>
      <w:r w:rsidRPr="00C5024E">
        <w:rPr>
          <w:rFonts w:asciiTheme="minorHAnsi" w:hAnsiTheme="minorHAnsi" w:cstheme="minorHAnsi"/>
        </w:rPr>
        <w:t xml:space="preserve"> ………………………….......................</w:t>
      </w:r>
    </w:p>
    <w:p w14:paraId="2E11898A" w14:textId="77777777" w:rsidR="00F76AEC" w:rsidRPr="00552D69" w:rsidRDefault="00F76AEC" w:rsidP="00F76AEC">
      <w:pPr>
        <w:rPr>
          <w:rFonts w:asciiTheme="minorHAnsi" w:hAnsiTheme="minorHAnsi" w:cstheme="minorHAnsi"/>
          <w:b/>
          <w:highlight w:val="cyan"/>
        </w:rPr>
      </w:pPr>
      <w:r>
        <w:rPr>
          <w:rFonts w:asciiTheme="minorHAnsi" w:hAnsiTheme="minorHAnsi" w:cstheme="minorHAnsi"/>
          <w:b/>
        </w:rPr>
        <w:t xml:space="preserve">              </w:t>
      </w:r>
      <w:r w:rsidRPr="00C5024E">
        <w:rPr>
          <w:rFonts w:asciiTheme="minorHAnsi" w:hAnsiTheme="minorHAnsi" w:cstheme="minorHAnsi"/>
          <w:b/>
        </w:rPr>
        <w:t xml:space="preserve"> </w:t>
      </w:r>
      <w:r w:rsidR="00377ECC">
        <w:rPr>
          <w:rFonts w:ascii="Calibri" w:hAnsi="Calibri" w:cs="Calibri"/>
        </w:rPr>
        <w:t>Mgr. Renáta Šimová</w:t>
      </w:r>
    </w:p>
    <w:p w14:paraId="71D63AB0" w14:textId="77777777" w:rsidR="00F76AEC" w:rsidRPr="00C5024E" w:rsidRDefault="00BB3047" w:rsidP="00F76AEC">
      <w:pPr>
        <w:rPr>
          <w:rFonts w:asciiTheme="minorHAnsi" w:hAnsiTheme="minorHAnsi" w:cstheme="minorHAnsi"/>
        </w:rPr>
      </w:pPr>
      <w:r>
        <w:rPr>
          <w:rFonts w:asciiTheme="minorHAnsi" w:hAnsiTheme="minorHAnsi" w:cstheme="minorHAnsi"/>
        </w:rPr>
        <w:t xml:space="preserve">          </w:t>
      </w:r>
      <w:r w:rsidR="00D73B3F">
        <w:rPr>
          <w:rFonts w:asciiTheme="minorHAnsi" w:hAnsiTheme="minorHAnsi" w:cstheme="minorHAnsi"/>
        </w:rPr>
        <w:t>r</w:t>
      </w:r>
      <w:r w:rsidR="00F76AEC">
        <w:rPr>
          <w:rFonts w:asciiTheme="minorHAnsi" w:hAnsiTheme="minorHAnsi" w:cstheme="minorHAnsi"/>
        </w:rPr>
        <w:t xml:space="preserve">iaditeľka </w:t>
      </w:r>
      <w:r>
        <w:rPr>
          <w:rFonts w:asciiTheme="minorHAnsi" w:hAnsiTheme="minorHAnsi" w:cstheme="minorHAnsi"/>
        </w:rPr>
        <w:t>DSS SLATINKA Lučenec</w:t>
      </w:r>
      <w:r w:rsidR="00F76AEC" w:rsidRPr="005A0316">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t xml:space="preserve">   </w:t>
      </w:r>
      <w:r w:rsidR="00F76AEC" w:rsidRPr="005A0316">
        <w:rPr>
          <w:rFonts w:asciiTheme="minorHAnsi" w:hAnsiTheme="minorHAnsi" w:cstheme="minorHAnsi"/>
        </w:rPr>
        <w:t xml:space="preserve">(štatutárny zástupca zhotoviteľa) </w:t>
      </w:r>
    </w:p>
    <w:sectPr w:rsidR="00F76AEC" w:rsidRPr="00C5024E" w:rsidSect="006978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F0EDE" w14:textId="77777777" w:rsidR="00935A2F" w:rsidRDefault="00935A2F" w:rsidP="00F64B8B">
      <w:r>
        <w:separator/>
      </w:r>
    </w:p>
  </w:endnote>
  <w:endnote w:type="continuationSeparator" w:id="0">
    <w:p w14:paraId="47A070F8" w14:textId="77777777" w:rsidR="00935A2F" w:rsidRDefault="00935A2F"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0E2BB" w14:textId="77777777" w:rsidR="00935A2F" w:rsidRDefault="00935A2F" w:rsidP="00F64B8B">
      <w:r>
        <w:separator/>
      </w:r>
    </w:p>
  </w:footnote>
  <w:footnote w:type="continuationSeparator" w:id="0">
    <w:p w14:paraId="0F25457D" w14:textId="77777777" w:rsidR="00935A2F" w:rsidRDefault="00935A2F"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14:paraId="2A80D1F6" w14:textId="77777777" w:rsidR="00935A2F" w:rsidRDefault="00935A2F">
        <w:pPr>
          <w:pStyle w:val="Hlavika"/>
        </w:pPr>
        <w:r>
          <w:rPr>
            <w:noProof/>
          </w:rPr>
          <mc:AlternateContent>
            <mc:Choice Requires="wps">
              <w:drawing>
                <wp:anchor distT="0" distB="0" distL="114300" distR="114300" simplePos="0" relativeHeight="251659264" behindDoc="0" locked="0" layoutInCell="0" allowOverlap="1" wp14:anchorId="493F7AFA" wp14:editId="235D9E3E">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C66B2" w14:textId="130C957C" w:rsidR="00935A2F" w:rsidRDefault="00935A2F">
                              <w:pPr>
                                <w:pBdr>
                                  <w:bottom w:val="single" w:sz="4" w:space="1" w:color="auto"/>
                                </w:pBdr>
                              </w:pPr>
                              <w:r>
                                <w:fldChar w:fldCharType="begin"/>
                              </w:r>
                              <w:r>
                                <w:instrText>PAGE   \* MERGEFORMAT</w:instrText>
                              </w:r>
                              <w:r>
                                <w:fldChar w:fldCharType="separate"/>
                              </w:r>
                              <w:r w:rsidR="00C76B93">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93F7AFA"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598C66B2" w14:textId="130C957C" w:rsidR="00935A2F" w:rsidRDefault="00935A2F">
                        <w:pPr>
                          <w:pBdr>
                            <w:bottom w:val="single" w:sz="4" w:space="1" w:color="auto"/>
                          </w:pBdr>
                        </w:pPr>
                        <w:r>
                          <w:fldChar w:fldCharType="begin"/>
                        </w:r>
                        <w:r>
                          <w:instrText>PAGE   \* MERGEFORMAT</w:instrText>
                        </w:r>
                        <w:r>
                          <w:fldChar w:fldCharType="separate"/>
                        </w:r>
                        <w:r w:rsidR="00C76B93">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9240CF"/>
    <w:multiLevelType w:val="hybridMultilevel"/>
    <w:tmpl w:val="31085F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84978"/>
    <w:multiLevelType w:val="hybridMultilevel"/>
    <w:tmpl w:val="95FC70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C461285"/>
    <w:multiLevelType w:val="hybridMultilevel"/>
    <w:tmpl w:val="760633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1"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2C472F"/>
    <w:multiLevelType w:val="hybridMultilevel"/>
    <w:tmpl w:val="8FEE005A"/>
    <w:lvl w:ilvl="0" w:tplc="3ED6138E">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9" w15:restartNumberingAfterBreak="0">
    <w:nsid w:val="76E803D7"/>
    <w:multiLevelType w:val="hybridMultilevel"/>
    <w:tmpl w:val="2D162608"/>
    <w:lvl w:ilvl="0" w:tplc="79029E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DA7F32"/>
    <w:multiLevelType w:val="hybridMultilevel"/>
    <w:tmpl w:val="936E5E1E"/>
    <w:lvl w:ilvl="0" w:tplc="16E22988">
      <w:start w:val="1"/>
      <w:numFmt w:val="upp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1"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2"/>
  </w:num>
  <w:num w:numId="2">
    <w:abstractNumId w:val="39"/>
  </w:num>
  <w:num w:numId="3">
    <w:abstractNumId w:val="19"/>
  </w:num>
  <w:num w:numId="4">
    <w:abstractNumId w:val="4"/>
  </w:num>
  <w:num w:numId="5">
    <w:abstractNumId w:val="23"/>
  </w:num>
  <w:num w:numId="6">
    <w:abstractNumId w:val="24"/>
  </w:num>
  <w:num w:numId="7">
    <w:abstractNumId w:val="42"/>
  </w:num>
  <w:num w:numId="8">
    <w:abstractNumId w:val="38"/>
  </w:num>
  <w:num w:numId="9">
    <w:abstractNumId w:val="28"/>
  </w:num>
  <w:num w:numId="10">
    <w:abstractNumId w:val="27"/>
  </w:num>
  <w:num w:numId="11">
    <w:abstractNumId w:val="13"/>
  </w:num>
  <w:num w:numId="12">
    <w:abstractNumId w:val="36"/>
  </w:num>
  <w:num w:numId="13">
    <w:abstractNumId w:val="5"/>
  </w:num>
  <w:num w:numId="14">
    <w:abstractNumId w:val="32"/>
  </w:num>
  <w:num w:numId="15">
    <w:abstractNumId w:val="29"/>
  </w:num>
  <w:num w:numId="16">
    <w:abstractNumId w:val="21"/>
  </w:num>
  <w:num w:numId="17">
    <w:abstractNumId w:val="17"/>
  </w:num>
  <w:num w:numId="18">
    <w:abstractNumId w:val="11"/>
  </w:num>
  <w:num w:numId="19">
    <w:abstractNumId w:val="2"/>
  </w:num>
  <w:num w:numId="20">
    <w:abstractNumId w:val="34"/>
  </w:num>
  <w:num w:numId="21">
    <w:abstractNumId w:val="3"/>
  </w:num>
  <w:num w:numId="22">
    <w:abstractNumId w:val="7"/>
  </w:num>
  <w:num w:numId="23">
    <w:abstractNumId w:val="15"/>
  </w:num>
  <w:num w:numId="24">
    <w:abstractNumId w:val="8"/>
  </w:num>
  <w:num w:numId="25">
    <w:abstractNumId w:val="31"/>
  </w:num>
  <w:num w:numId="26">
    <w:abstractNumId w:val="18"/>
  </w:num>
  <w:num w:numId="27">
    <w:abstractNumId w:val="25"/>
  </w:num>
  <w:num w:numId="28">
    <w:abstractNumId w:val="9"/>
  </w:num>
  <w:num w:numId="29">
    <w:abstractNumId w:val="6"/>
  </w:num>
  <w:num w:numId="30">
    <w:abstractNumId w:val="41"/>
  </w:num>
  <w:num w:numId="31">
    <w:abstractNumId w:val="30"/>
  </w:num>
  <w:num w:numId="32">
    <w:abstractNumId w:val="16"/>
  </w:num>
  <w:num w:numId="33">
    <w:abstractNumId w:val="37"/>
  </w:num>
  <w:num w:numId="34">
    <w:abstractNumId w:val="12"/>
  </w:num>
  <w:num w:numId="35">
    <w:abstractNumId w:val="1"/>
  </w:num>
  <w:num w:numId="36">
    <w:abstractNumId w:val="20"/>
  </w:num>
  <w:num w:numId="37">
    <w:abstractNumId w:val="26"/>
  </w:num>
  <w:num w:numId="38">
    <w:abstractNumId w:val="10"/>
  </w:num>
  <w:num w:numId="39">
    <w:abstractNumId w:val="0"/>
  </w:num>
  <w:num w:numId="40">
    <w:abstractNumId w:val="35"/>
  </w:num>
  <w:num w:numId="41">
    <w:abstractNumId w:val="33"/>
  </w:num>
  <w:num w:numId="42">
    <w:abstractNumId w:val="40"/>
  </w:num>
  <w:num w:numId="4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3713F"/>
    <w:rsid w:val="00056CF5"/>
    <w:rsid w:val="00092A2A"/>
    <w:rsid w:val="000E7326"/>
    <w:rsid w:val="00104026"/>
    <w:rsid w:val="0010422B"/>
    <w:rsid w:val="001043EB"/>
    <w:rsid w:val="00106E6E"/>
    <w:rsid w:val="00122746"/>
    <w:rsid w:val="001243D4"/>
    <w:rsid w:val="0013137A"/>
    <w:rsid w:val="0013712D"/>
    <w:rsid w:val="00172655"/>
    <w:rsid w:val="001930DE"/>
    <w:rsid w:val="001934E5"/>
    <w:rsid w:val="0019772D"/>
    <w:rsid w:val="001A3EB3"/>
    <w:rsid w:val="001C38CD"/>
    <w:rsid w:val="001E7EAD"/>
    <w:rsid w:val="002015AE"/>
    <w:rsid w:val="00203165"/>
    <w:rsid w:val="002137F7"/>
    <w:rsid w:val="002317ED"/>
    <w:rsid w:val="002342B4"/>
    <w:rsid w:val="002552E3"/>
    <w:rsid w:val="00271B3E"/>
    <w:rsid w:val="00276E67"/>
    <w:rsid w:val="002818E7"/>
    <w:rsid w:val="002C254D"/>
    <w:rsid w:val="002C4AE3"/>
    <w:rsid w:val="002D4CDC"/>
    <w:rsid w:val="002D78E4"/>
    <w:rsid w:val="002E481C"/>
    <w:rsid w:val="00311DCB"/>
    <w:rsid w:val="003166E1"/>
    <w:rsid w:val="00333C62"/>
    <w:rsid w:val="00335668"/>
    <w:rsid w:val="00340BD9"/>
    <w:rsid w:val="00351526"/>
    <w:rsid w:val="00356DB7"/>
    <w:rsid w:val="00357D8B"/>
    <w:rsid w:val="003621E6"/>
    <w:rsid w:val="0037388A"/>
    <w:rsid w:val="00377ECC"/>
    <w:rsid w:val="003A3BC1"/>
    <w:rsid w:val="003C36F4"/>
    <w:rsid w:val="003D0DF7"/>
    <w:rsid w:val="003D445E"/>
    <w:rsid w:val="003E3C62"/>
    <w:rsid w:val="003F07BA"/>
    <w:rsid w:val="00400BB6"/>
    <w:rsid w:val="004025CD"/>
    <w:rsid w:val="00404B9D"/>
    <w:rsid w:val="00407646"/>
    <w:rsid w:val="00417117"/>
    <w:rsid w:val="00442F5C"/>
    <w:rsid w:val="00460653"/>
    <w:rsid w:val="004705CA"/>
    <w:rsid w:val="004727C6"/>
    <w:rsid w:val="00483F4B"/>
    <w:rsid w:val="004907D8"/>
    <w:rsid w:val="004A0056"/>
    <w:rsid w:val="004A7C03"/>
    <w:rsid w:val="004B6224"/>
    <w:rsid w:val="004E0648"/>
    <w:rsid w:val="004E7D8C"/>
    <w:rsid w:val="004F0F38"/>
    <w:rsid w:val="004F1104"/>
    <w:rsid w:val="0050412F"/>
    <w:rsid w:val="00516650"/>
    <w:rsid w:val="00517235"/>
    <w:rsid w:val="00524692"/>
    <w:rsid w:val="005252CF"/>
    <w:rsid w:val="00526310"/>
    <w:rsid w:val="00527E38"/>
    <w:rsid w:val="0053022E"/>
    <w:rsid w:val="00531DCD"/>
    <w:rsid w:val="005508B7"/>
    <w:rsid w:val="00552D69"/>
    <w:rsid w:val="00554216"/>
    <w:rsid w:val="00573791"/>
    <w:rsid w:val="00580336"/>
    <w:rsid w:val="005A0316"/>
    <w:rsid w:val="005B0AED"/>
    <w:rsid w:val="005C687E"/>
    <w:rsid w:val="005E024D"/>
    <w:rsid w:val="005F372A"/>
    <w:rsid w:val="006045D8"/>
    <w:rsid w:val="006353BB"/>
    <w:rsid w:val="006546F4"/>
    <w:rsid w:val="00664E7A"/>
    <w:rsid w:val="006946F8"/>
    <w:rsid w:val="006978C4"/>
    <w:rsid w:val="006F57A5"/>
    <w:rsid w:val="00713566"/>
    <w:rsid w:val="0071725E"/>
    <w:rsid w:val="0072422B"/>
    <w:rsid w:val="0076712E"/>
    <w:rsid w:val="00770C6D"/>
    <w:rsid w:val="00786FCE"/>
    <w:rsid w:val="00793EFA"/>
    <w:rsid w:val="00796E8F"/>
    <w:rsid w:val="007A3A0C"/>
    <w:rsid w:val="007C29D2"/>
    <w:rsid w:val="007F6647"/>
    <w:rsid w:val="007F74CE"/>
    <w:rsid w:val="008225AA"/>
    <w:rsid w:val="00842D35"/>
    <w:rsid w:val="00843814"/>
    <w:rsid w:val="00850262"/>
    <w:rsid w:val="0086647D"/>
    <w:rsid w:val="00870CBA"/>
    <w:rsid w:val="00873A51"/>
    <w:rsid w:val="008830BD"/>
    <w:rsid w:val="00886D60"/>
    <w:rsid w:val="008A0452"/>
    <w:rsid w:val="008B7AFF"/>
    <w:rsid w:val="008F2C8C"/>
    <w:rsid w:val="008F2D24"/>
    <w:rsid w:val="008F3351"/>
    <w:rsid w:val="008F56B8"/>
    <w:rsid w:val="009053F8"/>
    <w:rsid w:val="00912EB4"/>
    <w:rsid w:val="00931D7A"/>
    <w:rsid w:val="00935A2F"/>
    <w:rsid w:val="00961BF1"/>
    <w:rsid w:val="00962FFD"/>
    <w:rsid w:val="00983286"/>
    <w:rsid w:val="00984B8A"/>
    <w:rsid w:val="009B2518"/>
    <w:rsid w:val="009B7D38"/>
    <w:rsid w:val="009F0FCE"/>
    <w:rsid w:val="009F414C"/>
    <w:rsid w:val="009F7AF3"/>
    <w:rsid w:val="00A061EA"/>
    <w:rsid w:val="00A13B69"/>
    <w:rsid w:val="00A215B6"/>
    <w:rsid w:val="00A47997"/>
    <w:rsid w:val="00A614CB"/>
    <w:rsid w:val="00A724A8"/>
    <w:rsid w:val="00A82A33"/>
    <w:rsid w:val="00A84897"/>
    <w:rsid w:val="00A86DE1"/>
    <w:rsid w:val="00AA7B4E"/>
    <w:rsid w:val="00AA7BB8"/>
    <w:rsid w:val="00AC5718"/>
    <w:rsid w:val="00AE4C3A"/>
    <w:rsid w:val="00B016CB"/>
    <w:rsid w:val="00B14672"/>
    <w:rsid w:val="00B147B7"/>
    <w:rsid w:val="00B178C3"/>
    <w:rsid w:val="00B21E37"/>
    <w:rsid w:val="00B2552A"/>
    <w:rsid w:val="00B317B1"/>
    <w:rsid w:val="00B64576"/>
    <w:rsid w:val="00B747FD"/>
    <w:rsid w:val="00B83BBE"/>
    <w:rsid w:val="00BA1211"/>
    <w:rsid w:val="00BB055F"/>
    <w:rsid w:val="00BB3047"/>
    <w:rsid w:val="00BB3564"/>
    <w:rsid w:val="00BB776B"/>
    <w:rsid w:val="00BB790A"/>
    <w:rsid w:val="00BE0F34"/>
    <w:rsid w:val="00BE6202"/>
    <w:rsid w:val="00BF0BE5"/>
    <w:rsid w:val="00BF1E0B"/>
    <w:rsid w:val="00BF30BA"/>
    <w:rsid w:val="00C04612"/>
    <w:rsid w:val="00C05B76"/>
    <w:rsid w:val="00C0729B"/>
    <w:rsid w:val="00C13F29"/>
    <w:rsid w:val="00C140A9"/>
    <w:rsid w:val="00C6212B"/>
    <w:rsid w:val="00C6742F"/>
    <w:rsid w:val="00C76B93"/>
    <w:rsid w:val="00CA33E3"/>
    <w:rsid w:val="00CB23B4"/>
    <w:rsid w:val="00CB504B"/>
    <w:rsid w:val="00CB5CC5"/>
    <w:rsid w:val="00CD0600"/>
    <w:rsid w:val="00CF1810"/>
    <w:rsid w:val="00D022E1"/>
    <w:rsid w:val="00D07BB0"/>
    <w:rsid w:val="00D17633"/>
    <w:rsid w:val="00D42AB8"/>
    <w:rsid w:val="00D63EC2"/>
    <w:rsid w:val="00D73B3F"/>
    <w:rsid w:val="00D76480"/>
    <w:rsid w:val="00DA08CA"/>
    <w:rsid w:val="00DC5638"/>
    <w:rsid w:val="00DF1356"/>
    <w:rsid w:val="00DF5282"/>
    <w:rsid w:val="00DF6889"/>
    <w:rsid w:val="00E01F57"/>
    <w:rsid w:val="00E31564"/>
    <w:rsid w:val="00E32A25"/>
    <w:rsid w:val="00E53383"/>
    <w:rsid w:val="00E66A5F"/>
    <w:rsid w:val="00E73678"/>
    <w:rsid w:val="00E755C7"/>
    <w:rsid w:val="00E91B31"/>
    <w:rsid w:val="00EA73FC"/>
    <w:rsid w:val="00EB184D"/>
    <w:rsid w:val="00ED0323"/>
    <w:rsid w:val="00F06F85"/>
    <w:rsid w:val="00F1116E"/>
    <w:rsid w:val="00F530BF"/>
    <w:rsid w:val="00F531A4"/>
    <w:rsid w:val="00F64B8B"/>
    <w:rsid w:val="00F7237B"/>
    <w:rsid w:val="00F76AEC"/>
    <w:rsid w:val="00F84AB2"/>
    <w:rsid w:val="00F93DAE"/>
    <w:rsid w:val="00FA0F41"/>
    <w:rsid w:val="00FA34D7"/>
    <w:rsid w:val="00FA359D"/>
    <w:rsid w:val="00FD7A5D"/>
    <w:rsid w:val="00FE5CC3"/>
    <w:rsid w:val="00FE638D"/>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CF1BDB"/>
  <w15:docId w15:val="{F58C8438-ECF2-4CF5-9F30-808889E0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DA08CA"/>
    <w:rPr>
      <w:color w:val="0563C1" w:themeColor="hyperlink"/>
      <w:u w:val="single"/>
    </w:rPr>
  </w:style>
  <w:style w:type="character" w:styleId="Odkaznakomentr">
    <w:name w:val="annotation reference"/>
    <w:basedOn w:val="Predvolenpsmoodseku"/>
    <w:uiPriority w:val="99"/>
    <w:semiHidden/>
    <w:unhideWhenUsed/>
    <w:rsid w:val="00531DCD"/>
    <w:rPr>
      <w:sz w:val="16"/>
      <w:szCs w:val="16"/>
    </w:rPr>
  </w:style>
  <w:style w:type="paragraph" w:styleId="Predmetkomentra">
    <w:name w:val="annotation subject"/>
    <w:basedOn w:val="Textkomentra"/>
    <w:next w:val="Textkomentra"/>
    <w:link w:val="PredmetkomentraChar"/>
    <w:uiPriority w:val="99"/>
    <w:semiHidden/>
    <w:unhideWhenUsed/>
    <w:rsid w:val="00531DCD"/>
    <w:pPr>
      <w:jc w:val="left"/>
    </w:pPr>
    <w:rPr>
      <w:b/>
      <w:bCs/>
      <w:sz w:val="20"/>
      <w:lang w:eastAsia="sk-SK"/>
    </w:rPr>
  </w:style>
  <w:style w:type="character" w:customStyle="1" w:styleId="PredmetkomentraChar">
    <w:name w:val="Predmet komentára Char"/>
    <w:basedOn w:val="TextkomentraChar"/>
    <w:link w:val="Predmetkomentra"/>
    <w:uiPriority w:val="99"/>
    <w:semiHidden/>
    <w:rsid w:val="00531DC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31DC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1DC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753">
      <w:bodyDiv w:val="1"/>
      <w:marLeft w:val="0"/>
      <w:marRight w:val="0"/>
      <w:marTop w:val="0"/>
      <w:marBottom w:val="0"/>
      <w:divBdr>
        <w:top w:val="none" w:sz="0" w:space="0" w:color="auto"/>
        <w:left w:val="none" w:sz="0" w:space="0" w:color="auto"/>
        <w:bottom w:val="none" w:sz="0" w:space="0" w:color="auto"/>
        <w:right w:val="none" w:sz="0" w:space="0" w:color="auto"/>
      </w:divBdr>
    </w:div>
    <w:div w:id="994989015">
      <w:bodyDiv w:val="1"/>
      <w:marLeft w:val="0"/>
      <w:marRight w:val="0"/>
      <w:marTop w:val="0"/>
      <w:marBottom w:val="0"/>
      <w:divBdr>
        <w:top w:val="none" w:sz="0" w:space="0" w:color="auto"/>
        <w:left w:val="none" w:sz="0" w:space="0" w:color="auto"/>
        <w:bottom w:val="none" w:sz="0" w:space="0" w:color="auto"/>
        <w:right w:val="none" w:sz="0" w:space="0" w:color="auto"/>
      </w:divBdr>
    </w:div>
    <w:div w:id="1216159328">
      <w:bodyDiv w:val="1"/>
      <w:marLeft w:val="0"/>
      <w:marRight w:val="0"/>
      <w:marTop w:val="0"/>
      <w:marBottom w:val="0"/>
      <w:divBdr>
        <w:top w:val="none" w:sz="0" w:space="0" w:color="auto"/>
        <w:left w:val="none" w:sz="0" w:space="0" w:color="auto"/>
        <w:bottom w:val="none" w:sz="0" w:space="0" w:color="auto"/>
        <w:right w:val="none" w:sz="0" w:space="0" w:color="auto"/>
      </w:divBdr>
    </w:div>
    <w:div w:id="1593080543">
      <w:bodyDiv w:val="1"/>
      <w:marLeft w:val="0"/>
      <w:marRight w:val="0"/>
      <w:marTop w:val="0"/>
      <w:marBottom w:val="0"/>
      <w:divBdr>
        <w:top w:val="none" w:sz="0" w:space="0" w:color="auto"/>
        <w:left w:val="none" w:sz="0" w:space="0" w:color="auto"/>
        <w:bottom w:val="none" w:sz="0" w:space="0" w:color="auto"/>
        <w:right w:val="none" w:sz="0" w:space="0" w:color="auto"/>
      </w:divBdr>
    </w:div>
    <w:div w:id="18642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isura@bb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EDCC-322C-4BEF-A7E2-96885D9E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12386</Words>
  <Characters>70605</Characters>
  <Application>Microsoft Office Word</Application>
  <DocSecurity>0</DocSecurity>
  <Lines>588</Lines>
  <Paragraphs>165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Fulnečková Beáta</cp:lastModifiedBy>
  <cp:revision>4</cp:revision>
  <dcterms:created xsi:type="dcterms:W3CDTF">2019-04-05T05:10:00Z</dcterms:created>
  <dcterms:modified xsi:type="dcterms:W3CDTF">2019-06-04T09:03:00Z</dcterms:modified>
</cp:coreProperties>
</file>