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A5EE0" w14:textId="77777777" w:rsidR="00F01BA0" w:rsidRPr="00F01BA0" w:rsidRDefault="00F01BA0" w:rsidP="00F01BA0">
      <w:pPr>
        <w:keepNext/>
        <w:keepLines/>
        <w:numPr>
          <w:ilvl w:val="0"/>
          <w:numId w:val="34"/>
        </w:num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240" w:after="0" w:line="240" w:lineRule="auto"/>
        <w:outlineLvl w:val="0"/>
        <w:rPr>
          <w:rFonts w:ascii="Calibri" w:eastAsia="Calibri" w:hAnsi="Calibri" w:cs="Calibri"/>
          <w:b/>
          <w:bCs/>
          <w:color w:val="2E74B5"/>
          <w:u w:color="2E74B5"/>
          <w:bdr w:val="nil"/>
          <w:lang w:eastAsia="sk-SK"/>
        </w:rPr>
      </w:pPr>
      <w:bookmarkStart w:id="0" w:name="_Toc99458338"/>
      <w:r w:rsidRPr="00F01BA0">
        <w:rPr>
          <w:rFonts w:ascii="Calibri" w:eastAsia="Calibri" w:hAnsi="Calibri" w:cs="Calibri"/>
          <w:b/>
          <w:bCs/>
          <w:color w:val="2E74B5"/>
          <w:u w:color="2E74B5"/>
          <w:bdr w:val="nil"/>
          <w:lang w:eastAsia="sk-SK"/>
        </w:rPr>
        <w:t>Návrh zmluvy o dielo</w:t>
      </w:r>
      <w:bookmarkEnd w:id="0"/>
    </w:p>
    <w:p w14:paraId="50B67CC2" w14:textId="77777777" w:rsidR="00F01BA0" w:rsidRPr="00F01BA0" w:rsidRDefault="00F01BA0" w:rsidP="00F01BA0">
      <w:pPr>
        <w:pBdr>
          <w:top w:val="nil"/>
          <w:left w:val="nil"/>
          <w:bottom w:val="nil"/>
          <w:right w:val="nil"/>
          <w:between w:val="nil"/>
          <w:bar w:val="nil"/>
        </w:pBdr>
        <w:spacing w:after="0" w:line="288" w:lineRule="auto"/>
        <w:jc w:val="both"/>
        <w:rPr>
          <w:rFonts w:ascii="Calibri" w:eastAsia="Calibri" w:hAnsi="Calibri" w:cs="Calibri"/>
          <w:b/>
          <w:bCs/>
          <w:color w:val="000000"/>
          <w:u w:color="000000"/>
          <w:bdr w:val="nil"/>
          <w:lang w:eastAsia="sk-SK"/>
        </w:rPr>
      </w:pPr>
    </w:p>
    <w:p w14:paraId="03DCFFF6"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Calibri" w:eastAsia="Calibri" w:hAnsi="Calibri" w:cs="Calibri"/>
          <w:b/>
          <w:color w:val="000000"/>
          <w:sz w:val="44"/>
          <w:szCs w:val="44"/>
          <w:u w:color="000000"/>
          <w:bdr w:val="nil"/>
          <w:lang w:eastAsia="sk-SK"/>
        </w:rPr>
      </w:pPr>
    </w:p>
    <w:p w14:paraId="50543FE8"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Calibri" w:eastAsia="Calibri" w:hAnsi="Calibri" w:cs="Calibri"/>
          <w:b/>
          <w:color w:val="000000"/>
          <w:sz w:val="44"/>
          <w:szCs w:val="44"/>
          <w:u w:color="000000"/>
          <w:bdr w:val="nil"/>
          <w:lang w:eastAsia="sk-SK"/>
        </w:rPr>
      </w:pPr>
      <w:r w:rsidRPr="00F01BA0">
        <w:rPr>
          <w:rFonts w:ascii="Calibri" w:eastAsia="Calibri" w:hAnsi="Calibri" w:cs="Calibri"/>
          <w:b/>
          <w:color w:val="000000"/>
          <w:sz w:val="44"/>
          <w:szCs w:val="44"/>
          <w:u w:color="000000"/>
          <w:bdr w:val="nil"/>
          <w:lang w:eastAsia="sk-SK"/>
        </w:rPr>
        <w:t>Zmluva o dielo</w:t>
      </w:r>
    </w:p>
    <w:p w14:paraId="4B248252"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na zhotovenie stavby,  </w:t>
      </w:r>
    </w:p>
    <w:p w14:paraId="52A851DD"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uzatvorená podľa § 536 a </w:t>
      </w:r>
      <w:proofErr w:type="spellStart"/>
      <w:r w:rsidRPr="00F01BA0">
        <w:rPr>
          <w:rFonts w:ascii="Calibri" w:eastAsia="Calibri" w:hAnsi="Calibri" w:cs="Calibri"/>
          <w:color w:val="000000"/>
          <w:u w:color="000000"/>
          <w:bdr w:val="nil"/>
          <w:lang w:eastAsia="sk-SK"/>
        </w:rPr>
        <w:t>nasl</w:t>
      </w:r>
      <w:proofErr w:type="spellEnd"/>
      <w:r w:rsidRPr="00F01BA0">
        <w:rPr>
          <w:rFonts w:ascii="Calibri" w:eastAsia="Calibri" w:hAnsi="Calibri" w:cs="Calibri"/>
          <w:color w:val="000000"/>
          <w:u w:color="000000"/>
          <w:bdr w:val="nil"/>
          <w:lang w:eastAsia="sk-SK"/>
        </w:rPr>
        <w:t>. Obchodného zákonníka</w:t>
      </w:r>
    </w:p>
    <w:p w14:paraId="1E596F77"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6815FC73"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2E82A7E9"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w:t>
      </w:r>
    </w:p>
    <w:p w14:paraId="65707134"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Calibri" w:eastAsia="Calibri" w:hAnsi="Calibri" w:cs="Calibri"/>
          <w:color w:val="000000"/>
          <w:u w:color="000000"/>
          <w:bdr w:val="nil"/>
          <w:lang w:eastAsia="sk-SK"/>
        </w:rPr>
      </w:pPr>
      <w:r w:rsidRPr="00F01BA0">
        <w:rPr>
          <w:rFonts w:ascii="Calibri" w:eastAsia="Calibri" w:hAnsi="Calibri" w:cs="Calibri"/>
          <w:b/>
          <w:bCs/>
          <w:color w:val="000000"/>
          <w:u w:color="000000"/>
          <w:bdr w:val="nil"/>
          <w:lang w:eastAsia="sk-SK"/>
        </w:rPr>
        <w:t>ZMLUVNÉ STRANY</w:t>
      </w:r>
    </w:p>
    <w:p w14:paraId="25B3D6BF"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20"/>
        <w:jc w:val="both"/>
        <w:rPr>
          <w:rFonts w:ascii="Calibri" w:eastAsia="Calibri" w:hAnsi="Calibri" w:cs="Calibri"/>
          <w:color w:val="000000"/>
          <w:u w:color="000000"/>
          <w:bdr w:val="nil"/>
          <w:lang w:eastAsia="sk-SK"/>
        </w:rPr>
      </w:pPr>
    </w:p>
    <w:p w14:paraId="7F4224B7"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 xml:space="preserve">1. Objednávateľ                     </w:t>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t>: MESTO TRNAVA</w:t>
      </w:r>
    </w:p>
    <w:p w14:paraId="27877DB0"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t xml:space="preserve">  Hlavná 1</w:t>
      </w:r>
    </w:p>
    <w:p w14:paraId="13ED907F"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t xml:space="preserve">  917 71 Trnava                                                        </w:t>
      </w:r>
      <w:r w:rsidRPr="00F01BA0">
        <w:rPr>
          <w:rFonts w:ascii="Calibri" w:eastAsia="Calibri" w:hAnsi="Calibri" w:cs="Calibri"/>
          <w:color w:val="000000"/>
          <w:u w:color="000000"/>
          <w:bdr w:val="nil"/>
          <w:lang w:eastAsia="sk-SK"/>
        </w:rPr>
        <w:t xml:space="preserve">zastúpený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JUDr. Peter Bročka, LL.M. </w:t>
      </w:r>
    </w:p>
    <w:p w14:paraId="1BCD1D86"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Osoby oprávnené na konanie vo veciach </w:t>
      </w:r>
    </w:p>
    <w:p w14:paraId="26F258CD"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 zmluvných</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JUDr. Peter Bročka, LL.M.</w:t>
      </w:r>
    </w:p>
    <w:p w14:paraId="3A457003"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b) technických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Ing. Dušan Béreš</w:t>
      </w:r>
    </w:p>
    <w:p w14:paraId="14E6FE21"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c) technický dozor  investora</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Ing. Zuzana Kyselicová</w:t>
      </w:r>
    </w:p>
    <w:p w14:paraId="7CB0060F"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v priebehu realizácie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podľa bodu 1. písm. a), b), c) tohto článku</w:t>
      </w:r>
    </w:p>
    <w:p w14:paraId="07E577FF"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d) prevzatia Diela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podľa bodu 1. písm. b), c) tohto článku </w:t>
      </w:r>
    </w:p>
    <w:p w14:paraId="09391F92"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e) rozhodovať o zmenách a prácach naviac,</w:t>
      </w:r>
    </w:p>
    <w:p w14:paraId="6F7CE4C6"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ktoré majú za následok zvýšenie</w:t>
      </w:r>
    </w:p>
    <w:p w14:paraId="25617DBC"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Calibri" w:eastAsia="Calibri" w:hAnsi="Calibri" w:cs="Calibri"/>
          <w:b/>
          <w:bCs/>
          <w:color w:val="000000"/>
          <w:u w:color="000000"/>
          <w:bdr w:val="nil"/>
          <w:lang w:eastAsia="sk-SK"/>
        </w:rPr>
      </w:pPr>
      <w:r w:rsidRPr="00F01BA0">
        <w:rPr>
          <w:rFonts w:ascii="Calibri" w:eastAsia="Calibri" w:hAnsi="Calibri" w:cs="Calibri"/>
          <w:color w:val="000000"/>
          <w:u w:color="000000"/>
          <w:bdr w:val="nil"/>
          <w:lang w:eastAsia="sk-SK"/>
        </w:rPr>
        <w:t xml:space="preserve">    dohodnutej ceny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podľa bodu1. písm.  a + b tohto článku</w:t>
      </w:r>
    </w:p>
    <w:p w14:paraId="28216E3D"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FF0000"/>
          <w:u w:color="000000"/>
          <w:bdr w:val="nil"/>
          <w:lang w:eastAsia="sk-SK"/>
        </w:rPr>
      </w:pPr>
      <w:r w:rsidRPr="00F01BA0">
        <w:rPr>
          <w:rFonts w:ascii="Calibri" w:eastAsia="Calibri" w:hAnsi="Calibri" w:cs="Calibri"/>
          <w:color w:val="000000"/>
          <w:u w:color="000000"/>
          <w:bdr w:val="nil"/>
          <w:lang w:eastAsia="sk-SK"/>
        </w:rPr>
        <w:t xml:space="preserve">Bankové spojenie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UniCredit Bank </w:t>
      </w:r>
      <w:proofErr w:type="spellStart"/>
      <w:r w:rsidRPr="00F01BA0">
        <w:rPr>
          <w:rFonts w:ascii="Calibri" w:eastAsia="Calibri" w:hAnsi="Calibri" w:cs="Calibri"/>
          <w:color w:val="000000"/>
          <w:u w:color="000000"/>
          <w:bdr w:val="nil"/>
          <w:lang w:eastAsia="sk-SK"/>
        </w:rPr>
        <w:t>Czech</w:t>
      </w:r>
      <w:proofErr w:type="spellEnd"/>
      <w:r w:rsidRPr="00F01BA0">
        <w:rPr>
          <w:rFonts w:ascii="Calibri" w:eastAsia="Calibri" w:hAnsi="Calibri" w:cs="Calibri"/>
          <w:color w:val="000000"/>
          <w:u w:color="000000"/>
          <w:bdr w:val="nil"/>
          <w:lang w:eastAsia="sk-SK"/>
        </w:rPr>
        <w:t xml:space="preserve"> </w:t>
      </w:r>
      <w:proofErr w:type="spellStart"/>
      <w:r w:rsidRPr="00F01BA0">
        <w:rPr>
          <w:rFonts w:ascii="Calibri" w:eastAsia="Calibri" w:hAnsi="Calibri" w:cs="Calibri"/>
          <w:color w:val="000000"/>
          <w:u w:color="000000"/>
          <w:bdr w:val="nil"/>
          <w:lang w:eastAsia="sk-SK"/>
        </w:rPr>
        <w:t>Republic</w:t>
      </w:r>
      <w:proofErr w:type="spellEnd"/>
      <w:r w:rsidRPr="00F01BA0">
        <w:rPr>
          <w:rFonts w:ascii="Calibri" w:eastAsia="Calibri" w:hAnsi="Calibri" w:cs="Calibri"/>
          <w:color w:val="000000"/>
          <w:u w:color="000000"/>
          <w:bdr w:val="nil"/>
          <w:lang w:eastAsia="sk-SK"/>
        </w:rPr>
        <w:t xml:space="preserve"> and Slovakia, a.s.</w:t>
      </w:r>
    </w:p>
    <w:p w14:paraId="258EE4F1"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FF0000"/>
          <w:u w:color="000000"/>
          <w:bdr w:val="nil"/>
          <w:lang w:eastAsia="sk-SK"/>
        </w:rPr>
      </w:pPr>
      <w:r w:rsidRPr="00F01BA0">
        <w:rPr>
          <w:rFonts w:ascii="Calibri" w:eastAsia="Calibri" w:hAnsi="Calibri" w:cs="Calibri"/>
          <w:color w:val="000000"/>
          <w:u w:color="000000"/>
          <w:bdr w:val="nil"/>
          <w:lang w:eastAsia="sk-SK"/>
        </w:rPr>
        <w:t xml:space="preserve">číslo účtu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SK23 1111 0000 0066 0347 4034</w:t>
      </w:r>
    </w:p>
    <w:p w14:paraId="75F1AFAA"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IČO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00 313 114 </w:t>
      </w:r>
    </w:p>
    <w:p w14:paraId="53ECFCDA"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DIČ</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2021175728</w:t>
      </w:r>
    </w:p>
    <w:p w14:paraId="45AD06D8"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číslo telefónu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033/3236134 </w:t>
      </w:r>
    </w:p>
    <w:p w14:paraId="19EC6988"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e-mail</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hyperlink r:id="rId8" w:history="1">
        <w:r w:rsidRPr="00F01BA0">
          <w:rPr>
            <w:rFonts w:ascii="Calibri" w:eastAsia="Calibri" w:hAnsi="Calibri" w:cs="Calibri"/>
            <w:color w:val="000000"/>
            <w:u w:val="single" w:color="000000"/>
            <w:bdr w:val="nil"/>
            <w:lang w:eastAsia="sk-SK"/>
          </w:rPr>
          <w:t>dusan.beres@trnava.sk</w:t>
        </w:r>
      </w:hyperlink>
    </w:p>
    <w:p w14:paraId="1D9950D0"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val="single" w:color="000000"/>
          <w:bdr w:val="nil"/>
          <w:lang w:eastAsia="sk-SK"/>
        </w:rPr>
      </w:pPr>
    </w:p>
    <w:p w14:paraId="1DBDFD34"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1CA76BDD"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5DE1CB0F"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3A37ED1E"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b/>
          <w:bCs/>
          <w:color w:val="000000"/>
          <w:u w:color="000000"/>
          <w:bdr w:val="nil"/>
          <w:lang w:eastAsia="sk-SK"/>
        </w:rPr>
        <w:t xml:space="preserve">2. Zhotoviteľ          </w:t>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t xml:space="preserve">: </w:t>
      </w:r>
      <w:r w:rsidRPr="00F01BA0">
        <w:rPr>
          <w:rFonts w:ascii="Calibri" w:eastAsia="Calibri" w:hAnsi="Calibri" w:cs="Calibri"/>
          <w:color w:val="000000"/>
          <w:u w:color="000000"/>
          <w:bdr w:val="nil"/>
          <w:lang w:eastAsia="sk-SK"/>
        </w:rPr>
        <w:t xml:space="preserve">(pozn.: presný názov a sídlo subjektu podľa výpisu z obchodného registra, živnostenského listu alebo iného oprávnenia na podnikanie). </w:t>
      </w:r>
    </w:p>
    <w:p w14:paraId="0E907C9B"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5808FE94"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zastúpený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6C1B5D6A"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Osoby oprávnené na konanie vo veciach </w:t>
      </w:r>
    </w:p>
    <w:p w14:paraId="70DB89B1"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a) zmluvných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313E3194"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b) technických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3A00D25C"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c) </w:t>
      </w:r>
      <w:r w:rsidRPr="00F01BA0">
        <w:rPr>
          <w:rFonts w:ascii="Calibri" w:eastAsia="Calibri" w:hAnsi="Calibri" w:cs="Calibri"/>
          <w:u w:color="000000"/>
          <w:bdr w:val="nil"/>
          <w:lang w:eastAsia="sk-SK"/>
        </w:rPr>
        <w:t xml:space="preserve">stavbyvedúci </w:t>
      </w:r>
      <w:r w:rsidRPr="00F01BA0">
        <w:rPr>
          <w:rFonts w:ascii="Calibri" w:eastAsia="Calibri" w:hAnsi="Calibri" w:cs="Calibri"/>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4C92D3DC"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Bankové spojenie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37D680DB"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číslo účtu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3B1A148C"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IČO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7293012B"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DIČ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0CA0C550"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číslo telefónu </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 xml:space="preserve">: </w:t>
      </w:r>
    </w:p>
    <w:p w14:paraId="0EBE36C0"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E-mail</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w:t>
      </w:r>
    </w:p>
    <w:p w14:paraId="32472F6E"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6FF353F8"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lastRenderedPageBreak/>
        <w:t>Čl. 2.</w:t>
      </w:r>
    </w:p>
    <w:p w14:paraId="64E93618"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PREDMET ZMLUVY</w:t>
      </w:r>
    </w:p>
    <w:p w14:paraId="61CD313A" w14:textId="77777777" w:rsidR="00F01BA0" w:rsidRPr="00F01BA0" w:rsidRDefault="00F01BA0" w:rsidP="00F01BA0">
      <w:pPr>
        <w:widowControl w:val="0"/>
        <w:pBdr>
          <w:top w:val="nil"/>
          <w:left w:val="nil"/>
          <w:bottom w:val="nil"/>
          <w:right w:val="nil"/>
          <w:between w:val="nil"/>
          <w:bar w:val="nil"/>
        </w:pBd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Calibri" w:eastAsia="Calibri" w:hAnsi="Calibri" w:cs="Calibri"/>
          <w:color w:val="000000"/>
          <w:u w:color="000000"/>
          <w:bdr w:val="nil"/>
          <w:lang w:eastAsia="sk-SK"/>
        </w:rPr>
      </w:pPr>
    </w:p>
    <w:p w14:paraId="17E6573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bCs/>
          <w:color w:val="000000"/>
          <w:u w:color="000000"/>
          <w:bdr w:val="nil"/>
          <w:lang w:eastAsia="sk-SK"/>
        </w:rPr>
      </w:pPr>
      <w:r w:rsidRPr="00F01BA0">
        <w:rPr>
          <w:rFonts w:ascii="Calibri" w:eastAsia="Calibri" w:hAnsi="Calibri" w:cs="Calibri"/>
          <w:color w:val="000000"/>
          <w:u w:color="000000"/>
          <w:bdr w:val="nil"/>
          <w:lang w:eastAsia="sk-SK"/>
        </w:rPr>
        <w:t>2.1.</w:t>
      </w:r>
      <w:r w:rsidRPr="00F01BA0">
        <w:rPr>
          <w:rFonts w:ascii="Calibri" w:eastAsia="Calibri" w:hAnsi="Calibri" w:cs="Calibri"/>
          <w:color w:val="000000"/>
          <w:u w:color="000000"/>
          <w:bdr w:val="nil"/>
          <w:lang w:eastAsia="sk-SK"/>
        </w:rPr>
        <w:tab/>
        <w:t xml:space="preserve">Predmetom zmluvy je realizácia stavby podľa opisu predmetu zákazky s názvom </w:t>
      </w:r>
      <w:r w:rsidRPr="00F01BA0">
        <w:rPr>
          <w:rFonts w:ascii="Calibri" w:eastAsia="Calibri" w:hAnsi="Calibri" w:cs="Calibri"/>
          <w:b/>
          <w:color w:val="000000"/>
          <w:u w:color="000000"/>
          <w:bdr w:val="nil"/>
          <w:lang w:eastAsia="sk-SK"/>
        </w:rPr>
        <w:t>„</w:t>
      </w:r>
      <w:proofErr w:type="spellStart"/>
      <w:r w:rsidRPr="00F01BA0">
        <w:rPr>
          <w:rFonts w:ascii="Calibri" w:eastAsia="Calibri" w:hAnsi="Calibri" w:cs="Calibri"/>
          <w:b/>
          <w:color w:val="000000"/>
          <w:u w:color="000000"/>
          <w:bdr w:val="nil"/>
          <w:lang w:eastAsia="sk-SK"/>
        </w:rPr>
        <w:t>Cyklochodník</w:t>
      </w:r>
      <w:proofErr w:type="spellEnd"/>
      <w:r w:rsidRPr="00F01BA0">
        <w:rPr>
          <w:rFonts w:ascii="Calibri" w:eastAsia="Calibri" w:hAnsi="Calibri" w:cs="Calibri"/>
          <w:b/>
          <w:color w:val="000000"/>
          <w:u w:color="000000"/>
          <w:bdr w:val="nil"/>
          <w:lang w:eastAsia="sk-SK"/>
        </w:rPr>
        <w:t xml:space="preserve"> na uliciach J. </w:t>
      </w:r>
      <w:proofErr w:type="spellStart"/>
      <w:r w:rsidRPr="00F01BA0">
        <w:rPr>
          <w:rFonts w:ascii="Calibri" w:eastAsia="Calibri" w:hAnsi="Calibri" w:cs="Calibri"/>
          <w:b/>
          <w:color w:val="000000"/>
          <w:u w:color="000000"/>
          <w:bdr w:val="nil"/>
          <w:lang w:eastAsia="sk-SK"/>
        </w:rPr>
        <w:t>Bottu</w:t>
      </w:r>
      <w:proofErr w:type="spellEnd"/>
      <w:r w:rsidRPr="00F01BA0">
        <w:rPr>
          <w:rFonts w:ascii="Calibri" w:eastAsia="Calibri" w:hAnsi="Calibri" w:cs="Calibri"/>
          <w:b/>
          <w:color w:val="000000"/>
          <w:u w:color="000000"/>
          <w:bdr w:val="nil"/>
          <w:lang w:eastAsia="sk-SK"/>
        </w:rPr>
        <w:t xml:space="preserve"> a Š. Moyzesa v Trnave</w:t>
      </w:r>
      <w:r w:rsidRPr="00F01BA0">
        <w:rPr>
          <w:rFonts w:ascii="Calibri" w:eastAsia="Calibri" w:hAnsi="Calibri" w:cs="Calibri"/>
          <w:b/>
          <w:bCs/>
          <w:color w:val="000000"/>
          <w:u w:color="000000"/>
          <w:bdr w:val="nil"/>
          <w:lang w:eastAsia="sk-SK"/>
        </w:rPr>
        <w:t>”</w:t>
      </w:r>
      <w:r w:rsidRPr="00F01BA0">
        <w:rPr>
          <w:rFonts w:ascii="Calibri" w:eastAsia="Calibri" w:hAnsi="Calibri" w:cs="Calibri"/>
          <w:color w:val="000000"/>
          <w:u w:color="000000"/>
          <w:bdr w:val="nil"/>
          <w:lang w:eastAsia="sk-SK"/>
        </w:rPr>
        <w:t xml:space="preserve">, ktorý je neoddeliteľnou prílohou tejto zmluvy </w:t>
      </w:r>
      <w:r w:rsidRPr="00F01BA0">
        <w:rPr>
          <w:rFonts w:ascii="Calibri" w:eastAsia="Calibri" w:hAnsi="Calibri" w:cs="Calibri"/>
          <w:bCs/>
          <w:color w:val="000000"/>
          <w:u w:color="000000"/>
          <w:bdr w:val="nil"/>
          <w:lang w:eastAsia="sk-SK"/>
        </w:rPr>
        <w:t xml:space="preserve"> (ďalej len „dielo“)</w:t>
      </w:r>
      <w:r w:rsidRPr="00F01BA0">
        <w:rPr>
          <w:rFonts w:ascii="Calibri" w:eastAsia="Calibri" w:hAnsi="Calibri" w:cs="Calibri"/>
          <w:color w:val="000000"/>
          <w:u w:color="000000"/>
          <w:bdr w:val="nil"/>
          <w:lang w:eastAsia="sk-SK"/>
        </w:rPr>
        <w:t xml:space="preserve"> a podkladov z verejného obstarávania</w:t>
      </w:r>
      <w:r w:rsidRPr="00F01BA0">
        <w:rPr>
          <w:rFonts w:ascii="Calibri" w:eastAsia="Calibri" w:hAnsi="Calibri" w:cs="Calibri"/>
          <w:bCs/>
          <w:color w:val="000000"/>
          <w:u w:color="000000"/>
          <w:bdr w:val="nil"/>
          <w:lang w:eastAsia="sk-SK"/>
        </w:rPr>
        <w:t xml:space="preserve">. </w:t>
      </w:r>
    </w:p>
    <w:p w14:paraId="7AAD787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2.2.</w:t>
      </w:r>
      <w:r w:rsidRPr="00F01BA0">
        <w:rPr>
          <w:rFonts w:ascii="Calibri" w:eastAsia="Calibri" w:hAnsi="Calibri" w:cs="Calibri"/>
          <w:color w:val="000000"/>
          <w:u w:color="000000"/>
          <w:bdr w:val="nil"/>
          <w:lang w:eastAsia="sk-SK"/>
        </w:rPr>
        <w:tab/>
        <w:t xml:space="preserve">Zhotoviteľ sa zaväzuje zhotoviť pre objednávateľa dielo podľa podmienok dohodnutých v tejto zmluve  a riadne a včas zhotovené dielo odovzdať objednávateľovi. </w:t>
      </w:r>
    </w:p>
    <w:p w14:paraId="6BF3DEC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2.3.</w:t>
      </w:r>
      <w:r w:rsidRPr="00F01BA0">
        <w:rPr>
          <w:rFonts w:ascii="Calibri" w:eastAsia="Calibri" w:hAnsi="Calibri" w:cs="Calibri"/>
          <w:color w:val="000000"/>
          <w:u w:color="000000"/>
          <w:bdr w:val="nil"/>
          <w:lang w:eastAsia="sk-SK"/>
        </w:rPr>
        <w:tab/>
        <w:t>Objednávateľ sa zaväzuje dielo zhotovené v súlade s touto zmluvou prevziať a zaplatiť zhotoviteľovi cenu podľa tejto zmluvy.</w:t>
      </w:r>
    </w:p>
    <w:p w14:paraId="05B72954" w14:textId="77777777" w:rsidR="00F01BA0" w:rsidRPr="00F01BA0" w:rsidRDefault="00F01BA0" w:rsidP="00F01BA0">
      <w:pPr>
        <w:pBdr>
          <w:top w:val="nil"/>
          <w:left w:val="nil"/>
          <w:bottom w:val="nil"/>
          <w:right w:val="nil"/>
          <w:between w:val="nil"/>
          <w:bar w:val="nil"/>
        </w:pBdr>
        <w:spacing w:after="0" w:line="240" w:lineRule="auto"/>
        <w:ind w:left="705" w:hanging="705"/>
        <w:jc w:val="both"/>
        <w:rPr>
          <w:rFonts w:ascii="Calibri" w:eastAsia="Calibri" w:hAnsi="Calibri" w:cs="Calibri"/>
          <w:color w:val="000000"/>
          <w:u w:color="000000"/>
          <w:bdr w:val="nil"/>
          <w:lang w:eastAsia="sk-SK"/>
        </w:rPr>
      </w:pPr>
    </w:p>
    <w:p w14:paraId="5EB940A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3.</w:t>
      </w:r>
    </w:p>
    <w:p w14:paraId="03F2F96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KVALITA DIELA</w:t>
      </w:r>
    </w:p>
    <w:p w14:paraId="1B57968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jc w:val="center"/>
        <w:rPr>
          <w:rFonts w:ascii="Calibri" w:eastAsia="Calibri" w:hAnsi="Calibri" w:cs="Calibri"/>
          <w:b/>
          <w:bCs/>
          <w:color w:val="000000"/>
          <w:u w:color="000000"/>
          <w:bdr w:val="nil"/>
          <w:lang w:eastAsia="sk-SK"/>
        </w:rPr>
      </w:pPr>
    </w:p>
    <w:p w14:paraId="0A35866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3.1.</w:t>
      </w:r>
      <w:r w:rsidRPr="00F01BA0">
        <w:rPr>
          <w:rFonts w:ascii="Calibri" w:eastAsia="Calibri" w:hAnsi="Calibri" w:cs="Calibri"/>
          <w:color w:val="000000"/>
          <w:u w:color="000000"/>
          <w:bdr w:val="nil"/>
          <w:lang w:eastAsia="sk-SK"/>
        </w:rPr>
        <w:tab/>
        <w:t>Dielo musí byť zhotovené bez  vád a nedorobkov, najmä bez takých, ktoré bránia riadnemu užívaniu diela, či spôsobujú rýchlejšie opotrebenie diela.</w:t>
      </w:r>
    </w:p>
    <w:p w14:paraId="42726926" w14:textId="77777777" w:rsidR="00F01BA0" w:rsidRPr="00F01BA0" w:rsidRDefault="00F01BA0" w:rsidP="00F01BA0">
      <w:pPr>
        <w:pBdr>
          <w:top w:val="nil"/>
          <w:left w:val="nil"/>
          <w:bottom w:val="nil"/>
          <w:right w:val="nil"/>
          <w:between w:val="nil"/>
          <w:bar w:val="nil"/>
        </w:pBdr>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3.2.</w:t>
      </w:r>
      <w:r w:rsidRPr="00F01BA0">
        <w:rPr>
          <w:rFonts w:ascii="Calibri" w:eastAsia="Calibri" w:hAnsi="Calibri" w:cs="Calibri"/>
          <w:color w:val="000000"/>
          <w:u w:color="000000"/>
          <w:bdr w:val="nil"/>
          <w:lang w:eastAsia="sk-SK"/>
        </w:rPr>
        <w:tab/>
        <w:t>Zhotoviteľ sa zaväzuje odovzdať dielo v celku.</w:t>
      </w:r>
    </w:p>
    <w:p w14:paraId="3A38AC13" w14:textId="77777777" w:rsidR="00F01BA0" w:rsidRPr="00F01BA0" w:rsidRDefault="00F01BA0" w:rsidP="00F01BA0">
      <w:pPr>
        <w:widowControl w:val="0"/>
        <w:pBdr>
          <w:top w:val="nil"/>
          <w:left w:val="nil"/>
          <w:bottom w:val="nil"/>
          <w:right w:val="nil"/>
          <w:between w:val="nil"/>
          <w:bar w:val="nil"/>
        </w:pBdr>
        <w:tabs>
          <w:tab w:val="left" w:pos="540"/>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3.3.</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lang w:eastAsia="sk-SK"/>
        </w:rPr>
        <w:tab/>
        <w:t>Zhotoviteľ sa zaväzuje dokladovať kvalitu vykonaných prác súvisiacich s realizáciou diela predložením týchto dokumentov:</w:t>
      </w:r>
    </w:p>
    <w:p w14:paraId="2B2E238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a) správou o vykonaní prác s prípadným opisom vykonaných zmien a odchýlok od dokumentácie overenej v stavebnom konaní</w:t>
      </w:r>
      <w:r w:rsidRPr="00F01BA0">
        <w:rPr>
          <w:rFonts w:ascii="Calibri" w:eastAsia="Calibri" w:hAnsi="Calibri" w:cs="Calibri"/>
          <w:color w:val="000000"/>
          <w:u w:color="000000"/>
          <w:bdr w:val="nil"/>
          <w:lang w:eastAsia="sk-SK"/>
        </w:rPr>
        <w:t xml:space="preserve"> </w:t>
      </w:r>
      <w:r w:rsidRPr="00F01BA0">
        <w:rPr>
          <w:rFonts w:ascii="Calibri" w:eastAsia="Calibri" w:hAnsi="Calibri" w:cs="Calibri"/>
          <w:snapToGrid w:val="0"/>
          <w:color w:val="000000"/>
          <w:u w:color="000000"/>
          <w:bdr w:val="nil"/>
          <w:lang w:eastAsia="sk-SK"/>
        </w:rPr>
        <w:t>alebo povolení zmeny stavby pred dokončením,</w:t>
      </w:r>
    </w:p>
    <w:p w14:paraId="2414D41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b)</w:t>
      </w:r>
      <w:r w:rsidRPr="00F01BA0">
        <w:rPr>
          <w:rFonts w:ascii="Calibri" w:eastAsia="Calibri" w:hAnsi="Calibri" w:cs="Calibri"/>
          <w:snapToGrid w:val="0"/>
          <w:color w:val="000000"/>
          <w:u w:color="000000"/>
          <w:bdr w:val="nil"/>
          <w:lang w:eastAsia="sk-SK"/>
        </w:rPr>
        <w:tab/>
        <w:t>potvrdeným po-realizačným projektom so zakreslením zmien a odchýlok od projektovej dokumentácie – projekt skutočného vyhotovenia,</w:t>
      </w:r>
      <w:r w:rsidRPr="00F01BA0">
        <w:rPr>
          <w:rFonts w:ascii="Calibri" w:eastAsia="Calibri" w:hAnsi="Calibri" w:cs="Calibri"/>
          <w:color w:val="000000"/>
          <w:u w:color="000000"/>
          <w:bdr w:val="nil"/>
          <w:lang w:eastAsia="sk-SK"/>
        </w:rPr>
        <w:t xml:space="preserve"> </w:t>
      </w:r>
      <w:r w:rsidRPr="00F01BA0">
        <w:rPr>
          <w:rFonts w:ascii="Calibri" w:eastAsia="Calibri" w:hAnsi="Calibri" w:cs="Calibri"/>
          <w:snapToGrid w:val="0"/>
          <w:color w:val="000000"/>
          <w:u w:color="000000"/>
          <w:bdr w:val="nil"/>
          <w:lang w:eastAsia="sk-SK"/>
        </w:rPr>
        <w:t>4x v tlačenej forme, 3x na elektronickom nosiči,</w:t>
      </w:r>
    </w:p>
    <w:p w14:paraId="4E197A7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c)</w:t>
      </w:r>
      <w:r w:rsidRPr="00F01BA0">
        <w:rPr>
          <w:rFonts w:ascii="Calibri" w:eastAsia="Calibri" w:hAnsi="Calibri" w:cs="Calibri"/>
          <w:snapToGrid w:val="0"/>
          <w:color w:val="000000"/>
          <w:u w:color="000000"/>
          <w:bdr w:val="nil"/>
          <w:lang w:eastAsia="sk-SK"/>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427B96E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d)</w:t>
      </w:r>
      <w:r w:rsidRPr="00F01BA0">
        <w:rPr>
          <w:rFonts w:ascii="Calibri" w:eastAsia="Calibri" w:hAnsi="Calibri" w:cs="Calibri"/>
          <w:snapToGrid w:val="0"/>
          <w:color w:val="000000"/>
          <w:u w:color="000000"/>
          <w:bdr w:val="nil"/>
          <w:lang w:eastAsia="sk-SK"/>
        </w:rPr>
        <w:tab/>
        <w:t>kópiami zo stavebného denníka,</w:t>
      </w:r>
    </w:p>
    <w:p w14:paraId="1A58B87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e)</w:t>
      </w:r>
      <w:r w:rsidRPr="00F01BA0">
        <w:rPr>
          <w:rFonts w:ascii="Calibri" w:eastAsia="Calibri" w:hAnsi="Calibri" w:cs="Calibri"/>
          <w:snapToGrid w:val="0"/>
          <w:color w:val="000000"/>
          <w:u w:color="000000"/>
          <w:bdr w:val="nil"/>
          <w:lang w:eastAsia="sk-SK"/>
        </w:rPr>
        <w:tab/>
        <w:t>vyplneným skúšobným a kontrolným plánom, potvrdeným zhotoviteľom, podľa § 13 zákona č. 254/1998 Z. z. o verejných prácach v platnom znení s potvrdením o vykonaných skúškach a kontrolách,</w:t>
      </w:r>
    </w:p>
    <w:p w14:paraId="58A98EF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f)</w:t>
      </w:r>
      <w:r w:rsidRPr="00F01BA0">
        <w:rPr>
          <w:rFonts w:ascii="Calibri" w:eastAsia="Calibri" w:hAnsi="Calibri" w:cs="Calibri"/>
          <w:snapToGrid w:val="0"/>
          <w:color w:val="000000"/>
          <w:u w:color="000000"/>
          <w:bdr w:val="nil"/>
          <w:lang w:eastAsia="sk-SK"/>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7BDD61A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g)</w:t>
      </w:r>
      <w:r w:rsidRPr="00F01BA0">
        <w:rPr>
          <w:rFonts w:ascii="Calibri" w:eastAsia="Calibri" w:hAnsi="Calibri" w:cs="Calibri"/>
          <w:snapToGrid w:val="0"/>
          <w:color w:val="000000"/>
          <w:u w:color="000000"/>
          <w:bdr w:val="nil"/>
          <w:lang w:eastAsia="sk-SK"/>
        </w:rPr>
        <w:tab/>
        <w:t xml:space="preserve">potvrdeniami správcu certifikovanej skládky formou vážnych lístkov o prijatí stavebných odpadov, stavebnej </w:t>
      </w:r>
      <w:proofErr w:type="spellStart"/>
      <w:r w:rsidRPr="00F01BA0">
        <w:rPr>
          <w:rFonts w:ascii="Calibri" w:eastAsia="Calibri" w:hAnsi="Calibri" w:cs="Calibri"/>
          <w:snapToGrid w:val="0"/>
          <w:color w:val="000000"/>
          <w:u w:color="000000"/>
          <w:bdr w:val="nil"/>
          <w:lang w:eastAsia="sk-SK"/>
        </w:rPr>
        <w:t>sute</w:t>
      </w:r>
      <w:proofErr w:type="spellEnd"/>
      <w:r w:rsidRPr="00F01BA0">
        <w:rPr>
          <w:rFonts w:ascii="Calibri" w:eastAsia="Calibri" w:hAnsi="Calibri" w:cs="Calibri"/>
          <w:snapToGrid w:val="0"/>
          <w:color w:val="000000"/>
          <w:u w:color="000000"/>
          <w:bdr w:val="nil"/>
          <w:lang w:eastAsia="sk-SK"/>
        </w:rPr>
        <w:t xml:space="preserve">, tuhého komunálneho odpadu vo fakturovanom množstve. Vážny lístok musí obsahovať: názov certifikovanej skládky, dátum odberu, kód odpadu, EČV vozidla, navážené množstvo (v štruktúre: brutto, </w:t>
      </w:r>
      <w:proofErr w:type="spellStart"/>
      <w:r w:rsidRPr="00F01BA0">
        <w:rPr>
          <w:rFonts w:ascii="Calibri" w:eastAsia="Calibri" w:hAnsi="Calibri" w:cs="Calibri"/>
          <w:snapToGrid w:val="0"/>
          <w:color w:val="000000"/>
          <w:u w:color="000000"/>
          <w:bdr w:val="nil"/>
          <w:lang w:eastAsia="sk-SK"/>
        </w:rPr>
        <w:t>tara</w:t>
      </w:r>
      <w:proofErr w:type="spellEnd"/>
      <w:r w:rsidRPr="00F01BA0">
        <w:rPr>
          <w:rFonts w:ascii="Calibri" w:eastAsia="Calibri" w:hAnsi="Calibri" w:cs="Calibri"/>
          <w:snapToGrid w:val="0"/>
          <w:color w:val="000000"/>
          <w:u w:color="000000"/>
          <w:bdr w:val="nil"/>
          <w:lang w:eastAsia="sk-SK"/>
        </w:rPr>
        <w:t>, netto), meno pracovníka obsluhy váhy, názov stavby z ktorej odpad pochádza,</w:t>
      </w:r>
    </w:p>
    <w:p w14:paraId="76F7528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h)</w:t>
      </w:r>
      <w:r w:rsidRPr="00F01BA0">
        <w:rPr>
          <w:rFonts w:ascii="Calibri" w:eastAsia="Calibri" w:hAnsi="Calibri" w:cs="Calibri"/>
          <w:snapToGrid w:val="0"/>
          <w:color w:val="000000"/>
          <w:u w:color="000000"/>
          <w:bdr w:val="nil"/>
          <w:lang w:eastAsia="sk-SK"/>
        </w:rPr>
        <w:tab/>
        <w:t>potvrdeniami o odstránení vád a nedorobkov, ak také boli zistené,</w:t>
      </w:r>
    </w:p>
    <w:p w14:paraId="0925D46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i)</w:t>
      </w:r>
      <w:r w:rsidRPr="00F01BA0">
        <w:rPr>
          <w:rFonts w:ascii="Calibri" w:eastAsia="Calibri" w:hAnsi="Calibri" w:cs="Calibri"/>
          <w:snapToGrid w:val="0"/>
          <w:color w:val="000000"/>
          <w:u w:color="000000"/>
          <w:bdr w:val="nil"/>
          <w:lang w:eastAsia="sk-SK"/>
        </w:rPr>
        <w:tab/>
        <w:t>preberacím protokolom o odovzdaní a prevzatí ukončenej verejnej práce,</w:t>
      </w:r>
    </w:p>
    <w:p w14:paraId="0B51E7F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j)</w:t>
      </w:r>
      <w:r w:rsidRPr="00F01BA0">
        <w:rPr>
          <w:rFonts w:ascii="Calibri" w:eastAsia="Calibri" w:hAnsi="Calibri" w:cs="Calibri"/>
          <w:snapToGrid w:val="0"/>
          <w:color w:val="000000"/>
          <w:u w:color="000000"/>
          <w:bdr w:val="nil"/>
          <w:lang w:eastAsia="sk-SK"/>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603C5D7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k)</w:t>
      </w:r>
      <w:r w:rsidRPr="00F01BA0">
        <w:rPr>
          <w:rFonts w:ascii="Calibri" w:eastAsia="Calibri" w:hAnsi="Calibri" w:cs="Calibri"/>
          <w:snapToGrid w:val="0"/>
          <w:color w:val="000000"/>
          <w:u w:color="000000"/>
          <w:bdr w:val="nil"/>
          <w:lang w:eastAsia="sk-SK"/>
        </w:rPr>
        <w:tab/>
        <w:t>po-realizačným zameraním a geometrickým plánom (4x v tlačenej forme, 3x na elektronickom nosiči), vyhotovené odborne spôsobilým geodetom</w:t>
      </w:r>
      <w:r w:rsidRPr="00F01BA0">
        <w:rPr>
          <w:rFonts w:ascii="Calibri" w:eastAsia="Calibri" w:hAnsi="Calibri" w:cs="Calibri"/>
          <w:color w:val="000000"/>
          <w:u w:color="000000"/>
          <w:bdr w:val="nil"/>
          <w:lang w:eastAsia="sk-SK"/>
        </w:rPr>
        <w:t xml:space="preserve"> </w:t>
      </w:r>
      <w:r w:rsidRPr="00F01BA0">
        <w:rPr>
          <w:rFonts w:ascii="Calibri" w:eastAsia="Calibri" w:hAnsi="Calibri" w:cs="Calibri"/>
          <w:snapToGrid w:val="0"/>
          <w:color w:val="000000"/>
          <w:u w:color="000000"/>
          <w:bdr w:val="nil"/>
          <w:lang w:eastAsia="sk-SK"/>
        </w:rPr>
        <w:t xml:space="preserve">(všetky stavebné </w:t>
      </w:r>
      <w:r w:rsidRPr="00F01BA0">
        <w:rPr>
          <w:rFonts w:ascii="Calibri" w:eastAsia="Calibri" w:hAnsi="Calibri" w:cs="Calibri"/>
          <w:snapToGrid w:val="0"/>
          <w:color w:val="000000"/>
          <w:u w:color="000000"/>
          <w:bdr w:val="nil"/>
          <w:lang w:eastAsia="sk-SK"/>
        </w:rPr>
        <w:lastRenderedPageBreak/>
        <w:t>objekty, siete, zeleň),</w:t>
      </w:r>
    </w:p>
    <w:p w14:paraId="06DBB38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 xml:space="preserve">l)   </w:t>
      </w:r>
      <w:r w:rsidRPr="00F01BA0">
        <w:rPr>
          <w:rFonts w:ascii="Calibri" w:eastAsia="Calibri" w:hAnsi="Calibri" w:cs="Calibri"/>
          <w:snapToGrid w:val="0"/>
          <w:color w:val="000000"/>
          <w:u w:color="000000"/>
          <w:bdr w:val="nil"/>
          <w:lang w:eastAsia="sk-SK"/>
        </w:rPr>
        <w:tab/>
        <w:t>fotodokumentáciou z priebehu výstavby na elektronickom nosiči, min. 3 fotografie z každého dňa realizácie,</w:t>
      </w:r>
    </w:p>
    <w:p w14:paraId="3582BBC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 xml:space="preserve">m) </w:t>
      </w:r>
      <w:bookmarkStart w:id="1" w:name="_Hlk106269091"/>
      <w:r w:rsidRPr="00F01BA0">
        <w:rPr>
          <w:rFonts w:ascii="Calibri" w:eastAsia="Calibri" w:hAnsi="Calibri" w:cs="Calibri"/>
          <w:color w:val="000000"/>
          <w:u w:color="000000"/>
          <w:bdr w:val="nil"/>
          <w:lang w:eastAsia="sk-SK"/>
        </w:rPr>
        <w:t>oprávnenie Zhotoviteľa na elektromontážne práce, ktoré vydáva Technická inšpekcia</w:t>
      </w:r>
      <w:r w:rsidRPr="00F01BA0">
        <w:rPr>
          <w:rFonts w:ascii="Calibri" w:eastAsia="Calibri" w:hAnsi="Calibri" w:cs="Calibri"/>
          <w:snapToGrid w:val="0"/>
          <w:color w:val="000000"/>
          <w:u w:color="000000"/>
          <w:bdr w:val="nil"/>
          <w:lang w:eastAsia="sk-SK"/>
        </w:rPr>
        <w:t>.</w:t>
      </w:r>
      <w:bookmarkEnd w:id="1"/>
    </w:p>
    <w:p w14:paraId="736984B2" w14:textId="77777777" w:rsidR="00F01BA0" w:rsidRPr="00F01BA0" w:rsidRDefault="00F01BA0" w:rsidP="00F01BA0">
      <w:pPr>
        <w:widowControl w:val="0"/>
        <w:pBdr>
          <w:top w:val="nil"/>
          <w:left w:val="nil"/>
          <w:bottom w:val="nil"/>
          <w:right w:val="nil"/>
          <w:between w:val="nil"/>
          <w:bar w:val="nil"/>
        </w:pBdr>
        <w:autoSpaceDE w:val="0"/>
        <w:autoSpaceDN w:val="0"/>
        <w:spacing w:after="0" w:line="240" w:lineRule="auto"/>
        <w:ind w:left="705" w:hanging="705"/>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3.4.</w:t>
      </w:r>
      <w:r w:rsidRPr="00F01BA0">
        <w:rPr>
          <w:rFonts w:ascii="Calibri" w:eastAsia="Calibri" w:hAnsi="Calibri" w:cs="Calibri"/>
          <w:snapToGrid w:val="0"/>
          <w:color w:val="000000"/>
          <w:u w:color="000000"/>
          <w:bdr w:val="nil"/>
          <w:lang w:eastAsia="sk-SK"/>
        </w:rPr>
        <w:tab/>
        <w:t>Porušenie ktorejkoľvek dielčej povinnosti podľa bodu 3.3. tejto zmluvy sa považuje za jej podstatné porušenie, ako i za porušenie povinnosti vykonať dielo riadne, t. j. bez vád a nedorobkov.</w:t>
      </w:r>
    </w:p>
    <w:p w14:paraId="3214999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jc w:val="center"/>
        <w:rPr>
          <w:rFonts w:ascii="Calibri" w:eastAsia="Calibri" w:hAnsi="Calibri" w:cs="Calibri"/>
          <w:b/>
          <w:bCs/>
          <w:color w:val="000000"/>
          <w:u w:color="000000"/>
          <w:bdr w:val="nil"/>
          <w:lang w:eastAsia="sk-SK"/>
        </w:rPr>
      </w:pPr>
    </w:p>
    <w:p w14:paraId="5B55630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4.</w:t>
      </w:r>
    </w:p>
    <w:p w14:paraId="75C4618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CENA DIELA</w:t>
      </w:r>
    </w:p>
    <w:p w14:paraId="09DE400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jc w:val="center"/>
        <w:rPr>
          <w:rFonts w:ascii="Calibri" w:eastAsia="Calibri" w:hAnsi="Calibri" w:cs="Calibri"/>
          <w:b/>
          <w:bCs/>
          <w:color w:val="000000"/>
          <w:u w:color="000000"/>
          <w:bdr w:val="nil"/>
          <w:lang w:eastAsia="sk-SK"/>
        </w:rPr>
      </w:pPr>
    </w:p>
    <w:p w14:paraId="2E4BFBA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4.1</w:t>
      </w:r>
      <w:r w:rsidRPr="00F01BA0">
        <w:rPr>
          <w:rFonts w:ascii="Calibri" w:eastAsia="Calibri" w:hAnsi="Calibri" w:cs="Calibri"/>
          <w:color w:val="FF0000"/>
          <w:u w:color="000000"/>
          <w:bdr w:val="nil"/>
          <w:lang w:eastAsia="sk-SK"/>
        </w:rPr>
        <w:tab/>
      </w:r>
      <w:r w:rsidRPr="00F01BA0">
        <w:rPr>
          <w:rFonts w:ascii="Calibri" w:eastAsia="Calibri" w:hAnsi="Calibri" w:cs="Calibri"/>
          <w:color w:val="000000"/>
          <w:u w:color="000000"/>
          <w:bdr w:val="nil"/>
          <w:lang w:eastAsia="sk-SK"/>
        </w:rPr>
        <w:t>Cena diela je stanovená v súlade so zákonom č. 18/1996 Z. z. o cenách v platnom znení nasledovne:</w:t>
      </w:r>
    </w:p>
    <w:p w14:paraId="34011F3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Cena diela je vo výške ......................... eur vrátane DPH, slovom .......................................... eur.</w:t>
      </w:r>
    </w:p>
    <w:p w14:paraId="2A173EA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3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4.2.</w:t>
      </w:r>
      <w:r w:rsidRPr="00F01BA0">
        <w:rPr>
          <w:rFonts w:ascii="Calibri" w:eastAsia="Calibri" w:hAnsi="Calibri" w:cs="Calibri"/>
          <w:color w:val="000000"/>
          <w:u w:color="000000"/>
          <w:bdr w:val="nil"/>
          <w:lang w:eastAsia="sk-SK"/>
        </w:rPr>
        <w:tab/>
        <w:t>Podrobná špecifikácia ceny diela je uvedená v ponukovom rozpočte, ktorý je prílohou tejto zmluvy.</w:t>
      </w:r>
    </w:p>
    <w:p w14:paraId="58CB2C96" w14:textId="77777777" w:rsidR="00F01BA0" w:rsidRPr="00F01BA0" w:rsidRDefault="00F01BA0" w:rsidP="00F01BA0">
      <w:pPr>
        <w:pBdr>
          <w:top w:val="nil"/>
          <w:left w:val="nil"/>
          <w:bottom w:val="nil"/>
          <w:right w:val="nil"/>
          <w:between w:val="nil"/>
          <w:bar w:val="nil"/>
        </w:pBdr>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4.3.</w:t>
      </w:r>
      <w:r w:rsidRPr="00F01BA0">
        <w:rPr>
          <w:rFonts w:ascii="Calibri" w:eastAsia="Calibri" w:hAnsi="Calibri" w:cs="Calibri"/>
          <w:color w:val="000000"/>
          <w:u w:color="000000"/>
          <w:bdr w:val="nil"/>
          <w:lang w:eastAsia="sk-SK"/>
        </w:rPr>
        <w:tab/>
      </w:r>
      <w:r w:rsidRPr="00F01BA0">
        <w:rPr>
          <w:rFonts w:ascii="Calibri" w:hAnsi="Calibri" w:cs="Calibri"/>
          <w:color w:val="000000"/>
          <w:u w:color="000000"/>
          <w:bdr w:val="nil"/>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057A5EDF" w14:textId="77777777" w:rsidR="00F01BA0" w:rsidRPr="00F01BA0" w:rsidRDefault="00F01BA0" w:rsidP="00F01BA0">
      <w:pPr>
        <w:pBdr>
          <w:top w:val="nil"/>
          <w:left w:val="nil"/>
          <w:bottom w:val="nil"/>
          <w:right w:val="nil"/>
          <w:between w:val="nil"/>
          <w:bar w:val="nil"/>
        </w:pBdr>
        <w:spacing w:after="0" w:line="240" w:lineRule="auto"/>
        <w:ind w:left="705" w:hanging="705"/>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4.4.</w:t>
      </w:r>
      <w:r w:rsidRPr="00F01BA0">
        <w:rPr>
          <w:rFonts w:ascii="Calibri" w:eastAsia="Calibri" w:hAnsi="Calibri" w:cs="Calibri"/>
          <w:color w:val="000000"/>
          <w:u w:color="000000"/>
          <w:bdr w:val="nil"/>
          <w:lang w:eastAsia="sk-SK"/>
        </w:rPr>
        <w:tab/>
        <w:t>Cena diela pokrýva všetky náklady potrebné na dodržanie zmluvne dohodnutých kvalitatívnych, dodacích a platobných podmienok, a to najmä:</w:t>
      </w:r>
    </w:p>
    <w:p w14:paraId="42964576" w14:textId="77777777" w:rsidR="00F01BA0" w:rsidRPr="00F01BA0" w:rsidRDefault="00F01BA0" w:rsidP="00F01BA0">
      <w:pPr>
        <w:pBdr>
          <w:top w:val="nil"/>
          <w:left w:val="nil"/>
          <w:bottom w:val="nil"/>
          <w:right w:val="nil"/>
          <w:between w:val="nil"/>
          <w:bar w:val="nil"/>
        </w:pBdr>
        <w:spacing w:after="0" w:line="240" w:lineRule="auto"/>
        <w:ind w:left="993" w:hanging="284"/>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w:t>
      </w:r>
      <w:r w:rsidRPr="00F01BA0">
        <w:rPr>
          <w:rFonts w:ascii="Calibri" w:eastAsia="Calibri" w:hAnsi="Calibri" w:cs="Calibri"/>
          <w:color w:val="000000"/>
          <w:u w:color="000000"/>
          <w:bdr w:val="nil"/>
          <w:lang w:eastAsia="sk-SK"/>
        </w:rPr>
        <w:tab/>
        <w:t>odovzdanie diela v celku a v požadovanej kvalite</w:t>
      </w:r>
    </w:p>
    <w:p w14:paraId="19F39F67" w14:textId="77777777" w:rsidR="00F01BA0" w:rsidRPr="00F01BA0" w:rsidRDefault="00F01BA0" w:rsidP="00F01BA0">
      <w:pPr>
        <w:pBdr>
          <w:top w:val="nil"/>
          <w:left w:val="nil"/>
          <w:bottom w:val="nil"/>
          <w:right w:val="nil"/>
          <w:between w:val="nil"/>
          <w:bar w:val="nil"/>
        </w:pBdr>
        <w:spacing w:after="0" w:line="240" w:lineRule="auto"/>
        <w:ind w:left="993" w:hanging="284"/>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b)</w:t>
      </w:r>
      <w:r w:rsidRPr="00F01BA0">
        <w:rPr>
          <w:rFonts w:ascii="Calibri" w:eastAsia="Calibri" w:hAnsi="Calibri" w:cs="Calibri"/>
          <w:color w:val="000000"/>
          <w:u w:color="000000"/>
          <w:bdr w:val="nil"/>
          <w:lang w:eastAsia="sk-SK"/>
        </w:rPr>
        <w:tab/>
        <w:t>splnenie technicko-kvalitatívnych parametrov uvedených v:</w:t>
      </w:r>
    </w:p>
    <w:p w14:paraId="3236FC99"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technických normách a predpisoch, platných na území Slovenskej republiky a v Európskej únii (i doporučených, súvisiacich s predmetom diela),</w:t>
      </w:r>
    </w:p>
    <w:p w14:paraId="02854CAE"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normách a technických podmienkach, uvedených v projektovej dokumentácii                                a v podkladoch z verejného obstarávania,</w:t>
      </w:r>
    </w:p>
    <w:p w14:paraId="4EDB738C" w14:textId="77777777" w:rsidR="00F01BA0" w:rsidRPr="00F01BA0" w:rsidRDefault="00F01BA0" w:rsidP="00F01BA0">
      <w:pPr>
        <w:pBdr>
          <w:top w:val="nil"/>
          <w:left w:val="nil"/>
          <w:bottom w:val="nil"/>
          <w:right w:val="nil"/>
          <w:between w:val="nil"/>
          <w:bar w:val="nil"/>
        </w:pBdr>
        <w:spacing w:after="0" w:line="240" w:lineRule="auto"/>
        <w:ind w:left="993" w:hanging="284"/>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c)</w:t>
      </w:r>
      <w:r w:rsidRPr="00F01BA0">
        <w:rPr>
          <w:rFonts w:ascii="Calibri" w:eastAsia="Calibri" w:hAnsi="Calibri" w:cs="Calibri"/>
          <w:color w:val="000000"/>
          <w:u w:color="000000"/>
          <w:bdr w:val="nil"/>
          <w:lang w:eastAsia="sk-SK"/>
        </w:rPr>
        <w:tab/>
        <w:t>splnenie podmienok realizácie diela, ktorými sú:</w:t>
      </w:r>
    </w:p>
    <w:p w14:paraId="53EC8E83"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zhotovenie prípadného podrobnejšieho projektu (ak je pri realizácii diela potrebný),</w:t>
      </w:r>
    </w:p>
    <w:p w14:paraId="35242177"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vykonanie kontrolných a preukazných skúšok materiálov, prvkov, strojov, zariadení                          a konštrukcií,</w:t>
      </w:r>
    </w:p>
    <w:p w14:paraId="46249EF5"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úhrada spotrebovaných energií počas realizácie diela,</w:t>
      </w:r>
    </w:p>
    <w:p w14:paraId="05F2F6D9"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úhrada vodného a stočného v priebehu výstavby,</w:t>
      </w:r>
    </w:p>
    <w:p w14:paraId="54F48E24"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vyloženie, skladovanie materiálov,</w:t>
      </w:r>
    </w:p>
    <w:p w14:paraId="44FDD478"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r>
      <w:bookmarkStart w:id="2" w:name="_Hlk527701706"/>
      <w:r w:rsidRPr="00F01BA0">
        <w:rPr>
          <w:rFonts w:ascii="Calibri" w:eastAsia="Calibri" w:hAnsi="Calibri" w:cs="Calibri"/>
          <w:color w:val="000000"/>
          <w:u w:color="000000"/>
          <w:bdr w:val="nil"/>
          <w:lang w:eastAsia="sk-SK"/>
        </w:rP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2"/>
    </w:p>
    <w:p w14:paraId="58CCCDD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spacing w:after="0" w:line="240" w:lineRule="auto"/>
        <w:ind w:left="1134" w:hanging="425"/>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 náklady na odvoz a poplatky za uloženie (vrátane zákonného poplatku) prebytočného výkopu, stavebného odpadu a stavebnej </w:t>
      </w:r>
      <w:proofErr w:type="spellStart"/>
      <w:r w:rsidRPr="00F01BA0">
        <w:rPr>
          <w:rFonts w:ascii="Calibri" w:eastAsia="Calibri" w:hAnsi="Calibri" w:cs="Calibri"/>
          <w:color w:val="000000"/>
          <w:u w:color="000000"/>
          <w:bdr w:val="nil"/>
          <w:lang w:eastAsia="sk-SK"/>
        </w:rPr>
        <w:t>sute</w:t>
      </w:r>
      <w:proofErr w:type="spellEnd"/>
      <w:r w:rsidRPr="00F01BA0">
        <w:rPr>
          <w:rFonts w:ascii="Calibri" w:eastAsia="Calibri" w:hAnsi="Calibri" w:cs="Calibri"/>
          <w:color w:val="000000"/>
          <w:u w:color="000000"/>
          <w:bdr w:val="nil"/>
          <w:lang w:eastAsia="sk-SK"/>
        </w:rPr>
        <w:t xml:space="preserve">, preukázané dokladmi o odvoze a likvidácii stavebnej </w:t>
      </w:r>
      <w:proofErr w:type="spellStart"/>
      <w:r w:rsidRPr="00F01BA0">
        <w:rPr>
          <w:rFonts w:ascii="Calibri" w:eastAsia="Calibri" w:hAnsi="Calibri" w:cs="Calibri"/>
          <w:color w:val="000000"/>
          <w:u w:color="000000"/>
          <w:bdr w:val="nil"/>
          <w:lang w:eastAsia="sk-SK"/>
        </w:rPr>
        <w:t>sute</w:t>
      </w:r>
      <w:proofErr w:type="spellEnd"/>
      <w:r w:rsidRPr="00F01BA0">
        <w:rPr>
          <w:rFonts w:ascii="Calibri" w:eastAsia="Calibri" w:hAnsi="Calibri" w:cs="Calibri"/>
          <w:color w:val="000000"/>
          <w:u w:color="000000"/>
          <w:bdr w:val="nil"/>
          <w:lang w:eastAsia="sk-SK"/>
        </w:rPr>
        <w:t>,</w:t>
      </w:r>
      <w:r w:rsidRPr="00F01BA0">
        <w:rPr>
          <w:rFonts w:ascii="Calibri" w:eastAsia="Calibri" w:hAnsi="Calibri" w:cs="Calibri"/>
          <w:snapToGrid w:val="0"/>
          <w:color w:val="000000"/>
          <w:u w:color="000000"/>
          <w:bdr w:val="nil"/>
          <w:lang w:eastAsia="sk-SK"/>
        </w:rPr>
        <w:t xml:space="preserve"> </w:t>
      </w:r>
    </w:p>
    <w:p w14:paraId="4400BD0B"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odvoz prebytočného materiálu,</w:t>
      </w:r>
    </w:p>
    <w:p w14:paraId="6B611AF9"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všetky mzdové a vedľajšie mzdové náklady zhotoviteľa a jeho subdodávateľov, náklady na pracovníkov, dane, odvody, náklady na nadčasy, odmeny, cestovné a iné vedľajšie výdavky výlučne na strane zhotoviteľa a jeho subdodávateľov,</w:t>
      </w:r>
    </w:p>
    <w:p w14:paraId="0754A358"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 xml:space="preserve">náklady na všetky bezpečnostné opatrenia do doby prevzatia dokončeného diela objednávateľom, </w:t>
      </w:r>
    </w:p>
    <w:p w14:paraId="550B1533"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F01BA0">
        <w:rPr>
          <w:rFonts w:ascii="Calibri" w:eastAsia="Calibri" w:hAnsi="Calibri" w:cs="Calibri"/>
          <w:color w:val="000000"/>
          <w:u w:color="000000"/>
          <w:bdr w:val="nil"/>
          <w:lang w:eastAsia="sk-SK"/>
        </w:rPr>
        <w:t>sute</w:t>
      </w:r>
      <w:proofErr w:type="spellEnd"/>
      <w:r w:rsidRPr="00F01BA0">
        <w:rPr>
          <w:rFonts w:ascii="Calibri" w:eastAsia="Calibri" w:hAnsi="Calibri" w:cs="Calibri"/>
          <w:color w:val="000000"/>
          <w:u w:color="000000"/>
          <w:bdr w:val="nil"/>
          <w:lang w:eastAsia="sk-SK"/>
        </w:rPr>
        <w:t xml:space="preserve">, revízne správy, </w:t>
      </w:r>
      <w:r w:rsidRPr="00F01BA0">
        <w:rPr>
          <w:rFonts w:ascii="Calibri" w:eastAsia="Calibri" w:hAnsi="Calibri" w:cs="Calibri"/>
          <w:color w:val="000000"/>
          <w:u w:color="000000"/>
          <w:bdr w:val="nil"/>
          <w:lang w:eastAsia="sk-SK"/>
        </w:rPr>
        <w:lastRenderedPageBreak/>
        <w:t>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25392224"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náklady spojené s poskytnutím záruky na realizované dielo, v dôsledku porušenia povinností zhotoviteľom,</w:t>
      </w:r>
    </w:p>
    <w:p w14:paraId="1BDF860A"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geodetické vytýčenie pre účely vytyčovania realizácie diela a po-realizačné geodetické zameranie diela a vyhotovenie geometrického plánu,</w:t>
      </w:r>
    </w:p>
    <w:p w14:paraId="6925E1A2"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spojené s dovozom materiálov a výrobkov zo zahraničia, (vrátane colných a iných poplatkov), dopravných nákladov, certifikácie výrobkov a materiálov,</w:t>
      </w:r>
    </w:p>
    <w:p w14:paraId="6D4DDFF0"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vykonanie všetkých skúšok potrebných k realizácií, prevádzke a odovzdaniu diela,</w:t>
      </w:r>
    </w:p>
    <w:p w14:paraId="5F94DD17"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súvisiace s bezpečnosťou a ochranou zdravia pri práci počas výstavby,</w:t>
      </w:r>
    </w:p>
    <w:p w14:paraId="6CF2B290"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zaistenie bezpečnosti technických zariadení počas výstavby,</w:t>
      </w:r>
    </w:p>
    <w:p w14:paraId="35B93E24"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vynaložené na požiarnu ochranu v priebehu výstavby,</w:t>
      </w:r>
    </w:p>
    <w:p w14:paraId="1E91C06C"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poistenie podľa tejto zmluvy,</w:t>
      </w:r>
    </w:p>
    <w:p w14:paraId="588FC4CD"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vlastnú vodorovnú a zvislú dopravu,</w:t>
      </w:r>
    </w:p>
    <w:p w14:paraId="1E7DD6F3"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zabezpečenie vykonávania stavebných prác v neobvyklých podmienkach                           a v nepriaznivom počasí,</w:t>
      </w:r>
    </w:p>
    <w:p w14:paraId="5CABE006"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zariadenie staveniska, na stráženie, náklady na práce, dodávky a činnosti týkajúce sa plánu organizácie výstavby /POV/,</w:t>
      </w:r>
    </w:p>
    <w:p w14:paraId="48BE256A"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súvisiace s užívaním verejných plôch a s osobitným užívaním verejných komunikácií,</w:t>
      </w:r>
    </w:p>
    <w:p w14:paraId="41AE282D"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udržiavanie čistoty a poriadku na stavenisku a v jeho bezprostrednom okolí,</w:t>
      </w:r>
    </w:p>
    <w:p w14:paraId="514829ED"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spracovanie kontrolného a skúšobného plánu, plánu užívania verejnej práce, na vypracovanie podrobnejšieho realizačného projektu, projektu skutočného vyhotovenia,</w:t>
      </w:r>
    </w:p>
    <w:p w14:paraId="587D524C"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náklady na zabezpečenie a činnosť koordinátora dokumentácie, koordinátora bezpečnosti práce, na vypracovanie plánu bezpečnosti a ochrany zdravia pri práci v zmysle nariadenia vlády SR č. 396/2006 v platnom znení,</w:t>
      </w:r>
    </w:p>
    <w:p w14:paraId="5ACB0859"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náklady na vypracovanie odborného ornitologického posudku v zmysle Rozhodnutia na výrub drevín,</w:t>
      </w:r>
    </w:p>
    <w:p w14:paraId="3A0C16E6"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náklady na dielenskú dokumentáciu,</w:t>
      </w:r>
    </w:p>
    <w:p w14:paraId="7CD743DA" w14:textId="77777777" w:rsidR="00F01BA0" w:rsidRPr="00F01BA0" w:rsidRDefault="00F01BA0" w:rsidP="00F01BA0">
      <w:pPr>
        <w:pBdr>
          <w:top w:val="nil"/>
          <w:left w:val="nil"/>
          <w:bottom w:val="nil"/>
          <w:right w:val="nil"/>
          <w:between w:val="nil"/>
          <w:bar w:val="nil"/>
        </w:pBdr>
        <w:spacing w:after="0" w:line="240" w:lineRule="auto"/>
        <w:ind w:left="1134" w:hanging="141"/>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náklady na oprávnenie zhotoviteľa na elektromontážne práce, ktoré vydáva Technická inšpekcia</w:t>
      </w:r>
    </w:p>
    <w:p w14:paraId="6952FB47" w14:textId="77777777" w:rsidR="00F01BA0" w:rsidRPr="00F01BA0" w:rsidRDefault="00F01BA0" w:rsidP="00F01BA0">
      <w:pPr>
        <w:spacing w:after="0" w:line="240" w:lineRule="auto"/>
        <w:ind w:left="1134" w:hanging="141"/>
        <w:jc w:val="both"/>
        <w:rPr>
          <w:rFonts w:ascii="Calibri" w:hAnsi="Calibri" w:cs="Calibri"/>
        </w:rPr>
      </w:pPr>
      <w:r w:rsidRPr="00F01BA0">
        <w:rPr>
          <w:rFonts w:ascii="Calibri" w:hAnsi="Calibri" w:cs="Calibri"/>
        </w:rPr>
        <w:t>- akékoľvek ďalšie iné náklady, ktoré prípadne vzniknú zhotoviteľovi pri realizácii diela podľa tejto zmluvy.</w:t>
      </w:r>
    </w:p>
    <w:p w14:paraId="2F7EC10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u w:color="000000"/>
          <w:bdr w:val="nil"/>
          <w:lang w:eastAsia="sk-SK"/>
        </w:rPr>
      </w:pPr>
      <w:r w:rsidRPr="00F01BA0">
        <w:rPr>
          <w:rFonts w:ascii="Calibri" w:eastAsia="Calibri" w:hAnsi="Calibri" w:cs="Calibri"/>
          <w:color w:val="000000"/>
          <w:u w:color="000000"/>
          <w:bdr w:val="nil"/>
          <w:lang w:eastAsia="sk-SK"/>
        </w:rPr>
        <w:t>4.5.</w:t>
      </w:r>
      <w:r w:rsidRPr="00F01BA0">
        <w:rPr>
          <w:rFonts w:ascii="Calibri" w:eastAsia="Calibri" w:hAnsi="Calibri" w:cs="Calibri"/>
          <w:color w:val="000000"/>
          <w:u w:color="000000"/>
          <w:bdr w:val="nil"/>
          <w:lang w:eastAsia="sk-SK"/>
        </w:rPr>
        <w:tab/>
      </w:r>
      <w:r w:rsidRPr="00F01BA0">
        <w:rPr>
          <w:rFonts w:ascii="Calibri" w:eastAsia="Calibri" w:hAnsi="Calibri" w:cs="Calibri"/>
          <w:u w:color="000000"/>
          <w:bdr w:val="nil"/>
          <w:lang w:eastAsia="sk-SK"/>
        </w:rPr>
        <w:t>Ak v priebehu plnenia zmluvy dôjde k legislatívnym zmenám v oblasti DPH, dotknuté časti zmluvy budú adekvátne upravené dodatkom tak, aby sa zohľadnil aktuálny právny stav v oblasti DPH.</w:t>
      </w:r>
    </w:p>
    <w:p w14:paraId="2CBF715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4.6. </w:t>
      </w:r>
      <w:r w:rsidRPr="00F01BA0">
        <w:rPr>
          <w:rFonts w:ascii="Calibri" w:eastAsia="Calibri" w:hAnsi="Calibri" w:cs="Calibri"/>
          <w:color w:val="000000"/>
          <w:u w:color="000000"/>
          <w:bdr w:val="nil"/>
          <w:lang w:eastAsia="sk-SK"/>
        </w:rP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476C345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1D2061E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5.</w:t>
      </w:r>
    </w:p>
    <w:p w14:paraId="7E59415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ČAS PLNENIA</w:t>
      </w:r>
    </w:p>
    <w:p w14:paraId="412BD58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49ABAE3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5.1.</w:t>
      </w:r>
      <w:r w:rsidRPr="00F01BA0">
        <w:rPr>
          <w:rFonts w:ascii="Calibri" w:eastAsia="Calibri" w:hAnsi="Calibri" w:cs="Calibri"/>
          <w:color w:val="000000"/>
          <w:u w:color="000000"/>
          <w:bdr w:val="nil"/>
          <w:lang w:eastAsia="sk-SK"/>
        </w:rPr>
        <w:tab/>
        <w:t xml:space="preserve">Zhotoviteľ sa zaväzuje zhotoviť dielo a vypratať stavenisko v súlade s vecným a časovým harmonogramom výstavby podľa týždňov, ktorý tvorí oddeliteľnú prílohu tejto zmluvy (ďalej </w:t>
      </w:r>
      <w:r w:rsidRPr="00F01BA0">
        <w:rPr>
          <w:rFonts w:ascii="Calibri" w:eastAsia="Calibri" w:hAnsi="Calibri" w:cs="Calibri"/>
          <w:color w:val="000000"/>
          <w:u w:color="000000"/>
          <w:bdr w:val="nil"/>
          <w:lang w:eastAsia="sk-SK"/>
        </w:rPr>
        <w:lastRenderedPageBreak/>
        <w:t xml:space="preserve">len „harmonogram”) najneskôr </w:t>
      </w:r>
      <w:r w:rsidRPr="00F01BA0">
        <w:rPr>
          <w:rFonts w:ascii="Calibri" w:eastAsia="Calibri" w:hAnsi="Calibri" w:cs="Calibri"/>
          <w:b/>
          <w:color w:val="000000"/>
          <w:u w:color="000000"/>
          <w:bdr w:val="nil"/>
          <w:lang w:eastAsia="sk-SK"/>
        </w:rPr>
        <w:t>do 7 mesiacov</w:t>
      </w:r>
      <w:r w:rsidRPr="00F01BA0">
        <w:rPr>
          <w:rFonts w:ascii="Calibri" w:eastAsia="Calibri" w:hAnsi="Calibri" w:cs="Calibri"/>
          <w:color w:val="000000"/>
          <w:u w:color="000000"/>
          <w:bdr w:val="nil"/>
          <w:lang w:eastAsia="sk-SK"/>
        </w:rPr>
        <w:t xml:space="preserve"> od odovzdania staveniska.</w:t>
      </w:r>
      <w:r w:rsidRPr="00F01BA0">
        <w:rPr>
          <w:rFonts w:ascii="Calibri" w:eastAsia="Calibri" w:hAnsi="Calibri" w:cs="Calibri"/>
          <w:color w:val="000000"/>
          <w:u w:color="000000"/>
          <w:bdr w:val="nil"/>
          <w:lang w:eastAsia="sk-SK"/>
        </w:rPr>
        <w:tab/>
        <w:t xml:space="preserve">          </w:t>
      </w:r>
    </w:p>
    <w:p w14:paraId="5A47CF85"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5.2.</w:t>
      </w:r>
      <w:r w:rsidRPr="00F01BA0">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0FF1031A"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5.3.</w:t>
      </w:r>
      <w:r w:rsidRPr="00F01BA0">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2C10B17F"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5.4.</w:t>
      </w:r>
      <w:r w:rsidRPr="00F01BA0">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17761FB1"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5.5.</w:t>
      </w:r>
      <w:r w:rsidRPr="00F01BA0">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29AA98E0" w14:textId="77777777" w:rsidR="00F01BA0" w:rsidRPr="00F01BA0" w:rsidRDefault="00F01BA0" w:rsidP="00F01BA0">
      <w:pPr>
        <w:spacing w:after="0" w:line="240" w:lineRule="auto"/>
        <w:ind w:left="705" w:hanging="705"/>
        <w:jc w:val="both"/>
        <w:rPr>
          <w:rFonts w:ascii="Calibri" w:hAnsi="Calibri" w:cs="Calibri"/>
        </w:rPr>
      </w:pPr>
      <w:r w:rsidRPr="00F01BA0">
        <w:rPr>
          <w:rFonts w:ascii="Calibri" w:hAnsi="Calibri" w:cs="Calibri"/>
        </w:rPr>
        <w:t>5.6.</w:t>
      </w:r>
      <w:r w:rsidRPr="00F01BA0">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10B79F7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6F6D8D1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6.</w:t>
      </w:r>
    </w:p>
    <w:p w14:paraId="58CB9F8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PLATOBNÉ PODMIENKY</w:t>
      </w:r>
    </w:p>
    <w:p w14:paraId="16B3B99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07E47F06" w14:textId="77777777" w:rsidR="00F01BA0" w:rsidRPr="00F01BA0" w:rsidRDefault="00F01BA0" w:rsidP="00F01BA0">
      <w:pPr>
        <w:widowControl w:val="0"/>
        <w:pBdr>
          <w:top w:val="nil"/>
          <w:left w:val="nil"/>
          <w:bottom w:val="nil"/>
          <w:right w:val="nil"/>
          <w:between w:val="nil"/>
          <w:bar w:val="nil"/>
        </w:pBdr>
        <w:tabs>
          <w:tab w:val="left" w:pos="709"/>
          <w:tab w:val="left" w:pos="3456"/>
          <w:tab w:val="left" w:pos="4608"/>
          <w:tab w:val="left" w:pos="5760"/>
          <w:tab w:val="left" w:pos="6912"/>
          <w:tab w:val="left" w:pos="8064"/>
        </w:tabs>
        <w:autoSpaceDE w:val="0"/>
        <w:autoSpaceDN w:val="0"/>
        <w:adjustRightInd w:val="0"/>
        <w:spacing w:after="0" w:line="240" w:lineRule="auto"/>
        <w:ind w:left="708" w:hanging="708"/>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6.1.</w:t>
      </w:r>
      <w:r w:rsidRPr="00F01BA0">
        <w:rPr>
          <w:rFonts w:ascii="Calibri" w:eastAsia="Calibri" w:hAnsi="Calibri" w:cs="Calibri"/>
          <w:color w:val="000000"/>
          <w:u w:color="000000"/>
          <w:bdr w:val="nil"/>
          <w:lang w:eastAsia="cs-CZ"/>
        </w:rPr>
        <w:tab/>
        <w:t xml:space="preserve">Zhotoviteľ podpisom zmluvy berie na vedomie, že v prípade, že </w:t>
      </w:r>
      <w:bookmarkStart w:id="3" w:name="_Hlk106612900"/>
      <w:r w:rsidRPr="00F01BA0">
        <w:rPr>
          <w:rFonts w:ascii="Calibri" w:eastAsia="Calibri" w:hAnsi="Calibri" w:cs="Calibri"/>
          <w:color w:val="000000"/>
          <w:u w:color="000000"/>
          <w:bdr w:val="nil"/>
          <w:lang w:eastAsia="cs-CZ"/>
        </w:rPr>
        <w:t>predmet zmluvy je/bude spolufinancovaný z prostriedkov Európskej únie (EÚ) v rámci Plánu obnovy a odolnosti SR, si pri systéme zálohových platieb (medzi Ministerstvom dopravy a výstavby SR ako vykonávateľom a Mestom Trnava ako prijímateľom prostriedkov mechanizmu) nebude uplatňovať sankcie a úroky za nedodržanie lehoty splatnosti faktúry na strane objednávateľa, ak k omeškaniu dôjde bez jeho zavinenia. Objednávateľ zhotoviteľovi neposkytuje zálohy ani preddavky na predmet zmluvy.</w:t>
      </w:r>
    </w:p>
    <w:bookmarkEnd w:id="3"/>
    <w:p w14:paraId="63E9CB7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themeColor="text1"/>
          <w:u w:color="000000"/>
          <w:bdr w:val="nil"/>
          <w:lang w:eastAsia="cs-CZ"/>
        </w:rPr>
      </w:pPr>
      <w:r w:rsidRPr="00F01BA0">
        <w:rPr>
          <w:rFonts w:ascii="Calibri" w:eastAsia="Calibri" w:hAnsi="Calibri" w:cs="Calibri"/>
          <w:color w:val="000000"/>
          <w:u w:color="000000"/>
          <w:bdr w:val="nil"/>
          <w:lang w:eastAsia="cs-CZ"/>
        </w:rPr>
        <w:t>6.2.</w:t>
      </w:r>
      <w:r w:rsidRPr="00F01BA0">
        <w:rPr>
          <w:rFonts w:ascii="Calibri" w:eastAsia="Calibri" w:hAnsi="Calibri" w:cs="Calibri"/>
          <w:color w:val="000000"/>
          <w:u w:color="000000"/>
          <w:bdr w:val="nil"/>
          <w:lang w:eastAsia="cs-CZ"/>
        </w:rPr>
        <w:tab/>
      </w:r>
      <w:r w:rsidRPr="00F01BA0">
        <w:rPr>
          <w:rFonts w:ascii="Calibri" w:eastAsia="Calibri" w:hAnsi="Calibri" w:cs="Calibri"/>
          <w:color w:val="000000" w:themeColor="text1"/>
          <w:u w:color="000000"/>
          <w:bdr w:val="nil"/>
          <w:lang w:eastAsia="cs-CZ"/>
        </w:rPr>
        <w:t xml:space="preserve">Zhotoviteľ mesačne 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  </w:t>
      </w:r>
    </w:p>
    <w:p w14:paraId="1B30711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themeColor="text1"/>
          <w:u w:color="000000"/>
          <w:bdr w:val="nil"/>
          <w:lang w:eastAsia="cs-CZ"/>
        </w:rPr>
      </w:pPr>
      <w:r w:rsidRPr="00F01BA0">
        <w:rPr>
          <w:rFonts w:ascii="Calibri" w:eastAsia="Calibri" w:hAnsi="Calibri" w:cs="Calibri"/>
          <w:color w:val="000000"/>
          <w:u w:color="000000"/>
          <w:bdr w:val="nil"/>
          <w:lang w:eastAsia="cs-CZ"/>
        </w:rPr>
        <w:t>6.</w:t>
      </w:r>
      <w:r w:rsidRPr="00F01BA0">
        <w:rPr>
          <w:rFonts w:ascii="Calibri" w:eastAsia="Calibri" w:hAnsi="Calibri" w:cs="Calibri"/>
          <w:color w:val="000000" w:themeColor="text1"/>
          <w:u w:color="000000"/>
          <w:bdr w:val="nil"/>
          <w:lang w:eastAsia="cs-CZ"/>
        </w:rPr>
        <w:t>3.</w:t>
      </w:r>
      <w:r w:rsidRPr="00F01BA0">
        <w:rPr>
          <w:rFonts w:ascii="Calibri" w:eastAsia="Calibri" w:hAnsi="Calibri" w:cs="Calibri"/>
          <w:color w:val="000000" w:themeColor="text1"/>
          <w:u w:color="000000"/>
          <w:bdr w:val="nil"/>
          <w:lang w:eastAsia="cs-CZ"/>
        </w:rPr>
        <w:tab/>
        <w:t>Po písomnom odsúhlasení súpisov vykonaných prác a dodávok technickým dozorom objednávateľa zhotoviteľ vystaví čiastkové faktúry v nasledovných termínoch:</w:t>
      </w:r>
    </w:p>
    <w:p w14:paraId="2C6F9B2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themeColor="text1"/>
          <w:u w:color="000000"/>
          <w:bdr w:val="nil"/>
          <w:lang w:eastAsia="cs-CZ"/>
        </w:rPr>
      </w:pPr>
      <w:r w:rsidRPr="00F01BA0">
        <w:rPr>
          <w:rFonts w:ascii="Calibri" w:eastAsia="Calibri" w:hAnsi="Calibri" w:cs="Calibri"/>
          <w:color w:val="000000"/>
          <w:u w:color="000000"/>
          <w:bdr w:val="nil"/>
          <w:lang w:eastAsia="cs-CZ"/>
        </w:rPr>
        <w:tab/>
        <w:t>1.</w:t>
      </w:r>
      <w:r w:rsidRPr="00F01BA0">
        <w:rPr>
          <w:rFonts w:ascii="Calibri" w:eastAsia="Calibri" w:hAnsi="Calibri" w:cs="Calibri"/>
          <w:color w:val="000000" w:themeColor="text1"/>
          <w:u w:color="000000"/>
          <w:bdr w:val="nil"/>
          <w:lang w:eastAsia="cs-CZ"/>
        </w:rPr>
        <w:t xml:space="preserve"> </w:t>
      </w:r>
      <w:bookmarkStart w:id="4" w:name="_Hlk105665004"/>
      <w:r w:rsidRPr="00F01BA0">
        <w:rPr>
          <w:rFonts w:ascii="Calibri" w:eastAsia="Calibri" w:hAnsi="Calibri" w:cs="Calibri"/>
          <w:color w:val="000000" w:themeColor="text1"/>
          <w:u w:color="000000"/>
          <w:bdr w:val="nil"/>
          <w:lang w:eastAsia="cs-CZ"/>
        </w:rPr>
        <w:t>splátka v sume podľa súpisov – po vykonaní prác za prvé dva mesiace lehoty výstavby</w:t>
      </w:r>
      <w:bookmarkEnd w:id="4"/>
      <w:r w:rsidRPr="00F01BA0">
        <w:rPr>
          <w:rFonts w:ascii="Calibri" w:eastAsia="Calibri" w:hAnsi="Calibri" w:cs="Calibri"/>
          <w:color w:val="000000" w:themeColor="text1"/>
          <w:u w:color="000000"/>
          <w:bdr w:val="nil"/>
          <w:lang w:eastAsia="cs-CZ"/>
        </w:rPr>
        <w:t>,</w:t>
      </w:r>
    </w:p>
    <w:p w14:paraId="509F330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themeColor="text1"/>
          <w:u w:color="000000"/>
          <w:bdr w:val="nil"/>
          <w:lang w:eastAsia="cs-CZ"/>
        </w:rPr>
      </w:pPr>
      <w:r w:rsidRPr="00F01BA0">
        <w:rPr>
          <w:rFonts w:ascii="Calibri" w:eastAsia="Calibri" w:hAnsi="Calibri" w:cs="Calibri"/>
          <w:color w:val="000000" w:themeColor="text1"/>
          <w:u w:color="000000"/>
          <w:bdr w:val="nil"/>
          <w:lang w:eastAsia="cs-CZ"/>
        </w:rPr>
        <w:tab/>
        <w:t>2. splátka v sume podľa súpisov – po vykonaní prác za druhé dva mesiace lehoty výstavby</w:t>
      </w:r>
    </w:p>
    <w:p w14:paraId="06757EE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cs-CZ"/>
        </w:rPr>
        <w:tab/>
        <w:t>3.</w:t>
      </w:r>
      <w:r w:rsidRPr="00F01BA0">
        <w:rPr>
          <w:rFonts w:ascii="Calibri" w:eastAsia="Calibri" w:hAnsi="Calibri" w:cs="Calibri"/>
          <w:color w:val="000000"/>
          <w:u w:color="000000"/>
          <w:bdr w:val="nil"/>
          <w:lang w:eastAsia="sk-SK"/>
        </w:rPr>
        <w:t xml:space="preserve"> </w:t>
      </w:r>
      <w:r w:rsidRPr="00F01BA0">
        <w:rPr>
          <w:rFonts w:ascii="Calibri" w:eastAsia="Calibri" w:hAnsi="Calibri" w:cs="Calibri"/>
          <w:color w:val="000000"/>
          <w:u w:color="000000"/>
          <w:bdr w:val="nil"/>
          <w:lang w:eastAsia="cs-CZ"/>
        </w:rPr>
        <w:t>splátka v sume podľa súpisov – po odovzdaní diela a jeho prevzatí objednávateľom bez vád a nedorobkov.</w:t>
      </w:r>
    </w:p>
    <w:p w14:paraId="6492BC0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 xml:space="preserve">6.4. </w:t>
      </w:r>
      <w:r w:rsidRPr="00F01BA0">
        <w:rPr>
          <w:rFonts w:ascii="Calibri" w:eastAsia="Calibri" w:hAnsi="Calibri" w:cs="Calibri"/>
          <w:color w:val="000000"/>
          <w:u w:color="000000"/>
          <w:bdr w:val="nil"/>
          <w:lang w:eastAsia="cs-CZ"/>
        </w:rPr>
        <w:tab/>
        <w:t>V prípade, ak bude objednávateľ úspešný v rámci výzvy z Plánu obnovy a odolnosti SR, pri aplikácií systému zálohových platieb, je splatnosť faktúry 60 dní odo dňa jej doručenia, avšak objednávateľ je oprávnený po obdržaní zálohových platieb zo strany Ministerstva dopravy a výstavby SR uhradiť faktúry so splatnosťou 14 dní. V prípade že predmet zmluvy bude financovaný z vlastných zdrojov objednávateľa, je faktúra splatná do 14 dní odo dňa jej doručenia.</w:t>
      </w:r>
    </w:p>
    <w:p w14:paraId="6C43933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ab/>
        <w:t>Ak vystavená faktúra má formálne alebo vecné nedostatky, či nespĺňa náležitosti daňového dokladu, vyzve objednávateľ zhotoviteľa na opravu a v tomto prípade plynie nová lehota splatnosti odo dňa doručenia opravenej alebo doplnenej faktúry objednávateľovi.</w:t>
      </w:r>
    </w:p>
    <w:p w14:paraId="77743DF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p>
    <w:p w14:paraId="4179E63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lastRenderedPageBreak/>
        <w:t>6.5.</w:t>
      </w:r>
      <w:r w:rsidRPr="00F01BA0">
        <w:rPr>
          <w:rFonts w:ascii="Calibri" w:eastAsia="Calibri" w:hAnsi="Calibri" w:cs="Calibri"/>
          <w:color w:val="000000"/>
          <w:u w:color="000000"/>
          <w:bdr w:val="nil"/>
          <w:lang w:eastAsia="cs-CZ"/>
        </w:rPr>
        <w:tab/>
        <w:t>Zhotoviteľ sa zaväzuje, že bude svoje práce vyúčtovávať overiteľným spôsobom, faktúry budú zostavené prehľadne na základe súpisov skutočne vykonaných prác, písomne potvrdených technickým dozorom objednávateľa. Objednávateľ zaplatí iba za skutočne zrealizované a písomne odsúhlasené stavebné práce, výkony a dodávky.</w:t>
      </w:r>
    </w:p>
    <w:p w14:paraId="7C8118A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bCs/>
          <w:color w:val="000000"/>
          <w:u w:color="000000"/>
          <w:bdr w:val="nil"/>
          <w:lang w:eastAsia="cs-CZ"/>
        </w:rPr>
        <w:t>6.6.</w:t>
      </w:r>
      <w:r w:rsidRPr="00F01BA0">
        <w:rPr>
          <w:rFonts w:ascii="Calibri" w:eastAsia="Calibri" w:hAnsi="Calibri" w:cs="Calibri"/>
          <w:bCs/>
          <w:color w:val="000000"/>
          <w:u w:color="000000"/>
          <w:bdr w:val="nil"/>
          <w:lang w:eastAsia="cs-CZ"/>
        </w:rPr>
        <w:tab/>
      </w:r>
      <w:r w:rsidRPr="00F01BA0">
        <w:rPr>
          <w:rFonts w:ascii="Calibri" w:eastAsia="Calibri" w:hAnsi="Calibri" w:cs="Calibri"/>
          <w:color w:val="000000"/>
          <w:u w:color="000000"/>
          <w:bdr w:val="nil"/>
          <w:lang w:eastAsia="cs-CZ"/>
        </w:rPr>
        <w:t>Zhotoviteľom predložená faktúra na úhradu musí ďalej obsahovať náležitosti predpísané                  v zmysle zákona č. 222/2004 Z. z. o DPH v znení neskorších predpisov. Musí obsahovať čiastku DPH.</w:t>
      </w:r>
    </w:p>
    <w:p w14:paraId="7F9BAE9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ab/>
        <w:t>Okrem toho musí obsahovať najmä:</w:t>
      </w:r>
    </w:p>
    <w:p w14:paraId="12867EE6"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názov diela,</w:t>
      </w:r>
    </w:p>
    <w:p w14:paraId="4CBF0A81"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 xml:space="preserve">názov projektu, kód projektu a prípadne ďalšie náležitosti, ktoré poskytne objednávateľ zhotoviteľovi po nadobudnutí účinnosti Zmluvy o poskytnutí prostriedkov mechanizmu v prípade spolufinancovania diela z Plánu obnovy a odolnosti SR, </w:t>
      </w:r>
    </w:p>
    <w:p w14:paraId="5802E59B"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obchodné meno a sídlo objednávateľa, IČO,</w:t>
      </w:r>
    </w:p>
    <w:p w14:paraId="022F56FC"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obchodné meno a sídlo zhotoviteľa, IČO,</w:t>
      </w:r>
    </w:p>
    <w:p w14:paraId="6D28B5B2"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číslo zmluvy,</w:t>
      </w:r>
    </w:p>
    <w:p w14:paraId="4DCF57B0"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predmet úhrady,</w:t>
      </w:r>
    </w:p>
    <w:p w14:paraId="2663EC9B"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 xml:space="preserve">centrálne číslo zmluvy </w:t>
      </w:r>
      <w:proofErr w:type="spellStart"/>
      <w:r w:rsidRPr="00F01BA0">
        <w:rPr>
          <w:rFonts w:ascii="Calibri" w:eastAsia="Calibri" w:hAnsi="Calibri" w:cs="Calibri"/>
          <w:color w:val="000000"/>
          <w:u w:color="000000"/>
          <w:bdr w:val="nil"/>
          <w:lang w:eastAsia="cs-CZ"/>
        </w:rPr>
        <w:t>ZoD</w:t>
      </w:r>
      <w:proofErr w:type="spellEnd"/>
    </w:p>
    <w:p w14:paraId="6278BED6"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vecne vykonané stavebné práce dokladované odsúhlasenými súpismi,</w:t>
      </w:r>
    </w:p>
    <w:p w14:paraId="4D3E115A"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deň zdaniteľného plnenia,</w:t>
      </w:r>
    </w:p>
    <w:p w14:paraId="612C7BF7"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deň vystavenia faktúry, deň odoslania a deň splatnosti faktúry,</w:t>
      </w:r>
    </w:p>
    <w:p w14:paraId="029C9D82"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označenie peňažného ústavu a číslo účtu, na ktorý sa má platiť</w:t>
      </w:r>
    </w:p>
    <w:p w14:paraId="4D53317C"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fakturovaná základná čiastka bez DPH, čiastka DPH a celková fakturovaná suma v eurách,</w:t>
      </w:r>
    </w:p>
    <w:p w14:paraId="0B9E30CD"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meno osoby, ktorá faktúru vystavila,</w:t>
      </w:r>
    </w:p>
    <w:p w14:paraId="4EC2EF48" w14:textId="77777777" w:rsidR="00F01BA0" w:rsidRPr="00F01BA0" w:rsidRDefault="00F01BA0" w:rsidP="00F01BA0">
      <w:pPr>
        <w:widowControl w:val="0"/>
        <w:numPr>
          <w:ilvl w:val="0"/>
          <w:numId w:val="31"/>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hanging="284"/>
        <w:contextualSpacing/>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pečiatka a podpis oprávnenej osoby.</w:t>
      </w:r>
    </w:p>
    <w:p w14:paraId="2762699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 xml:space="preserve">6.8. </w:t>
      </w:r>
      <w:r w:rsidRPr="00F01BA0">
        <w:rPr>
          <w:rFonts w:ascii="Calibri" w:eastAsia="Calibri" w:hAnsi="Calibri" w:cs="Calibri"/>
          <w:color w:val="000000"/>
          <w:u w:color="000000"/>
          <w:bdr w:val="nil"/>
          <w:lang w:eastAsia="cs-CZ"/>
        </w:rPr>
        <w:tab/>
        <w:t>Adresa objednávateľa pre doručenie faktúr:</w:t>
      </w:r>
    </w:p>
    <w:p w14:paraId="05795D7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ab/>
        <w:t>Mesto Trnava</w:t>
      </w:r>
    </w:p>
    <w:p w14:paraId="1C0333A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ab/>
        <w:t>Hlavná ulica 1</w:t>
      </w:r>
    </w:p>
    <w:p w14:paraId="41E1B24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cs-CZ"/>
        </w:rPr>
      </w:pPr>
      <w:r w:rsidRPr="00F01BA0">
        <w:rPr>
          <w:rFonts w:ascii="Calibri" w:eastAsia="Calibri" w:hAnsi="Calibri" w:cs="Calibri"/>
          <w:color w:val="000000"/>
          <w:u w:color="000000"/>
          <w:bdr w:val="nil"/>
          <w:lang w:eastAsia="cs-CZ"/>
        </w:rPr>
        <w:tab/>
        <w:t>917 71 Trnava</w:t>
      </w:r>
    </w:p>
    <w:p w14:paraId="0A8176D6" w14:textId="77777777" w:rsidR="00F01BA0" w:rsidRPr="00F01BA0" w:rsidRDefault="00F01BA0" w:rsidP="00F01BA0">
      <w:pPr>
        <w:widowControl w:val="0"/>
        <w:tabs>
          <w:tab w:val="left" w:pos="6912"/>
        </w:tabs>
        <w:spacing w:after="0" w:line="240" w:lineRule="auto"/>
        <w:ind w:right="-2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r>
    </w:p>
    <w:p w14:paraId="23B89AD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7.</w:t>
      </w:r>
    </w:p>
    <w:p w14:paraId="7C187B7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PODMIENKY ZHOTOVENIA DIELA</w:t>
      </w:r>
    </w:p>
    <w:p w14:paraId="5246B81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7E11150E" w14:textId="77777777" w:rsidR="00F01BA0" w:rsidRPr="00F01BA0" w:rsidRDefault="00F01BA0" w:rsidP="00F01BA0">
      <w:pPr>
        <w:widowControl w:val="0"/>
        <w:numPr>
          <w:ilvl w:val="1"/>
          <w:numId w:val="27"/>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Odovzdanie staveniska</w:t>
      </w:r>
    </w:p>
    <w:p w14:paraId="7061BDF5" w14:textId="77777777" w:rsidR="00F01BA0" w:rsidRPr="00F01BA0" w:rsidRDefault="00F01BA0" w:rsidP="00F01BA0">
      <w:pPr>
        <w:numPr>
          <w:ilvl w:val="2"/>
          <w:numId w:val="27"/>
        </w:numPr>
        <w:pBdr>
          <w:top w:val="nil"/>
          <w:left w:val="nil"/>
          <w:bottom w:val="nil"/>
          <w:right w:val="nil"/>
          <w:between w:val="nil"/>
          <w:bar w:val="nil"/>
        </w:pBdr>
        <w:spacing w:after="0" w:line="240" w:lineRule="auto"/>
        <w:ind w:left="709" w:hanging="709"/>
        <w:jc w:val="both"/>
        <w:rPr>
          <w:rFonts w:ascii="Calibri" w:hAnsi="Calibri" w:cs="Calibri"/>
          <w:u w:val="single"/>
        </w:rPr>
      </w:pPr>
      <w:r w:rsidRPr="00F01BA0">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F01BA0">
        <w:t xml:space="preserve"> </w:t>
      </w:r>
    </w:p>
    <w:p w14:paraId="70C15437" w14:textId="35E981B5" w:rsidR="00F01BA0" w:rsidRPr="00ED62CB" w:rsidRDefault="00F01BA0" w:rsidP="00F01BA0">
      <w:pPr>
        <w:numPr>
          <w:ilvl w:val="2"/>
          <w:numId w:val="27"/>
        </w:numPr>
        <w:pBdr>
          <w:top w:val="nil"/>
          <w:left w:val="nil"/>
          <w:bottom w:val="nil"/>
          <w:right w:val="nil"/>
          <w:between w:val="nil"/>
          <w:bar w:val="nil"/>
        </w:pBdr>
        <w:spacing w:after="0" w:line="240" w:lineRule="auto"/>
        <w:ind w:left="709" w:hanging="709"/>
        <w:jc w:val="both"/>
        <w:rPr>
          <w:rFonts w:ascii="Calibri" w:hAnsi="Calibri" w:cs="Calibri"/>
          <w:u w:val="single"/>
        </w:rPr>
      </w:pPr>
      <w:r w:rsidRPr="00F01BA0">
        <w:rPr>
          <w:rFonts w:ascii="Calibri" w:hAnsi="Calibri" w:cs="Calibri"/>
        </w:rPr>
        <w:tab/>
        <w:t>Zhotoviteľ si zabezpečí odberové miesta energií u správcov sietí, resp. použije mobilné zdroje energií; náklady za energie znáša zhotoviteľ  (vrátane podružného merania).</w:t>
      </w:r>
    </w:p>
    <w:p w14:paraId="43C8B7B1" w14:textId="6BC7E731" w:rsidR="00F01BA0" w:rsidRPr="00ED62CB" w:rsidRDefault="00F01BA0" w:rsidP="00ED62CB">
      <w:pPr>
        <w:numPr>
          <w:ilvl w:val="2"/>
          <w:numId w:val="27"/>
        </w:numPr>
        <w:pBdr>
          <w:top w:val="nil"/>
          <w:left w:val="nil"/>
          <w:bottom w:val="nil"/>
          <w:right w:val="nil"/>
          <w:between w:val="nil"/>
          <w:bar w:val="nil"/>
        </w:pBdr>
        <w:spacing w:after="0" w:line="240" w:lineRule="auto"/>
        <w:ind w:left="709" w:hanging="709"/>
        <w:jc w:val="both"/>
        <w:rPr>
          <w:rFonts w:ascii="Calibri" w:hAnsi="Calibri" w:cs="Calibri"/>
          <w:u w:val="single"/>
        </w:rPr>
      </w:pPr>
      <w:r w:rsidRPr="00ED62CB">
        <w:rPr>
          <w:rFonts w:ascii="Calibri" w:eastAsia="Calibri" w:hAnsi="Calibri" w:cs="Calibri"/>
          <w:snapToGrid w:val="0"/>
          <w:u w:color="000000"/>
          <w:bdr w:val="nil"/>
          <w:lang w:eastAsia="sk-SK"/>
        </w:rPr>
        <w:t xml:space="preserve">Zhotoviteľ v deň odovzdania staveniska predloží </w:t>
      </w:r>
      <w:r w:rsidR="001274A9">
        <w:rPr>
          <w:rFonts w:ascii="Calibri" w:eastAsia="Calibri" w:hAnsi="Calibri" w:cs="Calibri"/>
          <w:snapToGrid w:val="0"/>
          <w:u w:color="000000"/>
          <w:bdr w:val="nil"/>
          <w:lang w:eastAsia="sk-SK"/>
        </w:rPr>
        <w:t xml:space="preserve">objednávateľovi </w:t>
      </w:r>
      <w:r w:rsidRPr="00ED62CB">
        <w:rPr>
          <w:rFonts w:ascii="Calibri" w:eastAsia="Calibri" w:hAnsi="Calibri" w:cs="Calibri"/>
          <w:snapToGrid w:val="0"/>
          <w:u w:color="000000"/>
          <w:bdr w:val="nil"/>
          <w:lang w:eastAsia="sk-SK"/>
        </w:rPr>
        <w:t>osvedčenia</w:t>
      </w:r>
      <w:r w:rsidR="00A42EBA">
        <w:rPr>
          <w:rFonts w:ascii="Calibri" w:eastAsia="Calibri" w:hAnsi="Calibri" w:cs="Calibri"/>
          <w:snapToGrid w:val="0"/>
          <w:u w:color="000000"/>
          <w:bdr w:val="nil"/>
          <w:lang w:eastAsia="sk-SK"/>
        </w:rPr>
        <w:t>:</w:t>
      </w:r>
    </w:p>
    <w:p w14:paraId="063BE8EE" w14:textId="1E042699" w:rsidR="00F01BA0" w:rsidRPr="00F01BA0" w:rsidRDefault="00F01BA0" w:rsidP="00F01BA0">
      <w:pPr>
        <w:widowControl w:val="0"/>
        <w:numPr>
          <w:ilvl w:val="0"/>
          <w:numId w:val="37"/>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Calibri" w:eastAsia="Calibri" w:hAnsi="Calibri" w:cs="Calibri"/>
          <w:u w:color="000000"/>
        </w:rPr>
      </w:pPr>
      <w:r w:rsidRPr="00F01BA0">
        <w:rPr>
          <w:rFonts w:ascii="Calibri" w:eastAsia="Calibri" w:hAnsi="Calibri" w:cs="Calibri"/>
          <w:u w:color="000000"/>
        </w:rPr>
        <w:t>stavbyvedúceho – dopravné stavby, alebo inžinierske stavby</w:t>
      </w:r>
      <w:r w:rsidR="00A42EBA">
        <w:rPr>
          <w:rFonts w:ascii="Calibri" w:eastAsia="Calibri" w:hAnsi="Calibri" w:cs="Calibri"/>
          <w:u w:color="000000"/>
        </w:rPr>
        <w:t>,</w:t>
      </w:r>
    </w:p>
    <w:p w14:paraId="4363ADF4" w14:textId="20498923" w:rsidR="00F01BA0" w:rsidRPr="00F01BA0" w:rsidRDefault="00F01BA0" w:rsidP="00F01BA0">
      <w:pPr>
        <w:widowControl w:val="0"/>
        <w:numPr>
          <w:ilvl w:val="0"/>
          <w:numId w:val="37"/>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Calibri" w:eastAsia="Calibri" w:hAnsi="Calibri" w:cs="Calibri"/>
          <w:u w:color="000000"/>
        </w:rPr>
      </w:pPr>
      <w:r w:rsidRPr="00F01BA0">
        <w:rPr>
          <w:rFonts w:ascii="Calibri" w:eastAsia="Calibri" w:hAnsi="Calibri" w:cs="Calibri"/>
          <w:u w:color="000000"/>
        </w:rPr>
        <w:t>autorizovaného geodeta</w:t>
      </w:r>
      <w:r w:rsidR="00A42EBA">
        <w:rPr>
          <w:rFonts w:ascii="Calibri" w:eastAsia="Calibri" w:hAnsi="Calibri" w:cs="Calibri"/>
          <w:u w:color="000000"/>
        </w:rPr>
        <w:t>,</w:t>
      </w:r>
    </w:p>
    <w:p w14:paraId="62154C05" w14:textId="700BB482" w:rsidR="00F01BA0" w:rsidRDefault="00F01BA0" w:rsidP="00F01BA0">
      <w:pPr>
        <w:widowControl w:val="0"/>
        <w:numPr>
          <w:ilvl w:val="0"/>
          <w:numId w:val="37"/>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Calibri" w:eastAsia="Calibri" w:hAnsi="Calibri" w:cs="Calibri"/>
          <w:u w:color="000000"/>
        </w:rPr>
      </w:pPr>
      <w:r w:rsidRPr="00F01BA0">
        <w:rPr>
          <w:rFonts w:ascii="Calibri" w:eastAsia="Calibri" w:hAnsi="Calibri" w:cs="Calibri"/>
          <w:u w:color="000000"/>
        </w:rPr>
        <w:t>autorizovaného bezpečnostného technika (koordinátor bezpečnosti) a koordinátora projektu</w:t>
      </w:r>
      <w:r w:rsidR="00834662">
        <w:rPr>
          <w:rFonts w:ascii="Calibri" w:eastAsia="Calibri" w:hAnsi="Calibri" w:cs="Calibri"/>
          <w:u w:color="000000"/>
        </w:rPr>
        <w:t>,</w:t>
      </w:r>
    </w:p>
    <w:p w14:paraId="200606DC" w14:textId="2555FE33" w:rsidR="00A42EBA" w:rsidRPr="00F01BA0" w:rsidRDefault="00A42EBA" w:rsidP="006D3299">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5"/>
        <w:contextualSpacing/>
        <w:jc w:val="both"/>
        <w:rPr>
          <w:rFonts w:ascii="Calibri" w:eastAsia="Calibri" w:hAnsi="Calibri" w:cs="Calibri"/>
          <w:u w:color="000000"/>
        </w:rPr>
      </w:pPr>
      <w:r>
        <w:rPr>
          <w:rFonts w:ascii="Calibri" w:eastAsia="Calibri" w:hAnsi="Calibri" w:cs="Calibri"/>
          <w:u w:color="000000"/>
        </w:rPr>
        <w:t xml:space="preserve">a </w:t>
      </w:r>
      <w:r w:rsidRPr="00A42EBA">
        <w:rPr>
          <w:rFonts w:ascii="Calibri" w:eastAsia="Calibri" w:hAnsi="Calibri" w:cs="Calibri"/>
          <w:u w:color="000000"/>
        </w:rPr>
        <w:t xml:space="preserve">oprávnenie </w:t>
      </w:r>
      <w:r w:rsidR="004462F8">
        <w:rPr>
          <w:rFonts w:ascii="Calibri" w:eastAsia="Calibri" w:hAnsi="Calibri" w:cs="Calibri"/>
          <w:u w:color="000000"/>
        </w:rPr>
        <w:t>z</w:t>
      </w:r>
      <w:r w:rsidRPr="00A42EBA">
        <w:rPr>
          <w:rFonts w:ascii="Calibri" w:eastAsia="Calibri" w:hAnsi="Calibri" w:cs="Calibri"/>
          <w:u w:color="000000"/>
        </w:rPr>
        <w:t>hotoviteľa na elektromontážne práce, ktoré vydáva Technická inšpekcia</w:t>
      </w:r>
      <w:r>
        <w:rPr>
          <w:rFonts w:ascii="Calibri" w:eastAsia="Calibri" w:hAnsi="Calibri" w:cs="Calibri"/>
          <w:u w:color="000000"/>
        </w:rPr>
        <w:t>.</w:t>
      </w:r>
    </w:p>
    <w:p w14:paraId="6612489C" w14:textId="55743306"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7.1.</w:t>
      </w:r>
      <w:r w:rsidR="0019306C">
        <w:rPr>
          <w:rFonts w:ascii="Calibri" w:eastAsia="Calibri" w:hAnsi="Calibri" w:cs="Calibri"/>
          <w:snapToGrid w:val="0"/>
          <w:color w:val="000000"/>
          <w:u w:color="000000"/>
          <w:bdr w:val="nil"/>
          <w:lang w:eastAsia="sk-SK"/>
        </w:rPr>
        <w:t>4</w:t>
      </w:r>
      <w:r w:rsidRPr="00F01BA0">
        <w:rPr>
          <w:rFonts w:ascii="Calibri" w:eastAsia="Calibri" w:hAnsi="Calibri" w:cs="Calibri"/>
          <w:snapToGrid w:val="0"/>
          <w:color w:val="000000"/>
          <w:u w:color="000000"/>
          <w:bdr w:val="nil"/>
          <w:lang w:eastAsia="sk-SK"/>
        </w:rPr>
        <w:t>.</w:t>
      </w:r>
      <w:r w:rsidRPr="00F01BA0">
        <w:rPr>
          <w:rFonts w:ascii="Calibri" w:eastAsia="Calibri" w:hAnsi="Calibri" w:cs="Calibri"/>
          <w:snapToGrid w:val="0"/>
          <w:color w:val="000000"/>
          <w:u w:color="000000"/>
          <w:bdr w:val="nil"/>
          <w:lang w:eastAsia="sk-SK"/>
        </w:rPr>
        <w:tab/>
        <w:t>Skutočnosti podľa predchádzajúcich bodov tohto článku sa zaznamenajú do stavebného denníka, ktorého vedenie je zhotoviteľ povinný začať dňom odovzdania a prevzatia staveniska.</w:t>
      </w:r>
    </w:p>
    <w:p w14:paraId="66787EFB" w14:textId="6C353108"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7.1.</w:t>
      </w:r>
      <w:r w:rsidR="0019306C">
        <w:rPr>
          <w:rFonts w:ascii="Calibri" w:eastAsia="Calibri" w:hAnsi="Calibri" w:cs="Calibri"/>
          <w:snapToGrid w:val="0"/>
          <w:color w:val="000000"/>
          <w:u w:color="000000"/>
          <w:bdr w:val="nil"/>
          <w:lang w:eastAsia="sk-SK"/>
        </w:rPr>
        <w:t>5</w:t>
      </w:r>
      <w:r w:rsidRPr="00F01BA0">
        <w:rPr>
          <w:rFonts w:ascii="Calibri" w:eastAsia="Calibri" w:hAnsi="Calibri" w:cs="Calibri"/>
          <w:snapToGrid w:val="0"/>
          <w:color w:val="000000"/>
          <w:u w:color="000000"/>
          <w:bdr w:val="nil"/>
          <w:lang w:eastAsia="sk-SK"/>
        </w:rPr>
        <w:t>.</w:t>
      </w:r>
      <w:r w:rsidRPr="00F01BA0">
        <w:rPr>
          <w:rFonts w:ascii="Calibri" w:eastAsia="Calibri" w:hAnsi="Calibri" w:cs="Calibri"/>
          <w:snapToGrid w:val="0"/>
          <w:color w:val="000000"/>
          <w:u w:color="000000"/>
          <w:bdr w:val="nil"/>
          <w:lang w:eastAsia="sk-SK"/>
        </w:rPr>
        <w:tab/>
        <w:t>Zhotoviteľ sa zaväzuje riadiť pokynmi správcov sietí, ak budú prácami dotknuté inžinierske siete alebo  sa budú vykonávať činnosti v blízkosti jestvujúcich inžinierskych sietí.</w:t>
      </w:r>
    </w:p>
    <w:p w14:paraId="37AC5C1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FF0000"/>
          <w:u w:color="000000"/>
        </w:rPr>
      </w:pPr>
    </w:p>
    <w:p w14:paraId="6A56CB2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B050"/>
          <w:u w:color="000000"/>
          <w:bdr w:val="nil"/>
          <w:lang w:eastAsia="sk-SK"/>
        </w:rPr>
      </w:pPr>
    </w:p>
    <w:p w14:paraId="1EBD8D36" w14:textId="77777777" w:rsidR="00F01BA0" w:rsidRPr="00F01BA0" w:rsidRDefault="00F01BA0" w:rsidP="00F01BA0">
      <w:pPr>
        <w:widowControl w:val="0"/>
        <w:numPr>
          <w:ilvl w:val="1"/>
          <w:numId w:val="28"/>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Povinnosti a spolupôsobenie objednávateľa</w:t>
      </w:r>
    </w:p>
    <w:p w14:paraId="68DF20DD" w14:textId="2379E414"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rPr>
      </w:pPr>
      <w:r w:rsidRPr="00F01BA0">
        <w:rPr>
          <w:rFonts w:ascii="Calibri" w:eastAsia="Calibri" w:hAnsi="Calibri" w:cs="Calibri"/>
          <w:color w:val="000000"/>
          <w:u w:color="000000"/>
          <w:bdr w:val="nil"/>
          <w:lang w:eastAsia="sk-SK"/>
        </w:rPr>
        <w:t>7.2.1.</w:t>
      </w: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color="000000"/>
          <w:bdr w:val="nil"/>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52FCACB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7.2.2.</w:t>
      </w:r>
      <w:r w:rsidRPr="00F01BA0">
        <w:rPr>
          <w:rFonts w:ascii="Calibri" w:eastAsia="Calibri" w:hAnsi="Calibri" w:cs="Calibri"/>
          <w:color w:val="000000"/>
          <w:u w:color="000000"/>
          <w:bdr w:val="nil"/>
          <w:lang w:eastAsia="sk-SK"/>
        </w:rP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427B51B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7.2.3.</w:t>
      </w:r>
      <w:r w:rsidRPr="00F01BA0">
        <w:rPr>
          <w:rFonts w:ascii="Calibri" w:eastAsia="Calibri" w:hAnsi="Calibri" w:cs="Calibri"/>
          <w:color w:val="000000"/>
          <w:u w:color="000000"/>
          <w:bdr w:val="nil"/>
          <w:lang w:eastAsia="sk-SK"/>
        </w:rPr>
        <w:tab/>
        <w:t>Objednávateľ je povinný sledovať prostredníctvom svojho technického dozoru obsah stavebného denníka a k zápisom v ňom uvedeným sa vyjadriť do troch pracovných dní; inak sa má za to, že s obsahom zápisu súhlasí.</w:t>
      </w:r>
    </w:p>
    <w:p w14:paraId="0FFB5DE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rPr>
      </w:pPr>
      <w:r w:rsidRPr="00F01BA0">
        <w:rPr>
          <w:rFonts w:ascii="Calibri" w:eastAsia="Calibri" w:hAnsi="Calibri" w:cs="Calibri"/>
          <w:color w:val="000000"/>
          <w:u w:color="000000"/>
          <w:bdr w:val="nil"/>
          <w:lang w:eastAsia="sk-SK"/>
        </w:rPr>
        <w:t>7.2.4.</w:t>
      </w:r>
      <w:r w:rsidRPr="00F01BA0">
        <w:rPr>
          <w:rFonts w:ascii="Calibri" w:eastAsia="Calibri" w:hAnsi="Calibri" w:cs="Calibri"/>
          <w:color w:val="000000"/>
          <w:u w:color="000000"/>
          <w:bdr w:val="nil"/>
          <w:lang w:eastAsia="sk-SK"/>
        </w:rPr>
        <w:tab/>
        <w:t>Osoby konajúce za objednávateľa</w:t>
      </w:r>
      <w:r w:rsidRPr="00F01BA0">
        <w:rPr>
          <w:rFonts w:ascii="Calibri" w:eastAsia="Calibri" w:hAnsi="Calibri" w:cs="Calibri"/>
          <w:color w:val="000000"/>
          <w:u w:color="000000"/>
          <w:bdr w:val="nil"/>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F01BA0">
        <w:rPr>
          <w:rFonts w:ascii="Calibri" w:eastAsia="Calibri" w:hAnsi="Calibri" w:cs="Calibri"/>
          <w:color w:val="000000"/>
          <w:u w:color="000000"/>
          <w:bdr w:val="nil"/>
        </w:rPr>
        <w:t>vadným</w:t>
      </w:r>
      <w:proofErr w:type="spellEnd"/>
      <w:r w:rsidRPr="00F01BA0">
        <w:rPr>
          <w:rFonts w:ascii="Calibri" w:eastAsia="Calibri" w:hAnsi="Calibri" w:cs="Calibri"/>
          <w:color w:val="000000"/>
          <w:u w:color="000000"/>
          <w:bdr w:val="nil"/>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394F5BFD" w14:textId="77777777" w:rsidR="00F01BA0" w:rsidRPr="00F01BA0" w:rsidRDefault="00F01BA0" w:rsidP="00F01BA0">
      <w:pPr>
        <w:widowControl w:val="0"/>
        <w:numPr>
          <w:ilvl w:val="2"/>
          <w:numId w:val="28"/>
        </w:numPr>
        <w:pBdr>
          <w:top w:val="nil"/>
          <w:left w:val="nil"/>
          <w:bottom w:val="nil"/>
          <w:right w:val="nil"/>
          <w:between w:val="nil"/>
          <w:bar w:val="nil"/>
        </w:pBdr>
        <w:autoSpaceDE w:val="0"/>
        <w:autoSpaceDN w:val="0"/>
        <w:adjustRightInd w:val="0"/>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w:t>
      </w:r>
    </w:p>
    <w:p w14:paraId="3488BB4C" w14:textId="77777777" w:rsidR="00F01BA0" w:rsidRPr="00F01BA0" w:rsidRDefault="00F01BA0" w:rsidP="00F01BA0">
      <w:pPr>
        <w:widowControl w:val="0"/>
        <w:numPr>
          <w:ilvl w:val="1"/>
          <w:numId w:val="28"/>
        </w:numPr>
        <w:pBdr>
          <w:top w:val="nil"/>
          <w:left w:val="nil"/>
          <w:bottom w:val="nil"/>
          <w:right w:val="nil"/>
          <w:between w:val="nil"/>
          <w:bar w:val="nil"/>
        </w:pBdr>
        <w:tabs>
          <w:tab w:val="left" w:pos="709"/>
        </w:tabs>
        <w:autoSpaceDE w:val="0"/>
        <w:autoSpaceDN w:val="0"/>
        <w:adjustRightInd w:val="0"/>
        <w:spacing w:after="0" w:line="240" w:lineRule="auto"/>
        <w:jc w:val="both"/>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Povinnosti zhotoviteľa</w:t>
      </w:r>
    </w:p>
    <w:p w14:paraId="7C8629E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7.3.1.</w:t>
      </w:r>
      <w:r w:rsidRPr="00F01BA0">
        <w:rPr>
          <w:rFonts w:ascii="Calibri" w:eastAsia="Calibri" w:hAnsi="Calibri" w:cs="Calibri"/>
          <w:color w:val="000000"/>
          <w:u w:color="000000"/>
          <w:bdr w:val="nil"/>
          <w:lang w:eastAsia="sk-SK"/>
        </w:rP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42024DD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7.3.2.</w:t>
      </w:r>
      <w:r w:rsidRPr="00F01BA0">
        <w:rPr>
          <w:rFonts w:ascii="Calibri" w:eastAsia="Calibri" w:hAnsi="Calibri" w:cs="Calibri"/>
          <w:color w:val="000000"/>
          <w:u w:color="000000"/>
          <w:bdr w:val="nil"/>
          <w:lang w:eastAsia="sk-SK"/>
        </w:rP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respektíve mechanizmu na mieste realizácie stavby, ktorý poskytne objednávateľ.</w:t>
      </w:r>
    </w:p>
    <w:p w14:paraId="6D7149E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7.3.3.</w:t>
      </w:r>
      <w:r w:rsidRPr="00F01BA0">
        <w:rPr>
          <w:rFonts w:ascii="Calibri" w:eastAsia="Calibri" w:hAnsi="Calibri" w:cs="Calibri"/>
          <w:color w:val="000000"/>
          <w:u w:color="000000"/>
          <w:bdr w:val="nil"/>
          <w:lang w:eastAsia="sk-SK"/>
        </w:rPr>
        <w:tab/>
        <w:t>Zhotoviteľ je povinný dodržiavať pokyny týkajúce sa diela, ktoré mu v súlade s touto zmluvou vydal objednávateľ počas zhotovovania diela.</w:t>
      </w:r>
    </w:p>
    <w:p w14:paraId="2E2C4AF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7.3.4.</w:t>
      </w:r>
      <w:r w:rsidRPr="00F01BA0">
        <w:rPr>
          <w:rFonts w:ascii="Calibri" w:eastAsia="Calibri" w:hAnsi="Calibri" w:cs="Calibri"/>
          <w:color w:val="000000"/>
          <w:u w:color="000000"/>
          <w:bdr w:val="nil"/>
          <w:lang w:eastAsia="sk-SK"/>
        </w:rPr>
        <w:tab/>
        <w:t xml:space="preserve">Zhotoviteľ je povinný sledovať obsah stavebného denníka a k zápisom v ňom uvedených sa vyjadriť najneskôr do troch pracovných dní od vykonania zápisu; inak sa má za to, že s obsahom zápisu súhlasí. </w:t>
      </w:r>
    </w:p>
    <w:p w14:paraId="74444330" w14:textId="5D0ACFFE"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7.3.5.</w:t>
      </w:r>
      <w:r w:rsidRPr="00F01BA0">
        <w:rPr>
          <w:rFonts w:ascii="Calibri" w:eastAsia="Calibri" w:hAnsi="Calibri" w:cs="Calibri"/>
          <w:color w:val="000000"/>
          <w:u w:color="000000"/>
          <w:bdr w:val="nil"/>
          <w:lang w:eastAsia="sk-SK"/>
        </w:rPr>
        <w:tab/>
        <w:t>Zhotoviteľ je povinný mať riadne vypísaný stavebný denník v zmysle § 46d zákona č. 50/1976       Z. z.,</w:t>
      </w:r>
      <w:r w:rsidR="00D63C7E">
        <w:rPr>
          <w:rFonts w:ascii="Calibri" w:eastAsia="Calibri" w:hAnsi="Calibri" w:cs="Calibri"/>
          <w:color w:val="000000"/>
          <w:u w:color="000000"/>
          <w:bdr w:val="nil"/>
          <w:lang w:eastAsia="sk-SK"/>
        </w:rPr>
        <w:t xml:space="preserve"> vrátane skutočností v zmysle bodu 7.1.4., </w:t>
      </w:r>
      <w:r w:rsidRPr="00F01BA0">
        <w:rPr>
          <w:rFonts w:ascii="Calibri" w:eastAsia="Calibri" w:hAnsi="Calibri" w:cs="Calibri"/>
          <w:color w:val="000000"/>
          <w:u w:color="000000"/>
          <w:bdr w:val="nil"/>
          <w:lang w:eastAsia="sk-SK"/>
        </w:rPr>
        <w:t>inak ide o podstatné porušenie zmluvy zo strany zhotoviteľa.</w:t>
      </w:r>
    </w:p>
    <w:p w14:paraId="79D26C63" w14:textId="70BE8620"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7.3.6.</w:t>
      </w:r>
      <w:r w:rsidRPr="00F01BA0">
        <w:rPr>
          <w:rFonts w:ascii="Calibri" w:eastAsia="Calibri" w:hAnsi="Calibri" w:cs="Calibri"/>
          <w:color w:val="000000"/>
          <w:u w:color="000000"/>
          <w:bdr w:val="nil"/>
          <w:lang w:eastAsia="sk-SK"/>
        </w:rPr>
        <w:tab/>
        <w:t xml:space="preserve">Ak pri zhotovovaní diela dôjde k zakrytiu dovtedy vykonaných prác alebo častí diela, je zhotoviteľ povinný písomne vyzvať objednávateľa na kontrolu realizovaného diela </w:t>
      </w:r>
      <w:r w:rsidR="00376F47">
        <w:rPr>
          <w:rFonts w:ascii="Calibri" w:eastAsia="Calibri" w:hAnsi="Calibri" w:cs="Calibri"/>
          <w:color w:val="000000"/>
          <w:u w:color="000000"/>
          <w:bdr w:val="nil"/>
          <w:lang w:eastAsia="sk-SK"/>
        </w:rPr>
        <w:t xml:space="preserve">                            </w:t>
      </w:r>
      <w:r w:rsidRPr="00F01BA0">
        <w:rPr>
          <w:rFonts w:ascii="Calibri" w:eastAsia="Calibri" w:hAnsi="Calibri" w:cs="Calibri"/>
          <w:color w:val="000000"/>
          <w:u w:color="000000"/>
          <w:bdr w:val="nil"/>
          <w:lang w:eastAsia="sk-SK"/>
        </w:rPr>
        <w:t>v stavebnom denníku. Z dôvodu operatívnosti zhotoviteľ v zápise oznámi min. jeden pracovný deň vopred predpokladanú hodinu a deň kontroly zakrývaných prác, resp. častí diela.</w:t>
      </w:r>
    </w:p>
    <w:p w14:paraId="18951E2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7.3.7.</w:t>
      </w:r>
      <w:r w:rsidRPr="00F01BA0">
        <w:rPr>
          <w:rFonts w:ascii="Calibri" w:eastAsia="Calibri" w:hAnsi="Calibri" w:cs="Calibri"/>
          <w:color w:val="000000"/>
          <w:u w:color="000000"/>
          <w:bdr w:val="nil"/>
          <w:lang w:eastAsia="sk-SK"/>
        </w:rPr>
        <w:tab/>
        <w:t xml:space="preserve">Zhotoviteľ je povinný bez zbytočného odkladu upozorniť objednávateľa na nevhodnú povahu </w:t>
      </w:r>
      <w:r w:rsidRPr="00F01BA0">
        <w:rPr>
          <w:rFonts w:ascii="Calibri" w:eastAsia="Calibri" w:hAnsi="Calibri" w:cs="Calibri"/>
          <w:color w:val="000000"/>
          <w:u w:color="000000"/>
          <w:bdr w:val="nil"/>
          <w:lang w:eastAsia="sk-SK"/>
        </w:rPr>
        <w:lastRenderedPageBreak/>
        <w:t>alebo vady vecí, podkladov, alebo pokynov týkajúcich sa diela, ktoré mu dal objednávateľ počas zhotovovania diela, ak zhotoviteľ mohol túto nevhodnosť zistiť pri vynaložení odbornej starostlivosti.</w:t>
      </w:r>
    </w:p>
    <w:p w14:paraId="2BB2B8A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7.3.8.</w:t>
      </w:r>
      <w:r w:rsidRPr="00F01BA0">
        <w:rPr>
          <w:rFonts w:ascii="Calibri" w:eastAsia="Calibri" w:hAnsi="Calibri" w:cs="Calibri"/>
          <w:color w:val="000000"/>
          <w:u w:color="000000"/>
          <w:bdr w:val="nil"/>
          <w:lang w:eastAsia="sk-SK"/>
        </w:rP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02639E0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7.3.9.</w:t>
      </w:r>
      <w:r w:rsidRPr="00F01BA0">
        <w:rPr>
          <w:rFonts w:ascii="Calibri" w:eastAsia="Calibri" w:hAnsi="Calibri" w:cs="Calibri"/>
          <w:color w:val="000000"/>
          <w:u w:color="000000"/>
          <w:bdr w:val="nil"/>
          <w:lang w:eastAsia="sk-SK"/>
        </w:rPr>
        <w:tab/>
        <w:t xml:space="preserve">Ak zhotoviteľ dodatočne zistí vady na mieste, kde má dielo zhotoviť, ktoré pri prevzatí staveniska neboli zjavné a ktoré sú prekážkou riadneho zhotovenia diela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42B1B8C6"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7.3.10.</w:t>
      </w:r>
      <w:r w:rsidRPr="00F01BA0">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F01BA0">
        <w:rPr>
          <w:rFonts w:ascii="Calibri" w:hAnsi="Calibri" w:cs="Calibri"/>
          <w:b/>
        </w:rPr>
        <w:t>poistenie všeobecnej zodpovednosti za škodu spôsobenú pri výkone činností</w:t>
      </w:r>
      <w:r w:rsidRPr="00F01BA0">
        <w:rPr>
          <w:rFonts w:ascii="Calibri" w:hAnsi="Calibri" w:cs="Calibri"/>
        </w:rPr>
        <w:t xml:space="preserve"> na dobu realizácie diela min. do výšky hodnoty diela. Na požiadanie objednávateľa zhotoviteľ bezodkladne preukáže požadované poistenie.</w:t>
      </w:r>
    </w:p>
    <w:p w14:paraId="370A5C0C" w14:textId="77777777"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rPr>
        <w:t>7.3.11.</w:t>
      </w:r>
      <w:r w:rsidRPr="00F01BA0">
        <w:rPr>
          <w:rFonts w:ascii="Calibri" w:hAnsi="Calibri" w:cs="Calibri"/>
        </w:rPr>
        <w:tab/>
        <w:t>Zhotoviteľ v plnom rozsahu zodpovedá za bezpečnosť a ochranu zdravia všetkých osôb                           v priestore staveniska a</w:t>
      </w:r>
      <w:r w:rsidRPr="00F01BA0">
        <w:rPr>
          <w:rFonts w:ascii="Calibri" w:hAnsi="Calibri" w:cs="Calibri"/>
          <w:snapToGrid w:val="0"/>
        </w:rPr>
        <w:t xml:space="preserve"> ochrannej zóne staveniska na verejnom priestranstve a zároveň musí vykonať  také bezpečnostné opatrenia, aby nedošlo k ohrozeniu osôb v okolí staveniska.</w:t>
      </w:r>
      <w:r w:rsidRPr="00F01BA0">
        <w:rPr>
          <w:rFonts w:ascii="Calibri" w:hAnsi="Calibri" w:cs="Calibri"/>
        </w:rPr>
        <w:t xml:space="preserve"> </w:t>
      </w:r>
    </w:p>
    <w:p w14:paraId="237A1A38"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7.3.12.</w:t>
      </w:r>
      <w:r w:rsidRPr="00F01BA0">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1E4C925D"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7.3.13.</w:t>
      </w:r>
      <w:r w:rsidRPr="00F01BA0">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7A97C03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7.3.14.</w:t>
      </w:r>
      <w:r w:rsidRPr="00F01BA0">
        <w:rPr>
          <w:rFonts w:ascii="Calibri" w:eastAsia="Calibri" w:hAnsi="Calibri" w:cs="Calibri"/>
          <w:color w:val="000000"/>
          <w:u w:color="000000"/>
          <w:bdr w:val="nil"/>
          <w:lang w:eastAsia="sk-SK"/>
        </w:rP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2AB5F44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7.3.15.</w:t>
      </w:r>
      <w:r w:rsidRPr="00F01BA0">
        <w:rPr>
          <w:rFonts w:ascii="Calibri" w:eastAsia="Calibri" w:hAnsi="Calibri" w:cs="Calibri"/>
          <w:color w:val="000000"/>
          <w:u w:color="000000"/>
          <w:bdr w:val="nil"/>
          <w:lang w:eastAsia="sk-SK"/>
        </w:rP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F01BA0">
        <w:rPr>
          <w:rFonts w:ascii="Calibri" w:eastAsia="Calibri" w:hAnsi="Calibri" w:cs="Calibri"/>
          <w:color w:val="000000"/>
          <w:u w:color="000000"/>
          <w:bdr w:val="nil"/>
          <w:lang w:eastAsia="sk-SK"/>
        </w:rPr>
        <w:tab/>
      </w:r>
    </w:p>
    <w:p w14:paraId="2169B3E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7.3.16.</w:t>
      </w:r>
      <w:r w:rsidRPr="00F01BA0">
        <w:rPr>
          <w:rFonts w:ascii="Calibri" w:eastAsia="Calibri" w:hAnsi="Calibri" w:cs="Calibri"/>
          <w:color w:val="000000"/>
          <w:u w:color="000000"/>
          <w:bdr w:val="nil"/>
          <w:lang w:eastAsia="sk-SK"/>
        </w:rPr>
        <w:tab/>
      </w:r>
      <w:r w:rsidRPr="00F01BA0">
        <w:rPr>
          <w:rFonts w:ascii="Calibri" w:eastAsia="Times New Roman" w:hAnsi="Calibri" w:cs="Calibri"/>
          <w:u w:color="000000"/>
          <w:bdr w:val="nil"/>
          <w:lang w:eastAsia="sk-SK"/>
        </w:rPr>
        <w:t>Zhotoviteľ sa zaväzuje, že pri uskutočňovaní diela nepoužije materiály, prvky, stroje, zariadenia alebo konštrukcie, ktoré sú chránené patentovými alebo autorskými právami, bez súhlasu oprávnených osôb. V prípade využitia subdodávateľov, títo budú oprávnení realizovať plnenie alebo jeho časť.</w:t>
      </w:r>
    </w:p>
    <w:p w14:paraId="6F27191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7.3.17.</w:t>
      </w:r>
      <w:r w:rsidRPr="00F01BA0">
        <w:rPr>
          <w:rFonts w:ascii="Calibri" w:eastAsia="Calibri" w:hAnsi="Calibri" w:cs="Calibri"/>
          <w:color w:val="000000"/>
          <w:u w:color="000000"/>
          <w:bdr w:val="nil"/>
          <w:lang w:eastAsia="sk-SK"/>
        </w:rPr>
        <w:tab/>
        <w:t xml:space="preserve">Zhotoviteľ je povinný koordinovať svoju činnosť na stavbe s činnosťou svojich prípadných subdodávateľov. Zhotoviteľ je povinný </w:t>
      </w:r>
      <w:r w:rsidRPr="00F01BA0">
        <w:rPr>
          <w:rFonts w:ascii="Calibri" w:eastAsia="Calibri" w:hAnsi="Calibri" w:cs="Calibri"/>
          <w:color w:val="000000" w:themeColor="text1"/>
          <w:u w:color="000000"/>
          <w:bdr w:val="nil"/>
          <w:lang w:eastAsia="sk-SK"/>
        </w:rPr>
        <w:t xml:space="preserve">písomne </w:t>
      </w:r>
      <w:r w:rsidRPr="00F01BA0">
        <w:rPr>
          <w:rFonts w:ascii="Calibri" w:eastAsia="Calibri" w:hAnsi="Calibri" w:cs="Calibri"/>
          <w:color w:val="000000" w:themeColor="text1"/>
          <w:u w:color="000000"/>
          <w:bdr w:val="nil"/>
          <w:shd w:val="clear" w:color="auto" w:fill="FFFFFF"/>
          <w:lang w:eastAsia="sk-SK"/>
        </w:rPr>
        <w:t xml:space="preserve">oznámiť objednávateľovi akúkoľvek zmenu údajov o subdodávateľovi. </w:t>
      </w:r>
      <w:r w:rsidRPr="00F01BA0">
        <w:rPr>
          <w:rFonts w:ascii="Calibri" w:eastAsia="Calibri" w:hAnsi="Calibri" w:cs="Calibri"/>
          <w:color w:val="000000" w:themeColor="text1"/>
          <w:u w:color="000000"/>
          <w:bdr w:val="nil"/>
          <w:lang w:eastAsia="sk-SK"/>
        </w:rPr>
        <w:t>Prípadná zmena subdodávateľa alebo doplnenie subdodávateľa musí byť vopred písomne oznámené objednávateľovi , resp</w:t>
      </w:r>
      <w:r w:rsidRPr="00F01BA0">
        <w:rPr>
          <w:rFonts w:ascii="Calibri" w:eastAsia="Calibri" w:hAnsi="Calibri" w:cs="Calibri"/>
          <w:color w:val="000000"/>
          <w:u w:color="000000"/>
          <w:bdr w:val="nil"/>
          <w:lang w:eastAsia="sk-SK"/>
        </w:rPr>
        <w:t xml:space="preserve">. osobe podľa čl. 1., bodu 1.1, písm. </w:t>
      </w:r>
      <w:r w:rsidRPr="00F01BA0">
        <w:rPr>
          <w:rFonts w:ascii="Calibri" w:eastAsia="Calibri" w:hAnsi="Calibri" w:cs="Calibri"/>
          <w:color w:val="000000"/>
          <w:u w:color="000000"/>
          <w:bdr w:val="nil"/>
          <w:lang w:eastAsia="sk-SK"/>
        </w:rPr>
        <w:lastRenderedPageBreak/>
        <w:t>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49F9F9A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w:t>
      </w:r>
      <w:r w:rsidRPr="00F01BA0">
        <w:rPr>
          <w:rFonts w:ascii="Calibri" w:eastAsia="Calibri" w:hAnsi="Calibri" w:cs="Calibri"/>
          <w:color w:val="000000"/>
          <w:u w:color="000000"/>
          <w:bdr w:val="nil"/>
          <w:lang w:eastAsia="sk-SK"/>
        </w:rPr>
        <w:tab/>
        <w:t>Písomné oznámenie o zmene subdodávateľa resp. doplnení subdodávateľa obsahuje:</w:t>
      </w:r>
    </w:p>
    <w:p w14:paraId="15EAFFA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obchodné meno alebo názov subdodávateľa,</w:t>
      </w:r>
    </w:p>
    <w:p w14:paraId="735E021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údaje o osobe oprávnenej konať za subdodávateľa v rozsahu meno, priezvisko, adresa pobytu, dátum narodenia,</w:t>
      </w:r>
    </w:p>
    <w:p w14:paraId="7883A33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podiel subdodávky vyjadrený v Eurách,</w:t>
      </w:r>
    </w:p>
    <w:p w14:paraId="6D1A6ED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skutočnosť, či je subdodávateľ zapísaný v Registri partnerov verejného sektora, ak takúto povinnosť má podľa osobitných predpisov,</w:t>
      </w:r>
    </w:p>
    <w:p w14:paraId="2A1B2EE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doklad o oprávnení realizovať plnenie,</w:t>
      </w:r>
    </w:p>
    <w:p w14:paraId="6FE35D6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Súhlas objednávateľa so zmenou subdodávateľa alebo doplnení subdodávateľa sa zaznamená v stavebnom denníku.</w:t>
      </w:r>
    </w:p>
    <w:p w14:paraId="00836AE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color w:val="000000"/>
          <w:u w:color="000000"/>
          <w:bdr w:val="nil"/>
          <w:lang w:eastAsia="sk-SK"/>
        </w:rPr>
        <w:t>7.3.18.</w:t>
      </w:r>
      <w:r w:rsidRPr="00F01BA0">
        <w:rPr>
          <w:rFonts w:ascii="Calibri" w:eastAsia="Calibri" w:hAnsi="Calibri" w:cs="Calibri"/>
          <w:color w:val="000000"/>
          <w:u w:color="000000"/>
          <w:bdr w:val="nil"/>
          <w:lang w:eastAsia="sk-SK"/>
        </w:rPr>
        <w:tab/>
      </w:r>
      <w:r w:rsidRPr="00F01BA0">
        <w:rPr>
          <w:rFonts w:ascii="Calibri" w:eastAsia="Calibri" w:hAnsi="Calibri" w:cs="Calibri"/>
          <w:snapToGrid w:val="0"/>
          <w:color w:val="000000"/>
          <w:u w:color="000000"/>
          <w:bdr w:val="nil"/>
          <w:lang w:eastAsia="sk-SK"/>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4CA8C6C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 xml:space="preserve">7.3.19. </w:t>
      </w:r>
      <w:r w:rsidRPr="00F01BA0">
        <w:rPr>
          <w:rFonts w:ascii="Calibri" w:eastAsia="Calibri" w:hAnsi="Calibri" w:cs="Calibri"/>
          <w:snapToGrid w:val="0"/>
          <w:color w:val="000000"/>
          <w:u w:color="000000"/>
          <w:bdr w:val="nil"/>
          <w:lang w:eastAsia="sk-SK"/>
        </w:rPr>
        <w:tab/>
      </w:r>
      <w:r w:rsidRPr="00F01BA0">
        <w:rPr>
          <w:rFonts w:ascii="Calibri" w:eastAsia="Times New Roman" w:hAnsi="Calibri" w:cs="Calibri"/>
          <w:snapToGrid w:val="0"/>
          <w:u w:color="000000"/>
          <w:bdr w:val="nil"/>
          <w:lang w:eastAsia="sk-SK"/>
        </w:rPr>
        <w:t xml:space="preserve">Zhotoviteľ </w:t>
      </w:r>
      <w:bookmarkStart w:id="5" w:name="_Hlk85802240"/>
      <w:r w:rsidRPr="00F01BA0">
        <w:rPr>
          <w:rFonts w:ascii="Calibri" w:eastAsia="Times New Roman" w:hAnsi="Calibri" w:cs="Calibri"/>
          <w:snapToGrid w:val="0"/>
          <w:u w:color="000000"/>
          <w:bdr w:val="nil"/>
          <w:lang w:eastAsia="sk-SK"/>
        </w:rPr>
        <w:t xml:space="preserve">je povinný do 5 pracovných dní od odovzdania staveniska vypracovať kontrolný a  skúšobný plán na dobu realizácie stavby, ktorý musí byť schválený objednávateľom. Tento plán je zhotoviteľ povinný v priebehu výstavby priebežne vypĺňať. </w:t>
      </w:r>
    </w:p>
    <w:bookmarkEnd w:id="5"/>
    <w:p w14:paraId="01DFB118" w14:textId="77777777" w:rsidR="00F01BA0" w:rsidRPr="00F01BA0" w:rsidRDefault="00F01BA0" w:rsidP="00F01BA0">
      <w:pPr>
        <w:spacing w:before="60" w:after="0" w:line="240" w:lineRule="auto"/>
        <w:ind w:left="705" w:hanging="705"/>
        <w:jc w:val="both"/>
        <w:rPr>
          <w:rFonts w:ascii="Calibri" w:eastAsia="Times New Roman" w:hAnsi="Calibri" w:cs="Calibri"/>
          <w:u w:color="000000"/>
          <w:lang w:eastAsia="sk-SK"/>
        </w:rPr>
      </w:pPr>
      <w:r w:rsidRPr="00F01BA0">
        <w:rPr>
          <w:rFonts w:ascii="Calibri" w:eastAsia="Calibri" w:hAnsi="Calibri" w:cs="Calibri"/>
          <w:color w:val="000000"/>
          <w:u w:color="000000"/>
          <w:bdr w:val="nil"/>
          <w:lang w:eastAsia="sk-SK"/>
        </w:rPr>
        <w:t>7.3.20.</w:t>
      </w:r>
      <w:r w:rsidRPr="00F01BA0">
        <w:rPr>
          <w:rFonts w:ascii="Calibri" w:eastAsia="Calibri" w:hAnsi="Calibri" w:cs="Calibri"/>
          <w:color w:val="000000"/>
          <w:u w:color="000000"/>
          <w:bdr w:val="nil"/>
          <w:lang w:eastAsia="sk-SK"/>
        </w:rPr>
        <w:tab/>
      </w:r>
      <w:r w:rsidRPr="00F01BA0">
        <w:rPr>
          <w:rFonts w:ascii="Calibri" w:eastAsia="Calibri" w:hAnsi="Calibri" w:cs="Calibri"/>
          <w:snapToGrid w:val="0"/>
          <w:color w:val="000000"/>
          <w:u w:color="000000"/>
          <w:bdr w:val="nil"/>
          <w:lang w:eastAsia="sk-SK"/>
        </w:rPr>
        <w:t>Zo staveniska je zhotoviteľ povinný vylúčiť nadmerné zaťažovanie okolitého životného prostredia (napr. hlukom, prašnosťou).</w:t>
      </w:r>
      <w:r w:rsidRPr="00F01BA0">
        <w:rPr>
          <w:rFonts w:ascii="Calibri" w:eastAsia="Calibri" w:hAnsi="Calibri" w:cs="Calibri"/>
          <w:color w:val="000000"/>
          <w:u w:color="000000"/>
          <w:bdr w:val="nil"/>
          <w:lang w:eastAsia="sk-SK"/>
        </w:rPr>
        <w:t xml:space="preserve"> </w:t>
      </w:r>
      <w:r w:rsidRPr="00F01BA0">
        <w:rPr>
          <w:rFonts w:ascii="Calibri" w:eastAsia="Times New Roman" w:hAnsi="Calibri" w:cs="Calibri"/>
          <w:u w:color="000000"/>
          <w:lang w:eastAsia="sk-SK"/>
        </w:rPr>
        <w:t>Zhotoviteľ je povinný odpady likvidovať v súlade s platnými právnymi predpismi (uloženie na certifikovanú skládku, recyklácia), pričom verejný obstarávateľ si vyhradzuje právo na predloženie informácií o likvidácii odpadov z realizovanej stavby.</w:t>
      </w:r>
    </w:p>
    <w:p w14:paraId="7D99A60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color w:val="000000"/>
          <w:u w:color="000000"/>
          <w:bdr w:val="nil"/>
          <w:lang w:eastAsia="sk-SK"/>
        </w:rPr>
        <w:t>7.</w:t>
      </w:r>
      <w:r w:rsidRPr="00F01BA0">
        <w:rPr>
          <w:rFonts w:ascii="Calibri" w:eastAsia="Calibri" w:hAnsi="Calibri" w:cs="Calibri"/>
          <w:snapToGrid w:val="0"/>
          <w:color w:val="000000"/>
          <w:u w:color="000000"/>
          <w:bdr w:val="nil"/>
          <w:lang w:eastAsia="sk-SK"/>
        </w:rPr>
        <w:t>3.21.</w:t>
      </w:r>
      <w:r w:rsidRPr="00F01BA0">
        <w:rPr>
          <w:rFonts w:ascii="Calibri" w:eastAsia="Calibri" w:hAnsi="Calibri" w:cs="Calibri"/>
          <w:snapToGrid w:val="0"/>
          <w:color w:val="000000"/>
          <w:u w:color="000000"/>
          <w:bdr w:val="nil"/>
          <w:lang w:eastAsia="sk-SK"/>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0A826EB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7.3.22.</w:t>
      </w:r>
      <w:r w:rsidRPr="00F01BA0">
        <w:rPr>
          <w:rFonts w:ascii="Calibri" w:eastAsia="Calibri" w:hAnsi="Calibri" w:cs="Calibri"/>
          <w:snapToGrid w:val="0"/>
          <w:color w:val="000000"/>
          <w:u w:color="000000"/>
          <w:bdr w:val="nil"/>
          <w:lang w:eastAsia="sk-SK"/>
        </w:rPr>
        <w:tab/>
        <w:t>Zhotoviteľ zabezpečí vjazd vozidiel záchranných zložiek k nehnuteľnostiam.</w:t>
      </w:r>
    </w:p>
    <w:p w14:paraId="48DE917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7.3.23.</w:t>
      </w:r>
      <w:r w:rsidRPr="00F01BA0">
        <w:rPr>
          <w:rFonts w:ascii="Calibri" w:eastAsia="Calibri" w:hAnsi="Calibri" w:cs="Calibri"/>
          <w:snapToGrid w:val="0"/>
          <w:color w:val="000000"/>
          <w:u w:color="000000"/>
          <w:bdr w:val="nil"/>
          <w:lang w:eastAsia="sk-SK"/>
        </w:rPr>
        <w:tab/>
        <w:t>Zhotoviteľ zabezpečí umožnenie zásobovania a prístupu pracovníkov a návštevníkov v prípade výskytu obchodných prevádzok.</w:t>
      </w:r>
    </w:p>
    <w:p w14:paraId="1D7E548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7.3.24.</w:t>
      </w:r>
      <w:r w:rsidRPr="00F01BA0">
        <w:rPr>
          <w:rFonts w:ascii="Calibri" w:eastAsia="Calibri" w:hAnsi="Calibri" w:cs="Calibri"/>
          <w:snapToGrid w:val="0"/>
          <w:color w:val="000000"/>
          <w:u w:color="000000"/>
          <w:bdr w:val="nil"/>
          <w:lang w:eastAsia="sk-SK"/>
        </w:rPr>
        <w:tab/>
        <w:t>Zhotoviteľ zabezpečí prístup verejnosti vrátane premostenia výkopov.</w:t>
      </w:r>
    </w:p>
    <w:p w14:paraId="127E570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snapToGrid w:val="0"/>
          <w:color w:val="000000"/>
          <w:u w:color="000000"/>
          <w:bdr w:val="nil"/>
          <w:lang w:eastAsia="sk-SK"/>
        </w:rPr>
        <w:t>7.3.25.</w:t>
      </w:r>
      <w:r w:rsidRPr="00F01BA0">
        <w:rPr>
          <w:rFonts w:ascii="Calibri" w:eastAsia="Calibri" w:hAnsi="Calibri" w:cs="Calibri"/>
          <w:color w:val="000000"/>
          <w:u w:color="000000"/>
          <w:bdr w:val="nil"/>
          <w:lang w:eastAsia="sk-SK"/>
        </w:rPr>
        <w:t xml:space="preserve"> Zhotoviteľ </w:t>
      </w:r>
      <w:r w:rsidRPr="00F01BA0">
        <w:rPr>
          <w:rFonts w:ascii="Calibri" w:eastAsia="Calibri" w:hAnsi="Calibri" w:cs="Calibri"/>
          <w:snapToGrid w:val="0"/>
          <w:color w:val="000000"/>
          <w:u w:color="000000"/>
          <w:bdr w:val="nil"/>
          <w:lang w:eastAsia="sk-SK"/>
        </w:rPr>
        <w:t xml:space="preserve">musí prenosným oplotením/zábradlím vytvoriť bezpečné koridory pre peších s plynulým rovným spevneným povrchom vrátane premostení výkopov, dočasné osvetlenie staveniska /ak si to stavebné práce a priestor vyžadujú/ a pod.  </w:t>
      </w:r>
    </w:p>
    <w:p w14:paraId="13DE5F8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snapToGrid w:val="0"/>
          <w:color w:val="000000"/>
          <w:u w:color="000000"/>
          <w:bdr w:val="nil"/>
          <w:lang w:eastAsia="sk-SK"/>
        </w:rPr>
      </w:pPr>
      <w:r w:rsidRPr="00F01BA0">
        <w:rPr>
          <w:rFonts w:ascii="Calibri" w:eastAsia="Calibri" w:hAnsi="Calibri" w:cs="Calibri"/>
          <w:color w:val="000000"/>
          <w:u w:color="000000"/>
          <w:bdr w:val="nil"/>
          <w:lang w:eastAsia="sk-SK"/>
        </w:rPr>
        <w:t>7.</w:t>
      </w:r>
      <w:r w:rsidRPr="00F01BA0">
        <w:rPr>
          <w:rFonts w:ascii="Calibri" w:eastAsia="Calibri" w:hAnsi="Calibri" w:cs="Calibri"/>
          <w:snapToGrid w:val="0"/>
          <w:color w:val="000000"/>
          <w:u w:color="000000"/>
          <w:bdr w:val="nil"/>
          <w:lang w:eastAsia="sk-SK"/>
        </w:rPr>
        <w:t>3.26.</w:t>
      </w:r>
      <w:r w:rsidRPr="00F01BA0">
        <w:rPr>
          <w:rFonts w:ascii="Calibri" w:eastAsia="Calibri" w:hAnsi="Calibri" w:cs="Calibri"/>
          <w:snapToGrid w:val="0"/>
          <w:color w:val="000000"/>
          <w:u w:color="000000"/>
          <w:bdr w:val="nil"/>
          <w:lang w:eastAsia="sk-SK"/>
        </w:rPr>
        <w:tab/>
        <w:t>Zhotoviteľ umožní orgánom štátnej správy a nimi prizvaným znalcom prístup na stavenisko              a stavbu a vytvorí podmienky pre výkon dohľadu (napr. štátny stavebný dohľad, Inšpektorát životného prostredia, Inšpektorát práce a pod.).</w:t>
      </w:r>
    </w:p>
    <w:p w14:paraId="55043ED2" w14:textId="33E69DE0"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snapToGrid w:val="0"/>
        </w:rPr>
        <w:t>7.3.27. Zhotoviteľ v zmysle nariadenia vlády SR č. 396/2006 Z. z. o minimálnych bezpečnostných                    a zdravotných požiadavkách na stavenisko, zabezpečí na vlastné náklady koordinátora dokumentácie, koordinátora bezpečnosti práce a zároveň vypracuje plán bezpečnosti a ochrany zdravia pri práci, ktorým sa ustanovia pravidlá na vykonávanie prác na stavenisku.</w:t>
      </w:r>
      <w:r w:rsidRPr="00F01BA0">
        <w:t xml:space="preserve"> </w:t>
      </w:r>
      <w:r w:rsidRPr="00F01BA0">
        <w:rPr>
          <w:rFonts w:ascii="Calibri" w:hAnsi="Calibri" w:cs="Calibri"/>
          <w:snapToGrid w:val="0"/>
        </w:rPr>
        <w:t xml:space="preserve">Plán bezpečnosti práce vypracuje zhotoviteľom nominovaný koordinátor bezpečnosti práce a predloží ho objednávateľovi do 3 </w:t>
      </w:r>
      <w:r w:rsidR="00E62870" w:rsidRPr="007D0A7B">
        <w:rPr>
          <w:rFonts w:ascii="Calibri" w:hAnsi="Calibri" w:cs="Calibri"/>
          <w:snapToGrid w:val="0"/>
        </w:rPr>
        <w:t>pracovných dní od odovzdania staveniska</w:t>
      </w:r>
      <w:r w:rsidRPr="007D0A7B">
        <w:rPr>
          <w:rFonts w:ascii="Calibri" w:hAnsi="Calibri" w:cs="Calibri"/>
          <w:snapToGrid w:val="0"/>
        </w:rPr>
        <w:t>.</w:t>
      </w:r>
    </w:p>
    <w:p w14:paraId="1EEAEAA3" w14:textId="77777777"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snapToGrid w:val="0"/>
        </w:rPr>
        <w:t>7.3.28.</w:t>
      </w:r>
      <w:r w:rsidRPr="00F01BA0">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35383BB8" w14:textId="77777777"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snapToGrid w:val="0"/>
        </w:rPr>
        <w:lastRenderedPageBreak/>
        <w:t>7.3.29.</w:t>
      </w:r>
      <w:r w:rsidRPr="00F01BA0">
        <w:rPr>
          <w:rFonts w:ascii="Calibri" w:hAnsi="Calibri" w:cs="Calibri"/>
          <w:snapToGrid w:val="0"/>
        </w:rPr>
        <w:tab/>
        <w:t>Zhotoviteľ je povinný zúčastniť sa najmenej 1x za 2 týždne kontrolného dňa stavby na základe pozvánky objednávateľa.</w:t>
      </w:r>
    </w:p>
    <w:p w14:paraId="4957C6C7" w14:textId="77777777"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snapToGrid w:val="0"/>
        </w:rPr>
        <w:t>7.3.30.</w:t>
      </w:r>
      <w:r w:rsidRPr="00F01BA0">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47719E54" w14:textId="77777777" w:rsidR="00F01BA0" w:rsidRPr="00F01BA0" w:rsidRDefault="00F01BA0" w:rsidP="00F01BA0">
      <w:pPr>
        <w:spacing w:after="0" w:line="240" w:lineRule="auto"/>
        <w:ind w:left="705" w:hanging="705"/>
        <w:jc w:val="both"/>
        <w:rPr>
          <w:rFonts w:ascii="Calibri" w:hAnsi="Calibri" w:cs="Calibri"/>
          <w:snapToGrid w:val="0"/>
        </w:rPr>
      </w:pPr>
      <w:r w:rsidRPr="00F01BA0">
        <w:rPr>
          <w:rFonts w:ascii="Calibri" w:hAnsi="Calibri" w:cs="Calibri"/>
          <w:snapToGrid w:val="0"/>
        </w:rPr>
        <w:t>7.3.31.</w:t>
      </w:r>
      <w:r w:rsidRPr="00F01BA0">
        <w:rPr>
          <w:rFonts w:ascii="Calibri" w:hAnsi="Calibri" w:cs="Calibri"/>
          <w:snapToGrid w:val="0"/>
        </w:rPr>
        <w:tab/>
        <w:t>Zhotoviteľ je povinný umožniť a strpieť výkon kontroly/auditu súvisiaceho s dodávaným tovarom, službami a stavebnými prácami kedykoľvek počas platnosti a účinnosti Zmluvy o poskytnutí príspevkov mechanizmu, a to oprávnenými osobami a poskytnúť im všetku potrebnú súčinnosť. Oprávnené osoby na výkon kontroly/auditu sú najmä:</w:t>
      </w:r>
    </w:p>
    <w:p w14:paraId="6CD3D4C7"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a)   Vykonávateľ,</w:t>
      </w:r>
    </w:p>
    <w:p w14:paraId="1596D573"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b)   Sprostredkovateľ,</w:t>
      </w:r>
    </w:p>
    <w:p w14:paraId="568759B1"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c)    NIKA,</w:t>
      </w:r>
    </w:p>
    <w:p w14:paraId="2188CEFE"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d)    Úrad vládneho auditu,</w:t>
      </w:r>
    </w:p>
    <w:p w14:paraId="1879AB23"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e)    Ministerstvo financií SR,</w:t>
      </w:r>
    </w:p>
    <w:p w14:paraId="0EA70E6C"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 xml:space="preserve">f)     Najvyšší kontrolný úrad SR, </w:t>
      </w:r>
    </w:p>
    <w:p w14:paraId="39E0FB42"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g)   Orgány štátnej správy podľa § 2 zákona č.35/2019 Z. z. o finančnej správe a o zmene a doplnení niektorých zákonov v znení neskorších predpisov,</w:t>
      </w:r>
    </w:p>
    <w:p w14:paraId="0713EB65"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h)    Protimonopolný úrad SR,</w:t>
      </w:r>
    </w:p>
    <w:p w14:paraId="223A420F"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i)     Európska komisia,</w:t>
      </w:r>
    </w:p>
    <w:p w14:paraId="3004EE0D"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j)     Orgán zabezpečujúci ochranu finančných záujmov EÚ,</w:t>
      </w:r>
    </w:p>
    <w:p w14:paraId="482D2FD4"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 xml:space="preserve">k)    Európsky úrad pre boj proti podvodom (OLAF), </w:t>
      </w:r>
    </w:p>
    <w:p w14:paraId="0890C052"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l)     Európsky dvor audítorov (EDA),</w:t>
      </w:r>
    </w:p>
    <w:p w14:paraId="342EB746"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m)   Európska prokuratúra (EPPO),</w:t>
      </w:r>
    </w:p>
    <w:p w14:paraId="7F39B5B8" w14:textId="77777777" w:rsidR="00F01BA0" w:rsidRPr="00F01BA0" w:rsidRDefault="00F01BA0" w:rsidP="00F01BA0">
      <w:pPr>
        <w:spacing w:after="0" w:line="240" w:lineRule="auto"/>
        <w:ind w:left="851" w:hanging="142"/>
        <w:jc w:val="both"/>
        <w:rPr>
          <w:rFonts w:ascii="Calibri" w:hAnsi="Calibri" w:cs="Calibri"/>
          <w:snapToGrid w:val="0"/>
        </w:rPr>
      </w:pPr>
      <w:r w:rsidRPr="00F01BA0">
        <w:rPr>
          <w:rFonts w:ascii="Calibri" w:hAnsi="Calibri" w:cs="Calibri"/>
          <w:snapToGrid w:val="0"/>
        </w:rPr>
        <w:t>n)    Úrad pre verejné obstarávanie;</w:t>
      </w:r>
    </w:p>
    <w:p w14:paraId="63FD4402" w14:textId="77777777" w:rsidR="00F01BA0" w:rsidRPr="00F01BA0" w:rsidRDefault="00F01BA0" w:rsidP="00F01BA0">
      <w:pPr>
        <w:spacing w:after="0" w:line="240" w:lineRule="auto"/>
        <w:ind w:firstLine="705"/>
        <w:jc w:val="both"/>
        <w:rPr>
          <w:rFonts w:ascii="Calibri" w:hAnsi="Calibri" w:cs="Calibri"/>
          <w:snapToGrid w:val="0"/>
        </w:rPr>
      </w:pPr>
      <w:r w:rsidRPr="00F01BA0">
        <w:rPr>
          <w:rFonts w:ascii="Calibri" w:hAnsi="Calibri" w:cs="Calibri"/>
          <w:snapToGrid w:val="0"/>
        </w:rPr>
        <w:t xml:space="preserve">a/alebo každá osoba poverená Oprávnenou osobou. </w:t>
      </w:r>
    </w:p>
    <w:p w14:paraId="0626FDC9" w14:textId="77777777" w:rsidR="00F01BA0" w:rsidRPr="00F01BA0" w:rsidRDefault="00F01BA0" w:rsidP="00F01BA0">
      <w:pPr>
        <w:numPr>
          <w:ilvl w:val="1"/>
          <w:numId w:val="28"/>
        </w:numPr>
        <w:pBdr>
          <w:top w:val="nil"/>
          <w:left w:val="nil"/>
          <w:bottom w:val="nil"/>
          <w:right w:val="nil"/>
          <w:between w:val="nil"/>
          <w:bar w:val="nil"/>
        </w:pBdr>
        <w:tabs>
          <w:tab w:val="clear" w:pos="360"/>
          <w:tab w:val="num" w:pos="709"/>
        </w:tabs>
        <w:spacing w:after="0" w:line="240" w:lineRule="auto"/>
        <w:ind w:left="709" w:hanging="709"/>
        <w:jc w:val="both"/>
        <w:rPr>
          <w:rFonts w:ascii="Calibri" w:hAnsi="Calibri" w:cs="Calibri"/>
          <w:snapToGrid w:val="0"/>
        </w:rPr>
      </w:pPr>
      <w:r w:rsidRPr="00F01BA0">
        <w:rPr>
          <w:rFonts w:ascii="Calibri" w:hAnsi="Calibri" w:cs="Calibri"/>
          <w:snapToGrid w:val="0"/>
        </w:rPr>
        <w:t>Nesplnenie povinností podľa bodu 7.3. je podstatným porušením zmluvy, ak nie je v jednotlivých   pod-bodoch uvedené inak.</w:t>
      </w:r>
    </w:p>
    <w:p w14:paraId="20E2C191" w14:textId="77777777" w:rsidR="00F01BA0" w:rsidRPr="00F01BA0" w:rsidRDefault="00F01BA0" w:rsidP="00F01BA0">
      <w:pPr>
        <w:widowControl w:val="0"/>
        <w:pBdr>
          <w:top w:val="nil"/>
          <w:left w:val="nil"/>
          <w:bottom w:val="nil"/>
          <w:right w:val="nil"/>
          <w:between w:val="nil"/>
          <w:bar w:val="nil"/>
        </w:pBdr>
        <w:tabs>
          <w:tab w:val="left" w:pos="7725"/>
        </w:tabs>
        <w:autoSpaceDE w:val="0"/>
        <w:autoSpaceDN w:val="0"/>
        <w:adjustRightInd w:val="0"/>
        <w:spacing w:after="0" w:line="240" w:lineRule="auto"/>
        <w:ind w:left="709" w:hanging="709"/>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ab/>
      </w:r>
      <w:r w:rsidRPr="00F01BA0">
        <w:rPr>
          <w:rFonts w:ascii="Calibri" w:eastAsia="Calibri" w:hAnsi="Calibri" w:cs="Calibri"/>
          <w:b/>
          <w:bCs/>
          <w:color w:val="000000"/>
          <w:u w:color="000000"/>
          <w:bdr w:val="nil"/>
          <w:lang w:eastAsia="sk-SK"/>
        </w:rPr>
        <w:tab/>
      </w:r>
    </w:p>
    <w:p w14:paraId="36289E5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8.</w:t>
      </w:r>
    </w:p>
    <w:p w14:paraId="4F4F07B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ODOVZDANIE A PREVZATIE DIELA</w:t>
      </w:r>
    </w:p>
    <w:p w14:paraId="25E87D8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63239F45" w14:textId="77777777" w:rsidR="00F01BA0" w:rsidRPr="00F01BA0" w:rsidRDefault="00F01BA0" w:rsidP="00F01BA0">
      <w:pPr>
        <w:spacing w:after="0" w:line="240" w:lineRule="auto"/>
        <w:ind w:left="709" w:hanging="709"/>
        <w:jc w:val="both"/>
        <w:rPr>
          <w:rFonts w:ascii="Calibri" w:hAnsi="Calibri" w:cs="Calibri"/>
        </w:rPr>
      </w:pPr>
      <w:r w:rsidRPr="00F01BA0">
        <w:rPr>
          <w:rFonts w:ascii="Calibri" w:hAnsi="Calibri" w:cs="Calibri"/>
        </w:rPr>
        <w:t>8.1.</w:t>
      </w:r>
      <w:r w:rsidRPr="00F01BA0">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F01BA0">
        <w:rPr>
          <w:rFonts w:ascii="Calibri" w:hAnsi="Calibri" w:cs="Calibri"/>
          <w:b/>
        </w:rPr>
        <w:t>5</w:t>
      </w:r>
      <w:r w:rsidRPr="00F01BA0">
        <w:rPr>
          <w:rFonts w:ascii="Calibri" w:hAnsi="Calibri" w:cs="Calibri"/>
          <w:b/>
          <w:bCs/>
        </w:rPr>
        <w:t xml:space="preserve"> dní </w:t>
      </w:r>
      <w:r w:rsidRPr="00F01BA0">
        <w:rPr>
          <w:rFonts w:ascii="Calibri" w:hAnsi="Calibri" w:cs="Calibri"/>
        </w:rPr>
        <w:t xml:space="preserve">pred navrhovaným dňom odovzdania diela; inak objednávateľ nie je v omeškaní s prevzatím diela. </w:t>
      </w:r>
      <w:r w:rsidRPr="00F01BA0">
        <w:rPr>
          <w:rFonts w:ascii="Calibri" w:hAnsi="Calibri" w:cs="Calibri"/>
          <w:b/>
          <w:bCs/>
        </w:rPr>
        <w:t xml:space="preserve"> </w:t>
      </w:r>
    </w:p>
    <w:p w14:paraId="68A1F900" w14:textId="77777777" w:rsidR="00F01BA0" w:rsidRPr="00F01BA0" w:rsidRDefault="00F01BA0" w:rsidP="00F01BA0">
      <w:pPr>
        <w:spacing w:after="0" w:line="240" w:lineRule="auto"/>
        <w:ind w:left="709" w:hanging="709"/>
        <w:jc w:val="both"/>
        <w:rPr>
          <w:rFonts w:ascii="Calibri" w:hAnsi="Calibri" w:cs="Calibri"/>
          <w:lang w:eastAsia="cs-CZ"/>
        </w:rPr>
      </w:pPr>
      <w:r w:rsidRPr="00F01BA0">
        <w:rPr>
          <w:rFonts w:ascii="Calibri" w:hAnsi="Calibri" w:cs="Calibri"/>
        </w:rPr>
        <w:t>8.2.</w:t>
      </w:r>
      <w:r w:rsidRPr="00F01BA0">
        <w:rPr>
          <w:rFonts w:ascii="Calibri" w:hAnsi="Calibri" w:cs="Calibri"/>
        </w:rPr>
        <w:tab/>
      </w:r>
      <w:r w:rsidRPr="00F01BA0">
        <w:rPr>
          <w:rFonts w:ascii="Calibri" w:hAnsi="Calibri" w:cs="Calibri"/>
          <w:color w:val="000000"/>
        </w:rPr>
        <w:t>K odovzdaniu a prevzatiu diela zhotoviteľ pripraví a preloží doklady podľa článku 3., bod 3.3. zmluvy.</w:t>
      </w:r>
      <w:r w:rsidRPr="00F01BA0">
        <w:rPr>
          <w:rFonts w:ascii="Calibri" w:hAnsi="Calibri" w:cs="Calibri"/>
        </w:rPr>
        <w:t xml:space="preserve"> </w:t>
      </w:r>
      <w:r w:rsidRPr="00F01BA0">
        <w:rPr>
          <w:rFonts w:ascii="Calibri" w:hAnsi="Calibri" w:cs="Calibri"/>
          <w:lang w:eastAsia="cs-CZ"/>
        </w:rPr>
        <w:t>Bez ich predloženia sa má za to, že dielo má vady.</w:t>
      </w:r>
    </w:p>
    <w:p w14:paraId="28DA5429" w14:textId="77777777" w:rsidR="00F01BA0" w:rsidRPr="00F01BA0" w:rsidRDefault="00F01BA0" w:rsidP="00F01BA0">
      <w:pPr>
        <w:spacing w:after="0" w:line="240" w:lineRule="auto"/>
        <w:ind w:left="709" w:hanging="709"/>
        <w:jc w:val="both"/>
        <w:rPr>
          <w:rFonts w:ascii="Calibri" w:hAnsi="Calibri" w:cs="Calibri"/>
          <w:snapToGrid w:val="0"/>
        </w:rPr>
      </w:pPr>
      <w:r w:rsidRPr="00F01BA0">
        <w:rPr>
          <w:rFonts w:ascii="Calibri" w:hAnsi="Calibri" w:cs="Calibri"/>
        </w:rPr>
        <w:t>8.3.</w:t>
      </w:r>
      <w:r w:rsidRPr="00F01BA0">
        <w:rPr>
          <w:rFonts w:ascii="Calibri" w:hAnsi="Calibri" w:cs="Calibri"/>
        </w:rPr>
        <w:tab/>
      </w:r>
      <w:r w:rsidRPr="00F01BA0">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5ADB769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8.4.</w:t>
      </w:r>
      <w:r w:rsidRPr="00F01BA0">
        <w:rPr>
          <w:rFonts w:ascii="Calibri" w:eastAsia="Calibri" w:hAnsi="Calibri" w:cs="Calibri"/>
          <w:color w:val="000000"/>
          <w:u w:color="000000"/>
          <w:bdr w:val="nil"/>
          <w:lang w:eastAsia="sk-SK"/>
        </w:rPr>
        <w:tab/>
        <w:t xml:space="preserve">Ak pri preberaní diela objednávateľ zistí, že dielo má vady, dielo neprevezme a vyhotoví spolu so zhotoviteľom zápis o zistených vadách, spôsobe a termíne ich odstránenia. </w:t>
      </w:r>
    </w:p>
    <w:p w14:paraId="30618CE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8.5.</w:t>
      </w:r>
      <w:r w:rsidRPr="00F01BA0">
        <w:rPr>
          <w:rFonts w:ascii="Calibri" w:eastAsia="Calibri" w:hAnsi="Calibri" w:cs="Calibri"/>
          <w:color w:val="000000"/>
          <w:u w:color="000000"/>
          <w:bdr w:val="nil"/>
          <w:lang w:eastAsia="sk-SK"/>
        </w:rP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2967FC3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both"/>
        <w:rPr>
          <w:rFonts w:ascii="Calibri" w:eastAsia="Calibri" w:hAnsi="Calibri" w:cs="Calibri"/>
          <w:color w:val="000000"/>
          <w:u w:color="000000"/>
          <w:bdr w:val="nil"/>
          <w:lang w:eastAsia="sk-SK"/>
        </w:rPr>
      </w:pPr>
    </w:p>
    <w:p w14:paraId="1542E86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9.</w:t>
      </w:r>
    </w:p>
    <w:p w14:paraId="42DB646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ZMENY ZMLUVY</w:t>
      </w:r>
    </w:p>
    <w:p w14:paraId="75A7B63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20" w:hanging="720"/>
        <w:jc w:val="center"/>
        <w:rPr>
          <w:rFonts w:ascii="Calibri" w:eastAsia="Calibri" w:hAnsi="Calibri" w:cs="Calibri"/>
          <w:b/>
          <w:bCs/>
          <w:color w:val="000000"/>
          <w:u w:color="000000"/>
          <w:bdr w:val="nil"/>
          <w:lang w:eastAsia="sk-SK"/>
        </w:rPr>
      </w:pPr>
    </w:p>
    <w:p w14:paraId="3E05F39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bCs/>
          <w:color w:val="000000"/>
          <w:u w:color="000000"/>
          <w:bdr w:val="nil"/>
          <w:lang w:eastAsia="sk-SK"/>
        </w:rPr>
      </w:pPr>
      <w:r w:rsidRPr="00F01BA0">
        <w:rPr>
          <w:rFonts w:ascii="Calibri" w:eastAsia="Calibri" w:hAnsi="Calibri" w:cs="Calibri"/>
          <w:bCs/>
          <w:color w:val="000000"/>
          <w:u w:color="000000"/>
          <w:bdr w:val="nil"/>
          <w:lang w:eastAsia="sk-SK"/>
        </w:rPr>
        <w:t>9.1.</w:t>
      </w:r>
      <w:r w:rsidRPr="00F01BA0">
        <w:rPr>
          <w:rFonts w:ascii="Calibri" w:eastAsia="Calibri" w:hAnsi="Calibri" w:cs="Calibri"/>
          <w:bCs/>
          <w:color w:val="000000"/>
          <w:u w:color="000000"/>
          <w:bdr w:val="nil"/>
          <w:lang w:eastAsia="sk-SK"/>
        </w:rPr>
        <w:tab/>
        <w:t>Zmluvu možno meniť počas jej trvania bez nového verejného obstarávania</w:t>
      </w:r>
      <w:r w:rsidRPr="00F01BA0">
        <w:rPr>
          <w:rFonts w:ascii="Calibri" w:eastAsia="Calibri" w:hAnsi="Calibri" w:cs="Calibri"/>
          <w:color w:val="000000"/>
          <w:u w:color="000000"/>
          <w:bdr w:val="nil"/>
          <w:lang w:eastAsia="sk-SK"/>
        </w:rPr>
        <w:t xml:space="preserve"> za podmienky, že zmenou sa nemení charakter zmluvy a nemení sa ani účel a ani charakteristické znaky diela a</w:t>
      </w:r>
      <w:r w:rsidRPr="00F01BA0">
        <w:rPr>
          <w:rFonts w:ascii="Calibri" w:eastAsia="Calibri" w:hAnsi="Calibri" w:cs="Calibri"/>
          <w:bCs/>
          <w:color w:val="000000"/>
          <w:u w:color="000000"/>
          <w:bdr w:val="nil"/>
          <w:lang w:eastAsia="sk-SK"/>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055E7D5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bCs/>
          <w:color w:val="000000"/>
          <w:u w:color="000000"/>
          <w:bdr w:val="nil"/>
          <w:lang w:eastAsia="sk-SK"/>
        </w:rPr>
        <w:tab/>
        <w:t xml:space="preserve">- </w:t>
      </w:r>
      <w:r w:rsidRPr="00F01BA0">
        <w:rPr>
          <w:rFonts w:ascii="Calibri" w:eastAsia="Calibri" w:hAnsi="Calibri" w:cs="Calibri"/>
          <w:color w:val="000000"/>
          <w:u w:color="000000"/>
          <w:bdr w:val="nil"/>
          <w:lang w:eastAsia="sk-SK"/>
        </w:rP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14FC114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 prípade, ak sa vyskytne rozdiel medzi projektom riešenou situáciou (projektová dokumentácia a pod.) a skutočnou situáciou zistenou pri realizácii stavby, a to za účelom odstránenia tohto rozdielu,</w:t>
      </w:r>
    </w:p>
    <w:p w14:paraId="252FCF5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xml:space="preserve">- v prípade, ak sa nevykonajú určité práce oproti pôvodnému zadaniu z dôvodov, ktoré nastali nezávisle od vôle zmluvných strán alebo by sa ich vykonanie ukázalo ako nadbytočným, </w:t>
      </w:r>
    </w:p>
    <w:p w14:paraId="36325B2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44DFCE7E" w14:textId="66FC6F0C" w:rsid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 prípade nariadenej realizácie archeologického výskumu na základe rozhodnutia príslušného orgánu verejnej správy</w:t>
      </w:r>
      <w:r w:rsidR="00886FF6">
        <w:rPr>
          <w:rFonts w:ascii="Calibri" w:eastAsia="Calibri" w:hAnsi="Calibri" w:cs="Calibri"/>
          <w:color w:val="000000"/>
          <w:u w:color="000000"/>
          <w:bdr w:val="nil"/>
          <w:lang w:eastAsia="sk-SK"/>
        </w:rPr>
        <w:t xml:space="preserve">, </w:t>
      </w:r>
    </w:p>
    <w:p w14:paraId="7D3CFA3E" w14:textId="3FB5A027" w:rsidR="00886FF6" w:rsidRDefault="00886FF6"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Pr>
          <w:rFonts w:ascii="Calibri" w:eastAsia="Calibri" w:hAnsi="Calibri" w:cs="Calibri"/>
          <w:color w:val="000000"/>
          <w:u w:color="000000"/>
          <w:bdr w:val="nil"/>
          <w:lang w:eastAsia="sk-SK"/>
        </w:rPr>
        <w:tab/>
        <w:t>- v prípade legislatívnych zmien týkajúcich sa dopravného značenia</w:t>
      </w:r>
      <w:r w:rsidR="00AA6310">
        <w:rPr>
          <w:rFonts w:ascii="Calibri" w:eastAsia="Calibri" w:hAnsi="Calibri" w:cs="Calibri"/>
          <w:color w:val="000000"/>
          <w:u w:color="000000"/>
          <w:bdr w:val="nil"/>
          <w:lang w:eastAsia="sk-SK"/>
        </w:rPr>
        <w:t>,</w:t>
      </w:r>
    </w:p>
    <w:p w14:paraId="35CDC7F8" w14:textId="63E8B54D" w:rsidR="00AA6310" w:rsidRDefault="00AA631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Pr>
          <w:rFonts w:ascii="Calibri" w:eastAsia="Calibri" w:hAnsi="Calibri" w:cs="Calibri"/>
          <w:color w:val="000000"/>
          <w:u w:color="000000"/>
          <w:bdr w:val="nil"/>
          <w:lang w:eastAsia="sk-SK"/>
        </w:rPr>
        <w:tab/>
        <w:t xml:space="preserve">- </w:t>
      </w:r>
      <w:r w:rsidRPr="00AA6310">
        <w:rPr>
          <w:rFonts w:ascii="Calibri" w:eastAsia="Calibri" w:hAnsi="Calibri" w:cs="Calibri"/>
          <w:color w:val="000000"/>
          <w:u w:color="000000"/>
          <w:bdr w:val="nil"/>
          <w:lang w:eastAsia="sk-SK"/>
        </w:rPr>
        <w:t>v prípade, ak inflácia stúpne o viac ako 10%, pričom sa porovná jej hodnota podľa údajov zverejnených Štatistickým úradom SR v čase uzavretia zmluvy a jej nová hodnota zverejnená Štatistickým úradom SR zverejnená v čase posudzovania výšky zmeny inflácie; cenu je v tom prípade možné zmeniť najviac o 10% pôvodnej hodnoty zmluvy</w:t>
      </w:r>
      <w:r>
        <w:rPr>
          <w:rFonts w:ascii="Calibri" w:eastAsia="Calibri" w:hAnsi="Calibri" w:cs="Calibri"/>
          <w:color w:val="000000"/>
          <w:u w:color="000000"/>
          <w:bdr w:val="nil"/>
          <w:lang w:eastAsia="sk-SK"/>
        </w:rPr>
        <w:t>,</w:t>
      </w:r>
    </w:p>
    <w:p w14:paraId="71802449" w14:textId="7B068E01" w:rsidR="00AA6310" w:rsidRPr="00F01BA0" w:rsidRDefault="00AA631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Pr>
          <w:rFonts w:ascii="Calibri" w:eastAsia="Calibri" w:hAnsi="Calibri" w:cs="Calibri"/>
          <w:color w:val="000000"/>
          <w:u w:color="000000"/>
          <w:bdr w:val="nil"/>
          <w:lang w:eastAsia="sk-SK"/>
        </w:rPr>
        <w:tab/>
        <w:t xml:space="preserve">- </w:t>
      </w:r>
      <w:r w:rsidRPr="00AA6310">
        <w:rPr>
          <w:rFonts w:ascii="Calibri" w:eastAsia="Calibri" w:hAnsi="Calibri" w:cs="Calibri"/>
          <w:color w:val="000000"/>
          <w:u w:color="000000"/>
          <w:bdr w:val="nil"/>
          <w:lang w:eastAsia="sk-SK"/>
        </w:rPr>
        <w:t>v prípade, ak dôjde k preukázateľnému skokovému nárastu cien jednotlivých položiek o viac ako 10%, pričom sa porovnáva úroveň cien v čase predloženia ponuky úspešným uchádzačom a dodatočne zmenená úroveň cien v čase plnenia zmluvy; cenu je v tom prípade možné zmeniť najviac o 10% pôvodnej hodnoty zmluvy</w:t>
      </w:r>
      <w:r>
        <w:rPr>
          <w:rFonts w:ascii="Calibri" w:eastAsia="Calibri" w:hAnsi="Calibri" w:cs="Calibri"/>
          <w:color w:val="000000"/>
          <w:u w:color="000000"/>
          <w:bdr w:val="nil"/>
          <w:lang w:eastAsia="sk-SK"/>
        </w:rPr>
        <w:t>.</w:t>
      </w:r>
    </w:p>
    <w:p w14:paraId="5901A41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w:t>
      </w:r>
      <w:r w:rsidRPr="00F01BA0">
        <w:rPr>
          <w:rFonts w:ascii="Calibri" w:eastAsia="Calibri" w:hAnsi="Calibri" w:cs="Calibri"/>
          <w:color w:val="000000"/>
          <w:u w:color="000000"/>
          <w:bdr w:val="nil"/>
          <w:lang w:eastAsia="sk-SK"/>
        </w:rPr>
        <w:tab/>
        <w:t>Ak má následkom zmeny podľa bodu 9.1. dôjsť k navýšeniu rozsahu prác („naviac práce“), zmluvné strany postupujú nasledovne:</w:t>
      </w:r>
    </w:p>
    <w:p w14:paraId="2F0205C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276" w:hanging="567"/>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9.2.1.</w:t>
      </w:r>
      <w:r w:rsidRPr="00F01BA0">
        <w:rPr>
          <w:rFonts w:ascii="Calibri" w:eastAsia="Calibri" w:hAnsi="Calibri" w:cs="Calibri"/>
          <w:color w:val="000000"/>
          <w:u w:color="000000"/>
          <w:bdr w:val="nil"/>
          <w:lang w:eastAsia="sk-SK"/>
        </w:rPr>
        <w:tab/>
        <w:t>Objednávateľ vystaví požiadavku na zmenu zmluvy a zhotoviteľovi ju predloží písomne prostredníctvom zmenového listu.</w:t>
      </w:r>
    </w:p>
    <w:p w14:paraId="7BA3F52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276" w:hanging="567"/>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9.2.2.</w:t>
      </w:r>
      <w:r w:rsidRPr="00F01BA0">
        <w:rPr>
          <w:rFonts w:ascii="Calibri" w:eastAsia="Calibri" w:hAnsi="Calibri" w:cs="Calibri"/>
          <w:color w:val="000000"/>
          <w:u w:color="000000"/>
          <w:bdr w:val="nil"/>
          <w:lang w:eastAsia="sk-SK"/>
        </w:rP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5C001DC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276" w:hanging="567"/>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9.2.3.</w:t>
      </w:r>
      <w:r w:rsidRPr="00F01BA0">
        <w:rPr>
          <w:rFonts w:ascii="Calibri" w:eastAsia="Calibri" w:hAnsi="Calibri" w:cs="Calibri"/>
          <w:color w:val="000000"/>
          <w:u w:color="000000"/>
          <w:bdr w:val="nil"/>
          <w:lang w:eastAsia="sk-SK"/>
        </w:rPr>
        <w:tab/>
        <w:t>Cena zmeny, úpravy zmluvy sa určí nasledovne:</w:t>
      </w:r>
    </w:p>
    <w:p w14:paraId="0B822718" w14:textId="77777777" w:rsidR="00F01BA0" w:rsidRPr="00F01BA0" w:rsidRDefault="00F01BA0" w:rsidP="00F01BA0">
      <w:pPr>
        <w:widowControl w:val="0"/>
        <w:numPr>
          <w:ilvl w:val="0"/>
          <w:numId w:val="30"/>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pri položkách obsiahnutých v priloženom ponukovom rozpočte stavby k zmluve bude zachovaná ich jednotková cena,</w:t>
      </w:r>
    </w:p>
    <w:p w14:paraId="1B227D1E" w14:textId="77777777" w:rsidR="00F01BA0" w:rsidRPr="00F01BA0" w:rsidRDefault="00F01BA0" w:rsidP="00F01BA0">
      <w:pPr>
        <w:widowControl w:val="0"/>
        <w:numPr>
          <w:ilvl w:val="0"/>
          <w:numId w:val="30"/>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1526A09F" w14:textId="77777777" w:rsidR="00F01BA0" w:rsidRPr="00F01BA0" w:rsidRDefault="00F01BA0" w:rsidP="00F01BA0">
      <w:pPr>
        <w:widowControl w:val="0"/>
        <w:numPr>
          <w:ilvl w:val="0"/>
          <w:numId w:val="30"/>
        </w:numPr>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pri položkách nenachádzajúcich sa v priloženom rozpočte a ani v cenníku CENKROS 4 bude ich cena predmetom rokovania, na ktoré zhotoviteľ pripraví kalkuláciu obsahujúcu rozbor jednotkových cien podľa kalkulačného vzorca:</w:t>
      </w:r>
    </w:p>
    <w:p w14:paraId="05ECBA7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priamy materiál</w:t>
      </w:r>
    </w:p>
    <w:p w14:paraId="65BB5F9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priame mzdy</w:t>
      </w:r>
    </w:p>
    <w:p w14:paraId="604F32A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ostatné priame náklady (odvody z miezd, stroje a tarifná doprava)</w:t>
      </w:r>
    </w:p>
    <w:p w14:paraId="5957ABE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lastRenderedPageBreak/>
        <w:tab/>
        <w:t>výrobná réžia zo základne 2 + 3</w:t>
      </w:r>
    </w:p>
    <w:p w14:paraId="136A985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správna réžia zo základne 2 + 3 + 4</w:t>
      </w:r>
    </w:p>
    <w:p w14:paraId="7B62BF6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vedľajšie rozpočtové náklady + kompletizačná činnosť</w:t>
      </w:r>
    </w:p>
    <w:p w14:paraId="1656D4E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zisk zo základne 2 + 3 +4 + 5 + 6</w:t>
      </w:r>
    </w:p>
    <w:p w14:paraId="1C3251C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val="single" w:color="000000"/>
          <w:bdr w:val="nil"/>
          <w:lang w:eastAsia="sk-SK"/>
        </w:rPr>
        <w:t>jednotková cena spolu:</w:t>
      </w:r>
    </w:p>
    <w:p w14:paraId="5178DB9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val="single" w:color="000000"/>
          <w:bdr w:val="nil"/>
          <w:lang w:eastAsia="sk-SK"/>
        </w:rPr>
        <w:t>priamy materiál:</w:t>
      </w:r>
    </w:p>
    <w:p w14:paraId="248C4F6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cena bude doložená príslušným účtovným, alebo inak overiteľným dokladom s dopočítaním obstarávacích nákladov (platí aj pre špecifikácie).</w:t>
      </w:r>
    </w:p>
    <w:p w14:paraId="35CFC4D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val="single" w:color="000000"/>
          <w:bdr w:val="nil"/>
          <w:lang w:eastAsia="sk-SK"/>
        </w:rPr>
        <w:t>priame mzdy:</w:t>
      </w:r>
    </w:p>
    <w:p w14:paraId="7EBF477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xml:space="preserve">budú použité tarifné mzdy pre príslušnú profesiu a tarifnú triedu zhotoviteľa upravené o nezaručenú časť mzdy v určenej výške. </w:t>
      </w:r>
    </w:p>
    <w:p w14:paraId="0B24A40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ab/>
      </w:r>
      <w:r w:rsidRPr="00F01BA0">
        <w:rPr>
          <w:rFonts w:ascii="Calibri" w:eastAsia="Calibri" w:hAnsi="Calibri" w:cs="Calibri"/>
          <w:color w:val="000000"/>
          <w:u w:val="single" w:color="000000"/>
          <w:bdr w:val="nil"/>
          <w:lang w:eastAsia="sk-SK"/>
        </w:rPr>
        <w:t>ostatné priame náklady:</w:t>
      </w:r>
    </w:p>
    <w:p w14:paraId="17B467D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F01BA0">
        <w:rPr>
          <w:rFonts w:ascii="Calibri" w:eastAsia="Calibri" w:hAnsi="Calibri" w:cs="Calibri"/>
          <w:color w:val="000000"/>
          <w:u w:color="000000"/>
          <w:bdr w:val="nil"/>
          <w:lang w:eastAsia="sk-SK"/>
        </w:rPr>
        <w:t>strojhodiny</w:t>
      </w:r>
      <w:proofErr w:type="spellEnd"/>
      <w:r w:rsidRPr="00F01BA0">
        <w:rPr>
          <w:rFonts w:ascii="Calibri" w:eastAsia="Calibri" w:hAnsi="Calibri" w:cs="Calibri"/>
          <w:color w:val="000000"/>
          <w:u w:color="000000"/>
          <w:bdr w:val="nil"/>
          <w:lang w:eastAsia="sk-SK"/>
        </w:rPr>
        <w:t>), v prípade prenájmu podkladom bude príslušná faktúra prenajímateľa, resp. dopravcu.</w:t>
      </w:r>
    </w:p>
    <w:p w14:paraId="7F00AD1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val="single" w:color="000000"/>
          <w:bdr w:val="nil"/>
          <w:lang w:eastAsia="sk-SK"/>
        </w:rPr>
      </w:pPr>
      <w:r w:rsidRPr="00F01BA0">
        <w:rPr>
          <w:rFonts w:ascii="Calibri" w:eastAsia="Calibri" w:hAnsi="Calibri" w:cs="Calibri"/>
          <w:color w:val="000000"/>
          <w:u w:color="000000"/>
          <w:bdr w:val="nil"/>
          <w:lang w:eastAsia="sk-SK"/>
        </w:rPr>
        <w:tab/>
        <w:t>s</w:t>
      </w:r>
      <w:r w:rsidRPr="00F01BA0">
        <w:rPr>
          <w:rFonts w:ascii="Calibri" w:eastAsia="Calibri" w:hAnsi="Calibri" w:cs="Calibri"/>
          <w:color w:val="000000"/>
          <w:u w:val="single" w:color="000000"/>
          <w:bdr w:val="nil"/>
          <w:lang w:eastAsia="sk-SK"/>
        </w:rPr>
        <w:t>adzby nepriamych nákladov:</w:t>
      </w:r>
    </w:p>
    <w:p w14:paraId="57FE6E6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(podľa skutočných režijných nákladov)</w:t>
      </w:r>
    </w:p>
    <w:p w14:paraId="56DF48A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výrobná réžia HSV   %</w:t>
      </w:r>
    </w:p>
    <w:p w14:paraId="4EF30E9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výrobná réžia PSV   %</w:t>
      </w:r>
    </w:p>
    <w:p w14:paraId="5D830A6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správna réžia HSV   %</w:t>
      </w:r>
    </w:p>
    <w:p w14:paraId="0733B61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PSV........%</w:t>
      </w:r>
    </w:p>
    <w:p w14:paraId="65DD569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VRN........%</w:t>
      </w:r>
    </w:p>
    <w:p w14:paraId="774EB3B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560" w:hanging="283"/>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kompletizačná prirážka   %</w:t>
      </w:r>
    </w:p>
    <w:p w14:paraId="215178C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701" w:hanging="141"/>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zisk.........%</w:t>
      </w:r>
    </w:p>
    <w:p w14:paraId="4D934987" w14:textId="77777777" w:rsidR="00F01BA0" w:rsidRPr="00F01BA0" w:rsidRDefault="00F01BA0" w:rsidP="00F01BA0">
      <w:pPr>
        <w:widowControl w:val="0"/>
        <w:pBdr>
          <w:top w:val="nil"/>
          <w:left w:val="nil"/>
          <w:bottom w:val="nil"/>
          <w:right w:val="nil"/>
          <w:between w:val="nil"/>
          <w:bar w:val="nil"/>
        </w:pBdr>
        <w:tabs>
          <w:tab w:val="left" w:pos="142"/>
          <w:tab w:val="left" w:pos="3456"/>
          <w:tab w:val="left" w:pos="4608"/>
          <w:tab w:val="left" w:pos="5760"/>
          <w:tab w:val="left" w:pos="6912"/>
          <w:tab w:val="left" w:pos="8064"/>
        </w:tabs>
        <w:autoSpaceDE w:val="0"/>
        <w:autoSpaceDN w:val="0"/>
        <w:adjustRightInd w:val="0"/>
        <w:spacing w:after="0" w:line="240" w:lineRule="auto"/>
        <w:ind w:left="1418"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9.2.4.</w:t>
      </w:r>
      <w:r w:rsidRPr="00F01BA0">
        <w:rPr>
          <w:rFonts w:ascii="Calibri" w:eastAsia="Calibri" w:hAnsi="Calibri" w:cs="Calibri"/>
          <w:color w:val="000000"/>
          <w:u w:color="000000"/>
          <w:bdr w:val="nil"/>
          <w:lang w:eastAsia="sk-SK"/>
        </w:rPr>
        <w:tab/>
        <w:t>Objednávateľ v lehote do 5 dní odo dňa doručenia ocenenia zmeny zmluvy resp. v inej primeranej lehote dohodnutej zmluvnými stranami v závislosti od rozsahu navrhovanej zmeny, rozhodne či trvá na vykonaní zmeny zmluvy alebo nie.</w:t>
      </w:r>
    </w:p>
    <w:p w14:paraId="267894B7" w14:textId="77777777" w:rsidR="00F01BA0" w:rsidRPr="00F01BA0" w:rsidRDefault="00F01BA0" w:rsidP="00F01BA0">
      <w:pPr>
        <w:widowControl w:val="0"/>
        <w:pBdr>
          <w:top w:val="nil"/>
          <w:left w:val="nil"/>
          <w:bottom w:val="nil"/>
          <w:right w:val="nil"/>
          <w:between w:val="nil"/>
          <w:bar w:val="nil"/>
        </w:pBdr>
        <w:tabs>
          <w:tab w:val="left" w:pos="142"/>
          <w:tab w:val="left" w:pos="3456"/>
          <w:tab w:val="left" w:pos="4608"/>
          <w:tab w:val="left" w:pos="5760"/>
          <w:tab w:val="left" w:pos="6912"/>
          <w:tab w:val="left" w:pos="8064"/>
        </w:tabs>
        <w:autoSpaceDE w:val="0"/>
        <w:autoSpaceDN w:val="0"/>
        <w:adjustRightInd w:val="0"/>
        <w:spacing w:after="0" w:line="240" w:lineRule="auto"/>
        <w:ind w:left="1418"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9.2.5.</w:t>
      </w:r>
      <w:r w:rsidRPr="00F01BA0">
        <w:rPr>
          <w:rFonts w:ascii="Calibri" w:eastAsia="Calibri" w:hAnsi="Calibri" w:cs="Calibri"/>
          <w:color w:val="000000"/>
          <w:u w:color="000000"/>
          <w:bdr w:val="nil"/>
          <w:lang w:eastAsia="sk-SK"/>
        </w:rPr>
        <w:tab/>
      </w:r>
      <w:bookmarkStart w:id="6" w:name="_Hlk47076982"/>
      <w:r w:rsidRPr="00F01BA0">
        <w:rPr>
          <w:rFonts w:ascii="Calibri" w:eastAsia="Calibri" w:hAnsi="Calibri" w:cs="Calibri"/>
          <w:color w:val="000000"/>
          <w:u w:color="000000"/>
          <w:bdr w:val="nil"/>
          <w:lang w:eastAsia="sk-SK"/>
        </w:rPr>
        <w:t>V prípade, že objednávateľ súhlasí s ocenením zmeny zmluvy, zmluvné strany uzavrú v tomto zmysle dodatok ku zmluve v dohodnutom čase; inak v čase primerane určenom</w:t>
      </w:r>
      <w:bookmarkEnd w:id="6"/>
      <w:r w:rsidRPr="00F01BA0">
        <w:rPr>
          <w:rFonts w:ascii="Calibri" w:eastAsia="Calibri" w:hAnsi="Calibri" w:cs="Calibri"/>
          <w:color w:val="000000"/>
          <w:u w:color="000000"/>
          <w:bdr w:val="nil"/>
          <w:lang w:eastAsia="sk-SK"/>
        </w:rPr>
        <w:t xml:space="preserve"> objednávateľom; ak má rozsah zmien vplyv na čas plnenia diela, zmluvné strany v dodatku primerane upravia aj čas plnenia diela.</w:t>
      </w:r>
    </w:p>
    <w:p w14:paraId="7AEDEDB2" w14:textId="77777777" w:rsidR="00F01BA0" w:rsidRPr="00F01BA0" w:rsidRDefault="00F01BA0" w:rsidP="00F01BA0">
      <w:pPr>
        <w:widowControl w:val="0"/>
        <w:numPr>
          <w:ilvl w:val="1"/>
          <w:numId w:val="29"/>
        </w:numPr>
        <w:pBdr>
          <w:top w:val="nil"/>
          <w:left w:val="nil"/>
          <w:bottom w:val="nil"/>
          <w:right w:val="nil"/>
          <w:between w:val="nil"/>
          <w:bar w:val="nil"/>
        </w:pBdr>
        <w:tabs>
          <w:tab w:val="left" w:pos="284"/>
          <w:tab w:val="left" w:pos="3456"/>
          <w:tab w:val="left" w:pos="4608"/>
          <w:tab w:val="left" w:pos="5760"/>
          <w:tab w:val="left" w:pos="6912"/>
          <w:tab w:val="left" w:pos="8064"/>
        </w:tabs>
        <w:autoSpaceDE w:val="0"/>
        <w:autoSpaceDN w:val="0"/>
        <w:adjustRightInd w:val="0"/>
        <w:spacing w:after="0" w:line="240" w:lineRule="auto"/>
        <w:ind w:left="567" w:hanging="567"/>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w:t>
      </w:r>
      <w:r w:rsidRPr="00F01BA0">
        <w:rPr>
          <w:rFonts w:ascii="Calibri" w:eastAsia="Calibri" w:hAnsi="Calibri" w:cs="Calibri"/>
          <w:color w:val="000000"/>
          <w:u w:color="000000"/>
          <w:bdr w:val="nil"/>
          <w:lang w:eastAsia="sk-SK"/>
        </w:rPr>
        <w:tab/>
        <w:t>Ak má následkom zmeny podľa bodu 9.1. dôjsť k zníženiu rozsahu prác („menej práce“) , zhotoviteľ spracuje odpočet konkrétnych položiek rozpočtu a zmluvné strany uzavrú v tomto zmysle dodatok ku zmluve.</w:t>
      </w:r>
    </w:p>
    <w:p w14:paraId="14C4AEDE" w14:textId="77777777" w:rsidR="00F01BA0" w:rsidRPr="00F01BA0" w:rsidRDefault="00F01BA0" w:rsidP="00F01BA0">
      <w:pPr>
        <w:widowControl w:val="0"/>
        <w:numPr>
          <w:ilvl w:val="1"/>
          <w:numId w:val="29"/>
        </w:numPr>
        <w:pBdr>
          <w:top w:val="nil"/>
          <w:left w:val="nil"/>
          <w:bottom w:val="nil"/>
          <w:right w:val="nil"/>
          <w:between w:val="nil"/>
          <w:bar w:val="nil"/>
        </w:pBdr>
        <w:tabs>
          <w:tab w:val="left" w:pos="284"/>
          <w:tab w:val="left" w:pos="3456"/>
          <w:tab w:val="left" w:pos="4608"/>
          <w:tab w:val="left" w:pos="5760"/>
          <w:tab w:val="left" w:pos="6912"/>
          <w:tab w:val="left" w:pos="8064"/>
        </w:tabs>
        <w:autoSpaceDE w:val="0"/>
        <w:autoSpaceDN w:val="0"/>
        <w:adjustRightInd w:val="0"/>
        <w:spacing w:after="200" w:line="240" w:lineRule="auto"/>
        <w:ind w:left="567" w:hanging="567"/>
        <w:contextualSpacing/>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w:t>
      </w:r>
      <w:r w:rsidRPr="00F01BA0">
        <w:rPr>
          <w:rFonts w:ascii="Calibri" w:eastAsia="Calibri" w:hAnsi="Calibri" w:cs="Calibri"/>
          <w:color w:val="000000"/>
          <w:u w:color="000000"/>
          <w:bdr w:val="nil"/>
          <w:lang w:eastAsia="sk-SK"/>
        </w:rP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58752F0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2299D1B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10.</w:t>
      </w:r>
    </w:p>
    <w:p w14:paraId="02105AB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SANKCIE</w:t>
      </w:r>
    </w:p>
    <w:p w14:paraId="4873E4A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2117EF4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10.1.</w:t>
      </w:r>
      <w:r w:rsidRPr="00F01BA0">
        <w:rPr>
          <w:rFonts w:ascii="Calibri" w:eastAsia="Calibri" w:hAnsi="Calibri" w:cs="Calibri"/>
          <w:color w:val="000000"/>
          <w:u w:color="000000"/>
          <w:bdr w:val="nil"/>
          <w:lang w:eastAsia="sk-SK"/>
        </w:rPr>
        <w:tab/>
        <w:t xml:space="preserve">Ak zhotoviteľ nezhotoví dielo riadne, môže si objednávateľ uplatniť právo na  zmluvnú pokutu vo výške 0,1% z ceny diela za každý, hoc aj len začatý deň omeškania, a to až do jeho riadneho zhotovenia. Ak zhotoviteľ nezhotoví dielo včas, má objednávateľ právo na zmluvnú pokutu vo výške 0,1% z ceny diela za každý, hoc aj len začatý deň omeškania, a to až do prevzatia diela objednávateľom. </w:t>
      </w:r>
    </w:p>
    <w:p w14:paraId="2E42628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10.2.</w:t>
      </w:r>
      <w:r w:rsidRPr="00F01BA0">
        <w:rPr>
          <w:rFonts w:ascii="Calibri" w:eastAsia="Calibri" w:hAnsi="Calibri" w:cs="Calibri"/>
          <w:color w:val="000000"/>
          <w:u w:color="000000"/>
          <w:bdr w:val="nil"/>
          <w:lang w:eastAsia="sk-SK"/>
        </w:rPr>
        <w:tab/>
        <w:t>Ak je objednávateľ v omeškaní s úhradou faktúry, môže si zhotoviteľ účtovať úrok z omeškania vo výške 0,1 % z dlžnej sumy za každý, hoc aj len začatý deň omeškania. Uvedenú sankciu nemožno uplatniť v prípade naplnenia bodu 6.1 zmluvy.</w:t>
      </w:r>
    </w:p>
    <w:p w14:paraId="43CA038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lastRenderedPageBreak/>
        <w:t>10.3.</w:t>
      </w:r>
      <w:r w:rsidRPr="00F01BA0">
        <w:rPr>
          <w:rFonts w:ascii="Calibri" w:eastAsia="Calibri" w:hAnsi="Calibri" w:cs="Calibri"/>
          <w:color w:val="000000"/>
          <w:u w:color="000000"/>
          <w:bdr w:val="nil"/>
          <w:lang w:eastAsia="sk-SK"/>
        </w:rPr>
        <w:tab/>
        <w:t>Ak zhotoviteľ poruší povinnosť podľa bodu 11.8. tejto zmluvy, je objednávateľ oprávnený uplatniť si právo na zmluvnú pokutu 100,- eur za každý, hoc aj len začatý deň omeškania s plnením tejto povinnosti.</w:t>
      </w:r>
    </w:p>
    <w:p w14:paraId="70A6BA5F" w14:textId="4582BCDE" w:rsidR="00F01BA0" w:rsidRPr="00F01BA0" w:rsidRDefault="00F01BA0" w:rsidP="00AA631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10.4.</w:t>
      </w:r>
      <w:r w:rsidRPr="00F01BA0">
        <w:rPr>
          <w:rFonts w:ascii="Calibri" w:eastAsia="Calibri" w:hAnsi="Calibri" w:cs="Calibri"/>
          <w:color w:val="000000"/>
          <w:u w:color="000000"/>
          <w:bdr w:val="nil"/>
          <w:lang w:eastAsia="sk-SK"/>
        </w:rPr>
        <w:tab/>
        <w:t>Ak zhotoviteľ poruší zmluvnú povinnosť, v súvislosti s ktorou je uvedené, že ide o podstatné porušenie zmluvy, je objednávateľ oprávnený uplatniť si právo na zmluvnú pokutu vo výške 1 000,- eur za každé jedno podstatné porušenie zmluvy. Ak zhotoviteľ opakovane poruší zmluvnú povinnosť, ktorá nie je podstatným porušením zmluvy, je objednávateľ oprávnený uplatniť si právo na zmluvnú pokutu vo výške 200,- eur za každé jedno opakované porušenie tejto povinnosti, pričom už tretie porušenie tej istej povinnosti sa považuje sa podstatné porušenie zmluvy.</w:t>
      </w:r>
    </w:p>
    <w:p w14:paraId="4748B64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10.5.</w:t>
      </w:r>
      <w:r w:rsidRPr="00F01BA0">
        <w:rPr>
          <w:rFonts w:ascii="Calibri" w:eastAsia="Calibri" w:hAnsi="Calibri" w:cs="Calibri"/>
          <w:color w:val="000000"/>
          <w:u w:color="000000"/>
          <w:bdr w:val="nil"/>
          <w:lang w:eastAsia="sk-SK"/>
        </w:rPr>
        <w:tab/>
        <w:t xml:space="preserve">Zmluvné strany si môžu uplatniť právo na zmluvnú pokutu alebo úrok z omeškania voči druhej zmluvnej strane podľa predchádzajúcich bodov tohto článku zmluvy písomnou výzvou, a to až do splnenia povinnosti druhou zmluvnou stranou, pre ktorú je zmluvná pokuta alebo úrok z omeškania dohodnutý. Zmluvná strana je povinná splniť povinnosť na zaplatenie zmluvnej pokuty alebo úroku z omeškania podľa výzvy v lehote do 5 pracovných dní odo dňa jej doručenia na bankový účet uvedený v článku 1. zmluvy. </w:t>
      </w:r>
    </w:p>
    <w:p w14:paraId="4B85FE6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567" w:hanging="567"/>
        <w:jc w:val="both"/>
        <w:rPr>
          <w:rFonts w:ascii="Calibri" w:eastAsia="Calibri" w:hAnsi="Calibri" w:cs="Calibri"/>
          <w:color w:val="000000"/>
          <w:u w:color="000000"/>
          <w:bdr w:val="nil"/>
          <w:lang w:eastAsia="sk-SK"/>
        </w:rPr>
      </w:pPr>
    </w:p>
    <w:p w14:paraId="6E7CFD1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11.</w:t>
      </w:r>
    </w:p>
    <w:p w14:paraId="4C0584F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ZODPOVEDNOSŤ ZA VADY, ZÁRUKA ZA KVALITU</w:t>
      </w:r>
    </w:p>
    <w:p w14:paraId="0ACAC11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1F5E3C2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11.1.</w:t>
      </w:r>
      <w:r w:rsidRPr="00F01BA0">
        <w:rPr>
          <w:rFonts w:ascii="Calibri" w:eastAsia="Calibri" w:hAnsi="Calibri" w:cs="Calibri"/>
          <w:color w:val="000000"/>
          <w:u w:color="000000"/>
          <w:bdr w:val="nil"/>
          <w:lang w:eastAsia="sk-SK"/>
        </w:rPr>
        <w:tab/>
        <w:t>Zhotoviteľ zodpovedá za to, že dielo bude vyhotovené riadne v súlade so zmluvou a bude mať vlastnosti dohodnuté v tejto zmluve.</w:t>
      </w:r>
    </w:p>
    <w:p w14:paraId="7D36E28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11.2.</w:t>
      </w:r>
      <w:r w:rsidRPr="00F01BA0">
        <w:rPr>
          <w:rFonts w:ascii="Calibri" w:eastAsia="Calibri" w:hAnsi="Calibri" w:cs="Calibri"/>
          <w:color w:val="000000"/>
          <w:u w:color="000000"/>
          <w:bdr w:val="nil"/>
          <w:lang w:eastAsia="sk-SK"/>
        </w:rPr>
        <w:tab/>
        <w:t>Dielo má vady ak:</w:t>
      </w:r>
    </w:p>
    <w:p w14:paraId="3D9E76D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a)   nie je dodané v požadovanej kvalite,</w:t>
      </w:r>
    </w:p>
    <w:p w14:paraId="03420FB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b)   vykazuje nedorobky, t. j. nie je vykonané v celom rozsahu,</w:t>
      </w:r>
    </w:p>
    <w:p w14:paraId="1861B1C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c)   sú vady v dokladoch potrebných na jeho užívanie podľa bodu 8.2.,</w:t>
      </w:r>
    </w:p>
    <w:p w14:paraId="76ECFD8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1080"/>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d)  má právne vady podľa príslušných ustanovení Obchodného zákonníka alebo dielo je zaťažené inými právami tretích osôb.</w:t>
      </w:r>
    </w:p>
    <w:p w14:paraId="7CC6E84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11.3.</w:t>
      </w:r>
      <w:r w:rsidRPr="00F01BA0">
        <w:rPr>
          <w:rFonts w:ascii="Calibri" w:eastAsia="Calibri" w:hAnsi="Calibri" w:cs="Calibri"/>
          <w:color w:val="000000"/>
          <w:u w:color="000000"/>
          <w:bdr w:val="nil"/>
          <w:lang w:eastAsia="sk-SK"/>
        </w:rP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75CABE1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11.4.</w:t>
      </w:r>
      <w:r w:rsidRPr="00F01BA0">
        <w:rPr>
          <w:rFonts w:ascii="Calibri" w:eastAsia="Calibri" w:hAnsi="Calibri" w:cs="Calibri"/>
          <w:color w:val="000000"/>
          <w:u w:color="000000"/>
          <w:bdr w:val="nil"/>
          <w:lang w:eastAsia="sk-SK"/>
        </w:rPr>
        <w:tab/>
        <w:t>Za vady, ktoré objednávateľ nemohol zistiť alebo ktoré nebolo možné zistiť pri odovzdaní a prevzatí diela, zhotoviteľ zodpovedá počas záručnej doby (bod 11.5. zmluvy), ktorá plynie od odovzdania diela a jeho prevzatia objednávateľom.</w:t>
      </w:r>
    </w:p>
    <w:p w14:paraId="7DEB7CC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11.5.</w:t>
      </w:r>
      <w:r w:rsidRPr="00F01BA0">
        <w:rPr>
          <w:rFonts w:ascii="Calibri" w:eastAsia="Calibri" w:hAnsi="Calibri" w:cs="Calibri"/>
          <w:color w:val="000000"/>
          <w:u w:color="000000"/>
          <w:bdr w:val="nil"/>
          <w:lang w:eastAsia="sk-SK"/>
        </w:rPr>
        <w:tab/>
        <w:t xml:space="preserve">Zhotoviteľ poskytuje záruku na </w:t>
      </w:r>
      <w:proofErr w:type="spellStart"/>
      <w:r w:rsidRPr="00F01BA0">
        <w:rPr>
          <w:rFonts w:ascii="Calibri" w:eastAsia="Calibri" w:hAnsi="Calibri" w:cs="Calibri"/>
          <w:color w:val="000000"/>
          <w:u w:color="000000"/>
          <w:bdr w:val="nil"/>
          <w:lang w:eastAsia="sk-SK"/>
        </w:rPr>
        <w:t>bezvadnosť</w:t>
      </w:r>
      <w:proofErr w:type="spellEnd"/>
      <w:r w:rsidRPr="00F01BA0">
        <w:rPr>
          <w:rFonts w:ascii="Calibri" w:eastAsia="Calibri" w:hAnsi="Calibri" w:cs="Calibri"/>
          <w:color w:val="000000"/>
          <w:u w:color="000000"/>
          <w:bdr w:val="nil"/>
          <w:lang w:eastAsia="sk-SK"/>
        </w:rP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4E1DD07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11.6.</w:t>
      </w:r>
      <w:r w:rsidRPr="00F01BA0">
        <w:rPr>
          <w:rFonts w:ascii="Calibri" w:eastAsia="Calibri" w:hAnsi="Calibri" w:cs="Calibri"/>
          <w:color w:val="000000"/>
          <w:u w:color="000000"/>
          <w:bdr w:val="nil"/>
          <w:lang w:eastAsia="sk-SK"/>
        </w:rPr>
        <w:tab/>
        <w:t>Poskytnutím záruky sa zhotoviteľ zaväzuje, že dielo bude počas celej záručnej doby spôsobilé na riadne užívanie v súlade s jeho účelom pri zachovaní si dohodnutých vlastností a kvality.</w:t>
      </w:r>
    </w:p>
    <w:p w14:paraId="68D2D1F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11.7.</w:t>
      </w:r>
      <w:r w:rsidRPr="00F01BA0">
        <w:rPr>
          <w:rFonts w:ascii="Calibri" w:eastAsia="Calibri" w:hAnsi="Calibri" w:cs="Calibri"/>
          <w:color w:val="000000"/>
          <w:u w:color="000000"/>
          <w:bdr w:val="nil"/>
          <w:lang w:eastAsia="sk-SK"/>
        </w:rP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7ACE238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11.8.</w:t>
      </w:r>
      <w:r w:rsidRPr="00F01BA0">
        <w:rPr>
          <w:rFonts w:ascii="Calibri" w:eastAsia="Calibri" w:hAnsi="Calibri" w:cs="Calibri"/>
          <w:color w:val="000000"/>
          <w:u w:color="000000"/>
          <w:bdr w:val="nil"/>
          <w:lang w:eastAsia="sk-SK"/>
        </w:rP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w:t>
      </w:r>
      <w:r w:rsidRPr="00F01BA0">
        <w:rPr>
          <w:rFonts w:ascii="Calibri" w:eastAsia="Calibri" w:hAnsi="Calibri" w:cs="Calibri"/>
          <w:color w:val="000000"/>
          <w:u w:color="000000"/>
          <w:bdr w:val="nil"/>
          <w:lang w:eastAsia="sk-SK"/>
        </w:rPr>
        <w:lastRenderedPageBreak/>
        <w:t xml:space="preserve">je predlžovať len zo subjektívnych dôvodov na strane zhotoviteľa. </w:t>
      </w:r>
    </w:p>
    <w:p w14:paraId="51351B3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11.9.</w:t>
      </w:r>
      <w:r w:rsidRPr="00F01BA0">
        <w:rPr>
          <w:rFonts w:ascii="Calibri" w:eastAsia="Calibri" w:hAnsi="Calibri" w:cs="Calibri"/>
          <w:color w:val="000000"/>
          <w:u w:color="000000"/>
          <w:bdr w:val="nil"/>
          <w:lang w:eastAsia="sk-SK"/>
        </w:rPr>
        <w:tab/>
        <w:t>Odstránenie oznámenej vady si zmluvné strany písomne potvrdia.</w:t>
      </w:r>
    </w:p>
    <w:p w14:paraId="7D615FC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1BA5010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12.</w:t>
      </w:r>
    </w:p>
    <w:p w14:paraId="242472C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ZODPOVEDNOSŤ ZA ŠKODU</w:t>
      </w:r>
    </w:p>
    <w:p w14:paraId="25544052"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2C343F3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12.1.</w:t>
      </w:r>
      <w:r w:rsidRPr="00F01BA0">
        <w:rPr>
          <w:rFonts w:ascii="Calibri" w:eastAsia="Calibri" w:hAnsi="Calibri" w:cs="Calibri"/>
          <w:color w:val="000000"/>
          <w:u w:color="000000"/>
          <w:bdr w:val="nil"/>
          <w:lang w:eastAsia="sk-SK"/>
        </w:rPr>
        <w:tab/>
        <w:t>V prípade vzniku škody ktorejkoľvek zmluvnej strane v dôsledku porušenia povinností podľa tejto zmluvy druhou zmluvnou stranou, má zmluvná strana nárok na náhradu vzniknutej škody.</w:t>
      </w:r>
    </w:p>
    <w:p w14:paraId="6B69E80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58F69C6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07DBB34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13.</w:t>
      </w:r>
    </w:p>
    <w:p w14:paraId="12796EA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008" w:hanging="720"/>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PRECHOD VLASTNÍCTVA A NEBEZPEČENSTVO ŠKODY</w:t>
      </w:r>
    </w:p>
    <w:p w14:paraId="5797D26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1008" w:hanging="720"/>
        <w:jc w:val="center"/>
        <w:rPr>
          <w:rFonts w:ascii="Calibri" w:eastAsia="Calibri" w:hAnsi="Calibri" w:cs="Calibri"/>
          <w:b/>
          <w:bCs/>
          <w:color w:val="000000"/>
          <w:u w:color="000000"/>
          <w:bdr w:val="nil"/>
          <w:lang w:eastAsia="sk-SK"/>
        </w:rPr>
      </w:pPr>
    </w:p>
    <w:p w14:paraId="7670181A"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13.1.</w:t>
      </w:r>
      <w:r w:rsidRPr="00F01BA0">
        <w:rPr>
          <w:rFonts w:ascii="Calibri" w:eastAsia="Calibri" w:hAnsi="Calibri" w:cs="Calibri"/>
          <w:color w:val="000000"/>
          <w:u w:color="000000"/>
          <w:bdr w:val="nil"/>
          <w:lang w:eastAsia="sk-SK"/>
        </w:rP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4559975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13.2.</w:t>
      </w:r>
      <w:r w:rsidRPr="00F01BA0">
        <w:rPr>
          <w:rFonts w:ascii="Calibri" w:eastAsia="Calibri" w:hAnsi="Calibri" w:cs="Calibri"/>
          <w:color w:val="000000"/>
          <w:u w:color="000000"/>
          <w:bdr w:val="nil"/>
          <w:lang w:eastAsia="sk-SK"/>
        </w:rPr>
        <w:tab/>
        <w:t>Nebezpečenstvo škody na diele, ako aj na veciach a materiáloch potrebných na zhotovenie diela znáša zhotoviteľ, a to až do času odovzdania a prevzatia diela podľa čl. 8 tejto zmluvy.</w:t>
      </w:r>
    </w:p>
    <w:p w14:paraId="191045E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2057034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14.</w:t>
      </w:r>
    </w:p>
    <w:p w14:paraId="452518B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ODSTÚPENIE OD ZMLUVY</w:t>
      </w:r>
    </w:p>
    <w:p w14:paraId="3B31726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72FFB2E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14.1.</w:t>
      </w:r>
      <w:r w:rsidRPr="00F01BA0">
        <w:rPr>
          <w:rFonts w:ascii="Calibri" w:eastAsia="Calibri" w:hAnsi="Calibri" w:cs="Calibri"/>
          <w:color w:val="000000"/>
          <w:u w:color="000000"/>
          <w:bdr w:val="nil"/>
          <w:lang w:eastAsia="sk-SK"/>
        </w:rP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567F836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14.2.</w:t>
      </w:r>
      <w:r w:rsidRPr="00F01BA0">
        <w:rPr>
          <w:rFonts w:ascii="Calibri" w:eastAsia="Calibri" w:hAnsi="Calibri" w:cs="Calibri"/>
          <w:color w:val="000000"/>
          <w:u w:color="000000"/>
          <w:bdr w:val="nil"/>
          <w:lang w:eastAsia="sk-SK"/>
        </w:rPr>
        <w:tab/>
        <w:t>Ak oprávnená zmluvná strana v odstúpení stanoví lehotu na splnenie porušenej povinnosti, zmluvná strana odstúpi od zmluvy až márnym uplynutím tejto lehoty.</w:t>
      </w:r>
    </w:p>
    <w:p w14:paraId="74E058C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14.3.</w:t>
      </w:r>
      <w:r w:rsidRPr="00F01BA0">
        <w:rPr>
          <w:rFonts w:ascii="Calibri" w:eastAsia="Calibri" w:hAnsi="Calibri" w:cs="Calibri"/>
          <w:color w:val="000000"/>
          <w:u w:color="000000"/>
          <w:bdr w:val="nil"/>
          <w:lang w:eastAsia="sk-SK"/>
        </w:rP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5DBAFF7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14.4.</w:t>
      </w:r>
      <w:r w:rsidRPr="00F01BA0">
        <w:rPr>
          <w:rFonts w:ascii="Calibri" w:eastAsia="Calibri" w:hAnsi="Calibri" w:cs="Calibri"/>
          <w:color w:val="000000"/>
          <w:u w:color="000000"/>
          <w:bdr w:val="nil"/>
          <w:lang w:eastAsia="sk-SK"/>
        </w:rPr>
        <w:tab/>
        <w:t>Pri  ukončení zmluvy z dôvodu odstúpenia platí, že:</w:t>
      </w:r>
    </w:p>
    <w:p w14:paraId="69E7808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 časť diela zhotoveného do odstúpenia od zmluvy je vlastníctvom objednávateľa a</w:t>
      </w:r>
    </w:p>
    <w:p w14:paraId="713A7E0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b) zhotoviteľ vystaví konečnú faktúru podľa čl. 6 tejto zmluvy.</w:t>
      </w:r>
    </w:p>
    <w:p w14:paraId="6C01BB3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14.5. </w:t>
      </w:r>
      <w:r w:rsidRPr="00F01BA0">
        <w:rPr>
          <w:rFonts w:ascii="Calibri" w:eastAsia="Calibri" w:hAnsi="Calibri" w:cs="Calibri"/>
          <w:color w:val="000000"/>
          <w:u w:color="000000"/>
          <w:bdr w:val="nil"/>
          <w:lang w:eastAsia="sk-SK"/>
        </w:rP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F01BA0">
        <w:rPr>
          <w:rFonts w:ascii="Calibri" w:eastAsia="Calibri" w:hAnsi="Calibri" w:cs="Calibri"/>
          <w:color w:val="000000"/>
          <w:u w:color="000000"/>
          <w:bdr w:val="nil"/>
          <w:lang w:eastAsia="sk-SK"/>
        </w:rPr>
        <w:t>vysporiadavaní</w:t>
      </w:r>
      <w:proofErr w:type="spellEnd"/>
      <w:r w:rsidRPr="00F01BA0">
        <w:rPr>
          <w:rFonts w:ascii="Calibri" w:eastAsia="Calibri" w:hAnsi="Calibri" w:cs="Calibri"/>
          <w:color w:val="000000"/>
          <w:u w:color="000000"/>
          <w:bdr w:val="nil"/>
          <w:lang w:eastAsia="sk-SK"/>
        </w:rP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197823B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3100061E"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b/>
          <w:bCs/>
          <w:u w:color="000000"/>
          <w:bdr w:val="nil"/>
          <w:lang w:eastAsia="sk-SK"/>
        </w:rPr>
      </w:pPr>
      <w:r w:rsidRPr="00F01BA0">
        <w:rPr>
          <w:rFonts w:ascii="Calibri" w:eastAsia="Times New Roman" w:hAnsi="Calibri" w:cs="Calibri"/>
          <w:b/>
          <w:bCs/>
          <w:u w:color="000000"/>
          <w:bdr w:val="nil"/>
          <w:lang w:eastAsia="sk-SK"/>
        </w:rPr>
        <w:t>Čl. 15.</w:t>
      </w:r>
    </w:p>
    <w:p w14:paraId="68F77B6C"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b/>
          <w:bCs/>
          <w:u w:color="000000"/>
          <w:bdr w:val="nil"/>
          <w:lang w:eastAsia="sk-SK"/>
        </w:rPr>
      </w:pPr>
      <w:r w:rsidRPr="00F01BA0">
        <w:rPr>
          <w:rFonts w:ascii="Calibri" w:eastAsia="Times New Roman" w:hAnsi="Calibri" w:cs="Calibri"/>
          <w:b/>
          <w:bCs/>
          <w:u w:color="000000"/>
          <w:bdr w:val="nil"/>
          <w:lang w:eastAsia="sk-SK"/>
        </w:rPr>
        <w:t>PLATNOSŤ A ÚČINNOSŤ ZMLUVY</w:t>
      </w:r>
    </w:p>
    <w:p w14:paraId="7946C5D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ascii="Calibri" w:eastAsia="Times New Roman" w:hAnsi="Calibri" w:cs="Calibri"/>
          <w:color w:val="000000"/>
          <w:u w:color="000000"/>
          <w:bdr w:val="nil"/>
          <w:lang w:eastAsia="sk-SK"/>
        </w:rPr>
      </w:pPr>
    </w:p>
    <w:p w14:paraId="2B216AC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t>15.1.</w:t>
      </w:r>
      <w:r w:rsidRPr="00F01BA0">
        <w:rPr>
          <w:rFonts w:ascii="Calibri" w:eastAsia="Times New Roman" w:hAnsi="Calibri" w:cs="Calibri"/>
          <w:color w:val="000000"/>
          <w:u w:color="000000"/>
          <w:bdr w:val="nil"/>
          <w:lang w:eastAsia="sk-SK"/>
        </w:rPr>
        <w:tab/>
        <w:t>Táto zmluva nadobúda platnosť dňom jej podpísania oboma zmluvnými stranami.</w:t>
      </w:r>
    </w:p>
    <w:p w14:paraId="3C0A36D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lastRenderedPageBreak/>
        <w:t>15.2.</w:t>
      </w:r>
      <w:r w:rsidRPr="00F01BA0">
        <w:rPr>
          <w:rFonts w:ascii="Calibri" w:eastAsia="Times New Roman" w:hAnsi="Calibri" w:cs="Calibri"/>
          <w:color w:val="000000"/>
          <w:u w:color="000000"/>
          <w:bdr w:val="nil"/>
          <w:lang w:eastAsia="sk-SK"/>
        </w:rPr>
        <w:tab/>
        <w:t xml:space="preserve">Táto zmluva nadobúda účinnosť dňom nasledujúcim po zverejnení na CRZ v zmysle platnej legislatívy SR /pre účinnosť zmluvy je rozhodujúce prvé zverejnenie v CRZ/ a súčasne po splnení odkladacej podmienky účinnosti tejto zmluvy, ktorou je: </w:t>
      </w:r>
    </w:p>
    <w:p w14:paraId="6EE6110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t>a)</w:t>
      </w:r>
      <w:r w:rsidRPr="00F01BA0">
        <w:rPr>
          <w:rFonts w:ascii="Calibri" w:eastAsia="Times New Roman" w:hAnsi="Calibri" w:cs="Calibri"/>
          <w:color w:val="000000"/>
          <w:u w:color="000000"/>
          <w:bdr w:val="nil"/>
          <w:lang w:eastAsia="sk-SK"/>
        </w:rPr>
        <w:tab/>
        <w:t>nadobudnutie účinnosti Zmluvy o poskytnutí prostriedkov mechanizmu; alebo</w:t>
      </w:r>
    </w:p>
    <w:p w14:paraId="0B27DAE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t>b)</w:t>
      </w:r>
      <w:r w:rsidRPr="00F01BA0">
        <w:rPr>
          <w:rFonts w:ascii="Calibri" w:eastAsia="Times New Roman" w:hAnsi="Calibri" w:cs="Calibri"/>
          <w:color w:val="000000"/>
          <w:u w:color="000000"/>
          <w:bdr w:val="nil"/>
          <w:lang w:eastAsia="sk-SK"/>
        </w:rPr>
        <w:tab/>
        <w:t>dňom účinnosti uznesenia Mestského zastupiteľstva mesta Trnava, ktorým bude schválené rozpočtové krytie Diela podľa tejto zmluvy v rozpočte mesta Trnava, ak sa objednávateľ rozhodne financovať predmet zákazky z vlastných zdrojov podľa bodu 6.4. tejto zmluvy, a to splnením odkladacej podmienky účinnosti tejto zmluvy prvej v poradí.</w:t>
      </w:r>
    </w:p>
    <w:p w14:paraId="130509DD"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t>15.3.</w:t>
      </w:r>
      <w:r w:rsidRPr="00F01BA0">
        <w:rPr>
          <w:rFonts w:ascii="Calibri" w:eastAsia="Times New Roman" w:hAnsi="Calibri" w:cs="Calibri"/>
          <w:color w:val="000000"/>
          <w:u w:color="000000"/>
          <w:bdr w:val="nil"/>
          <w:lang w:eastAsia="sk-SK"/>
        </w:rPr>
        <w:tab/>
        <w:t>Objednávateľ doručí oznámenie o splnení odkladacej podmienky účinnosti podľa bodu 15.2. tohto článku zhotoviteľovi bezodkladne, najneskôr do 3 pracovných dní po ich splnení na e-mailovú adresu osoby zodpovednej vo veciach technických podľa čl. 1 tejto zmluvy.</w:t>
      </w:r>
    </w:p>
    <w:p w14:paraId="43581D21"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Calibri" w:eastAsia="Times New Roman" w:hAnsi="Calibri" w:cs="Calibri"/>
          <w:color w:val="000000"/>
          <w:u w:color="000000"/>
          <w:bdr w:val="nil"/>
          <w:lang w:eastAsia="sk-SK"/>
        </w:rPr>
      </w:pPr>
      <w:r w:rsidRPr="00F01BA0">
        <w:rPr>
          <w:rFonts w:ascii="Calibri" w:eastAsia="Times New Roman" w:hAnsi="Calibri" w:cs="Calibri"/>
          <w:color w:val="000000"/>
          <w:u w:color="000000"/>
          <w:bdr w:val="nil"/>
          <w:lang w:eastAsia="sk-SK"/>
        </w:rPr>
        <w:t>15.4.</w:t>
      </w:r>
      <w:r w:rsidRPr="00F01BA0">
        <w:rPr>
          <w:rFonts w:ascii="Calibri" w:eastAsia="Times New Roman" w:hAnsi="Calibri" w:cs="Calibri"/>
          <w:color w:val="000000"/>
          <w:u w:color="000000"/>
          <w:bdr w:val="nil"/>
          <w:lang w:eastAsia="sk-SK"/>
        </w:rPr>
        <w:tab/>
        <w:t>Ak objednávateľ neuplatní postup podľa bodu 15.2 písm. b) tohto článku, platí, že zmluvné strany sa dohodli, že táto zmluva zaniká dňom právoplatnosti rozhodnutia Vykonávateľa o neschválení žiadosti o poskytnutie prostriedkov mechanizmu pre Objednávateľa na účely realizovania Diela podľa tejto zmluvy. Objednávateľ oznámi zánik zmluvy Zhotoviteľovi spolu s preukázaním skutočnosti o zániku zmluvy bezodkladne, najneskôr do 3 pracovných dní od nastúpenia dôvodu zániku tejto zmluvy na e-mailovú adresu osoby zodpovednej vo veciach technických podľa čl. 1 tejto zmluvy.</w:t>
      </w:r>
    </w:p>
    <w:p w14:paraId="26625D85"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59C7100D" w14:textId="64084F42" w:rsidR="009B27AC" w:rsidRPr="007F342E" w:rsidRDefault="009B27AC" w:rsidP="002604E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b/>
          <w:bCs/>
        </w:rPr>
      </w:pPr>
      <w:r w:rsidRPr="007F342E">
        <w:rPr>
          <w:b/>
          <w:bCs/>
        </w:rPr>
        <w:t xml:space="preserve">Čl. </w:t>
      </w:r>
      <w:r>
        <w:rPr>
          <w:b/>
          <w:bCs/>
        </w:rPr>
        <w:t>16</w:t>
      </w:r>
      <w:r w:rsidRPr="007F342E">
        <w:rPr>
          <w:b/>
          <w:bCs/>
        </w:rPr>
        <w:t xml:space="preserve">. </w:t>
      </w:r>
    </w:p>
    <w:p w14:paraId="06A98932" w14:textId="7AE488AC" w:rsidR="009B27AC" w:rsidRPr="007F342E" w:rsidRDefault="009B27AC" w:rsidP="009B27AC">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7F342E">
        <w:rPr>
          <w:b/>
          <w:bCs/>
        </w:rPr>
        <w:t>OSOBITNÉ PODMIENKY PLNENIA ZMLUVY</w:t>
      </w:r>
    </w:p>
    <w:p w14:paraId="3100EA81" w14:textId="709230E1" w:rsidR="009B27AC" w:rsidRPr="007F342E" w:rsidRDefault="009B27AC" w:rsidP="009B27AC">
      <w:pPr>
        <w:pStyle w:val="Bezriadkovania"/>
        <w:ind w:left="709" w:hanging="709"/>
        <w:jc w:val="both"/>
        <w:rPr>
          <w:rFonts w:ascii="Calibri" w:hAnsi="Calibri" w:cs="Calibri"/>
        </w:rPr>
      </w:pPr>
      <w:r>
        <w:rPr>
          <w:rFonts w:ascii="Calibri" w:hAnsi="Calibri" w:cs="Calibri"/>
        </w:rPr>
        <w:t>16</w:t>
      </w:r>
      <w:r w:rsidRPr="007F342E">
        <w:rPr>
          <w:rFonts w:ascii="Calibri" w:hAnsi="Calibri" w:cs="Calibri"/>
        </w:rPr>
        <w:t>.1.</w:t>
      </w:r>
      <w:r w:rsidRPr="007F342E">
        <w:rPr>
          <w:rFonts w:ascii="Calibri" w:hAnsi="Calibri" w:cs="Calibri"/>
        </w:rPr>
        <w:tab/>
      </w:r>
      <w:bookmarkStart w:id="7" w:name="_Hlk51220341"/>
      <w:r w:rsidRPr="007F342E">
        <w:rPr>
          <w:rFonts w:ascii="Calibri" w:hAnsi="Calibri" w:cs="Calibri"/>
        </w:rPr>
        <w:t>Objednávateľ uplatňuje prostredníctvom osobitných podmienok tejto zmluvy sociálny aspekt v súlade s ustanoveniami § 42 ods. 12 zákona č. 343/2015 Z. z. o verejnom obstarávaní a o zmene a doplnení niektorých zákonov v znení neskorších predpisov v platnom znení a ustanoveniami §8a zákona č. 365/2004 Z .z. o rovnakom zaobchádzaní v niektorých oblastiach a o ochrane pred</w:t>
      </w:r>
    </w:p>
    <w:p w14:paraId="0B311834" w14:textId="77777777" w:rsidR="009B27AC" w:rsidRDefault="009B27AC" w:rsidP="009B27AC">
      <w:pPr>
        <w:pStyle w:val="Bezriadkovania"/>
        <w:ind w:left="709" w:hanging="709"/>
        <w:jc w:val="both"/>
        <w:rPr>
          <w:rFonts w:ascii="Calibri" w:hAnsi="Calibri" w:cs="Calibri"/>
          <w:highlight w:val="yellow"/>
        </w:rPr>
      </w:pPr>
      <w:r w:rsidRPr="007F342E">
        <w:rPr>
          <w:rFonts w:ascii="Calibri" w:hAnsi="Calibri" w:cs="Calibri"/>
        </w:rPr>
        <w:tab/>
        <w:t>diskrimináciou a o zmene a doplnení niektorých zákonov (antidiskriminačný zákon) prostredníctvom realizácie  dočasných vyrovnávacích opatrení.</w:t>
      </w:r>
    </w:p>
    <w:bookmarkEnd w:id="7"/>
    <w:p w14:paraId="757A4559" w14:textId="09014C18" w:rsidR="009B27AC" w:rsidRPr="007F342E" w:rsidRDefault="009B27AC" w:rsidP="009B27AC">
      <w:pPr>
        <w:pStyle w:val="Bezriadkovania"/>
        <w:ind w:left="709" w:hanging="709"/>
        <w:jc w:val="both"/>
        <w:rPr>
          <w:rFonts w:ascii="Calibri" w:hAnsi="Calibri" w:cs="Calibri"/>
        </w:rPr>
      </w:pPr>
      <w:r>
        <w:rPr>
          <w:rFonts w:ascii="Calibri" w:hAnsi="Calibri" w:cs="Calibri"/>
        </w:rPr>
        <w:t>16</w:t>
      </w:r>
      <w:r w:rsidRPr="007F342E">
        <w:rPr>
          <w:rFonts w:ascii="Calibri" w:hAnsi="Calibri" w:cs="Calibri"/>
        </w:rPr>
        <w:t>.2.</w:t>
      </w:r>
      <w:r w:rsidRPr="007F342E">
        <w:rPr>
          <w:rFonts w:ascii="Calibri" w:hAnsi="Calibri" w:cs="Calibri"/>
        </w:rPr>
        <w:tab/>
        <w:t>Zhotoviteľ vyhlasuje, že na realizáciu stavebných prác, resp. prác súvisiacich s vykonávaním diela, zamestná podľa zákona č. 311/2001 Z. z. (Zákonník práce) aj minimálne dve osoby spĺňajúce kumulatívne aspoň 2 nasledovné predpoklady:</w:t>
      </w:r>
    </w:p>
    <w:p w14:paraId="6EC36BF4"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má trvalý pobyt a žije v obci, v ktorej je stavba realizovaná,</w:t>
      </w:r>
    </w:p>
    <w:p w14:paraId="5A115CF6"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po dobu viac ako 6 po sebe nasledujúcich mesiacov nebola zamestnaná inak ako prácou vykonávanou pri aktivačnej činnosti alebo prácou vykonávanou prostredníctvom dohody o vykonaní práce alebo dohody o pracovnej činnosti,</w:t>
      </w:r>
    </w:p>
    <w:p w14:paraId="672823CE"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pochádza z marginalizovaných rómskych komunít,</w:t>
      </w:r>
    </w:p>
    <w:p w14:paraId="09F278E5"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má zdravotné postihnutie,</w:t>
      </w:r>
    </w:p>
    <w:p w14:paraId="3614A19D"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pochádza z etnickej menšiny,</w:t>
      </w:r>
    </w:p>
    <w:p w14:paraId="5088D542"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pochádza z náboženskej menšiny,</w:t>
      </w:r>
    </w:p>
    <w:p w14:paraId="2C6A1AEC" w14:textId="77777777" w:rsidR="009B27AC" w:rsidRPr="007F342E" w:rsidRDefault="009B27AC" w:rsidP="009B27AC">
      <w:pPr>
        <w:pStyle w:val="Bezriadkovania"/>
        <w:ind w:left="993" w:hanging="284"/>
        <w:jc w:val="both"/>
        <w:rPr>
          <w:rFonts w:ascii="Calibri" w:hAnsi="Calibri" w:cs="Calibri"/>
        </w:rPr>
      </w:pPr>
      <w:r w:rsidRPr="007F342E">
        <w:rPr>
          <w:rFonts w:ascii="Calibri" w:hAnsi="Calibri" w:cs="Calibri"/>
        </w:rPr>
        <w:t>−</w:t>
      </w:r>
      <w:r w:rsidRPr="007F342E">
        <w:rPr>
          <w:rFonts w:ascii="Calibri" w:hAnsi="Calibri" w:cs="Calibri"/>
        </w:rPr>
        <w:tab/>
        <w:t>je starší ako 50 rokov,</w:t>
      </w:r>
    </w:p>
    <w:p w14:paraId="7D979052" w14:textId="77777777" w:rsidR="009B27AC" w:rsidRDefault="009B27AC" w:rsidP="009B27AC">
      <w:pPr>
        <w:pStyle w:val="Bezriadkovania"/>
        <w:ind w:left="993" w:hanging="284"/>
        <w:jc w:val="both"/>
        <w:rPr>
          <w:rFonts w:ascii="Calibri" w:hAnsi="Calibri" w:cs="Calibri"/>
          <w:highlight w:val="yellow"/>
        </w:rPr>
      </w:pPr>
      <w:r w:rsidRPr="007F342E">
        <w:rPr>
          <w:rFonts w:ascii="Calibri" w:hAnsi="Calibri" w:cs="Calibri"/>
        </w:rPr>
        <w:t>−</w:t>
      </w:r>
      <w:r w:rsidRPr="007F342E">
        <w:rPr>
          <w:rFonts w:ascii="Calibri" w:hAnsi="Calibri" w:cs="Calibri"/>
        </w:rPr>
        <w:tab/>
        <w:t>má nižšie vzdelanie</w:t>
      </w:r>
    </w:p>
    <w:p w14:paraId="3A8889A8" w14:textId="5DC593CC" w:rsidR="009B27AC" w:rsidRPr="00E05F05" w:rsidRDefault="009B27AC" w:rsidP="009B27AC">
      <w:pPr>
        <w:pStyle w:val="Bezriadkovania"/>
        <w:ind w:left="709" w:hanging="709"/>
        <w:jc w:val="both"/>
        <w:rPr>
          <w:rFonts w:ascii="Calibri" w:eastAsia="Calibri" w:hAnsi="Calibri" w:cs="Calibri"/>
        </w:rPr>
      </w:pPr>
      <w:r>
        <w:rPr>
          <w:rFonts w:ascii="Calibri" w:eastAsia="Calibri" w:hAnsi="Calibri" w:cs="Calibri"/>
        </w:rPr>
        <w:t>16</w:t>
      </w:r>
      <w:r w:rsidRPr="00E05F05">
        <w:rPr>
          <w:rFonts w:ascii="Calibri" w:eastAsia="Calibri" w:hAnsi="Calibri" w:cs="Calibri"/>
        </w:rPr>
        <w:t>.3</w:t>
      </w:r>
      <w:r w:rsidRPr="00E05F05">
        <w:rPr>
          <w:rFonts w:ascii="Calibri" w:eastAsia="Calibri" w:hAnsi="Calibri" w:cs="Calibri"/>
        </w:rPr>
        <w:tab/>
        <w:t xml:space="preserve">Zhotoviteľ na požiadanie Objednávateľa predloží dôkaz o tom, že postupoval podľa bodu </w:t>
      </w:r>
      <w:r>
        <w:rPr>
          <w:rFonts w:ascii="Calibri" w:eastAsia="Calibri" w:hAnsi="Calibri" w:cs="Calibri"/>
        </w:rPr>
        <w:t>1</w:t>
      </w:r>
      <w:r w:rsidR="00A0325B">
        <w:rPr>
          <w:rFonts w:ascii="Calibri" w:eastAsia="Calibri" w:hAnsi="Calibri" w:cs="Calibri"/>
        </w:rPr>
        <w:t>6</w:t>
      </w:r>
      <w:r w:rsidRPr="00E05F05">
        <w:rPr>
          <w:rFonts w:ascii="Calibri" w:eastAsia="Calibri" w:hAnsi="Calibri" w:cs="Calibri"/>
        </w:rPr>
        <w:t>.2. tohto článku.</w:t>
      </w:r>
    </w:p>
    <w:p w14:paraId="2315D337" w14:textId="44D62AA8" w:rsidR="009B27AC" w:rsidRDefault="009B27AC" w:rsidP="009B27AC">
      <w:pPr>
        <w:pStyle w:val="Bezriadkovania"/>
        <w:ind w:left="709" w:hanging="709"/>
        <w:jc w:val="both"/>
        <w:rPr>
          <w:rFonts w:ascii="Calibri" w:eastAsia="Calibri" w:hAnsi="Calibri" w:cs="Calibri"/>
        </w:rPr>
      </w:pPr>
      <w:r>
        <w:rPr>
          <w:rFonts w:ascii="Calibri" w:eastAsia="Calibri" w:hAnsi="Calibri" w:cs="Calibri"/>
        </w:rPr>
        <w:t>16</w:t>
      </w:r>
      <w:r w:rsidRPr="00E05F05">
        <w:rPr>
          <w:rFonts w:ascii="Calibri" w:eastAsia="Calibri" w:hAnsi="Calibri" w:cs="Calibri"/>
        </w:rPr>
        <w:t>.4.</w:t>
      </w:r>
      <w:r w:rsidRPr="00E05F05">
        <w:rPr>
          <w:rFonts w:ascii="Calibri" w:eastAsia="Calibri" w:hAnsi="Calibri" w:cs="Calibri"/>
        </w:rPr>
        <w:tab/>
        <w:t xml:space="preserve">Ak v priebehu plnenia zmluvy dôjde z akéhokoľvek dôvodu ku skončeniu pracovného pomeru s osobou/osobami, ktoré zamestnal zhotoviteľ podľa bodu </w:t>
      </w:r>
      <w:r>
        <w:rPr>
          <w:rFonts w:ascii="Calibri" w:eastAsia="Calibri" w:hAnsi="Calibri" w:cs="Calibri"/>
        </w:rPr>
        <w:t>1</w:t>
      </w:r>
      <w:r w:rsidR="00A0325B">
        <w:rPr>
          <w:rFonts w:ascii="Calibri" w:eastAsia="Calibri" w:hAnsi="Calibri" w:cs="Calibri"/>
        </w:rPr>
        <w:t>6</w:t>
      </w:r>
      <w:r>
        <w:rPr>
          <w:rFonts w:ascii="Calibri" w:eastAsia="Calibri" w:hAnsi="Calibri" w:cs="Calibri"/>
        </w:rPr>
        <w:t>.</w:t>
      </w:r>
      <w:r w:rsidRPr="00E05F05">
        <w:rPr>
          <w:rFonts w:ascii="Calibri" w:eastAsia="Calibri" w:hAnsi="Calibri" w:cs="Calibri"/>
        </w:rPr>
        <w:t>2.</w:t>
      </w:r>
      <w:r w:rsidR="004A563C">
        <w:rPr>
          <w:rFonts w:ascii="Calibri" w:eastAsia="Calibri" w:hAnsi="Calibri" w:cs="Calibri"/>
        </w:rPr>
        <w:t>,</w:t>
      </w:r>
      <w:r w:rsidRPr="00E05F05">
        <w:rPr>
          <w:rFonts w:ascii="Calibri" w:eastAsia="Calibri" w:hAnsi="Calibri" w:cs="Calibri"/>
        </w:rPr>
        <w:t xml:space="preserve"> </w:t>
      </w:r>
      <w:r>
        <w:rPr>
          <w:rFonts w:ascii="Calibri" w:eastAsia="Calibri" w:hAnsi="Calibri" w:cs="Calibri"/>
        </w:rPr>
        <w:t>Z</w:t>
      </w:r>
      <w:r w:rsidRPr="00E05F05">
        <w:rPr>
          <w:rFonts w:ascii="Calibri" w:eastAsia="Calibri" w:hAnsi="Calibri" w:cs="Calibri"/>
        </w:rPr>
        <w:t>hotoviteľ bez zbytočného odkladu zamestná inú osobu spĺňajúcu podmienky podľa tohto článku.</w:t>
      </w:r>
    </w:p>
    <w:p w14:paraId="68FC2D46" w14:textId="77777777" w:rsidR="009B27AC" w:rsidRDefault="009B27AC"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2735C59D" w14:textId="77777777" w:rsidR="009B27AC" w:rsidRDefault="009B27AC" w:rsidP="009B27AC">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rPr>
          <w:rFonts w:ascii="Calibri" w:eastAsia="Calibri" w:hAnsi="Calibri" w:cs="Calibri"/>
          <w:b/>
          <w:bCs/>
          <w:color w:val="000000"/>
          <w:u w:color="000000"/>
          <w:bdr w:val="nil"/>
          <w:lang w:eastAsia="sk-SK"/>
        </w:rPr>
      </w:pPr>
    </w:p>
    <w:p w14:paraId="26AA8BB0" w14:textId="303EC905"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Čl. 1</w:t>
      </w:r>
      <w:r w:rsidR="009B27AC">
        <w:rPr>
          <w:rFonts w:ascii="Calibri" w:eastAsia="Calibri" w:hAnsi="Calibri" w:cs="Calibri"/>
          <w:b/>
          <w:bCs/>
          <w:color w:val="000000"/>
          <w:u w:color="000000"/>
          <w:bdr w:val="nil"/>
          <w:lang w:eastAsia="sk-SK"/>
        </w:rPr>
        <w:t>7</w:t>
      </w:r>
      <w:r w:rsidRPr="00F01BA0">
        <w:rPr>
          <w:rFonts w:ascii="Calibri" w:eastAsia="Calibri" w:hAnsi="Calibri" w:cs="Calibri"/>
          <w:b/>
          <w:bCs/>
          <w:color w:val="000000"/>
          <w:u w:color="000000"/>
          <w:bdr w:val="nil"/>
          <w:lang w:eastAsia="sk-SK"/>
        </w:rPr>
        <w:t>.</w:t>
      </w:r>
    </w:p>
    <w:p w14:paraId="77BDA6A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r w:rsidRPr="00F01BA0">
        <w:rPr>
          <w:rFonts w:ascii="Calibri" w:eastAsia="Calibri" w:hAnsi="Calibri" w:cs="Calibri"/>
          <w:b/>
          <w:bCs/>
          <w:color w:val="000000"/>
          <w:u w:color="000000"/>
          <w:bdr w:val="nil"/>
          <w:lang w:eastAsia="sk-SK"/>
        </w:rPr>
        <w:t>ZÁVEREČNÉ USTANOVENIA</w:t>
      </w:r>
    </w:p>
    <w:p w14:paraId="41AEDB43"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center"/>
        <w:rPr>
          <w:rFonts w:ascii="Calibri" w:eastAsia="Calibri" w:hAnsi="Calibri" w:cs="Calibri"/>
          <w:b/>
          <w:bCs/>
          <w:color w:val="000000"/>
          <w:u w:color="000000"/>
          <w:bdr w:val="nil"/>
          <w:lang w:eastAsia="sk-SK"/>
        </w:rPr>
      </w:pPr>
    </w:p>
    <w:p w14:paraId="6C1E7294" w14:textId="25E22BB0"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lastRenderedPageBreak/>
        <w:t>1</w:t>
      </w:r>
      <w:r w:rsidR="009B27AC">
        <w:rPr>
          <w:rFonts w:ascii="Calibri" w:eastAsia="Calibri" w:hAnsi="Calibri" w:cs="Calibri"/>
          <w:color w:val="000000"/>
          <w:u w:color="000000"/>
          <w:bdr w:val="nil"/>
          <w:lang w:eastAsia="sk-SK"/>
        </w:rPr>
        <w:t>7</w:t>
      </w:r>
      <w:r w:rsidRPr="00F01BA0">
        <w:rPr>
          <w:rFonts w:ascii="Calibri" w:eastAsia="Calibri" w:hAnsi="Calibri" w:cs="Calibri"/>
          <w:color w:val="000000"/>
          <w:u w:color="000000"/>
          <w:bdr w:val="nil"/>
          <w:lang w:eastAsia="sk-SK"/>
        </w:rPr>
        <w:t>.1.</w:t>
      </w:r>
      <w:r w:rsidRPr="00F01BA0">
        <w:rPr>
          <w:rFonts w:ascii="Calibri" w:eastAsia="Calibri" w:hAnsi="Calibri" w:cs="Calibri"/>
          <w:color w:val="000000"/>
          <w:u w:color="000000"/>
          <w:bdr w:val="nil"/>
          <w:lang w:eastAsia="sk-SK"/>
        </w:rPr>
        <w:tab/>
        <w:t>Na otázky neupravené touto zmluvou sa vzťahujú príslušné ustanovenia Obchodného zákonníka v platnom znení.</w:t>
      </w:r>
    </w:p>
    <w:p w14:paraId="671E7E6A" w14:textId="16FCA9EF"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w:t>
      </w:r>
      <w:r w:rsidR="009B27AC">
        <w:rPr>
          <w:rFonts w:ascii="Calibri" w:eastAsia="Calibri" w:hAnsi="Calibri" w:cs="Calibri"/>
          <w:color w:val="000000"/>
          <w:u w:color="000000"/>
          <w:bdr w:val="nil"/>
          <w:lang w:eastAsia="sk-SK"/>
        </w:rPr>
        <w:t>7</w:t>
      </w:r>
      <w:r w:rsidRPr="00F01BA0">
        <w:rPr>
          <w:rFonts w:ascii="Calibri" w:eastAsia="Calibri" w:hAnsi="Calibri" w:cs="Calibri"/>
          <w:color w:val="000000"/>
          <w:u w:color="000000"/>
          <w:bdr w:val="nil"/>
          <w:lang w:eastAsia="sk-SK"/>
        </w:rPr>
        <w:t>.2.</w:t>
      </w:r>
      <w:r w:rsidRPr="00F01BA0">
        <w:rPr>
          <w:rFonts w:ascii="Calibri" w:eastAsia="Calibri" w:hAnsi="Calibri" w:cs="Calibri"/>
          <w:color w:val="000000"/>
          <w:u w:color="000000"/>
          <w:bdr w:val="nil"/>
          <w:lang w:eastAsia="sk-SK"/>
        </w:rPr>
        <w:tab/>
        <w:t>Zmeny tejto zmluvy, ktoré nemajú vplyv na vyhotovenie diela, čas jeho vyhotovenia a cenu diela, môžu robiť zmluvné strany aj zápisom v stavebnom denníku.</w:t>
      </w:r>
    </w:p>
    <w:p w14:paraId="17E4A305" w14:textId="5EDFD954"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w:t>
      </w:r>
      <w:r w:rsidR="009B27AC">
        <w:rPr>
          <w:rFonts w:ascii="Calibri" w:eastAsia="Calibri" w:hAnsi="Calibri" w:cs="Calibri"/>
          <w:color w:val="000000"/>
          <w:u w:color="000000"/>
          <w:bdr w:val="nil"/>
          <w:lang w:eastAsia="sk-SK"/>
        </w:rPr>
        <w:t>7</w:t>
      </w:r>
      <w:r w:rsidRPr="00F01BA0">
        <w:rPr>
          <w:rFonts w:ascii="Calibri" w:eastAsia="Calibri" w:hAnsi="Calibri" w:cs="Calibri"/>
          <w:color w:val="000000"/>
          <w:u w:color="000000"/>
          <w:bdr w:val="nil"/>
          <w:lang w:eastAsia="sk-SK"/>
        </w:rPr>
        <w:t>.3.</w:t>
      </w:r>
      <w:r w:rsidRPr="00F01BA0">
        <w:rPr>
          <w:rFonts w:ascii="Calibri" w:eastAsia="Calibri" w:hAnsi="Calibri" w:cs="Calibri"/>
          <w:color w:val="000000"/>
          <w:u w:color="000000"/>
          <w:bdr w:val="nil"/>
          <w:lang w:eastAsia="sk-SK"/>
        </w:rPr>
        <w:tab/>
        <w:t>Prílohami zmluvy sú:</w:t>
      </w:r>
    </w:p>
    <w:p w14:paraId="394EA99E" w14:textId="77777777" w:rsidR="00F01BA0" w:rsidRPr="00F01BA0" w:rsidRDefault="00F01BA0" w:rsidP="00F01BA0">
      <w:pPr>
        <w:pBdr>
          <w:top w:val="nil"/>
          <w:left w:val="nil"/>
          <w:bottom w:val="nil"/>
          <w:right w:val="nil"/>
          <w:between w:val="nil"/>
          <w:bar w:val="nil"/>
        </w:pBdr>
        <w:spacing w:after="0" w:line="240" w:lineRule="auto"/>
        <w:ind w:left="705"/>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1. Opis predmetu zákazky </w:t>
      </w:r>
      <w:proofErr w:type="spellStart"/>
      <w:r w:rsidRPr="00F01BA0">
        <w:rPr>
          <w:rFonts w:ascii="Calibri" w:eastAsia="Calibri" w:hAnsi="Calibri" w:cs="Calibri"/>
          <w:bCs/>
          <w:color w:val="000000"/>
          <w:u w:color="000000"/>
          <w:bdr w:val="nil"/>
          <w:lang w:eastAsia="sk-SK"/>
        </w:rPr>
        <w:t>Cyklochodník</w:t>
      </w:r>
      <w:proofErr w:type="spellEnd"/>
      <w:r w:rsidRPr="00F01BA0">
        <w:rPr>
          <w:rFonts w:ascii="Calibri" w:eastAsia="Calibri" w:hAnsi="Calibri" w:cs="Calibri"/>
          <w:bCs/>
          <w:color w:val="000000"/>
          <w:u w:color="000000"/>
          <w:bdr w:val="nil"/>
          <w:lang w:eastAsia="sk-SK"/>
        </w:rPr>
        <w:t xml:space="preserve"> na uliciach J. </w:t>
      </w:r>
      <w:proofErr w:type="spellStart"/>
      <w:r w:rsidRPr="00F01BA0">
        <w:rPr>
          <w:rFonts w:ascii="Calibri" w:eastAsia="Calibri" w:hAnsi="Calibri" w:cs="Calibri"/>
          <w:bCs/>
          <w:color w:val="000000"/>
          <w:u w:color="000000"/>
          <w:bdr w:val="nil"/>
          <w:lang w:eastAsia="sk-SK"/>
        </w:rPr>
        <w:t>Bottu</w:t>
      </w:r>
      <w:proofErr w:type="spellEnd"/>
      <w:r w:rsidRPr="00F01BA0">
        <w:rPr>
          <w:rFonts w:ascii="Calibri" w:eastAsia="Calibri" w:hAnsi="Calibri" w:cs="Calibri"/>
          <w:bCs/>
          <w:color w:val="000000"/>
          <w:u w:color="000000"/>
          <w:bdr w:val="nil"/>
          <w:lang w:eastAsia="sk-SK"/>
        </w:rPr>
        <w:t xml:space="preserve"> a Š. Moyzesa (</w:t>
      </w:r>
      <w:r w:rsidRPr="00F01BA0">
        <w:rPr>
          <w:rFonts w:ascii="Calibri" w:eastAsia="Calibri" w:hAnsi="Calibri" w:cs="Calibri"/>
          <w:bCs/>
          <w:i/>
          <w:iCs/>
          <w:color w:val="000000"/>
          <w:u w:color="000000"/>
          <w:bdr w:val="nil"/>
          <w:lang w:eastAsia="sk-SK"/>
        </w:rPr>
        <w:t>opis predmetu zákazky podľa súťažných podkladov a ich prípadných zmien</w:t>
      </w:r>
      <w:r w:rsidRPr="00F01BA0">
        <w:rPr>
          <w:rFonts w:ascii="Calibri" w:eastAsia="Calibri" w:hAnsi="Calibri" w:cs="Calibri"/>
          <w:bCs/>
          <w:color w:val="000000"/>
          <w:u w:color="000000"/>
          <w:bdr w:val="nil"/>
          <w:lang w:eastAsia="sk-SK"/>
        </w:rPr>
        <w:t>)</w:t>
      </w:r>
    </w:p>
    <w:p w14:paraId="19CDF216" w14:textId="77777777" w:rsidR="00F01BA0" w:rsidRPr="00F01BA0" w:rsidRDefault="00F01BA0" w:rsidP="00F01BA0">
      <w:pPr>
        <w:pBdr>
          <w:top w:val="nil"/>
          <w:left w:val="nil"/>
          <w:bottom w:val="nil"/>
          <w:right w:val="nil"/>
          <w:between w:val="nil"/>
          <w:bar w:val="nil"/>
        </w:pBdr>
        <w:spacing w:after="0" w:line="240" w:lineRule="auto"/>
        <w:ind w:firstLine="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2. Cenová ponuka úspešného uchádzača</w:t>
      </w:r>
    </w:p>
    <w:p w14:paraId="0CCCE7BF" w14:textId="77777777" w:rsidR="00F01BA0" w:rsidRPr="00F01BA0" w:rsidRDefault="00F01BA0" w:rsidP="00F01BA0">
      <w:pPr>
        <w:pBdr>
          <w:top w:val="nil"/>
          <w:left w:val="nil"/>
          <w:bottom w:val="nil"/>
          <w:right w:val="nil"/>
          <w:between w:val="nil"/>
          <w:bar w:val="nil"/>
        </w:pBdr>
        <w:spacing w:after="0" w:line="240" w:lineRule="auto"/>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 xml:space="preserve">3. Vecný a časový harmonogram výstavby  </w:t>
      </w:r>
    </w:p>
    <w:p w14:paraId="2BE3553E" w14:textId="77777777" w:rsidR="00F01BA0" w:rsidRPr="00F01BA0" w:rsidRDefault="00F01BA0" w:rsidP="00F01BA0">
      <w:pPr>
        <w:pBdr>
          <w:top w:val="nil"/>
          <w:left w:val="nil"/>
          <w:bottom w:val="nil"/>
          <w:right w:val="nil"/>
          <w:between w:val="nil"/>
          <w:bar w:val="nil"/>
        </w:pBdr>
        <w:spacing w:after="0" w:line="240" w:lineRule="auto"/>
        <w:ind w:left="705"/>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ab/>
        <w:t>4. Zoznam subdodávateľov s finančným vyjadrením poddodávok a ich špecifikáciou alebo vyhlásenie, že zhotoviteľ zrealizuje všetky práce vlastnými kapacitami</w:t>
      </w:r>
    </w:p>
    <w:p w14:paraId="4B49F09B" w14:textId="63DCEF7C" w:rsidR="00F01BA0" w:rsidRPr="00F01BA0" w:rsidRDefault="00F01BA0" w:rsidP="00F01BA0">
      <w:pPr>
        <w:pBdr>
          <w:top w:val="nil"/>
          <w:left w:val="nil"/>
          <w:bottom w:val="nil"/>
          <w:right w:val="nil"/>
          <w:between w:val="nil"/>
          <w:bar w:val="nil"/>
        </w:pBdr>
        <w:spacing w:after="0" w:line="240" w:lineRule="auto"/>
        <w:ind w:left="705" w:hanging="705"/>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w:t>
      </w:r>
      <w:r w:rsidR="009B27AC">
        <w:rPr>
          <w:rFonts w:ascii="Calibri" w:eastAsia="Calibri" w:hAnsi="Calibri" w:cs="Calibri"/>
          <w:color w:val="000000"/>
          <w:u w:color="000000"/>
          <w:bdr w:val="nil"/>
          <w:lang w:eastAsia="sk-SK"/>
        </w:rPr>
        <w:t>7</w:t>
      </w:r>
      <w:r w:rsidRPr="00F01BA0">
        <w:rPr>
          <w:rFonts w:ascii="Calibri" w:eastAsia="Calibri" w:hAnsi="Calibri" w:cs="Calibri"/>
          <w:color w:val="000000"/>
          <w:u w:color="000000"/>
          <w:bdr w:val="nil"/>
          <w:lang w:eastAsia="sk-SK"/>
        </w:rPr>
        <w:t>.4.</w:t>
      </w:r>
      <w:r w:rsidRPr="00F01BA0">
        <w:rPr>
          <w:rFonts w:ascii="Calibri" w:eastAsia="Calibri" w:hAnsi="Calibri" w:cs="Calibri"/>
          <w:color w:val="000000"/>
          <w:u w:color="000000"/>
          <w:bdr w:val="nil"/>
          <w:lang w:eastAsia="sk-SK"/>
        </w:rPr>
        <w:tab/>
        <w:t>Zmluvné strany prehlasujú, že táto zmluva zodpovedá ich slobodnej vôli, uzavierajú ju dobrovoľne a na znak súhlasu s jej obsahom ju podpisujú.</w:t>
      </w:r>
    </w:p>
    <w:p w14:paraId="6EA05647" w14:textId="78C99140"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1</w:t>
      </w:r>
      <w:r w:rsidR="009B27AC">
        <w:rPr>
          <w:rFonts w:ascii="Calibri" w:eastAsia="Calibri" w:hAnsi="Calibri" w:cs="Calibri"/>
          <w:color w:val="000000"/>
          <w:u w:color="000000"/>
          <w:bdr w:val="nil"/>
          <w:lang w:eastAsia="sk-SK"/>
        </w:rPr>
        <w:t>7</w:t>
      </w:r>
      <w:r w:rsidRPr="00F01BA0">
        <w:rPr>
          <w:rFonts w:ascii="Calibri" w:eastAsia="Calibri" w:hAnsi="Calibri" w:cs="Calibri"/>
          <w:color w:val="000000"/>
          <w:u w:color="000000"/>
          <w:bdr w:val="nil"/>
          <w:lang w:eastAsia="sk-SK"/>
        </w:rPr>
        <w:t>.5.</w:t>
      </w:r>
      <w:r w:rsidRPr="00F01BA0">
        <w:rPr>
          <w:rFonts w:ascii="Calibri" w:eastAsia="Calibri" w:hAnsi="Calibri" w:cs="Calibri"/>
          <w:color w:val="000000"/>
          <w:u w:color="000000"/>
          <w:bdr w:val="nil"/>
          <w:lang w:eastAsia="sk-SK"/>
        </w:rPr>
        <w:tab/>
        <w:t>Zmluva je vyhotovená v 6 rovnopisoch, z toho 5 rovnopisov dostane objednávateľ a </w:t>
      </w:r>
      <w:r w:rsidRPr="00F01BA0">
        <w:rPr>
          <w:rFonts w:ascii="Calibri" w:eastAsia="Calibri" w:hAnsi="Calibri" w:cs="Calibri"/>
          <w:bCs/>
          <w:color w:val="000000"/>
          <w:u w:color="000000"/>
          <w:bdr w:val="nil"/>
          <w:lang w:eastAsia="sk-SK"/>
        </w:rPr>
        <w:t>1 rovnopis dostane z</w:t>
      </w:r>
      <w:r w:rsidRPr="00F01BA0">
        <w:rPr>
          <w:rFonts w:ascii="Calibri" w:eastAsia="Calibri" w:hAnsi="Calibri" w:cs="Calibri"/>
          <w:color w:val="000000"/>
          <w:u w:color="000000"/>
          <w:bdr w:val="nil"/>
          <w:lang w:eastAsia="sk-SK"/>
        </w:rPr>
        <w:t>hotoviteľ.</w:t>
      </w:r>
    </w:p>
    <w:p w14:paraId="181AD82F"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58E43640"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Calibri" w:eastAsia="Calibri" w:hAnsi="Calibri" w:cs="Calibri"/>
          <w:color w:val="000000"/>
          <w:u w:color="000000"/>
          <w:bdr w:val="nil"/>
          <w:lang w:eastAsia="sk-SK"/>
        </w:rPr>
      </w:pPr>
    </w:p>
    <w:p w14:paraId="4602116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V Trnave, dňa ........................                                            V ........................., dňa..................... </w:t>
      </w:r>
    </w:p>
    <w:p w14:paraId="5862D30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6246338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3A343556"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7FEEF5E9"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0D5CEB67"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40BF765B"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0C2C53C8"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1B96E784" w14:textId="77777777" w:rsidR="00F01BA0" w:rsidRPr="00F01BA0" w:rsidRDefault="00F01BA0" w:rsidP="00F01BA0">
      <w:pPr>
        <w:widowControl w:val="0"/>
        <w:pBdr>
          <w:top w:val="nil"/>
          <w:left w:val="nil"/>
          <w:bottom w:val="nil"/>
          <w:right w:val="nil"/>
          <w:between w:val="nil"/>
          <w:bar w:val="nil"/>
        </w:pBdr>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Calibri" w:eastAsia="Calibri" w:hAnsi="Calibri" w:cs="Calibri"/>
          <w:color w:val="000000"/>
          <w:u w:color="000000"/>
          <w:bdr w:val="nil"/>
          <w:lang w:eastAsia="sk-SK"/>
        </w:rPr>
      </w:pPr>
    </w:p>
    <w:p w14:paraId="073C6DDA"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w:t>
      </w:r>
    </w:p>
    <w:p w14:paraId="344EEED5"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JUDr. Peter Bročka, LL.M. </w:t>
      </w:r>
      <w:r w:rsidRPr="00F01BA0">
        <w:rPr>
          <w:rFonts w:ascii="Calibri" w:eastAsia="Calibri" w:hAnsi="Calibri" w:cs="Calibri"/>
          <w:color w:val="000000"/>
          <w:u w:color="000000"/>
          <w:bdr w:val="nil"/>
          <w:lang w:eastAsia="sk-SK"/>
        </w:rPr>
        <w:tab/>
        <w:t xml:space="preserve">                                       meno priezvisko podpisujúceho, pečiatka</w:t>
      </w:r>
    </w:p>
    <w:p w14:paraId="532D226A"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r w:rsidRPr="00F01BA0">
        <w:rPr>
          <w:rFonts w:ascii="Calibri" w:eastAsia="Calibri" w:hAnsi="Calibri" w:cs="Calibri"/>
          <w:color w:val="000000"/>
          <w:u w:color="000000"/>
          <w:bdr w:val="nil"/>
          <w:lang w:eastAsia="sk-SK"/>
        </w:rPr>
        <w:t xml:space="preserve">          objednávateľ                                                                                        zhotoviteľ</w:t>
      </w:r>
    </w:p>
    <w:p w14:paraId="058E2FD4"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p>
    <w:p w14:paraId="3ACD7A09"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p>
    <w:p w14:paraId="77CF7093"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p>
    <w:p w14:paraId="6C1EB847"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p>
    <w:p w14:paraId="719065D0" w14:textId="77777777" w:rsidR="00F01BA0" w:rsidRPr="00F01BA0" w:rsidRDefault="00F01BA0" w:rsidP="00F01BA0">
      <w:pPr>
        <w:pBdr>
          <w:top w:val="nil"/>
          <w:left w:val="nil"/>
          <w:bottom w:val="nil"/>
          <w:right w:val="nil"/>
          <w:between w:val="nil"/>
          <w:bar w:val="nil"/>
        </w:pBdr>
        <w:spacing w:after="0" w:line="240" w:lineRule="auto"/>
        <w:rPr>
          <w:rFonts w:ascii="Calibri" w:eastAsia="Calibri" w:hAnsi="Calibri" w:cs="Calibri"/>
          <w:color w:val="000000"/>
          <w:u w:color="000000"/>
          <w:bdr w:val="nil"/>
          <w:lang w:eastAsia="sk-SK"/>
        </w:rPr>
      </w:pPr>
    </w:p>
    <w:p w14:paraId="2A1BCBBA" w14:textId="77777777" w:rsidR="00C77CDE" w:rsidRDefault="00C77CDE"/>
    <w:sectPr w:rsidR="00C77CD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EDD52" w14:textId="77777777" w:rsidR="00F20D99" w:rsidRDefault="00F37E7B">
      <w:pPr>
        <w:spacing w:after="0" w:line="240" w:lineRule="auto"/>
      </w:pPr>
      <w:r>
        <w:separator/>
      </w:r>
    </w:p>
  </w:endnote>
  <w:endnote w:type="continuationSeparator" w:id="0">
    <w:p w14:paraId="7A9B73C6" w14:textId="77777777" w:rsidR="00F20D99" w:rsidRDefault="00F37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4D4BE" w14:textId="77777777" w:rsidR="00F20D99" w:rsidRDefault="00F37E7B">
      <w:pPr>
        <w:spacing w:after="0" w:line="240" w:lineRule="auto"/>
      </w:pPr>
      <w:r>
        <w:separator/>
      </w:r>
    </w:p>
  </w:footnote>
  <w:footnote w:type="continuationSeparator" w:id="0">
    <w:p w14:paraId="10A74C22" w14:textId="77777777" w:rsidR="00F20D99" w:rsidRDefault="00F37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EDDAA" w14:textId="77777777" w:rsidR="00B7090C" w:rsidRDefault="00937F76" w:rsidP="00B7090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614A6C"/>
    <w:multiLevelType w:val="hybridMultilevel"/>
    <w:tmpl w:val="EF808D1E"/>
    <w:lvl w:ilvl="0" w:tplc="3586B1FC">
      <w:start w:val="14"/>
      <w:numFmt w:val="bullet"/>
      <w:lvlText w:val="-"/>
      <w:lvlJc w:val="left"/>
      <w:pPr>
        <w:ind w:left="1065" w:hanging="360"/>
      </w:pPr>
      <w:rPr>
        <w:rFonts w:ascii="Calibri" w:eastAsia="Calibr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342355D"/>
    <w:multiLevelType w:val="hybridMultilevel"/>
    <w:tmpl w:val="F8BAA2B6"/>
    <w:lvl w:ilvl="0" w:tplc="EDA2DD72">
      <w:start w:val="1"/>
      <w:numFmt w:val="decimal"/>
      <w:lvlText w:val="%1."/>
      <w:lvlJc w:val="left"/>
      <w:pPr>
        <w:ind w:left="1077" w:hanging="360"/>
      </w:pPr>
      <w:rPr>
        <w:rFonts w:hint="default"/>
        <w:u w:val="none"/>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1"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3"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7"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3"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num>
  <w:num w:numId="2">
    <w:abstractNumId w:val="33"/>
  </w:num>
  <w:num w:numId="3">
    <w:abstractNumId w:val="25"/>
  </w:num>
  <w:num w:numId="4">
    <w:abstractNumId w:val="3"/>
  </w:num>
  <w:num w:numId="5">
    <w:abstractNumId w:val="1"/>
  </w:num>
  <w:num w:numId="6">
    <w:abstractNumId w:val="21"/>
  </w:num>
  <w:num w:numId="7">
    <w:abstractNumId w:val="24"/>
  </w:num>
  <w:num w:numId="8">
    <w:abstractNumId w:val="35"/>
  </w:num>
  <w:num w:numId="9">
    <w:abstractNumId w:val="16"/>
  </w:num>
  <w:num w:numId="10">
    <w:abstractNumId w:val="30"/>
  </w:num>
  <w:num w:numId="11">
    <w:abstractNumId w:val="8"/>
  </w:num>
  <w:num w:numId="12">
    <w:abstractNumId w:val="27"/>
  </w:num>
  <w:num w:numId="13">
    <w:abstractNumId w:val="29"/>
  </w:num>
  <w:num w:numId="14">
    <w:abstractNumId w:val="5"/>
  </w:num>
  <w:num w:numId="15">
    <w:abstractNumId w:val="6"/>
  </w:num>
  <w:num w:numId="16">
    <w:abstractNumId w:val="23"/>
  </w:num>
  <w:num w:numId="17">
    <w:abstractNumId w:val="14"/>
  </w:num>
  <w:num w:numId="18">
    <w:abstractNumId w:val="0"/>
  </w:num>
  <w:num w:numId="19">
    <w:abstractNumId w:val="18"/>
  </w:num>
  <w:num w:numId="20">
    <w:abstractNumId w:val="13"/>
  </w:num>
  <w:num w:numId="21">
    <w:abstractNumId w:val="31"/>
  </w:num>
  <w:num w:numId="22">
    <w:abstractNumId w:val="12"/>
  </w:num>
  <w:num w:numId="23">
    <w:abstractNumId w:val="34"/>
  </w:num>
  <w:num w:numId="24">
    <w:abstractNumId w:val="28"/>
  </w:num>
  <w:num w:numId="25">
    <w:abstractNumId w:val="20"/>
  </w:num>
  <w:num w:numId="26">
    <w:abstractNumId w:val="17"/>
  </w:num>
  <w:num w:numId="27">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5"/>
  </w:num>
  <w:num w:numId="32">
    <w:abstractNumId w:val="7"/>
  </w:num>
  <w:num w:numId="33">
    <w:abstractNumId w:val="26"/>
  </w:num>
  <w:num w:numId="34">
    <w:abstractNumId w:val="22"/>
  </w:num>
  <w:num w:numId="35">
    <w:abstractNumId w:val="32"/>
  </w:num>
  <w:num w:numId="36">
    <w:abstractNumId w:val="9"/>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59"/>
    <w:rsid w:val="00090630"/>
    <w:rsid w:val="000C7DCF"/>
    <w:rsid w:val="001274A9"/>
    <w:rsid w:val="0019306C"/>
    <w:rsid w:val="001B6E32"/>
    <w:rsid w:val="002020B1"/>
    <w:rsid w:val="00253988"/>
    <w:rsid w:val="002604E0"/>
    <w:rsid w:val="002625D0"/>
    <w:rsid w:val="002B3081"/>
    <w:rsid w:val="00376F47"/>
    <w:rsid w:val="003A1770"/>
    <w:rsid w:val="003A210A"/>
    <w:rsid w:val="003B6784"/>
    <w:rsid w:val="004462F8"/>
    <w:rsid w:val="004A563C"/>
    <w:rsid w:val="005F464D"/>
    <w:rsid w:val="00630E59"/>
    <w:rsid w:val="00665C4A"/>
    <w:rsid w:val="006D3299"/>
    <w:rsid w:val="00701A80"/>
    <w:rsid w:val="007911A1"/>
    <w:rsid w:val="007B1692"/>
    <w:rsid w:val="007D0A7B"/>
    <w:rsid w:val="00834662"/>
    <w:rsid w:val="00886FF6"/>
    <w:rsid w:val="008A2B84"/>
    <w:rsid w:val="008D6543"/>
    <w:rsid w:val="00937F76"/>
    <w:rsid w:val="009B27AC"/>
    <w:rsid w:val="00A0325B"/>
    <w:rsid w:val="00A42EBA"/>
    <w:rsid w:val="00AA6310"/>
    <w:rsid w:val="00AC7BC9"/>
    <w:rsid w:val="00C32CCD"/>
    <w:rsid w:val="00C34DE0"/>
    <w:rsid w:val="00C54A72"/>
    <w:rsid w:val="00C77CDE"/>
    <w:rsid w:val="00CD16D7"/>
    <w:rsid w:val="00D34A54"/>
    <w:rsid w:val="00D63C7E"/>
    <w:rsid w:val="00E62870"/>
    <w:rsid w:val="00E7418F"/>
    <w:rsid w:val="00E87D6A"/>
    <w:rsid w:val="00ED62CB"/>
    <w:rsid w:val="00F01BA0"/>
    <w:rsid w:val="00F20D99"/>
    <w:rsid w:val="00F2116B"/>
    <w:rsid w:val="00F37E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E5E08"/>
  <w15:chartTrackingRefBased/>
  <w15:docId w15:val="{DA6790E9-6A0B-457B-A358-92BE1CC0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h1,H1,Heading 1"/>
    <w:next w:val="Normlny"/>
    <w:link w:val="Nadpis1Char"/>
    <w:qFormat/>
    <w:rsid w:val="00F01BA0"/>
    <w:pPr>
      <w:keepNext/>
      <w:keepLines/>
      <w:numPr>
        <w:numId w:val="26"/>
      </w:numPr>
      <w:pBdr>
        <w:top w:val="nil"/>
        <w:left w:val="nil"/>
        <w:bottom w:val="nil"/>
        <w:right w:val="nil"/>
        <w:between w:val="nil"/>
        <w:bar w:val="nil"/>
      </w:pBdr>
      <w:shd w:val="clear" w:color="auto" w:fill="DEEAF6"/>
      <w:tabs>
        <w:tab w:val="left" w:pos="709"/>
        <w:tab w:val="left" w:pos="1066"/>
        <w:tab w:val="left" w:pos="1423"/>
        <w:tab w:val="left" w:pos="1780"/>
        <w:tab w:val="left" w:pos="2138"/>
        <w:tab w:val="left" w:pos="2495"/>
        <w:tab w:val="left" w:pos="2852"/>
      </w:tabs>
      <w:spacing w:before="240" w:after="0" w:line="240" w:lineRule="auto"/>
      <w:outlineLvl w:val="0"/>
    </w:pPr>
    <w:rPr>
      <w:rFonts w:ascii="Calibri" w:eastAsia="Calibri" w:hAnsi="Calibri" w:cs="Calibri"/>
      <w:b/>
      <w:bCs/>
      <w:color w:val="2E74B5"/>
      <w:sz w:val="24"/>
      <w:szCs w:val="24"/>
      <w:u w:color="2E74B5"/>
      <w:bdr w:val="nil"/>
      <w:lang w:eastAsia="sk-SK"/>
    </w:rPr>
  </w:style>
  <w:style w:type="paragraph" w:styleId="Nadpis2">
    <w:name w:val="heading 2"/>
    <w:next w:val="Normlny"/>
    <w:link w:val="Nadpis2Char"/>
    <w:uiPriority w:val="9"/>
    <w:qFormat/>
    <w:rsid w:val="00F01BA0"/>
    <w:pPr>
      <w:keepNext/>
      <w:keepLines/>
      <w:numPr>
        <w:ilvl w:val="1"/>
        <w:numId w:val="26"/>
      </w:num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before="120" w:after="0" w:line="240" w:lineRule="auto"/>
      <w:outlineLvl w:val="1"/>
    </w:pPr>
    <w:rPr>
      <w:rFonts w:ascii="Calibri" w:eastAsia="Calibri" w:hAnsi="Calibri" w:cs="Calibri"/>
      <w:b/>
      <w:bCs/>
      <w:color w:val="2E74B5"/>
      <w:sz w:val="24"/>
      <w:szCs w:val="24"/>
      <w:u w:color="2E74B5"/>
      <w:bdr w:val="nil"/>
      <w:lang w:eastAsia="sk-SK"/>
    </w:rPr>
  </w:style>
  <w:style w:type="paragraph" w:styleId="Nadpis3">
    <w:name w:val="heading 3"/>
    <w:basedOn w:val="Normlny"/>
    <w:next w:val="Normlny"/>
    <w:link w:val="Nadpis3Char"/>
    <w:uiPriority w:val="9"/>
    <w:unhideWhenUsed/>
    <w:qFormat/>
    <w:rsid w:val="00F01BA0"/>
    <w:pPr>
      <w:keepNext/>
      <w:keepLines/>
      <w:numPr>
        <w:ilvl w:val="2"/>
        <w:numId w:val="26"/>
      </w:numPr>
      <w:pBdr>
        <w:top w:val="nil"/>
        <w:left w:val="nil"/>
        <w:bottom w:val="nil"/>
        <w:right w:val="nil"/>
        <w:between w:val="nil"/>
        <w:bar w:val="nil"/>
      </w:pBdr>
      <w:spacing w:before="40" w:after="0" w:line="240" w:lineRule="auto"/>
      <w:outlineLvl w:val="2"/>
    </w:pPr>
    <w:rPr>
      <w:rFonts w:asciiTheme="majorHAnsi" w:eastAsiaTheme="majorEastAsia" w:hAnsiTheme="majorHAnsi" w:cstheme="majorBidi"/>
      <w:color w:val="1F3763" w:themeColor="accent1" w:themeShade="7F"/>
      <w:sz w:val="24"/>
      <w:szCs w:val="24"/>
      <w:u w:color="000000"/>
      <w:bdr w:val="nil"/>
      <w:lang w:eastAsia="sk-SK"/>
    </w:rPr>
  </w:style>
  <w:style w:type="paragraph" w:styleId="Nadpis4">
    <w:name w:val="heading 4"/>
    <w:basedOn w:val="Normlny"/>
    <w:next w:val="Normlny"/>
    <w:link w:val="Nadpis4Char"/>
    <w:uiPriority w:val="9"/>
    <w:semiHidden/>
    <w:unhideWhenUsed/>
    <w:qFormat/>
    <w:rsid w:val="00F01BA0"/>
    <w:pPr>
      <w:keepNext/>
      <w:keepLines/>
      <w:numPr>
        <w:ilvl w:val="3"/>
        <w:numId w:val="26"/>
      </w:numPr>
      <w:pBdr>
        <w:top w:val="nil"/>
        <w:left w:val="nil"/>
        <w:bottom w:val="nil"/>
        <w:right w:val="nil"/>
        <w:between w:val="nil"/>
        <w:bar w:val="nil"/>
      </w:pBdr>
      <w:spacing w:before="40" w:after="0" w:line="240" w:lineRule="auto"/>
      <w:outlineLvl w:val="3"/>
    </w:pPr>
    <w:rPr>
      <w:rFonts w:asciiTheme="majorHAnsi" w:eastAsiaTheme="majorEastAsia" w:hAnsiTheme="majorHAnsi" w:cstheme="majorBidi"/>
      <w:i/>
      <w:iCs/>
      <w:color w:val="2F5496" w:themeColor="accent1" w:themeShade="BF"/>
      <w:u w:color="000000"/>
      <w:bdr w:val="nil"/>
      <w:lang w:eastAsia="sk-SK"/>
    </w:rPr>
  </w:style>
  <w:style w:type="paragraph" w:styleId="Nadpis5">
    <w:name w:val="heading 5"/>
    <w:basedOn w:val="Normlny"/>
    <w:next w:val="Normlny"/>
    <w:link w:val="Nadpis5Char"/>
    <w:uiPriority w:val="9"/>
    <w:semiHidden/>
    <w:unhideWhenUsed/>
    <w:qFormat/>
    <w:rsid w:val="00F01BA0"/>
    <w:pPr>
      <w:keepNext/>
      <w:keepLines/>
      <w:numPr>
        <w:ilvl w:val="4"/>
        <w:numId w:val="26"/>
      </w:numPr>
      <w:pBdr>
        <w:top w:val="nil"/>
        <w:left w:val="nil"/>
        <w:bottom w:val="nil"/>
        <w:right w:val="nil"/>
        <w:between w:val="nil"/>
        <w:bar w:val="nil"/>
      </w:pBdr>
      <w:spacing w:before="40" w:after="0" w:line="240" w:lineRule="auto"/>
      <w:outlineLvl w:val="4"/>
    </w:pPr>
    <w:rPr>
      <w:rFonts w:asciiTheme="majorHAnsi" w:eastAsiaTheme="majorEastAsia" w:hAnsiTheme="majorHAnsi" w:cstheme="majorBidi"/>
      <w:color w:val="2F5496" w:themeColor="accent1" w:themeShade="BF"/>
      <w:u w:color="000000"/>
      <w:bdr w:val="nil"/>
      <w:lang w:eastAsia="sk-SK"/>
    </w:rPr>
  </w:style>
  <w:style w:type="paragraph" w:styleId="Nadpis6">
    <w:name w:val="heading 6"/>
    <w:basedOn w:val="Normlny"/>
    <w:next w:val="Normlny"/>
    <w:link w:val="Nadpis6Char"/>
    <w:semiHidden/>
    <w:unhideWhenUsed/>
    <w:qFormat/>
    <w:rsid w:val="00F01BA0"/>
    <w:pPr>
      <w:keepNext/>
      <w:keepLines/>
      <w:numPr>
        <w:ilvl w:val="5"/>
        <w:numId w:val="26"/>
      </w:numPr>
      <w:pBdr>
        <w:top w:val="nil"/>
        <w:left w:val="nil"/>
        <w:bottom w:val="nil"/>
        <w:right w:val="nil"/>
        <w:between w:val="nil"/>
        <w:bar w:val="nil"/>
      </w:pBdr>
      <w:spacing w:before="40" w:after="0" w:line="240" w:lineRule="auto"/>
      <w:outlineLvl w:val="5"/>
    </w:pPr>
    <w:rPr>
      <w:rFonts w:asciiTheme="majorHAnsi" w:eastAsiaTheme="majorEastAsia" w:hAnsiTheme="majorHAnsi" w:cstheme="majorBidi"/>
      <w:color w:val="1F3763" w:themeColor="accent1" w:themeShade="7F"/>
      <w:u w:color="000000"/>
      <w:bdr w:val="nil"/>
      <w:lang w:eastAsia="sk-SK"/>
    </w:rPr>
  </w:style>
  <w:style w:type="paragraph" w:styleId="Nadpis7">
    <w:name w:val="heading 7"/>
    <w:basedOn w:val="Normlny"/>
    <w:next w:val="Normlny"/>
    <w:link w:val="Nadpis7Char"/>
    <w:uiPriority w:val="9"/>
    <w:semiHidden/>
    <w:unhideWhenUsed/>
    <w:qFormat/>
    <w:rsid w:val="00F01BA0"/>
    <w:pPr>
      <w:keepNext/>
      <w:keepLines/>
      <w:numPr>
        <w:ilvl w:val="6"/>
        <w:numId w:val="26"/>
      </w:numPr>
      <w:pBdr>
        <w:top w:val="nil"/>
        <w:left w:val="nil"/>
        <w:bottom w:val="nil"/>
        <w:right w:val="nil"/>
        <w:between w:val="nil"/>
        <w:bar w:val="nil"/>
      </w:pBdr>
      <w:spacing w:before="40" w:after="0" w:line="240" w:lineRule="auto"/>
      <w:outlineLvl w:val="6"/>
    </w:pPr>
    <w:rPr>
      <w:rFonts w:asciiTheme="majorHAnsi" w:eastAsiaTheme="majorEastAsia" w:hAnsiTheme="majorHAnsi" w:cstheme="majorBidi"/>
      <w:i/>
      <w:iCs/>
      <w:color w:val="1F3763" w:themeColor="accent1" w:themeShade="7F"/>
      <w:u w:color="000000"/>
      <w:bdr w:val="nil"/>
      <w:lang w:eastAsia="sk-SK"/>
    </w:rPr>
  </w:style>
  <w:style w:type="paragraph" w:styleId="Nadpis8">
    <w:name w:val="heading 8"/>
    <w:basedOn w:val="Normlny"/>
    <w:next w:val="Normlny"/>
    <w:link w:val="Nadpis8Char"/>
    <w:uiPriority w:val="9"/>
    <w:semiHidden/>
    <w:unhideWhenUsed/>
    <w:qFormat/>
    <w:rsid w:val="00F01BA0"/>
    <w:pPr>
      <w:keepNext/>
      <w:keepLines/>
      <w:numPr>
        <w:ilvl w:val="7"/>
        <w:numId w:val="26"/>
      </w:numPr>
      <w:pBdr>
        <w:top w:val="nil"/>
        <w:left w:val="nil"/>
        <w:bottom w:val="nil"/>
        <w:right w:val="nil"/>
        <w:between w:val="nil"/>
        <w:bar w:val="nil"/>
      </w:pBdr>
      <w:spacing w:before="40" w:after="0" w:line="240" w:lineRule="auto"/>
      <w:outlineLvl w:val="7"/>
    </w:pPr>
    <w:rPr>
      <w:rFonts w:asciiTheme="majorHAnsi" w:eastAsiaTheme="majorEastAsia" w:hAnsiTheme="majorHAnsi" w:cstheme="majorBidi"/>
      <w:color w:val="272727" w:themeColor="text1" w:themeTint="D8"/>
      <w:sz w:val="21"/>
      <w:szCs w:val="21"/>
      <w:u w:color="000000"/>
      <w:bdr w:val="nil"/>
      <w:lang w:eastAsia="sk-SK"/>
    </w:rPr>
  </w:style>
  <w:style w:type="paragraph" w:styleId="Nadpis9">
    <w:name w:val="heading 9"/>
    <w:basedOn w:val="Normlny"/>
    <w:next w:val="Normlny"/>
    <w:link w:val="Nadpis9Char"/>
    <w:uiPriority w:val="99"/>
    <w:qFormat/>
    <w:rsid w:val="00F01BA0"/>
    <w:pPr>
      <w:keepNext/>
      <w:keepLines/>
      <w:numPr>
        <w:ilvl w:val="8"/>
        <w:numId w:val="26"/>
      </w:numPr>
      <w:spacing w:before="200" w:after="0" w:line="271" w:lineRule="auto"/>
      <w:ind w:right="464"/>
      <w:jc w:val="both"/>
      <w:outlineLvl w:val="8"/>
    </w:pPr>
    <w:rPr>
      <w:rFonts w:ascii="Calibri Light" w:eastAsia="Times New Roman" w:hAnsi="Calibri Light" w:cs="Times New Roman"/>
      <w:i/>
      <w:iCs/>
      <w:color w:val="404040"/>
      <w:sz w:val="20"/>
      <w:szCs w:val="20"/>
      <w:u w:color="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rsid w:val="00F01BA0"/>
    <w:rPr>
      <w:rFonts w:ascii="Calibri" w:eastAsia="Calibri" w:hAnsi="Calibri" w:cs="Calibri"/>
      <w:b/>
      <w:bCs/>
      <w:color w:val="2E74B5"/>
      <w:sz w:val="24"/>
      <w:szCs w:val="24"/>
      <w:u w:color="2E74B5"/>
      <w:bdr w:val="nil"/>
      <w:shd w:val="clear" w:color="auto" w:fill="DEEAF6"/>
      <w:lang w:eastAsia="sk-SK"/>
    </w:rPr>
  </w:style>
  <w:style w:type="character" w:customStyle="1" w:styleId="Nadpis2Char">
    <w:name w:val="Nadpis 2 Char"/>
    <w:basedOn w:val="Predvolenpsmoodseku"/>
    <w:link w:val="Nadpis2"/>
    <w:uiPriority w:val="9"/>
    <w:rsid w:val="00F01BA0"/>
    <w:rPr>
      <w:rFonts w:ascii="Calibri" w:eastAsia="Calibri" w:hAnsi="Calibri" w:cs="Calibri"/>
      <w:b/>
      <w:bCs/>
      <w:color w:val="2E74B5"/>
      <w:sz w:val="24"/>
      <w:szCs w:val="24"/>
      <w:u w:color="2E74B5"/>
      <w:bdr w:val="nil"/>
      <w:lang w:eastAsia="sk-SK"/>
    </w:rPr>
  </w:style>
  <w:style w:type="character" w:customStyle="1" w:styleId="Nadpis3Char">
    <w:name w:val="Nadpis 3 Char"/>
    <w:basedOn w:val="Predvolenpsmoodseku"/>
    <w:link w:val="Nadpis3"/>
    <w:uiPriority w:val="9"/>
    <w:rsid w:val="00F01BA0"/>
    <w:rPr>
      <w:rFonts w:asciiTheme="majorHAnsi" w:eastAsiaTheme="majorEastAsia" w:hAnsiTheme="majorHAnsi" w:cstheme="majorBidi"/>
      <w:color w:val="1F3763" w:themeColor="accent1" w:themeShade="7F"/>
      <w:sz w:val="24"/>
      <w:szCs w:val="24"/>
      <w:u w:color="000000"/>
      <w:bdr w:val="nil"/>
      <w:lang w:eastAsia="sk-SK"/>
    </w:rPr>
  </w:style>
  <w:style w:type="character" w:customStyle="1" w:styleId="Nadpis4Char">
    <w:name w:val="Nadpis 4 Char"/>
    <w:basedOn w:val="Predvolenpsmoodseku"/>
    <w:link w:val="Nadpis4"/>
    <w:uiPriority w:val="9"/>
    <w:semiHidden/>
    <w:rsid w:val="00F01BA0"/>
    <w:rPr>
      <w:rFonts w:asciiTheme="majorHAnsi" w:eastAsiaTheme="majorEastAsia" w:hAnsiTheme="majorHAnsi" w:cstheme="majorBidi"/>
      <w:i/>
      <w:iCs/>
      <w:color w:val="2F5496" w:themeColor="accent1" w:themeShade="BF"/>
      <w:u w:color="000000"/>
      <w:bdr w:val="nil"/>
      <w:lang w:eastAsia="sk-SK"/>
    </w:rPr>
  </w:style>
  <w:style w:type="character" w:customStyle="1" w:styleId="Nadpis5Char">
    <w:name w:val="Nadpis 5 Char"/>
    <w:basedOn w:val="Predvolenpsmoodseku"/>
    <w:link w:val="Nadpis5"/>
    <w:uiPriority w:val="9"/>
    <w:semiHidden/>
    <w:rsid w:val="00F01BA0"/>
    <w:rPr>
      <w:rFonts w:asciiTheme="majorHAnsi" w:eastAsiaTheme="majorEastAsia" w:hAnsiTheme="majorHAnsi" w:cstheme="majorBidi"/>
      <w:color w:val="2F5496" w:themeColor="accent1" w:themeShade="BF"/>
      <w:u w:color="000000"/>
      <w:bdr w:val="nil"/>
      <w:lang w:eastAsia="sk-SK"/>
    </w:rPr>
  </w:style>
  <w:style w:type="character" w:customStyle="1" w:styleId="Nadpis6Char">
    <w:name w:val="Nadpis 6 Char"/>
    <w:basedOn w:val="Predvolenpsmoodseku"/>
    <w:link w:val="Nadpis6"/>
    <w:semiHidden/>
    <w:rsid w:val="00F01BA0"/>
    <w:rPr>
      <w:rFonts w:asciiTheme="majorHAnsi" w:eastAsiaTheme="majorEastAsia" w:hAnsiTheme="majorHAnsi" w:cstheme="majorBidi"/>
      <w:color w:val="1F3763" w:themeColor="accent1" w:themeShade="7F"/>
      <w:u w:color="000000"/>
      <w:bdr w:val="nil"/>
      <w:lang w:eastAsia="sk-SK"/>
    </w:rPr>
  </w:style>
  <w:style w:type="character" w:customStyle="1" w:styleId="Nadpis7Char">
    <w:name w:val="Nadpis 7 Char"/>
    <w:basedOn w:val="Predvolenpsmoodseku"/>
    <w:link w:val="Nadpis7"/>
    <w:uiPriority w:val="9"/>
    <w:semiHidden/>
    <w:rsid w:val="00F01BA0"/>
    <w:rPr>
      <w:rFonts w:asciiTheme="majorHAnsi" w:eastAsiaTheme="majorEastAsia" w:hAnsiTheme="majorHAnsi" w:cstheme="majorBidi"/>
      <w:i/>
      <w:iCs/>
      <w:color w:val="1F3763" w:themeColor="accent1" w:themeShade="7F"/>
      <w:u w:color="000000"/>
      <w:bdr w:val="nil"/>
      <w:lang w:eastAsia="sk-SK"/>
    </w:rPr>
  </w:style>
  <w:style w:type="character" w:customStyle="1" w:styleId="Nadpis8Char">
    <w:name w:val="Nadpis 8 Char"/>
    <w:basedOn w:val="Predvolenpsmoodseku"/>
    <w:link w:val="Nadpis8"/>
    <w:uiPriority w:val="9"/>
    <w:semiHidden/>
    <w:rsid w:val="00F01BA0"/>
    <w:rPr>
      <w:rFonts w:asciiTheme="majorHAnsi" w:eastAsiaTheme="majorEastAsia" w:hAnsiTheme="majorHAnsi" w:cstheme="majorBidi"/>
      <w:color w:val="272727" w:themeColor="text1" w:themeTint="D8"/>
      <w:sz w:val="21"/>
      <w:szCs w:val="21"/>
      <w:u w:color="000000"/>
      <w:bdr w:val="nil"/>
      <w:lang w:eastAsia="sk-SK"/>
    </w:rPr>
  </w:style>
  <w:style w:type="character" w:customStyle="1" w:styleId="Nadpis9Char">
    <w:name w:val="Nadpis 9 Char"/>
    <w:basedOn w:val="Predvolenpsmoodseku"/>
    <w:link w:val="Nadpis9"/>
    <w:uiPriority w:val="99"/>
    <w:rsid w:val="00F01BA0"/>
    <w:rPr>
      <w:rFonts w:ascii="Calibri Light" w:eastAsia="Times New Roman" w:hAnsi="Calibri Light" w:cs="Times New Roman"/>
      <w:i/>
      <w:iCs/>
      <w:color w:val="404040"/>
      <w:sz w:val="20"/>
      <w:szCs w:val="20"/>
      <w:u w:color="000000"/>
      <w:lang w:eastAsia="sk-SK"/>
    </w:rPr>
  </w:style>
  <w:style w:type="numbering" w:customStyle="1" w:styleId="Bezzoznamu1">
    <w:name w:val="Bez zoznamu1"/>
    <w:next w:val="Bezzoznamu"/>
    <w:uiPriority w:val="99"/>
    <w:semiHidden/>
    <w:unhideWhenUsed/>
    <w:rsid w:val="00F01BA0"/>
  </w:style>
  <w:style w:type="character" w:styleId="Hypertextovprepojenie">
    <w:name w:val="Hyperlink"/>
    <w:uiPriority w:val="99"/>
    <w:rsid w:val="00F01BA0"/>
    <w:rPr>
      <w:u w:val="single"/>
    </w:rPr>
  </w:style>
  <w:style w:type="table" w:customStyle="1" w:styleId="TableNormal">
    <w:name w:val="Table Normal"/>
    <w:rsid w:val="00F01B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customStyle="1" w:styleId="Hlavikaapta">
    <w:name w:val="Hlavička a päta"/>
    <w:rsid w:val="00F01B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sk-SK"/>
    </w:rPr>
  </w:style>
  <w:style w:type="paragraph" w:styleId="Pta">
    <w:name w:val="footer"/>
    <w:link w:val="PtaChar"/>
    <w:uiPriority w:val="99"/>
    <w:rsid w:val="00F01BA0"/>
    <w:pPr>
      <w:pBdr>
        <w:top w:val="single" w:sz="4" w:space="0" w:color="000000"/>
        <w:left w:val="nil"/>
        <w:bottom w:val="nil"/>
        <w:right w:val="nil"/>
        <w:between w:val="nil"/>
        <w:bar w:val="nil"/>
      </w:pBdr>
      <w:tabs>
        <w:tab w:val="center" w:pos="4536"/>
        <w:tab w:val="right" w:pos="9072"/>
      </w:tabs>
      <w:spacing w:after="0" w:line="240" w:lineRule="auto"/>
    </w:pPr>
    <w:rPr>
      <w:rFonts w:ascii="Calibri" w:eastAsia="Calibri" w:hAnsi="Calibri" w:cs="Calibri"/>
      <w:color w:val="000000"/>
      <w:sz w:val="18"/>
      <w:szCs w:val="18"/>
      <w:u w:color="000000"/>
      <w:bdr w:val="nil"/>
      <w:lang w:eastAsia="sk-SK"/>
    </w:rPr>
  </w:style>
  <w:style w:type="character" w:customStyle="1" w:styleId="PtaChar">
    <w:name w:val="Päta Char"/>
    <w:basedOn w:val="Predvolenpsmoodseku"/>
    <w:link w:val="Pta"/>
    <w:uiPriority w:val="99"/>
    <w:rsid w:val="00F01BA0"/>
    <w:rPr>
      <w:rFonts w:ascii="Calibri" w:eastAsia="Calibri" w:hAnsi="Calibri" w:cs="Calibri"/>
      <w:color w:val="000000"/>
      <w:sz w:val="18"/>
      <w:szCs w:val="18"/>
      <w:u w:color="000000"/>
      <w:bdr w:val="nil"/>
      <w:lang w:eastAsia="sk-SK"/>
    </w:rPr>
  </w:style>
  <w:style w:type="character" w:customStyle="1" w:styleId="iadne">
    <w:name w:val="Žiadne"/>
    <w:rsid w:val="00F01BA0"/>
  </w:style>
  <w:style w:type="paragraph" w:customStyle="1" w:styleId="Predvolen">
    <w:name w:val="Predvolené"/>
    <w:rsid w:val="00F01BA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sk-SK"/>
    </w:rPr>
  </w:style>
  <w:style w:type="paragraph" w:styleId="Obsah1">
    <w:name w:val="toc 1"/>
    <w:aliases w:val="Tatra Tender"/>
    <w:uiPriority w:val="39"/>
    <w:qFormat/>
    <w:rsid w:val="00F01BA0"/>
    <w:pPr>
      <w:pBdr>
        <w:top w:val="nil"/>
        <w:left w:val="nil"/>
        <w:bottom w:val="nil"/>
        <w:right w:val="nil"/>
        <w:between w:val="nil"/>
        <w:bar w:val="nil"/>
      </w:pBdr>
      <w:tabs>
        <w:tab w:val="left" w:pos="880"/>
        <w:tab w:val="right" w:leader="dot" w:pos="9060"/>
      </w:tabs>
      <w:spacing w:after="0" w:line="240" w:lineRule="auto"/>
      <w:ind w:left="442"/>
    </w:pPr>
    <w:rPr>
      <w:rFonts w:ascii="Calibri" w:eastAsia="Calibri" w:hAnsi="Calibri" w:cs="Calibri"/>
      <w:color w:val="000000"/>
      <w:sz w:val="18"/>
      <w:szCs w:val="18"/>
      <w:u w:color="000000"/>
      <w:bdr w:val="nil"/>
      <w:lang w:eastAsia="sk-SK"/>
    </w:rPr>
  </w:style>
  <w:style w:type="paragraph" w:customStyle="1" w:styleId="Cislo-1-nadpis">
    <w:name w:val="Cislo-1-nadpis"/>
    <w:qFormat/>
    <w:rsid w:val="00F01BA0"/>
    <w:p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before="60" w:after="0" w:line="240" w:lineRule="auto"/>
      <w:ind w:left="353" w:hanging="353"/>
      <w:jc w:val="both"/>
      <w:outlineLvl w:val="0"/>
    </w:pPr>
    <w:rPr>
      <w:rFonts w:ascii="Calibri" w:eastAsia="Calibri" w:hAnsi="Calibri" w:cs="Calibri"/>
      <w:b/>
      <w:bCs/>
      <w:color w:val="000000"/>
      <w:u w:color="000000"/>
      <w:bdr w:val="nil"/>
      <w:lang w:eastAsia="sk-SK"/>
    </w:rPr>
  </w:style>
  <w:style w:type="paragraph" w:styleId="Obsah2">
    <w:name w:val="toc 2"/>
    <w:uiPriority w:val="39"/>
    <w:rsid w:val="00F01BA0"/>
    <w:pPr>
      <w:pBdr>
        <w:top w:val="nil"/>
        <w:left w:val="nil"/>
        <w:bottom w:val="nil"/>
        <w:right w:val="nil"/>
        <w:between w:val="nil"/>
        <w:bar w:val="nil"/>
      </w:pBdr>
      <w:tabs>
        <w:tab w:val="left" w:pos="440"/>
        <w:tab w:val="right" w:leader="dot" w:pos="9060"/>
      </w:tabs>
      <w:spacing w:after="0" w:line="240" w:lineRule="auto"/>
    </w:pPr>
    <w:rPr>
      <w:rFonts w:ascii="Calibri" w:eastAsia="Calibri" w:hAnsi="Calibri" w:cs="Calibri"/>
      <w:color w:val="000000"/>
      <w:sz w:val="18"/>
      <w:szCs w:val="18"/>
      <w:u w:color="000000"/>
      <w:bdr w:val="nil"/>
      <w:lang w:eastAsia="sk-SK"/>
    </w:rPr>
  </w:style>
  <w:style w:type="paragraph" w:styleId="Obsah3">
    <w:name w:val="toc 3"/>
    <w:uiPriority w:val="39"/>
    <w:rsid w:val="00F01BA0"/>
    <w:pPr>
      <w:pBdr>
        <w:top w:val="nil"/>
        <w:left w:val="nil"/>
        <w:bottom w:val="nil"/>
        <w:right w:val="nil"/>
        <w:between w:val="nil"/>
        <w:bar w:val="nil"/>
      </w:pBdr>
      <w:tabs>
        <w:tab w:val="left" w:pos="880"/>
        <w:tab w:val="right" w:pos="9070"/>
      </w:tabs>
      <w:spacing w:after="0" w:line="240" w:lineRule="auto"/>
      <w:ind w:left="221"/>
    </w:pPr>
    <w:rPr>
      <w:rFonts w:ascii="Calibri" w:eastAsia="Calibri" w:hAnsi="Calibri" w:cs="Calibri"/>
      <w:color w:val="000000"/>
      <w:sz w:val="18"/>
      <w:szCs w:val="18"/>
      <w:u w:color="000000"/>
      <w:bdr w:val="nil"/>
      <w:lang w:eastAsia="sk-SK"/>
    </w:rPr>
  </w:style>
  <w:style w:type="paragraph" w:customStyle="1" w:styleId="novastrana">
    <w:name w:val="nova_strana"/>
    <w:rsid w:val="00F01BA0"/>
    <w:pPr>
      <w:pageBreakBefore/>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after="0" w:line="240" w:lineRule="auto"/>
    </w:pPr>
    <w:rPr>
      <w:rFonts w:ascii="Calibri" w:eastAsia="Calibri" w:hAnsi="Calibri" w:cs="Calibri"/>
      <w:color w:val="FFFFFF"/>
      <w:u w:color="FFFFFF"/>
      <w:bdr w:val="nil"/>
      <w:lang w:eastAsia="sk-SK"/>
    </w:rPr>
  </w:style>
  <w:style w:type="numbering" w:customStyle="1" w:styleId="Importovantl1">
    <w:name w:val="Importovaný štýl 1"/>
    <w:rsid w:val="00F01BA0"/>
  </w:style>
  <w:style w:type="paragraph" w:customStyle="1" w:styleId="Cislo-2-text">
    <w:name w:val="Cislo-2-text"/>
    <w:qFormat/>
    <w:rsid w:val="00F01BA0"/>
    <w:p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before="60" w:after="0" w:line="240" w:lineRule="auto"/>
      <w:jc w:val="both"/>
    </w:pPr>
    <w:rPr>
      <w:rFonts w:ascii="Calibri" w:eastAsia="Calibri" w:hAnsi="Calibri" w:cs="Calibri"/>
      <w:color w:val="000000"/>
      <w:u w:color="000000"/>
      <w:bdr w:val="nil"/>
      <w:lang w:eastAsia="sk-SK"/>
    </w:rPr>
  </w:style>
  <w:style w:type="character" w:customStyle="1" w:styleId="Odkaz">
    <w:name w:val="Odkaz"/>
    <w:rsid w:val="00F01BA0"/>
    <w:rPr>
      <w:color w:val="0563C1"/>
      <w:u w:val="single" w:color="0563C1"/>
    </w:rPr>
  </w:style>
  <w:style w:type="character" w:customStyle="1" w:styleId="Hyperlink0">
    <w:name w:val="Hyperlink.0"/>
    <w:basedOn w:val="Odkaz"/>
    <w:rsid w:val="00F01BA0"/>
    <w:rPr>
      <w:color w:val="000000"/>
      <w:u w:val="single" w:color="000000"/>
    </w:rPr>
  </w:style>
  <w:style w:type="paragraph" w:customStyle="1" w:styleId="Cislo-4-a-text">
    <w:name w:val="Cislo-4-a-text"/>
    <w:qFormat/>
    <w:rsid w:val="00F01BA0"/>
    <w:p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before="60" w:after="0" w:line="240" w:lineRule="auto"/>
      <w:jc w:val="both"/>
    </w:pPr>
    <w:rPr>
      <w:rFonts w:ascii="Calibri" w:eastAsia="Calibri" w:hAnsi="Calibri" w:cs="Calibri"/>
      <w:color w:val="000000"/>
      <w:u w:color="000000"/>
      <w:bdr w:val="nil"/>
      <w:lang w:eastAsia="sk-SK"/>
    </w:rPr>
  </w:style>
  <w:style w:type="numbering" w:customStyle="1" w:styleId="Importovantl4">
    <w:name w:val="Importovaný štýl 4"/>
    <w:rsid w:val="00F01BA0"/>
    <w:pPr>
      <w:numPr>
        <w:numId w:val="2"/>
      </w:numPr>
    </w:pPr>
  </w:style>
  <w:style w:type="character" w:customStyle="1" w:styleId="Hyperlink1">
    <w:name w:val="Hyperlink.1"/>
    <w:basedOn w:val="iadne"/>
    <w:rsid w:val="00F01BA0"/>
    <w:rPr>
      <w:rFonts w:ascii="Calibri" w:eastAsia="Calibri" w:hAnsi="Calibri" w:cs="Calibri"/>
      <w:u w:val="single"/>
    </w:rPr>
  </w:style>
  <w:style w:type="paragraph" w:styleId="Zkladntext">
    <w:name w:val="Body Text"/>
    <w:link w:val="ZkladntextChar"/>
    <w:uiPriority w:val="99"/>
    <w:qFormat/>
    <w:rsid w:val="00F01BA0"/>
    <w:pPr>
      <w:pBdr>
        <w:top w:val="nil"/>
        <w:left w:val="nil"/>
        <w:bottom w:val="nil"/>
        <w:right w:val="nil"/>
        <w:between w:val="nil"/>
        <w:bar w:val="nil"/>
      </w:pBdr>
      <w:suppressAutoHyphens/>
      <w:spacing w:after="120" w:line="240" w:lineRule="auto"/>
    </w:pPr>
    <w:rPr>
      <w:rFonts w:ascii="Calibri" w:eastAsia="Calibri" w:hAnsi="Calibri" w:cs="Calibri"/>
      <w:color w:val="000000"/>
      <w:kern w:val="1"/>
      <w:sz w:val="24"/>
      <w:szCs w:val="24"/>
      <w:u w:color="000000"/>
      <w:bdr w:val="nil"/>
      <w:lang w:eastAsia="sk-SK"/>
    </w:rPr>
  </w:style>
  <w:style w:type="character" w:customStyle="1" w:styleId="ZkladntextChar">
    <w:name w:val="Základný text Char"/>
    <w:basedOn w:val="Predvolenpsmoodseku"/>
    <w:link w:val="Zkladntext"/>
    <w:uiPriority w:val="99"/>
    <w:rsid w:val="00F01BA0"/>
    <w:rPr>
      <w:rFonts w:ascii="Calibri" w:eastAsia="Calibri" w:hAnsi="Calibri" w:cs="Calibri"/>
      <w:color w:val="000000"/>
      <w:kern w:val="1"/>
      <w:sz w:val="24"/>
      <w:szCs w:val="24"/>
      <w:u w:color="000000"/>
      <w:bdr w:val="nil"/>
      <w:lang w:eastAsia="sk-SK"/>
    </w:rPr>
  </w:style>
  <w:style w:type="paragraph" w:customStyle="1" w:styleId="Odsekzoznamu1">
    <w:name w:val="Odsek zoznamu1"/>
    <w:rsid w:val="00F01BA0"/>
    <w:pPr>
      <w:pBdr>
        <w:top w:val="nil"/>
        <w:left w:val="nil"/>
        <w:bottom w:val="nil"/>
        <w:right w:val="nil"/>
        <w:between w:val="nil"/>
        <w:bar w:val="nil"/>
      </w:pBdr>
      <w:ind w:left="720"/>
    </w:pPr>
    <w:rPr>
      <w:rFonts w:ascii="Calibri" w:eastAsia="Calibri" w:hAnsi="Calibri" w:cs="Calibri"/>
      <w:color w:val="000000"/>
      <w:u w:color="000000"/>
      <w:bdr w:val="nil"/>
      <w:lang w:eastAsia="sk-SK"/>
    </w:rPr>
  </w:style>
  <w:style w:type="numbering" w:customStyle="1" w:styleId="Importovantl5">
    <w:name w:val="Importovaný štýl 5"/>
    <w:rsid w:val="00F01BA0"/>
    <w:pPr>
      <w:numPr>
        <w:numId w:val="3"/>
      </w:numPr>
    </w:pPr>
  </w:style>
  <w:style w:type="paragraph" w:customStyle="1" w:styleId="Text-1">
    <w:name w:val="Text-1"/>
    <w:rsid w:val="00F01BA0"/>
    <w:p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before="60" w:after="0" w:line="240" w:lineRule="auto"/>
      <w:ind w:left="709"/>
      <w:jc w:val="both"/>
    </w:pPr>
    <w:rPr>
      <w:rFonts w:ascii="Calibri" w:eastAsia="Calibri" w:hAnsi="Calibri" w:cs="Calibri"/>
      <w:color w:val="000000"/>
      <w:u w:color="000000"/>
      <w:bdr w:val="nil"/>
      <w:lang w:eastAsia="sk-SK"/>
    </w:rPr>
  </w:style>
  <w:style w:type="numbering" w:customStyle="1" w:styleId="Importovantl6">
    <w:name w:val="Importovaný štýl 6"/>
    <w:rsid w:val="00F01BA0"/>
    <w:pPr>
      <w:numPr>
        <w:numId w:val="4"/>
      </w:numPr>
    </w:pPr>
  </w:style>
  <w:style w:type="numbering" w:customStyle="1" w:styleId="Importovantl7">
    <w:name w:val="Importovaný štýl 7"/>
    <w:rsid w:val="00F01BA0"/>
    <w:pPr>
      <w:numPr>
        <w:numId w:val="5"/>
      </w:numPr>
    </w:pPr>
  </w:style>
  <w:style w:type="numbering" w:customStyle="1" w:styleId="Importovantl8">
    <w:name w:val="Importovaný štýl 8"/>
    <w:rsid w:val="00F01BA0"/>
    <w:pPr>
      <w:numPr>
        <w:numId w:val="6"/>
      </w:numPr>
    </w:pPr>
  </w:style>
  <w:style w:type="numbering" w:customStyle="1" w:styleId="Importovantl9">
    <w:name w:val="Importovaný štýl 9"/>
    <w:rsid w:val="00F01BA0"/>
    <w:pPr>
      <w:numPr>
        <w:numId w:val="7"/>
      </w:numPr>
    </w:pPr>
  </w:style>
  <w:style w:type="numbering" w:customStyle="1" w:styleId="Importovantl10">
    <w:name w:val="Importovaný štýl 10"/>
    <w:rsid w:val="00F01BA0"/>
    <w:pPr>
      <w:numPr>
        <w:numId w:val="8"/>
      </w:numPr>
    </w:pPr>
  </w:style>
  <w:style w:type="numbering" w:customStyle="1" w:styleId="Importovantl11">
    <w:name w:val="Importovaný štýl 11"/>
    <w:rsid w:val="00F01BA0"/>
    <w:pPr>
      <w:numPr>
        <w:numId w:val="9"/>
      </w:numPr>
    </w:pPr>
  </w:style>
  <w:style w:type="numbering" w:customStyle="1" w:styleId="Importovantl12">
    <w:name w:val="Importovaný štýl 12"/>
    <w:rsid w:val="00F01BA0"/>
    <w:pPr>
      <w:numPr>
        <w:numId w:val="10"/>
      </w:numPr>
    </w:pPr>
  </w:style>
  <w:style w:type="numbering" w:customStyle="1" w:styleId="Importovantl13">
    <w:name w:val="Importovaný štýl 13"/>
    <w:rsid w:val="00F01BA0"/>
    <w:pPr>
      <w:numPr>
        <w:numId w:val="11"/>
      </w:numPr>
    </w:pPr>
  </w:style>
  <w:style w:type="numbering" w:customStyle="1" w:styleId="Importovantl14">
    <w:name w:val="Importovaný štýl 14"/>
    <w:rsid w:val="00F01BA0"/>
    <w:pPr>
      <w:numPr>
        <w:numId w:val="12"/>
      </w:numPr>
    </w:pPr>
  </w:style>
  <w:style w:type="numbering" w:customStyle="1" w:styleId="Importovantl15">
    <w:name w:val="Importovaný štýl 15"/>
    <w:rsid w:val="00F01BA0"/>
    <w:pPr>
      <w:numPr>
        <w:numId w:val="13"/>
      </w:numPr>
    </w:pPr>
  </w:style>
  <w:style w:type="numbering" w:customStyle="1" w:styleId="Importovantl16">
    <w:name w:val="Importovaný štýl 16"/>
    <w:rsid w:val="00F01BA0"/>
    <w:pPr>
      <w:numPr>
        <w:numId w:val="14"/>
      </w:numPr>
    </w:pPr>
  </w:style>
  <w:style w:type="numbering" w:customStyle="1" w:styleId="Importovantl17">
    <w:name w:val="Importovaný štýl 17"/>
    <w:rsid w:val="00F01BA0"/>
    <w:pPr>
      <w:numPr>
        <w:numId w:val="15"/>
      </w:numPr>
    </w:pPr>
  </w:style>
  <w:style w:type="numbering" w:customStyle="1" w:styleId="Importovantl18">
    <w:name w:val="Importovaný štýl 18"/>
    <w:rsid w:val="00F01BA0"/>
    <w:pPr>
      <w:numPr>
        <w:numId w:val="16"/>
      </w:numPr>
    </w:pPr>
  </w:style>
  <w:style w:type="numbering" w:customStyle="1" w:styleId="Importovantl19">
    <w:name w:val="Importovaný štýl 19"/>
    <w:rsid w:val="00F01BA0"/>
    <w:pPr>
      <w:numPr>
        <w:numId w:val="17"/>
      </w:numPr>
    </w:pPr>
  </w:style>
  <w:style w:type="numbering" w:customStyle="1" w:styleId="Importovantl20">
    <w:name w:val="Importovaný štýl 20"/>
    <w:rsid w:val="00F01BA0"/>
    <w:pPr>
      <w:numPr>
        <w:numId w:val="18"/>
      </w:numPr>
    </w:pPr>
  </w:style>
  <w:style w:type="numbering" w:customStyle="1" w:styleId="Importovantl21">
    <w:name w:val="Importovaný štýl 21"/>
    <w:rsid w:val="00F01BA0"/>
    <w:pPr>
      <w:numPr>
        <w:numId w:val="19"/>
      </w:numPr>
    </w:pPr>
  </w:style>
  <w:style w:type="numbering" w:customStyle="1" w:styleId="Importovantl22">
    <w:name w:val="Importovaný štýl 22"/>
    <w:rsid w:val="00F01BA0"/>
    <w:pPr>
      <w:numPr>
        <w:numId w:val="20"/>
      </w:numPr>
    </w:pPr>
  </w:style>
  <w:style w:type="numbering" w:customStyle="1" w:styleId="Importovantl23">
    <w:name w:val="Importovaný štýl 23"/>
    <w:rsid w:val="00F01BA0"/>
    <w:pPr>
      <w:numPr>
        <w:numId w:val="21"/>
      </w:numPr>
    </w:pPr>
  </w:style>
  <w:style w:type="paragraph" w:customStyle="1" w:styleId="Default">
    <w:name w:val="Default"/>
    <w:rsid w:val="00F01BA0"/>
    <w:pPr>
      <w:pBdr>
        <w:top w:val="nil"/>
        <w:left w:val="nil"/>
        <w:bottom w:val="nil"/>
        <w:right w:val="nil"/>
        <w:between w:val="nil"/>
        <w:bar w:val="nil"/>
      </w:pBdr>
      <w:tabs>
        <w:tab w:val="left" w:pos="709"/>
        <w:tab w:val="left" w:pos="1066"/>
        <w:tab w:val="left" w:pos="1423"/>
        <w:tab w:val="left" w:pos="1780"/>
        <w:tab w:val="left" w:pos="2138"/>
        <w:tab w:val="left" w:pos="2495"/>
        <w:tab w:val="left" w:pos="2852"/>
      </w:tabs>
      <w:spacing w:after="0" w:line="240" w:lineRule="auto"/>
    </w:pPr>
    <w:rPr>
      <w:rFonts w:ascii="Times New Roman" w:eastAsia="Times New Roman" w:hAnsi="Times New Roman" w:cs="Times New Roman"/>
      <w:color w:val="000000"/>
      <w:sz w:val="24"/>
      <w:szCs w:val="24"/>
      <w:u w:color="000000"/>
      <w:bdr w:val="nil"/>
      <w:lang w:eastAsia="sk-SK"/>
    </w:rPr>
  </w:style>
  <w:style w:type="numbering" w:customStyle="1" w:styleId="Importovantl24">
    <w:name w:val="Importovaný štýl 24"/>
    <w:rsid w:val="00F01BA0"/>
    <w:pPr>
      <w:numPr>
        <w:numId w:val="22"/>
      </w:numPr>
    </w:pPr>
  </w:style>
  <w:style w:type="numbering" w:customStyle="1" w:styleId="Importovantl25">
    <w:name w:val="Importovaný štýl 25"/>
    <w:rsid w:val="00F01BA0"/>
    <w:pPr>
      <w:numPr>
        <w:numId w:val="23"/>
      </w:numPr>
    </w:pPr>
  </w:style>
  <w:style w:type="numbering" w:customStyle="1" w:styleId="Importovantl26">
    <w:name w:val="Importovaný štýl 26"/>
    <w:rsid w:val="00F01BA0"/>
    <w:pPr>
      <w:numPr>
        <w:numId w:val="24"/>
      </w:numPr>
    </w:pPr>
  </w:style>
  <w:style w:type="numbering" w:customStyle="1" w:styleId="Importovantl27">
    <w:name w:val="Importovaný štýl 27"/>
    <w:rsid w:val="00F01BA0"/>
    <w:pPr>
      <w:numPr>
        <w:numId w:val="25"/>
      </w:numPr>
    </w:pPr>
  </w:style>
  <w:style w:type="paragraph" w:styleId="Textkomentra">
    <w:name w:val="annotation text"/>
    <w:basedOn w:val="Normlny"/>
    <w:link w:val="TextkomentraChar"/>
    <w:uiPriority w:val="99"/>
    <w:unhideWhenUsed/>
    <w:rsid w:val="00F01BA0"/>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eastAsia="sk-SK"/>
    </w:rPr>
  </w:style>
  <w:style w:type="character" w:customStyle="1" w:styleId="TextkomentraChar">
    <w:name w:val="Text komentára Char"/>
    <w:basedOn w:val="Predvolenpsmoodseku"/>
    <w:link w:val="Textkomentra"/>
    <w:uiPriority w:val="99"/>
    <w:rsid w:val="00F01BA0"/>
    <w:rPr>
      <w:rFonts w:ascii="Calibri" w:eastAsia="Calibri" w:hAnsi="Calibri" w:cs="Calibri"/>
      <w:color w:val="000000"/>
      <w:sz w:val="20"/>
      <w:szCs w:val="20"/>
      <w:u w:color="000000"/>
      <w:bdr w:val="nil"/>
      <w:lang w:eastAsia="sk-SK"/>
    </w:rPr>
  </w:style>
  <w:style w:type="character" w:styleId="Odkaznakomentr">
    <w:name w:val="annotation reference"/>
    <w:basedOn w:val="Predvolenpsmoodseku"/>
    <w:uiPriority w:val="99"/>
    <w:unhideWhenUsed/>
    <w:rsid w:val="00F01BA0"/>
    <w:rPr>
      <w:sz w:val="16"/>
      <w:szCs w:val="16"/>
    </w:rPr>
  </w:style>
  <w:style w:type="paragraph" w:styleId="Textbubliny">
    <w:name w:val="Balloon Text"/>
    <w:basedOn w:val="Normlny"/>
    <w:link w:val="TextbublinyChar"/>
    <w:uiPriority w:val="99"/>
    <w:semiHidden/>
    <w:unhideWhenUsed/>
    <w:rsid w:val="00F01BA0"/>
    <w:pPr>
      <w:pBdr>
        <w:top w:val="nil"/>
        <w:left w:val="nil"/>
        <w:bottom w:val="nil"/>
        <w:right w:val="nil"/>
        <w:between w:val="nil"/>
        <w:bar w:val="nil"/>
      </w:pBdr>
      <w:spacing w:after="0" w:line="240" w:lineRule="auto"/>
    </w:pPr>
    <w:rPr>
      <w:rFonts w:ascii="Segoe UI" w:eastAsia="Calibri" w:hAnsi="Segoe UI" w:cs="Segoe UI"/>
      <w:color w:val="000000"/>
      <w:sz w:val="18"/>
      <w:szCs w:val="18"/>
      <w:u w:color="000000"/>
      <w:bdr w:val="nil"/>
      <w:lang w:eastAsia="sk-SK"/>
    </w:rPr>
  </w:style>
  <w:style w:type="character" w:customStyle="1" w:styleId="TextbublinyChar">
    <w:name w:val="Text bubliny Char"/>
    <w:basedOn w:val="Predvolenpsmoodseku"/>
    <w:link w:val="Textbubliny"/>
    <w:uiPriority w:val="99"/>
    <w:semiHidden/>
    <w:rsid w:val="00F01BA0"/>
    <w:rPr>
      <w:rFonts w:ascii="Segoe UI" w:eastAsia="Calibri" w:hAnsi="Segoe UI" w:cs="Segoe UI"/>
      <w:color w:val="000000"/>
      <w:sz w:val="18"/>
      <w:szCs w:val="18"/>
      <w:u w:color="000000"/>
      <w:bdr w:val="nil"/>
      <w:lang w:eastAsia="sk-SK"/>
    </w:rPr>
  </w:style>
  <w:style w:type="paragraph" w:styleId="Odsekzoznamu">
    <w:name w:val="List Paragraph"/>
    <w:aliases w:val="body,Odsek zoznamu2,List Paragraph"/>
    <w:basedOn w:val="Normlny"/>
    <w:link w:val="OdsekzoznamuChar"/>
    <w:uiPriority w:val="34"/>
    <w:qFormat/>
    <w:rsid w:val="00F01BA0"/>
    <w:pPr>
      <w:pBdr>
        <w:top w:val="nil"/>
        <w:left w:val="nil"/>
        <w:bottom w:val="nil"/>
        <w:right w:val="nil"/>
        <w:between w:val="nil"/>
        <w:bar w:val="nil"/>
      </w:pBdr>
      <w:spacing w:after="0" w:line="240" w:lineRule="auto"/>
      <w:ind w:left="720"/>
      <w:contextualSpacing/>
    </w:pPr>
    <w:rPr>
      <w:rFonts w:ascii="Calibri" w:eastAsia="Calibri" w:hAnsi="Calibri" w:cs="Calibri"/>
      <w:color w:val="000000"/>
      <w:u w:color="000000"/>
      <w:bdr w:val="nil"/>
      <w:lang w:eastAsia="sk-SK"/>
    </w:rPr>
  </w:style>
  <w:style w:type="paragraph" w:styleId="Predmetkomentra">
    <w:name w:val="annotation subject"/>
    <w:basedOn w:val="Textkomentra"/>
    <w:next w:val="Textkomentra"/>
    <w:link w:val="PredmetkomentraChar"/>
    <w:uiPriority w:val="99"/>
    <w:semiHidden/>
    <w:unhideWhenUsed/>
    <w:rsid w:val="00F01BA0"/>
    <w:rPr>
      <w:b/>
      <w:bCs/>
    </w:rPr>
  </w:style>
  <w:style w:type="character" w:customStyle="1" w:styleId="PredmetkomentraChar">
    <w:name w:val="Predmet komentára Char"/>
    <w:basedOn w:val="TextkomentraChar"/>
    <w:link w:val="Predmetkomentra"/>
    <w:uiPriority w:val="99"/>
    <w:semiHidden/>
    <w:rsid w:val="00F01BA0"/>
    <w:rPr>
      <w:rFonts w:ascii="Calibri" w:eastAsia="Calibri" w:hAnsi="Calibri" w:cs="Calibri"/>
      <w:b/>
      <w:bCs/>
      <w:color w:val="000000"/>
      <w:sz w:val="20"/>
      <w:szCs w:val="20"/>
      <w:u w:color="000000"/>
      <w:bdr w:val="nil"/>
      <w:lang w:eastAsia="sk-SK"/>
    </w:rPr>
  </w:style>
  <w:style w:type="paragraph" w:styleId="Hlavika">
    <w:name w:val="header"/>
    <w:basedOn w:val="Normlny"/>
    <w:link w:val="HlavikaChar"/>
    <w:uiPriority w:val="99"/>
    <w:unhideWhenUsed/>
    <w:rsid w:val="00F01BA0"/>
    <w:pPr>
      <w:pBdr>
        <w:top w:val="nil"/>
        <w:left w:val="nil"/>
        <w:bottom w:val="nil"/>
        <w:right w:val="nil"/>
        <w:between w:val="nil"/>
        <w:bar w:val="nil"/>
      </w:pBdr>
      <w:tabs>
        <w:tab w:val="center" w:pos="4536"/>
        <w:tab w:val="right" w:pos="9072"/>
      </w:tabs>
      <w:spacing w:after="0" w:line="240" w:lineRule="auto"/>
    </w:pPr>
    <w:rPr>
      <w:rFonts w:ascii="Calibri" w:eastAsia="Calibri" w:hAnsi="Calibri" w:cs="Calibri"/>
      <w:color w:val="000000"/>
      <w:u w:color="000000"/>
      <w:bdr w:val="nil"/>
      <w:lang w:eastAsia="sk-SK"/>
    </w:rPr>
  </w:style>
  <w:style w:type="character" w:customStyle="1" w:styleId="HlavikaChar">
    <w:name w:val="Hlavička Char"/>
    <w:basedOn w:val="Predvolenpsmoodseku"/>
    <w:link w:val="Hlavika"/>
    <w:uiPriority w:val="99"/>
    <w:rsid w:val="00F01BA0"/>
    <w:rPr>
      <w:rFonts w:ascii="Calibri" w:eastAsia="Calibri" w:hAnsi="Calibri" w:cs="Calibri"/>
      <w:color w:val="000000"/>
      <w:u w:color="000000"/>
      <w:bdr w:val="nil"/>
      <w:lang w:eastAsia="sk-SK"/>
    </w:rPr>
  </w:style>
  <w:style w:type="paragraph" w:customStyle="1" w:styleId="Cislo-3-text">
    <w:name w:val="Cislo-3-text"/>
    <w:basedOn w:val="Cislo-2-text"/>
    <w:qFormat/>
    <w:rsid w:val="00F01BA0"/>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table" w:customStyle="1" w:styleId="TableGrid">
    <w:name w:val="TableGrid"/>
    <w:uiPriority w:val="99"/>
    <w:rsid w:val="00F01BA0"/>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F01BA0"/>
    <w:pPr>
      <w:spacing w:after="0" w:line="240" w:lineRule="auto"/>
      <w:ind w:firstLine="708"/>
      <w:jc w:val="both"/>
    </w:pPr>
    <w:rPr>
      <w:rFonts w:ascii="Times New Roman" w:eastAsia="Times New Roman" w:hAnsi="Times New Roman" w:cs="Times New Roman"/>
      <w:sz w:val="24"/>
      <w:szCs w:val="24"/>
      <w:u w:color="000000"/>
      <w:lang w:eastAsia="sk-SK"/>
    </w:rPr>
  </w:style>
  <w:style w:type="character" w:customStyle="1" w:styleId="ZarkazkladnhotextuChar">
    <w:name w:val="Zarážka základného textu Char"/>
    <w:basedOn w:val="Predvolenpsmoodseku"/>
    <w:link w:val="Zarkazkladnhotextu"/>
    <w:uiPriority w:val="99"/>
    <w:rsid w:val="00F01BA0"/>
    <w:rPr>
      <w:rFonts w:ascii="Times New Roman" w:eastAsia="Times New Roman" w:hAnsi="Times New Roman" w:cs="Times New Roman"/>
      <w:sz w:val="24"/>
      <w:szCs w:val="24"/>
      <w:u w:color="000000"/>
      <w:lang w:eastAsia="sk-SK"/>
    </w:rPr>
  </w:style>
  <w:style w:type="paragraph" w:styleId="Zarkazkladnhotextu3">
    <w:name w:val="Body Text Indent 3"/>
    <w:basedOn w:val="Normlny"/>
    <w:link w:val="Zarkazkladnhotextu3Char"/>
    <w:uiPriority w:val="99"/>
    <w:rsid w:val="00F01BA0"/>
    <w:pPr>
      <w:spacing w:after="0" w:line="240" w:lineRule="auto"/>
      <w:ind w:left="4860"/>
    </w:pPr>
    <w:rPr>
      <w:rFonts w:ascii="Times New Roman" w:eastAsia="Times New Roman" w:hAnsi="Times New Roman" w:cs="Times New Roman"/>
      <w:sz w:val="30"/>
      <w:szCs w:val="24"/>
      <w:u w:color="000000"/>
      <w:lang w:eastAsia="sk-SK"/>
    </w:rPr>
  </w:style>
  <w:style w:type="character" w:customStyle="1" w:styleId="Zarkazkladnhotextu3Char">
    <w:name w:val="Zarážka základného textu 3 Char"/>
    <w:basedOn w:val="Predvolenpsmoodseku"/>
    <w:link w:val="Zarkazkladnhotextu3"/>
    <w:uiPriority w:val="99"/>
    <w:rsid w:val="00F01BA0"/>
    <w:rPr>
      <w:rFonts w:ascii="Times New Roman" w:eastAsia="Times New Roman" w:hAnsi="Times New Roman" w:cs="Times New Roman"/>
      <w:sz w:val="30"/>
      <w:szCs w:val="24"/>
      <w:u w:color="000000"/>
      <w:lang w:eastAsia="sk-SK"/>
    </w:rPr>
  </w:style>
  <w:style w:type="table" w:styleId="Mriekatabuky">
    <w:name w:val="Table Grid"/>
    <w:basedOn w:val="Normlnatabuka"/>
    <w:uiPriority w:val="39"/>
    <w:rsid w:val="00F01BA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F01BA0"/>
    <w:rPr>
      <w:shd w:val="clear" w:color="auto" w:fill="FFFFFF"/>
    </w:rPr>
  </w:style>
  <w:style w:type="paragraph" w:customStyle="1" w:styleId="Zkladntext1">
    <w:name w:val="Základný text1"/>
    <w:basedOn w:val="Normlny"/>
    <w:link w:val="Zkladntext0"/>
    <w:uiPriority w:val="99"/>
    <w:rsid w:val="00F01BA0"/>
    <w:pPr>
      <w:widowControl w:val="0"/>
      <w:shd w:val="clear" w:color="auto" w:fill="FFFFFF"/>
      <w:spacing w:before="60" w:after="0" w:line="281" w:lineRule="exact"/>
      <w:ind w:hanging="360"/>
      <w:jc w:val="both"/>
    </w:pPr>
  </w:style>
  <w:style w:type="paragraph" w:customStyle="1" w:styleId="Standard">
    <w:name w:val="Standard"/>
    <w:uiPriority w:val="99"/>
    <w:rsid w:val="00F01BA0"/>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sk-SK"/>
    </w:rPr>
  </w:style>
  <w:style w:type="character" w:styleId="slostrany">
    <w:name w:val="page number"/>
    <w:basedOn w:val="Predvolenpsmoodseku"/>
    <w:uiPriority w:val="99"/>
    <w:rsid w:val="00F01BA0"/>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F01BA0"/>
    <w:rPr>
      <w:rFonts w:ascii="Calibri" w:eastAsia="Calibri" w:hAnsi="Calibri" w:cs="Calibri"/>
      <w:color w:val="000000"/>
      <w:u w:color="000000"/>
      <w:bdr w:val="nil"/>
      <w:lang w:eastAsia="sk-SK"/>
    </w:rPr>
  </w:style>
  <w:style w:type="paragraph" w:styleId="Bezriadkovania">
    <w:name w:val="No Spacing"/>
    <w:uiPriority w:val="1"/>
    <w:qFormat/>
    <w:rsid w:val="00F01BA0"/>
    <w:pPr>
      <w:spacing w:after="0" w:line="240" w:lineRule="auto"/>
    </w:pPr>
  </w:style>
  <w:style w:type="numbering" w:customStyle="1" w:styleId="Bezzoznamu11">
    <w:name w:val="Bez zoznamu11"/>
    <w:next w:val="Bezzoznamu"/>
    <w:uiPriority w:val="99"/>
    <w:semiHidden/>
    <w:unhideWhenUsed/>
    <w:rsid w:val="00F01BA0"/>
  </w:style>
  <w:style w:type="table" w:customStyle="1" w:styleId="TableGrid1">
    <w:name w:val="TableGrid1"/>
    <w:uiPriority w:val="99"/>
    <w:rsid w:val="00F01BA0"/>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1">
    <w:name w:val="Mriežka tabuľky1"/>
    <w:basedOn w:val="Normlnatabuka"/>
    <w:next w:val="Mriekatabuky"/>
    <w:rsid w:val="00F01BA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01BA0"/>
    <w:pPr>
      <w:spacing w:after="0" w:line="240" w:lineRule="auto"/>
    </w:pPr>
    <w:rPr>
      <w:rFonts w:ascii="Calibri" w:eastAsia="Calibri" w:hAnsi="Calibri" w:cs="Calibri"/>
      <w:color w:val="000000"/>
      <w:u w:color="000000"/>
      <w:bdr w:val="nil"/>
      <w:lang w:eastAsia="sk-SK"/>
    </w:rPr>
  </w:style>
  <w:style w:type="character" w:styleId="Nevyrieenzmienka">
    <w:name w:val="Unresolved Mention"/>
    <w:basedOn w:val="Predvolenpsmoodseku"/>
    <w:uiPriority w:val="99"/>
    <w:semiHidden/>
    <w:unhideWhenUsed/>
    <w:rsid w:val="00F01BA0"/>
    <w:rPr>
      <w:color w:val="605E5C"/>
      <w:shd w:val="clear" w:color="auto" w:fill="E1DFDD"/>
    </w:rPr>
  </w:style>
  <w:style w:type="character" w:styleId="PouitHypertextovPrepojenie">
    <w:name w:val="FollowedHyperlink"/>
    <w:basedOn w:val="Predvolenpsmoodseku"/>
    <w:uiPriority w:val="99"/>
    <w:semiHidden/>
    <w:unhideWhenUsed/>
    <w:rsid w:val="00F01BA0"/>
    <w:rPr>
      <w:color w:val="954F72" w:themeColor="followedHyperlink"/>
      <w:u w:val="single"/>
    </w:rPr>
  </w:style>
  <w:style w:type="paragraph" w:styleId="Zkladntext3">
    <w:name w:val="Body Text 3"/>
    <w:basedOn w:val="Normlny"/>
    <w:link w:val="Zkladntext3Char"/>
    <w:semiHidden/>
    <w:unhideWhenUsed/>
    <w:rsid w:val="00F01BA0"/>
    <w:pPr>
      <w:spacing w:after="0" w:line="240" w:lineRule="auto"/>
      <w:jc w:val="center"/>
    </w:pPr>
    <w:rPr>
      <w:rFonts w:ascii="Times New Roman" w:eastAsia="Times New Roman" w:hAnsi="Times New Roman" w:cs="Times New Roman"/>
      <w:color w:val="FF0000"/>
      <w:sz w:val="20"/>
      <w:szCs w:val="20"/>
      <w:u w:color="000000"/>
      <w:lang w:val="x-none" w:eastAsia="x-none"/>
    </w:rPr>
  </w:style>
  <w:style w:type="character" w:customStyle="1" w:styleId="Zkladntext3Char">
    <w:name w:val="Základný text 3 Char"/>
    <w:basedOn w:val="Predvolenpsmoodseku"/>
    <w:link w:val="Zkladntext3"/>
    <w:semiHidden/>
    <w:rsid w:val="00F01BA0"/>
    <w:rPr>
      <w:rFonts w:ascii="Times New Roman" w:eastAsia="Times New Roman" w:hAnsi="Times New Roman" w:cs="Times New Roman"/>
      <w:color w:val="FF0000"/>
      <w:sz w:val="20"/>
      <w:szCs w:val="20"/>
      <w:u w:color="000000"/>
      <w:lang w:val="x-none" w:eastAsia="x-none"/>
    </w:rPr>
  </w:style>
  <w:style w:type="paragraph" w:styleId="Zarkazkladnhotextu2">
    <w:name w:val="Body Text Indent 2"/>
    <w:basedOn w:val="Normlny"/>
    <w:link w:val="Zarkazkladnhotextu2Char"/>
    <w:unhideWhenUsed/>
    <w:rsid w:val="00F01BA0"/>
    <w:pPr>
      <w:spacing w:after="0" w:line="240" w:lineRule="auto"/>
      <w:ind w:left="360"/>
      <w:jc w:val="both"/>
    </w:pPr>
    <w:rPr>
      <w:rFonts w:ascii="Times New Roman" w:eastAsia="Times New Roman" w:hAnsi="Times New Roman" w:cs="Times New Roman"/>
      <w:sz w:val="24"/>
      <w:szCs w:val="24"/>
      <w:u w:color="000000"/>
      <w:lang w:val="x-none" w:eastAsia="x-none"/>
    </w:rPr>
  </w:style>
  <w:style w:type="character" w:customStyle="1" w:styleId="Zarkazkladnhotextu2Char">
    <w:name w:val="Zarážka základného textu 2 Char"/>
    <w:basedOn w:val="Predvolenpsmoodseku"/>
    <w:link w:val="Zarkazkladnhotextu2"/>
    <w:rsid w:val="00F01BA0"/>
    <w:rPr>
      <w:rFonts w:ascii="Times New Roman" w:eastAsia="Times New Roman" w:hAnsi="Times New Roman" w:cs="Times New Roman"/>
      <w:sz w:val="24"/>
      <w:szCs w:val="24"/>
      <w:u w:color="000000"/>
      <w:lang w:val="x-none" w:eastAsia="x-none"/>
    </w:rPr>
  </w:style>
  <w:style w:type="paragraph" w:customStyle="1" w:styleId="tlarial10ptpodaokrajavavo075cmpred6pt">
    <w:name w:val="tlarial10ptpodaokrajavavo075cmpred6pt"/>
    <w:basedOn w:val="Normlny"/>
    <w:rsid w:val="00F01BA0"/>
    <w:pPr>
      <w:spacing w:before="100" w:beforeAutospacing="1" w:after="100" w:afterAutospacing="1" w:line="240" w:lineRule="auto"/>
    </w:pPr>
    <w:rPr>
      <w:rFonts w:ascii="Times New Roman" w:eastAsia="Times New Roman" w:hAnsi="Times New Roman" w:cs="Times New Roman"/>
      <w:sz w:val="24"/>
      <w:szCs w:val="24"/>
      <w:u w:color="000000"/>
      <w:lang w:eastAsia="sk-SK"/>
    </w:rPr>
  </w:style>
  <w:style w:type="character" w:customStyle="1" w:styleId="OdrazkaChar">
    <w:name w:val="Odrazka Char"/>
    <w:link w:val="Odrazka"/>
    <w:locked/>
    <w:rsid w:val="00F01BA0"/>
    <w:rPr>
      <w:u w:color="000000"/>
    </w:rPr>
  </w:style>
  <w:style w:type="paragraph" w:customStyle="1" w:styleId="Odrazka">
    <w:name w:val="Odrazka"/>
    <w:basedOn w:val="Normlny"/>
    <w:link w:val="OdrazkaChar"/>
    <w:qFormat/>
    <w:rsid w:val="00F01BA0"/>
    <w:pPr>
      <w:numPr>
        <w:numId w:val="32"/>
      </w:numPr>
      <w:spacing w:after="0" w:line="240" w:lineRule="auto"/>
      <w:jc w:val="both"/>
    </w:pPr>
    <w:rPr>
      <w:u w:color="000000"/>
    </w:rPr>
  </w:style>
  <w:style w:type="numbering" w:customStyle="1" w:styleId="Importovantl110">
    <w:name w:val="Importovaný štýl 110"/>
    <w:rsid w:val="00F01BA0"/>
    <w:pPr>
      <w:numPr>
        <w:numId w:val="1"/>
      </w:numPr>
    </w:pPr>
  </w:style>
  <w:style w:type="paragraph" w:customStyle="1" w:styleId="Text-1-odr-1">
    <w:name w:val="Text-1-odr-1"/>
    <w:basedOn w:val="Text-1"/>
    <w:qFormat/>
    <w:rsid w:val="00F01BA0"/>
    <w:pPr>
      <w:numPr>
        <w:numId w:val="35"/>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F01BA0"/>
    <w:pPr>
      <w:spacing w:before="100" w:beforeAutospacing="1" w:after="0" w:line="264" w:lineRule="auto"/>
    </w:pPr>
    <w:rPr>
      <w:rFonts w:ascii="Arial" w:eastAsia="Times New Roman" w:hAnsi="Arial" w:cs="Arial"/>
      <w:color w:val="000000"/>
      <w:sz w:val="24"/>
      <w:szCs w:val="24"/>
      <w:u w:color="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an.beres@trnav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1FE7C-CC16-4837-ADCC-1494A51B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16</Pages>
  <Words>7582</Words>
  <Characters>43219</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Miroslav Lalík</dc:creator>
  <cp:keywords/>
  <dc:description/>
  <cp:lastModifiedBy>Ing. Miroslav Lalík</cp:lastModifiedBy>
  <cp:revision>49</cp:revision>
  <cp:lastPrinted>2022-06-23T07:39:00Z</cp:lastPrinted>
  <dcterms:created xsi:type="dcterms:W3CDTF">2022-06-21T12:47:00Z</dcterms:created>
  <dcterms:modified xsi:type="dcterms:W3CDTF">2022-06-28T08:44:00Z</dcterms:modified>
</cp:coreProperties>
</file>