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1F2F1A3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7284D885" w:rsidR="00C70AB3" w:rsidRPr="005165BC" w:rsidRDefault="00C70AB3" w:rsidP="00C26447">
      <w:pPr>
        <w:pStyle w:val="Odsekzoznamu"/>
        <w:numPr>
          <w:ilvl w:val="0"/>
          <w:numId w:val="43"/>
        </w:numPr>
      </w:pPr>
      <w:r>
        <w:t>Katalóg požiadaviek</w:t>
      </w:r>
      <w:r w:rsidR="00681734">
        <w:t xml:space="preserve"> (tvorí samostatný dokument)</w:t>
      </w:r>
    </w:p>
    <w:p w14:paraId="3A3FEA12" w14:textId="7915042A" w:rsidR="009635F6" w:rsidRPr="005165BC" w:rsidRDefault="009635F6" w:rsidP="005165BC">
      <w:r>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lastRenderedPageBreak/>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6BD93D84" w14:textId="7AAD7A2E"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77777777"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neverejnej časti Informačného systému Obchodného registra a s tým súvisiacich služieb. Spolu s dodávkou verejnej časti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častí informačného systému Obchodného registra bude aj zvýšenie kvality, štandardu a dostupnosti e-</w:t>
      </w:r>
      <w:proofErr w:type="spellStart"/>
      <w:r w:rsidRPr="005165BC">
        <w:rPr>
          <w:rFonts w:cstheme="minorHAnsi"/>
          <w:szCs w:val="22"/>
          <w14:ligatures w14:val="standard"/>
          <w14:cntxtAlts/>
        </w:rPr>
        <w:t>Government</w:t>
      </w:r>
      <w:proofErr w:type="spellEnd"/>
      <w:r w:rsidRPr="005165BC">
        <w:rPr>
          <w:rFonts w:cstheme="minorHAnsi"/>
          <w:szCs w:val="22"/>
          <w14:ligatures w14:val="standard"/>
          <w14:cntxtAlts/>
        </w:rPr>
        <w:t xml:space="preserve"> služieb pre podnikateľov, zlepšenie celkovej dostupnosti dát verejnej správy vo forme otvorených dát. </w:t>
      </w:r>
    </w:p>
    <w:p w14:paraId="1FFA8269" w14:textId="6F53F55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 xml:space="preserve">Dodávka neverejnej časti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6666DC42" w:rsidR="00C25927" w:rsidRPr="005165BC" w:rsidRDefault="00425AE7" w:rsidP="00A43480">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 xml:space="preserve">Predmet zákazky </w:t>
      </w:r>
      <w:proofErr w:type="spellStart"/>
      <w:r w:rsidRPr="005165BC">
        <w:rPr>
          <w:rFonts w:cstheme="minorHAnsi"/>
          <w:szCs w:val="22"/>
          <w14:ligatures w14:val="standard"/>
          <w14:cntxtAlts/>
        </w:rPr>
        <w:t>t.j</w:t>
      </w:r>
      <w:proofErr w:type="spellEnd"/>
      <w:r w:rsidRPr="005165BC">
        <w:rPr>
          <w:rFonts w:cstheme="minorHAnsi"/>
          <w:szCs w:val="22"/>
          <w14:ligatures w14:val="standard"/>
          <w14:cntxtAlts/>
        </w:rPr>
        <w:t xml:space="preserve">. dodávka neverejnej časti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neverejnej časti Informačného systému Obchodného registra, ktorý plne nahradí existujúce riešenie </w:t>
      </w:r>
      <w:proofErr w:type="spellStart"/>
      <w:r w:rsidRPr="005165BC">
        <w:rPr>
          <w:rFonts w:cstheme="minorHAnsi"/>
          <w:szCs w:val="22"/>
          <w14:ligatures w14:val="standard"/>
          <w14:cntxtAlts/>
        </w:rPr>
        <w:t>back-endovej</w:t>
      </w:r>
      <w:proofErr w:type="spellEnd"/>
      <w:r w:rsidRPr="005165BC">
        <w:rPr>
          <w:rFonts w:cstheme="minorHAnsi"/>
          <w:szCs w:val="22"/>
          <w14:ligatures w14:val="standard"/>
          <w14:cntxtAlts/>
        </w:rPr>
        <w:t xml:space="preserve"> časti IS ORSR a zároveň pokryje v rozsahu špecifikácie pre neverejnú časť Informačného systému Obchodného registra všetky očakávané legislatívne a procesné zmeny súvisiace so službami obchodného registra a Informačný systém Obchodného registra je postavený ako jeden informačný systém zložený z verejnej a neverejnej časti a nie je možné, aby služby pre jednu časť poskytovali rôzni poskytovatelia. Akákoľvek zmena systému má dopad na jeho fungovanie a po zásahu tretej osoby do jednej časti systému by nebolo možné zo strany dodávateľa poskytnúť záruku na dodané zmeny. Obchodný register bude vytvorený, prevádzkovaný a udržiavaný ako jeden celok pozostávajúci z dvoch častí z dôvodu charakteru jeho architektúry a skutočnosti dopadu zmeny funkcionality na jednotlivé časti systému.</w:t>
      </w:r>
      <w:r w:rsidR="000513E4" w:rsidRPr="005165BC">
        <w:rPr>
          <w:rFonts w:cstheme="minorHAnsi"/>
          <w:szCs w:val="22"/>
          <w14:ligatures w14:val="standard"/>
          <w14:cntxtAlts/>
        </w:rPr>
        <w:t xml:space="preserve">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7329B39B"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124569">
        <w:rPr>
          <w:rFonts w:cs="Arial Narrow"/>
          <w:b/>
          <w:szCs w:val="22"/>
          <w14:ligatures w14:val="standard"/>
          <w14:cntxtAlts/>
        </w:rPr>
        <w:t>do</w:t>
      </w:r>
      <w:r w:rsidR="00B11F4E" w:rsidRPr="00124569">
        <w:rPr>
          <w:rFonts w:cs="Arial Narrow"/>
          <w:b/>
          <w:szCs w:val="22"/>
          <w14:ligatures w14:val="standard"/>
          <w14:cntxtAlts/>
        </w:rPr>
        <w:t xml:space="preserve"> </w:t>
      </w:r>
      <w:r w:rsidR="002D20AB" w:rsidRPr="002D20AB">
        <w:rPr>
          <w:rFonts w:cs="Arial Narrow"/>
          <w:b/>
          <w:szCs w:val="22"/>
          <w:highlight w:val="green"/>
          <w14:ligatures w14:val="standard"/>
          <w14:cntxtAlts/>
        </w:rPr>
        <w:t>1</w:t>
      </w:r>
      <w:r w:rsidR="005E4E69">
        <w:rPr>
          <w:rFonts w:cs="Arial Narrow"/>
          <w:b/>
          <w:szCs w:val="22"/>
          <w:highlight w:val="green"/>
          <w14:ligatures w14:val="standard"/>
          <w14:cntxtAlts/>
        </w:rPr>
        <w:t>4</w:t>
      </w:r>
      <w:r w:rsidR="00B11F4E" w:rsidRPr="002D20AB">
        <w:rPr>
          <w:rFonts w:cs="Arial Narrow"/>
          <w:b/>
          <w:szCs w:val="22"/>
          <w:highlight w:val="green"/>
          <w14:ligatures w14:val="standard"/>
          <w14:cntxtAlts/>
        </w:rPr>
        <w:t>.</w:t>
      </w:r>
      <w:r w:rsidR="008404DB" w:rsidRPr="002D20AB">
        <w:rPr>
          <w:rFonts w:cs="Arial Narrow"/>
          <w:b/>
          <w:szCs w:val="22"/>
          <w:highlight w:val="green"/>
          <w14:ligatures w14:val="standard"/>
          <w14:cntxtAlts/>
        </w:rPr>
        <w:t>0</w:t>
      </w:r>
      <w:r w:rsidR="005E4E69">
        <w:rPr>
          <w:rFonts w:cs="Arial Narrow"/>
          <w:b/>
          <w:szCs w:val="22"/>
          <w:highlight w:val="green"/>
          <w14:ligatures w14:val="standard"/>
          <w14:cntxtAlts/>
        </w:rPr>
        <w:t>2</w:t>
      </w:r>
      <w:r w:rsidR="00B11F4E" w:rsidRPr="002D20AB">
        <w:rPr>
          <w:rFonts w:cs="Arial Narrow"/>
          <w:b/>
          <w:szCs w:val="22"/>
          <w:highlight w:val="green"/>
          <w14:ligatures w14:val="standard"/>
          <w14:cntxtAlts/>
        </w:rPr>
        <w:t>.</w:t>
      </w:r>
      <w:r w:rsidR="00256AEC" w:rsidRPr="002D20AB">
        <w:rPr>
          <w:rFonts w:cs="Arial Narrow"/>
          <w:b/>
          <w:szCs w:val="22"/>
          <w:highlight w:val="green"/>
          <w14:ligatures w14:val="standard"/>
          <w14:cntxtAlts/>
        </w:rPr>
        <w:t>202</w:t>
      </w:r>
      <w:r w:rsidR="008404DB" w:rsidRPr="002D20AB">
        <w:rPr>
          <w:rFonts w:cs="Arial Narrow"/>
          <w:b/>
          <w:szCs w:val="22"/>
          <w:highlight w:val="green"/>
          <w14:ligatures w14:val="standard"/>
          <w14:cntxtAlts/>
        </w:rPr>
        <w:t>3</w:t>
      </w:r>
      <w:r w:rsidR="00256AEC" w:rsidRPr="00124569">
        <w:rPr>
          <w:rFonts w:cs="Arial Narrow"/>
          <w:b/>
          <w:szCs w:val="22"/>
          <w14:ligatures w14:val="standard"/>
          <w14:cntxtAlts/>
        </w:rPr>
        <w:t xml:space="preserve"> </w:t>
      </w:r>
      <w:r w:rsidRPr="00124569">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6DB79953"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124569">
        <w:rPr>
          <w:szCs w:val="22"/>
          <w14:ligatures w14:val="standard"/>
          <w14:cntxtAlts/>
        </w:rPr>
        <w:t xml:space="preserve">dňa </w:t>
      </w:r>
      <w:r w:rsidR="002D20AB" w:rsidRPr="002D20AB">
        <w:rPr>
          <w:b/>
          <w:bCs/>
          <w:szCs w:val="22"/>
          <w:highlight w:val="green"/>
          <w14:ligatures w14:val="standard"/>
          <w14:cntxtAlts/>
        </w:rPr>
        <w:t>1</w:t>
      </w:r>
      <w:r w:rsidR="005E4E69">
        <w:rPr>
          <w:b/>
          <w:bCs/>
          <w:szCs w:val="22"/>
          <w:highlight w:val="green"/>
          <w14:ligatures w14:val="standard"/>
          <w14:cntxtAlts/>
        </w:rPr>
        <w:t>4</w:t>
      </w:r>
      <w:r w:rsidR="00256AEC" w:rsidRPr="002D20AB">
        <w:rPr>
          <w:b/>
          <w:bCs/>
          <w:szCs w:val="22"/>
          <w:highlight w:val="green"/>
          <w14:ligatures w14:val="standard"/>
          <w14:cntxtAlts/>
        </w:rPr>
        <w:t>.</w:t>
      </w:r>
      <w:r w:rsidR="008404DB" w:rsidRPr="002D20AB">
        <w:rPr>
          <w:b/>
          <w:bCs/>
          <w:szCs w:val="22"/>
          <w:highlight w:val="green"/>
          <w14:ligatures w14:val="standard"/>
          <w14:cntxtAlts/>
        </w:rPr>
        <w:t>0</w:t>
      </w:r>
      <w:r w:rsidR="005E4E69">
        <w:rPr>
          <w:b/>
          <w:bCs/>
          <w:szCs w:val="22"/>
          <w:highlight w:val="green"/>
          <w14:ligatures w14:val="standard"/>
          <w14:cntxtAlts/>
        </w:rPr>
        <w:t>2</w:t>
      </w:r>
      <w:r w:rsidR="00256AEC" w:rsidRPr="002D20AB">
        <w:rPr>
          <w:b/>
          <w:bCs/>
          <w:szCs w:val="22"/>
          <w:highlight w:val="green"/>
          <w14:ligatures w14:val="standard"/>
          <w14:cntxtAlts/>
        </w:rPr>
        <w:t>.202</w:t>
      </w:r>
      <w:r w:rsidR="008404DB" w:rsidRPr="002D20AB">
        <w:rPr>
          <w:b/>
          <w:bCs/>
          <w:szCs w:val="22"/>
          <w:highlight w:val="green"/>
          <w14:ligatures w14:val="standard"/>
          <w14:cntxtAlts/>
        </w:rPr>
        <w:t>3</w:t>
      </w:r>
      <w:r w:rsidR="00256AEC" w:rsidRPr="00124569">
        <w:rPr>
          <w:szCs w:val="22"/>
          <w14:ligatures w14:val="standard"/>
          <w14:cntxtAlts/>
        </w:rPr>
        <w:t xml:space="preserve"> </w:t>
      </w:r>
      <w:r w:rsidR="00256AEC" w:rsidRPr="00124569">
        <w:rPr>
          <w:b/>
          <w:bCs/>
          <w:szCs w:val="22"/>
          <w14:ligatures w14:val="standard"/>
          <w14:cntxtAlts/>
        </w:rPr>
        <w:t>o 11</w:t>
      </w:r>
      <w:r w:rsidR="00256AEC" w:rsidRPr="00E227DD">
        <w:rPr>
          <w:b/>
          <w:bCs/>
          <w:szCs w:val="22"/>
          <w14:ligatures w14:val="standard"/>
          <w14:cntxtAlts/>
        </w:rPr>
        <w:t>:00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lastRenderedPageBreak/>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52566A47"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proofErr w:type="spellStart"/>
      <w:r w:rsidR="004D2F89" w:rsidRPr="00BC7669">
        <w:rPr>
          <w:b/>
          <w:bCs/>
        </w:rPr>
        <w:t>KATALOG_POZIADAVIEK_MSSR_Projekt_IS</w:t>
      </w:r>
      <w:proofErr w:type="spellEnd"/>
      <w:r w:rsidR="004D2F89" w:rsidRPr="00BC7669">
        <w:rPr>
          <w:b/>
          <w:bCs/>
        </w:rPr>
        <w:t xml:space="preserve"> Obchodného registra</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C26447">
      <w:pPr>
        <w:pStyle w:val="Textkomentra"/>
        <w:numPr>
          <w:ilvl w:val="0"/>
          <w:numId w:val="31"/>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w:t>
      </w:r>
      <w:proofErr w:type="spellStart"/>
      <w:r w:rsidRPr="000D625E">
        <w:rPr>
          <w:rFonts w:cstheme="minorHAnsi"/>
          <w:szCs w:val="22"/>
          <w14:ligatures w14:val="standard"/>
          <w14:cntxtAlts/>
        </w:rPr>
        <w:t>t.j</w:t>
      </w:r>
      <w:proofErr w:type="spellEnd"/>
      <w:r w:rsidRPr="000D625E">
        <w:rPr>
          <w:rFonts w:cstheme="minorHAnsi"/>
          <w:szCs w:val="22"/>
          <w14:ligatures w14:val="standard"/>
          <w14:cntxtAlts/>
        </w:rPr>
        <w:t xml:space="preserve">.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987D48">
      <w:pPr>
        <w:pStyle w:val="Textkomentra"/>
        <w:numPr>
          <w:ilvl w:val="0"/>
          <w:numId w:val="32"/>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77777777" w:rsidR="00AB5C68" w:rsidRPr="00FB75AC" w:rsidRDefault="00AB5C68" w:rsidP="00AB5C68">
      <w:r w:rsidRPr="00FB75AC">
        <w:t xml:space="preserve">Predmetom </w:t>
      </w:r>
      <w:proofErr w:type="spellStart"/>
      <w:r w:rsidRPr="00FB75AC">
        <w:t>zakázky</w:t>
      </w:r>
      <w:proofErr w:type="spellEnd"/>
      <w:r w:rsidRPr="00FB75AC">
        <w:t xml:space="preserve"> je dodávka neverejnej časti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77777777" w:rsidR="00AB5C68" w:rsidRPr="00FB75AC" w:rsidRDefault="00AB5C68" w:rsidP="00AB5C68">
      <w:pPr>
        <w:rPr>
          <w:rFonts w:ascii="Calibri" w:eastAsia="Calibri" w:hAnsi="Calibri" w:cs="Calibri"/>
        </w:rPr>
      </w:pPr>
      <w:r w:rsidRPr="00FB75AC">
        <w:rPr>
          <w:rFonts w:ascii="Calibri" w:eastAsia="Calibri" w:hAnsi="Calibri" w:cs="Calibri"/>
        </w:rPr>
        <w:t>Údaje o právnických osobách, ktorých primárnym zdrojom sú registrové súdy a ktoré sú centralizované v centrálnom obchodnom registri MS SR sa tak stali dostupnými nielen na pracoviskách rezortu ministerstva spravodlivosti, ale aj  pre ostatné orgány verejnej moci, čím sa vybudovala základná infraštruktúra pre plánované elektronické služby OR 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w:t>
      </w:r>
      <w:proofErr w:type="spellStart"/>
      <w:r w:rsidRPr="00FB75AC">
        <w:rPr>
          <w:rFonts w:ascii="Calibri" w:eastAsia="Calibri" w:hAnsi="Calibri" w:cs="Calibri"/>
        </w:rPr>
        <w:t>Z.z</w:t>
      </w:r>
      <w:proofErr w:type="spellEnd"/>
      <w:r w:rsidRPr="00FB75AC">
        <w:rPr>
          <w:rFonts w:ascii="Calibri" w:eastAsia="Calibri" w:hAnsi="Calibri" w:cs="Calibri"/>
        </w:rPr>
        <w:t xml:space="preserve">.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fldSimple w:instr=" SEQ Obrázok \* ARABIC ">
        <w:r>
          <w:rPr>
            <w:noProof/>
          </w:rPr>
          <w:t>1</w:t>
        </w:r>
      </w:fldSimple>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 xml:space="preserve">Kód podľa </w:t>
            </w:r>
            <w:proofErr w:type="spellStart"/>
            <w:r w:rsidRPr="00FB75AC">
              <w:rPr>
                <w:rFonts w:ascii="Tahoma" w:hAnsi="Tahoma"/>
                <w:sz w:val="16"/>
                <w:szCs w:val="16"/>
                <w14:ligatures w14:val="standard"/>
                <w14:cntxtAlts/>
              </w:rPr>
              <w:t>MetaIS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Pristupové</w:t>
            </w:r>
            <w:proofErr w:type="spellEnd"/>
            <w:r w:rsidRPr="00FB75AC">
              <w:rPr>
                <w:rFonts w:ascii="Tahoma" w:hAnsi="Tahoma"/>
                <w:sz w:val="16"/>
                <w:szCs w:val="16"/>
                <w14:ligatures w14:val="standard"/>
                <w14:cntxtAlts/>
              </w:rPr>
              <w:t xml:space="preserve">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Kanal</w:t>
            </w:r>
            <w:proofErr w:type="spellEnd"/>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lastRenderedPageBreak/>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000000"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000000"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000000"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000000"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w:t>
      </w:r>
      <w:proofErr w:type="spellStart"/>
      <w:r w:rsidRPr="00FB75AC">
        <w:t>for</w:t>
      </w:r>
      <w:proofErr w:type="spellEnd"/>
      <w:r w:rsidRPr="00FB75AC">
        <w:t xml:space="preserve">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fldSimple w:instr=" SEQ Obrázok \* ARABIC ">
        <w:r>
          <w:rPr>
            <w:noProof/>
          </w:rPr>
          <w:t>2</w:t>
        </w:r>
      </w:fldSimple>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77777777"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 xml:space="preserve">ortál sprístupní prehľadnou formou zoznam poskytovaných elektronických služieb OR SR, ktorý zahŕňa nové aj existujúce služby. Výber elektronickej služby bude </w:t>
            </w:r>
            <w:proofErr w:type="spellStart"/>
            <w:r w:rsidRPr="00FB75AC">
              <w:rPr>
                <w:rFonts w:ascii="Calibri" w:eastAsia="Calibri" w:hAnsi="Calibri" w:cs="Calibri"/>
                <w:color w:val="000000"/>
              </w:rPr>
              <w:t>prostrednítvom</w:t>
            </w:r>
            <w:proofErr w:type="spellEnd"/>
            <w:r w:rsidRPr="00FB75AC">
              <w:rPr>
                <w:rFonts w:ascii="Calibri" w:eastAsia="Calibri" w:hAnsi="Calibri" w:cs="Calibri"/>
                <w:color w:val="000000"/>
              </w:rPr>
              <w:t xml:space="preserve">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 xml:space="preserve">nové doplnkové služby ako je napríklad sprievodca pre vytvorenie </w:t>
            </w:r>
            <w:proofErr w:type="spellStart"/>
            <w:r w:rsidRPr="00FB75AC">
              <w:rPr>
                <w:rFonts w:ascii="Calibri" w:eastAsia="Calibri" w:hAnsi="Calibri" w:cs="Calibri"/>
                <w:color w:val="000000"/>
              </w:rPr>
              <w:t>spol.zmluvy</w:t>
            </w:r>
            <w:proofErr w:type="spellEnd"/>
            <w:r w:rsidRPr="00FB75AC">
              <w:rPr>
                <w:rFonts w:ascii="Calibri" w:eastAsia="Calibri" w:hAnsi="Calibri" w:cs="Calibri"/>
                <w:color w:val="000000"/>
              </w:rPr>
              <w:t>,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 xml:space="preserve">Proces vytvorenia podania bude realizovaný prostredníctvom na to určeného sprievodcu v súlade s dizajn manuálom pre elektronické služby IDSK. Sprievodca rozdeľuje proces vytvorenia podania do </w:t>
            </w:r>
            <w:proofErr w:type="spellStart"/>
            <w:r w:rsidRPr="00FB75AC">
              <w:rPr>
                <w:rFonts w:ascii="Calibri" w:eastAsia="Calibri" w:hAnsi="Calibri" w:cs="Calibri"/>
                <w:color w:val="000000"/>
              </w:rPr>
              <w:t>postuposti</w:t>
            </w:r>
            <w:proofErr w:type="spellEnd"/>
            <w:r w:rsidRPr="00FB75AC">
              <w:rPr>
                <w:rFonts w:ascii="Calibri" w:eastAsia="Calibri" w:hAnsi="Calibri" w:cs="Calibri"/>
                <w:color w:val="000000"/>
              </w:rPr>
              <w:t xml:space="preserve">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 xml:space="preserve">Podania spolu s prílohami bude možné podpísať priamo v sprievodcovi (spolu s pridaním časovej pečiatky). Podporovaná bude aj možnosť viacnásobného podpísania a sprístupnenia podania na podpis tretím </w:t>
            </w:r>
            <w:proofErr w:type="spellStart"/>
            <w:r w:rsidRPr="00FB75AC">
              <w:rPr>
                <w:rFonts w:ascii="Calibri" w:eastAsia="Calibri" w:hAnsi="Calibri" w:cs="Calibri"/>
                <w:color w:val="000000"/>
              </w:rPr>
              <w:t>stanám</w:t>
            </w:r>
            <w:proofErr w:type="spellEnd"/>
            <w:r w:rsidRPr="00FB75AC">
              <w:rPr>
                <w:rFonts w:ascii="Calibri" w:eastAsia="Calibri" w:hAnsi="Calibri" w:cs="Calibri"/>
                <w:color w:val="000000"/>
              </w:rPr>
              <w:t>.</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 xml:space="preserve">portáli, bude k dispozícií funkcionalita zdieľania podania na podpísanie. Podávajúci bude môcť </w:t>
            </w:r>
            <w:proofErr w:type="spellStart"/>
            <w:r w:rsidRPr="00FB75AC">
              <w:rPr>
                <w:rFonts w:ascii="Calibri" w:eastAsia="Calibri" w:hAnsi="Calibri" w:cs="Calibri"/>
                <w:color w:val="000000"/>
              </w:rPr>
              <w:t>vyzdieľať</w:t>
            </w:r>
            <w:proofErr w:type="spellEnd"/>
            <w:r w:rsidRPr="00FB75AC">
              <w:rPr>
                <w:rFonts w:ascii="Calibri" w:eastAsia="Calibri" w:hAnsi="Calibri" w:cs="Calibri"/>
                <w:color w:val="000000"/>
              </w:rPr>
              <w:t xml:space="preserve"> podanie na podpis zadaním emailových adries adresátov alebo skopírovaním zdieľanej linky do </w:t>
            </w:r>
            <w:proofErr w:type="spellStart"/>
            <w:r w:rsidRPr="00FB75AC">
              <w:rPr>
                <w:rFonts w:ascii="Calibri" w:eastAsia="Calibri" w:hAnsi="Calibri" w:cs="Calibri"/>
                <w:color w:val="000000"/>
              </w:rPr>
              <w:t>clipboardu</w:t>
            </w:r>
            <w:proofErr w:type="spellEnd"/>
            <w:r w:rsidRPr="00FB75AC">
              <w:rPr>
                <w:rFonts w:ascii="Calibri" w:eastAsia="Calibri" w:hAnsi="Calibri" w:cs="Calibri"/>
                <w:color w:val="000000"/>
              </w:rPr>
              <w:t xml:space="preserve"> s možnosťou vlastnej distribúcie. Po podpísaní </w:t>
            </w:r>
            <w:proofErr w:type="spellStart"/>
            <w:r w:rsidRPr="00FB75AC">
              <w:rPr>
                <w:rFonts w:ascii="Calibri" w:eastAsia="Calibri" w:hAnsi="Calibri" w:cs="Calibri"/>
                <w:color w:val="000000"/>
              </w:rPr>
              <w:t>vyzdieľaného</w:t>
            </w:r>
            <w:proofErr w:type="spellEnd"/>
            <w:r w:rsidRPr="00FB75AC">
              <w:rPr>
                <w:rFonts w:ascii="Calibri" w:eastAsia="Calibri" w:hAnsi="Calibri" w:cs="Calibri"/>
                <w:color w:val="000000"/>
              </w:rPr>
              <w:t xml:space="preserve"> podania príde vlastníkovi podania notifikácia o pridaní nového podpisu.  Podávajúci má možnosť sledovať stav </w:t>
            </w:r>
            <w:proofErr w:type="spellStart"/>
            <w:r w:rsidRPr="00FB75AC">
              <w:rPr>
                <w:rFonts w:ascii="Calibri" w:eastAsia="Calibri" w:hAnsi="Calibri" w:cs="Calibri"/>
                <w:color w:val="000000"/>
              </w:rPr>
              <w:t>vyzdieľania</w:t>
            </w:r>
            <w:proofErr w:type="spellEnd"/>
            <w:r w:rsidRPr="00FB75AC">
              <w:rPr>
                <w:rFonts w:ascii="Calibri" w:eastAsia="Calibri" w:hAnsi="Calibri" w:cs="Calibri"/>
                <w:color w:val="000000"/>
              </w:rPr>
              <w:t xml:space="preserve">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 xml:space="preserve">erejnom portáli ORSR bude k dispozícií funkcionalita, ktorá umožní </w:t>
            </w:r>
            <w:proofErr w:type="spellStart"/>
            <w:r w:rsidRPr="00FB75AC">
              <w:rPr>
                <w:rFonts w:ascii="Calibri" w:eastAsia="Calibri" w:hAnsi="Calibri" w:cs="Calibri"/>
                <w:color w:val="000000"/>
              </w:rPr>
              <w:t>predvyplniť</w:t>
            </w:r>
            <w:proofErr w:type="spellEnd"/>
            <w:r w:rsidRPr="00FB75AC">
              <w:rPr>
                <w:rFonts w:ascii="Calibri" w:eastAsia="Calibri" w:hAnsi="Calibri" w:cs="Calibri"/>
                <w:color w:val="000000"/>
              </w:rPr>
              <w:t xml:space="preserve"> údaje v sprievodcovi </w:t>
            </w:r>
            <w:proofErr w:type="spellStart"/>
            <w:r w:rsidRPr="00FB75AC">
              <w:rPr>
                <w:rFonts w:ascii="Calibri" w:eastAsia="Calibri" w:hAnsi="Calibri" w:cs="Calibri"/>
                <w:color w:val="000000"/>
              </w:rPr>
              <w:t>naimportovaním</w:t>
            </w:r>
            <w:proofErr w:type="spellEnd"/>
            <w:r w:rsidRPr="00FB75AC">
              <w:rPr>
                <w:rFonts w:ascii="Calibri" w:eastAsia="Calibri" w:hAnsi="Calibri" w:cs="Calibri"/>
                <w:color w:val="000000"/>
              </w:rPr>
              <w:t xml:space="preserve"> súboru.</w:t>
            </w:r>
          </w:p>
          <w:p w14:paraId="07719736" w14:textId="77777777" w:rsidR="00AB5C68" w:rsidRPr="00FB75AC" w:rsidRDefault="00AB5C68" w:rsidP="00AB5C68">
            <w:pPr>
              <w:rPr>
                <w:lang w:eastAsia="en-US"/>
              </w:rPr>
            </w:pPr>
            <w:r w:rsidRPr="00FB75AC">
              <w:rPr>
                <w:rFonts w:ascii="Calibri" w:eastAsia="Calibri" w:hAnsi="Calibri" w:cs="Calibri"/>
                <w:color w:val="000000"/>
              </w:rPr>
              <w:t xml:space="preserve">Nahrávaný súbor musí byť v predpísanom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 xml:space="preserve">Údaje z vyplneného alebo čiastočne vyplneného podania prostredníctvom sprievodcu bude možné vyexportovať do súboru vo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 xml:space="preserve">, ktorý môžem použiť neskôr na </w:t>
            </w:r>
            <w:proofErr w:type="spellStart"/>
            <w:r w:rsidRPr="00FB75AC">
              <w:rPr>
                <w:rFonts w:ascii="Calibri" w:eastAsia="Calibri" w:hAnsi="Calibri" w:cs="Calibri"/>
                <w:color w:val="000000"/>
              </w:rPr>
              <w:t>naimportovanie</w:t>
            </w:r>
            <w:proofErr w:type="spellEnd"/>
            <w:r w:rsidRPr="00FB75AC">
              <w:rPr>
                <w:rFonts w:ascii="Calibri" w:eastAsia="Calibri" w:hAnsi="Calibri" w:cs="Calibri"/>
                <w:color w:val="000000"/>
              </w:rPr>
              <w:t xml:space="preserv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proofErr w:type="spellStart"/>
            <w:r w:rsidRPr="00FB75AC">
              <w:rPr>
                <w:rFonts w:ascii="Calibri" w:eastAsia="Calibri" w:hAnsi="Calibri" w:cs="Calibri"/>
                <w:color w:val="000000"/>
              </w:rPr>
              <w:t>sortovateľný</w:t>
            </w:r>
            <w:proofErr w:type="spellEnd"/>
            <w:r w:rsidRPr="00FB75AC">
              <w:rPr>
                <w:rFonts w:ascii="Calibri" w:eastAsia="Calibri" w:hAnsi="Calibri" w:cs="Calibri"/>
                <w:color w:val="000000"/>
              </w:rPr>
              <w:t xml:space="preserve"> zoznam podaní zahŕňajúci:</w:t>
            </w:r>
          </w:p>
          <w:p w14:paraId="6DCAAC9A"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 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 xml:space="preserve">erejného portálu ORSR bude mať v zozname rozpracovaných podaní informáciu, ktoré podania boli </w:t>
            </w:r>
            <w:proofErr w:type="spellStart"/>
            <w:r w:rsidRPr="00FB75AC">
              <w:rPr>
                <w:rFonts w:ascii="Calibri" w:eastAsia="Calibri" w:hAnsi="Calibri" w:cs="Calibri"/>
                <w:color w:val="000000"/>
              </w:rPr>
              <w:t>vyzdielané</w:t>
            </w:r>
            <w:proofErr w:type="spellEnd"/>
            <w:r w:rsidRPr="00FB75AC">
              <w:rPr>
                <w:rFonts w:ascii="Calibri" w:eastAsia="Calibri" w:hAnsi="Calibri" w:cs="Calibri"/>
                <w:color w:val="000000"/>
              </w:rPr>
              <w:t xml:space="preserve"> tretím stranám na podpis a o stave ich vybavenia. V detaile rozpracovaného podania bude detailný prehľad o tom, komu bolo podanie na podpis </w:t>
            </w:r>
            <w:proofErr w:type="spellStart"/>
            <w:r w:rsidRPr="00FB75AC">
              <w:rPr>
                <w:rFonts w:ascii="Calibri" w:eastAsia="Calibri" w:hAnsi="Calibri" w:cs="Calibri"/>
                <w:color w:val="000000"/>
              </w:rPr>
              <w:t>vyzdieľané</w:t>
            </w:r>
            <w:proofErr w:type="spellEnd"/>
            <w:r w:rsidRPr="00FB75AC">
              <w:rPr>
                <w:rFonts w:ascii="Calibri" w:eastAsia="Calibri" w:hAnsi="Calibri" w:cs="Calibri"/>
                <w:color w:val="000000"/>
              </w:rPr>
              <w:t xml:space="preserve">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odoslané podanie informáciu o stave spracovania. Informácia bude v súčasnom riešení IS OR SR vychádzať z odchádzajúcich správ generovaných IS </w:t>
            </w:r>
            <w:proofErr w:type="spellStart"/>
            <w:r w:rsidRPr="00FB75AC">
              <w:rPr>
                <w:rFonts w:ascii="Calibri" w:eastAsia="Calibri" w:hAnsi="Calibri" w:cs="Calibri"/>
                <w:color w:val="000000"/>
              </w:rPr>
              <w:t>Corwin</w:t>
            </w:r>
            <w:proofErr w:type="spellEnd"/>
            <w:r w:rsidRPr="00FB75AC">
              <w:rPr>
                <w:rFonts w:ascii="Calibri" w:eastAsia="Calibri" w:hAnsi="Calibri" w:cs="Calibri"/>
                <w:color w:val="000000"/>
              </w:rPr>
              <w:t xml:space="preserve">. V rámci nového riešenia IS OR SR sa predpokladá, že nový </w:t>
            </w:r>
            <w:proofErr w:type="spellStart"/>
            <w:r w:rsidRPr="00FB75AC">
              <w:rPr>
                <w:rFonts w:ascii="Calibri" w:eastAsia="Calibri" w:hAnsi="Calibri" w:cs="Calibri"/>
                <w:color w:val="000000"/>
              </w:rPr>
              <w:t>backend</w:t>
            </w:r>
            <w:proofErr w:type="spellEnd"/>
            <w:r w:rsidRPr="00FB75AC">
              <w:rPr>
                <w:rFonts w:ascii="Calibri" w:eastAsia="Calibri" w:hAnsi="Calibri" w:cs="Calibri"/>
                <w:color w:val="000000"/>
              </w:rPr>
              <w:t xml:space="preserve"> OR 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 xml:space="preserve">umožní vyhľadávanie nad verejnými údajmi OR SR. Bude podporované vyhľadávanie v pôvodnom rozsahu riešenia, </w:t>
            </w:r>
            <w:proofErr w:type="spellStart"/>
            <w:r w:rsidRPr="00FB75AC">
              <w:rPr>
                <w:rFonts w:ascii="Calibri" w:eastAsia="Calibri" w:hAnsi="Calibri" w:cs="Calibri"/>
                <w:color w:val="000000"/>
              </w:rPr>
              <w:t>t.j</w:t>
            </w:r>
            <w:proofErr w:type="spellEnd"/>
            <w:r w:rsidRPr="00FB75AC">
              <w:rPr>
                <w:rFonts w:ascii="Calibri" w:eastAsia="Calibri" w:hAnsi="Calibri" w:cs="Calibri"/>
                <w:color w:val="000000"/>
              </w:rPr>
              <w:t>.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 SR a časť bude možné použiť na vyhľadávanie až v </w:t>
            </w:r>
            <w:proofErr w:type="spellStart"/>
            <w:r w:rsidRPr="00FB75AC">
              <w:rPr>
                <w:rFonts w:ascii="Calibri" w:eastAsia="Calibri" w:hAnsi="Calibri" w:cs="Calibri"/>
                <w:color w:val="000000"/>
              </w:rPr>
              <w:t>náväznosti</w:t>
            </w:r>
            <w:proofErr w:type="spellEnd"/>
            <w:r w:rsidRPr="00FB75AC">
              <w:rPr>
                <w:rFonts w:ascii="Calibri" w:eastAsia="Calibri" w:hAnsi="Calibri" w:cs="Calibri"/>
                <w:color w:val="000000"/>
              </w:rPr>
              <w:t xml:space="preserve">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 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77777777" w:rsidR="00AB5C68" w:rsidRPr="00FB75AC" w:rsidRDefault="00AB5C68" w:rsidP="00AB5C68">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 SR v elektronickej podobe. Výpis bude sprístupnený používateľovi hneď, bez nutnosti vyplniť podanie so žiadosťou o výpis z OR 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77777777" w:rsidR="00AB5C68" w:rsidRPr="00FB75AC" w:rsidRDefault="00AB5C68" w:rsidP="00AB5C68">
            <w:pPr>
              <w:rPr>
                <w:lang w:eastAsia="en-US"/>
              </w:rPr>
            </w:pPr>
            <w:r w:rsidRPr="00FB75AC">
              <w:t xml:space="preserve">Verejný portál bude poskytovať funkcionalitu na informatívne zobrazenie pohľadu na registráciu k zadanému dátumu pre konkrétny subjekt. Táto funkcionalita bude dostupná až po napojení na nový </w:t>
            </w:r>
            <w:proofErr w:type="spellStart"/>
            <w:r w:rsidRPr="00FB75AC">
              <w:t>backend</w:t>
            </w:r>
            <w:proofErr w:type="spellEnd"/>
            <w:r w:rsidRPr="00FB75AC">
              <w:t xml:space="preserve"> OR 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 xml:space="preserve">portál pomocou rezortného IAM, ktorý sprostredkúva prihlásenie cez Slovensko.sk. Predpokladáme možnosť prihlásenia sa všetkými podporovanými autentifikačnými prostriedkami ako je </w:t>
            </w:r>
            <w:proofErr w:type="spellStart"/>
            <w:r w:rsidRPr="00FB75AC">
              <w:rPr>
                <w:lang w:eastAsia="en-US"/>
              </w:rPr>
              <w:t>eID</w:t>
            </w:r>
            <w:proofErr w:type="spellEnd"/>
            <w:r w:rsidRPr="00FB75AC">
              <w:rPr>
                <w:lang w:eastAsia="en-US"/>
              </w:rPr>
              <w:t xml:space="preserve"> karta, </w:t>
            </w:r>
            <w:proofErr w:type="spellStart"/>
            <w:r w:rsidRPr="00FB75AC">
              <w:rPr>
                <w:lang w:eastAsia="en-US"/>
              </w:rPr>
              <w:t>eIDAS</w:t>
            </w:r>
            <w:proofErr w:type="spellEnd"/>
            <w:r w:rsidRPr="00FB75AC">
              <w:rPr>
                <w:lang w:eastAsia="en-US"/>
              </w:rPr>
              <w:t xml:space="preserve"> a </w:t>
            </w:r>
            <w:proofErr w:type="spellStart"/>
            <w:r w:rsidRPr="00FB75AC">
              <w:rPr>
                <w:lang w:eastAsia="en-US"/>
              </w:rPr>
              <w:t>mobileID</w:t>
            </w:r>
            <w:proofErr w:type="spellEnd"/>
            <w:r w:rsidRPr="00FB75AC">
              <w:rPr>
                <w:lang w:eastAsia="en-US"/>
              </w:rPr>
              <w:t>.</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7777777" w:rsidR="00AB5C68" w:rsidRPr="00FB75AC" w:rsidRDefault="00AB5C68" w:rsidP="00AB5C68">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 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7777777" w:rsidR="00AB5C68" w:rsidRPr="00FB75AC" w:rsidRDefault="00AB5C68" w:rsidP="00AB5C68">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 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61D1D7AC" w:rsidR="00AB5C68" w:rsidRPr="00FB75AC" w:rsidRDefault="00AB5C68" w:rsidP="00AB5C68">
      <w:pPr>
        <w:rPr>
          <w:lang w:eastAsia="en-US"/>
        </w:rPr>
      </w:pPr>
      <w:r w:rsidRPr="00FB75AC">
        <w:rPr>
          <w:lang w:eastAsia="en-US"/>
        </w:rPr>
        <w:t xml:space="preserve">V súčasný ISO 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optional</w:t>
      </w:r>
      <w:proofErr w:type="spellEnd"/>
      <w:r w:rsidRPr="00FB75AC">
        <w:rPr>
          <w:rFonts w:ascii="Calibri" w:eastAsia="Calibri" w:hAnsi="Calibri" w:cs="Calibri"/>
          <w:color w:val="000000"/>
        </w:rPr>
        <w:t xml:space="preserve"> Microsoft .NET </w:t>
      </w:r>
      <w:proofErr w:type="spellStart"/>
      <w:r w:rsidRPr="00FB75AC">
        <w:rPr>
          <w:rFonts w:ascii="Calibri" w:eastAsia="Calibri" w:hAnsi="Calibri" w:cs="Calibri"/>
          <w:color w:val="000000"/>
        </w:rPr>
        <w:t>Framework</w:t>
      </w:r>
      <w:proofErr w:type="spellEnd"/>
      <w:r w:rsidRPr="00FB75AC">
        <w:rPr>
          <w:rFonts w:ascii="Calibri" w:eastAsia="Calibri" w:hAnsi="Calibri" w:cs="Calibri"/>
          <w:color w:val="000000"/>
        </w:rPr>
        <w:t xml:space="preserve">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aplikačný server pre verejný </w:t>
      </w:r>
      <w:proofErr w:type="spellStart"/>
      <w:r w:rsidRPr="00FB75AC">
        <w:rPr>
          <w:rFonts w:ascii="Calibri" w:eastAsia="Calibri" w:hAnsi="Calibri" w:cs="Calibri"/>
          <w:color w:val="000000"/>
        </w:rPr>
        <w:t>portal</w:t>
      </w:r>
      <w:proofErr w:type="spellEnd"/>
      <w:r w:rsidRPr="00FB75AC">
        <w:rPr>
          <w:rFonts w:ascii="Calibri" w:eastAsia="Calibri" w:hAnsi="Calibri" w:cs="Calibri"/>
          <w:color w:val="000000"/>
        </w:rPr>
        <w:t xml:space="preserve">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w:t>
      </w:r>
      <w:proofErr w:type="spellStart"/>
      <w:r w:rsidRPr="00FB75AC">
        <w:rPr>
          <w:rFonts w:ascii="Calibri" w:eastAsia="Calibri" w:hAnsi="Calibri" w:cs="Calibri"/>
          <w:color w:val="000000"/>
        </w:rPr>
        <w:t>St</w:t>
      </w:r>
      <w:proofErr w:type="spellEnd"/>
      <w:r w:rsidRPr="00FB75AC">
        <w:rPr>
          <w:rFonts w:ascii="Calibri" w:eastAsia="Calibri" w:hAnsi="Calibri" w:cs="Calibri"/>
          <w:color w:val="000000"/>
        </w:rPr>
        <w:t xml:space="preserve">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w:t>
      </w:r>
      <w:proofErr w:type="spellEnd"/>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lastRenderedPageBreak/>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 </w:t>
      </w:r>
      <w:proofErr w:type="spellStart"/>
      <w:r w:rsidRPr="00FB75AC">
        <w:rPr>
          <w:rFonts w:ascii="Calibri" w:eastAsia="Calibri" w:hAnsi="Calibri" w:cs="Calibri"/>
          <w:color w:val="000000"/>
        </w:rPr>
        <w:t>Sharepoint</w:t>
      </w:r>
      <w:proofErr w:type="spellEnd"/>
      <w:r w:rsidRPr="00FB75AC">
        <w:rPr>
          <w:rFonts w:ascii="Calibri" w:eastAsia="Calibri" w:hAnsi="Calibri" w:cs="Calibri"/>
          <w:color w:val="000000"/>
        </w:rPr>
        <w:t xml:space="preserve">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InfoPath 2007 </w:t>
      </w:r>
      <w:proofErr w:type="spellStart"/>
      <w:r w:rsidRPr="00FB75AC">
        <w:rPr>
          <w:rFonts w:ascii="Calibri" w:eastAsia="Calibri" w:hAnsi="Calibri" w:cs="Calibri"/>
          <w:color w:val="000000"/>
        </w:rPr>
        <w:t>forms</w:t>
      </w:r>
      <w:proofErr w:type="spellEnd"/>
    </w:p>
    <w:p w14:paraId="450181B8" w14:textId="77777777" w:rsidR="00AB5C68" w:rsidRPr="00FB75AC" w:rsidRDefault="00AB5C68" w:rsidP="00AB5C68">
      <w:pPr>
        <w:pStyle w:val="Nadpis3"/>
        <w:tabs>
          <w:tab w:val="clear" w:pos="540"/>
        </w:tabs>
        <w:ind w:left="567" w:hanging="567"/>
      </w:pPr>
      <w:bookmarkStart w:id="233" w:name="_Toc89969673"/>
      <w:r w:rsidRPr="00FB75AC">
        <w:t xml:space="preserve">C2. </w:t>
      </w:r>
      <w:proofErr w:type="spellStart"/>
      <w:r w:rsidRPr="00FB75AC">
        <w:t>Backend</w:t>
      </w:r>
      <w:bookmarkEnd w:id="233"/>
      <w:proofErr w:type="spellEnd"/>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fldSimple w:instr=" SEQ Obrázok \* ARABIC ">
        <w:r>
          <w:rPr>
            <w:noProof/>
          </w:rPr>
          <w:t>4</w:t>
        </w:r>
      </w:fldSimple>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77777777" w:rsidR="00AB5C68" w:rsidRPr="00FB75AC" w:rsidRDefault="00AB5C68" w:rsidP="00987D48">
      <w:pPr>
        <w:pStyle w:val="Odsekzoznamu"/>
        <w:numPr>
          <w:ilvl w:val="0"/>
          <w:numId w:val="48"/>
        </w:numPr>
        <w:jc w:val="both"/>
      </w:pPr>
      <w:r w:rsidRPr="00FB75AC">
        <w:t>poskytovanie údajov OR 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 xml:space="preserve">podporné služby (ako napr. </w:t>
      </w:r>
      <w:proofErr w:type="spellStart"/>
      <w:r w:rsidRPr="00FB75AC">
        <w:t>reporting</w:t>
      </w:r>
      <w:proofErr w:type="spellEnd"/>
      <w:r w:rsidRPr="00FB75AC">
        <w:t>,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fldSimple w:instr=" SEQ Obrázok \* ARABIC ">
        <w:r>
          <w:rPr>
            <w:noProof/>
          </w:rPr>
          <w:t>5</w:t>
        </w:r>
      </w:fldSimple>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w:t>
      </w:r>
      <w:proofErr w:type="spellStart"/>
      <w:r w:rsidRPr="00FB75AC">
        <w:t>reporting</w:t>
      </w:r>
      <w:proofErr w:type="spellEnd"/>
    </w:p>
    <w:p w14:paraId="6FFDD1BE" w14:textId="77777777" w:rsidR="00AB5C68" w:rsidRPr="00FB75AC" w:rsidRDefault="00AB5C68" w:rsidP="00AB5C68"/>
    <w:p w14:paraId="77644B2C" w14:textId="77777777" w:rsidR="00AB5C68" w:rsidRPr="00FB75AC" w:rsidRDefault="00AB5C68" w:rsidP="00AB5C68">
      <w:r w:rsidRPr="00FB75AC">
        <w:t xml:space="preserve">Výpis z Obchodného registra bude </w:t>
      </w:r>
      <w:proofErr w:type="spellStart"/>
      <w:r w:rsidRPr="00FB75AC">
        <w:t>bude</w:t>
      </w:r>
      <w:proofErr w:type="spellEnd"/>
      <w:r w:rsidRPr="00FB75AC">
        <w:t xml:space="preserv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 xml:space="preserve">erejný portál ORSR. Tieto údaje budú poskytované bezpečným spôsobom z internej evidencie OR. </w:t>
      </w:r>
      <w:proofErr w:type="spellStart"/>
      <w:r w:rsidRPr="00FB75AC">
        <w:t>Pokytované</w:t>
      </w:r>
      <w:proofErr w:type="spellEnd"/>
      <w:r w:rsidRPr="00FB75AC">
        <w:t xml:space="preserve"> údaje budú pre:</w:t>
      </w:r>
    </w:p>
    <w:p w14:paraId="6D2D6023" w14:textId="77777777" w:rsidR="00AB5C68" w:rsidRPr="00FB75AC" w:rsidRDefault="00AB5C68" w:rsidP="00AB5C68">
      <w:pPr>
        <w:pStyle w:val="Odsekzoznamu"/>
        <w:ind w:left="720"/>
      </w:pPr>
    </w:p>
    <w:p w14:paraId="00CE0BE4" w14:textId="77777777" w:rsidR="00AB5C68" w:rsidRPr="00FB75AC" w:rsidRDefault="00AB5C68" w:rsidP="00987D48">
      <w:pPr>
        <w:pStyle w:val="Odsekzoznamu"/>
        <w:numPr>
          <w:ilvl w:val="0"/>
          <w:numId w:val="51"/>
        </w:numPr>
        <w:jc w:val="both"/>
      </w:pPr>
      <w:r w:rsidRPr="00FB75AC">
        <w:t>potreby zverejňovania výpisov z OR 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 xml:space="preserve">potreby zverejňovania ďalších </w:t>
      </w:r>
      <w:proofErr w:type="spellStart"/>
      <w:r w:rsidRPr="00FB75AC">
        <w:t>informáci</w:t>
      </w:r>
      <w:proofErr w:type="spellEnd"/>
      <w:r w:rsidRPr="00FB75AC">
        <w:t xml:space="preserve"> z obchodného registra o registrovaných subjektoch</w:t>
      </w:r>
    </w:p>
    <w:p w14:paraId="0A9B501F" w14:textId="77777777" w:rsidR="00AB5C68" w:rsidRPr="00FB75AC" w:rsidRDefault="00AB5C68" w:rsidP="00987D48">
      <w:pPr>
        <w:pStyle w:val="Odsekzoznamu"/>
        <w:numPr>
          <w:ilvl w:val="0"/>
          <w:numId w:val="51"/>
        </w:numPr>
        <w:jc w:val="both"/>
      </w:pPr>
      <w:r w:rsidRPr="00FB75AC">
        <w:t xml:space="preserve">potreby </w:t>
      </w:r>
      <w:proofErr w:type="spellStart"/>
      <w:r w:rsidRPr="00FB75AC">
        <w:t>predvypĺňania</w:t>
      </w:r>
      <w:proofErr w:type="spellEnd"/>
      <w:r w:rsidRPr="00FB75AC">
        <w:t xml:space="preserve">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 xml:space="preserve">Neverejná časť ORSR bude generovať otvorené údaje, ktoré budú zverejnené na portáli otvorených dát (data.gov.sk). </w:t>
      </w:r>
      <w:proofErr w:type="spellStart"/>
      <w:r w:rsidRPr="00FB75AC">
        <w:t>Datasety</w:t>
      </w:r>
      <w:proofErr w:type="spellEnd"/>
      <w:r w:rsidRPr="00FB75AC">
        <w:t xml:space="preserve">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Presná špecifikácia </w:t>
      </w:r>
      <w:proofErr w:type="spellStart"/>
      <w:r w:rsidRPr="00FB75AC">
        <w:rPr>
          <w:rFonts w:ascii="Calibri" w:eastAsia="Calibri" w:hAnsi="Calibri" w:cs="Calibri"/>
        </w:rPr>
        <w:t>datasetov</w:t>
      </w:r>
      <w:proofErr w:type="spellEnd"/>
      <w:r w:rsidRPr="00FB75AC">
        <w:rPr>
          <w:rFonts w:ascii="Calibri" w:eastAsia="Calibri" w:hAnsi="Calibri" w:cs="Calibri"/>
        </w:rPr>
        <w:t xml:space="preserve">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 xml:space="preserve">Názov objektu evidencie / </w:t>
            </w:r>
            <w:proofErr w:type="spellStart"/>
            <w:r w:rsidRPr="00FB75AC">
              <w:t>datasetu</w:t>
            </w:r>
            <w:proofErr w:type="spellEnd"/>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w:t>
            </w:r>
            <w:proofErr w:type="spellStart"/>
            <w:r w:rsidRPr="00FB75AC">
              <w:t>interoperabilita</w:t>
            </w:r>
            <w:proofErr w:type="spellEnd"/>
            <w:r w:rsidRPr="00FB75AC">
              <w:t xml:space="preserve"> </w:t>
            </w:r>
            <w:r w:rsidRPr="00FB75AC">
              <w:rPr>
                <w:i/>
              </w:rPr>
              <w:t>3</w:t>
            </w:r>
            <w:sdt>
              <w:sdtPr>
                <w:tag w:val="goog_rdk_7"/>
                <w:id w:val="-884873084"/>
              </w:sdt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w:t>
      </w:r>
      <w:proofErr w:type="spellStart"/>
      <w:r w:rsidRPr="00FB75AC">
        <w:rPr>
          <w:rFonts w:ascii="Calibri" w:eastAsia="Calibri" w:hAnsi="Calibri" w:cs="Calibri"/>
        </w:rPr>
        <w:t>kontrólované</w:t>
      </w:r>
      <w:proofErr w:type="spellEnd"/>
      <w:r w:rsidRPr="00FB75AC">
        <w:rPr>
          <w:rFonts w:ascii="Calibri" w:eastAsia="Calibri" w:hAnsi="Calibri" w:cs="Calibri"/>
        </w:rPr>
        <w:t xml:space="preserve">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fldSimple w:instr=" SEQ Tabuľka \* ARABIC ">
        <w:r>
          <w:rPr>
            <w:noProof/>
          </w:rPr>
          <w:t>4</w:t>
        </w:r>
      </w:fldSimple>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 xml:space="preserve">IS ORSR bude poskytovať ostatným informačným systémom verejnej správy údaje prostredníctvom elektronických služieb, ktoré budú </w:t>
      </w:r>
      <w:proofErr w:type="spellStart"/>
      <w:r w:rsidRPr="00FB75AC">
        <w:t>vypublikované</w:t>
      </w:r>
      <w:proofErr w:type="spellEnd"/>
      <w:r w:rsidRPr="00FB75AC">
        <w:t xml:space="preserve"> Informačným systémom centrálnej správy referenčných údajov (IS CSRÚ). Údaje budú publikované dvomi spôsobmi:</w:t>
      </w:r>
    </w:p>
    <w:p w14:paraId="2199B7AD" w14:textId="77777777" w:rsidR="00AB5C68" w:rsidRPr="00FB75AC" w:rsidRDefault="00AB5C68" w:rsidP="00987D48">
      <w:pPr>
        <w:pStyle w:val="Odsekzoznamu"/>
        <w:numPr>
          <w:ilvl w:val="0"/>
          <w:numId w:val="72"/>
        </w:numPr>
        <w:jc w:val="both"/>
      </w:pPr>
      <w:r w:rsidRPr="00FB75AC">
        <w:t>poskytovanie údajov OR SR prostredníctvom synchrónnej služby, ktorej vstupom bude jeden, alebo viacero identifikátorov (alebo iných atribútov) subjektu</w:t>
      </w:r>
    </w:p>
    <w:p w14:paraId="21283819" w14:textId="77777777" w:rsidR="00AB5C68" w:rsidRPr="00FB75AC" w:rsidRDefault="00AB5C68" w:rsidP="00987D48">
      <w:pPr>
        <w:pStyle w:val="Odsekzoznamu"/>
        <w:numPr>
          <w:ilvl w:val="0"/>
          <w:numId w:val="72"/>
        </w:numPr>
        <w:jc w:val="both"/>
      </w:pPr>
      <w:r w:rsidRPr="00FB75AC">
        <w:t>poskytovanie údajov OR 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 xml:space="preserve">Poskytovanie údajov ORSR pre analýzu, štatistiku a </w:t>
      </w:r>
      <w:proofErr w:type="spellStart"/>
      <w:r w:rsidRPr="00FB75AC">
        <w:rPr>
          <w:u w:val="single"/>
        </w:rPr>
        <w:t>reporting</w:t>
      </w:r>
      <w:proofErr w:type="spellEnd"/>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w:t>
      </w:r>
      <w:proofErr w:type="spellStart"/>
      <w:r w:rsidRPr="00FB75AC">
        <w:rPr>
          <w:rFonts w:eastAsia="Calibri"/>
        </w:rPr>
        <w:t>eleminované</w:t>
      </w:r>
      <w:proofErr w:type="spellEnd"/>
      <w:r w:rsidRPr="00FB75AC">
        <w:rPr>
          <w:rFonts w:eastAsia="Calibri"/>
        </w:rPr>
        <w:t xml:space="preserve"> voľné texty) a ukladané (len pre potreby analytickej jednotky MS SR) v dátovom sklade MS SR (</w:t>
      </w:r>
      <w:proofErr w:type="spellStart"/>
      <w:r w:rsidRPr="00FB75AC">
        <w:rPr>
          <w:rFonts w:eastAsia="Calibri"/>
        </w:rPr>
        <w:t>PaaS</w:t>
      </w:r>
      <w:proofErr w:type="spellEnd"/>
      <w:r w:rsidRPr="00FB75AC">
        <w:rPr>
          <w:rFonts w:eastAsia="Calibri"/>
        </w:rPr>
        <w:t xml:space="preserve">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 xml:space="preserve">Nasledovná tabuľka uvádza informácie s analytickými údajmi pripravovaného projektu IS OR. Presná špecifikácia </w:t>
      </w:r>
      <w:proofErr w:type="spellStart"/>
      <w:r w:rsidRPr="00FB75AC">
        <w:rPr>
          <w:rFonts w:eastAsia="Calibri"/>
        </w:rPr>
        <w:t>datasetov</w:t>
      </w:r>
      <w:proofErr w:type="spellEnd"/>
      <w:r w:rsidRPr="00FB75AC">
        <w:rPr>
          <w:rFonts w:eastAsia="Calibri"/>
        </w:rPr>
        <w:t xml:space="preserve">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w:t>
            </w:r>
            <w:proofErr w:type="spellStart"/>
            <w:r w:rsidRPr="00FB75AC">
              <w:t>Pš</w:t>
            </w:r>
            <w:proofErr w:type="spellEnd"/>
            <w:r w:rsidRPr="00FB75AC">
              <w:t xml:space="preserve">, Sa, S.r.o., Sr, </w:t>
            </w:r>
            <w:proofErr w:type="spellStart"/>
            <w:r w:rsidRPr="00FB75AC">
              <w:t>Firm</w:t>
            </w:r>
            <w:proofErr w:type="spellEnd"/>
            <w:r w:rsidRPr="00FB75AC">
              <w:t xml:space="preserve">, </w:t>
            </w:r>
            <w:proofErr w:type="spellStart"/>
            <w:r w:rsidRPr="00FB75AC">
              <w:t>Dr</w:t>
            </w:r>
            <w:proofErr w:type="spellEnd"/>
            <w:r w:rsidRPr="00FB75AC">
              <w:t xml:space="preserve">, Po, </w:t>
            </w:r>
            <w:proofErr w:type="spellStart"/>
            <w:r w:rsidRPr="00FB75AC">
              <w:t>Sja</w:t>
            </w:r>
            <w:proofErr w:type="spellEnd"/>
            <w:r w:rsidRPr="00FB75AC">
              <w:t xml:space="preserve">, </w:t>
            </w:r>
            <w:proofErr w:type="spellStart"/>
            <w:r w:rsidRPr="00FB75AC">
              <w:t>Pn</w:t>
            </w:r>
            <w:proofErr w:type="spellEnd"/>
            <w:r w:rsidRPr="00FB75AC">
              <w:t xml:space="preserve">, </w:t>
            </w:r>
            <w:proofErr w:type="spellStart"/>
            <w:r w:rsidRPr="00FB75AC">
              <w:t>Pšn</w:t>
            </w:r>
            <w:proofErr w:type="spellEnd"/>
            <w:r w:rsidRPr="00FB75AC">
              <w:t xml:space="preserve">, </w:t>
            </w:r>
            <w:proofErr w:type="spellStart"/>
            <w:r w:rsidRPr="00FB75AC">
              <w:t>Nv</w:t>
            </w:r>
            <w:proofErr w:type="spellEnd"/>
            <w:r w:rsidRPr="00FB75AC">
              <w:t>)</w:t>
            </w:r>
          </w:p>
        </w:tc>
        <w:tc>
          <w:tcPr>
            <w:tcW w:w="2835" w:type="dxa"/>
          </w:tcPr>
          <w:p w14:paraId="67CE72BF" w14:textId="77777777" w:rsidR="00AB5C68" w:rsidRPr="00FB75AC" w:rsidRDefault="00AB5C68" w:rsidP="00AB5C68">
            <w:pPr>
              <w:jc w:val="left"/>
            </w:pPr>
            <w:r w:rsidRPr="00FB75AC">
              <w:lastRenderedPageBreak/>
              <w:t xml:space="preserve">Pribudlo; </w:t>
            </w:r>
            <w:proofErr w:type="spellStart"/>
            <w:r w:rsidRPr="00FB75AC">
              <w:t>pribudlo_z</w:t>
            </w:r>
            <w:proofErr w:type="spellEnd"/>
            <w:r w:rsidRPr="00FB75AC">
              <w:t xml:space="preserve"> toho/postúpené z iného </w:t>
            </w:r>
            <w:r w:rsidRPr="00FB75AC">
              <w:lastRenderedPageBreak/>
              <w:t xml:space="preserve">registrového súdu; </w:t>
            </w:r>
            <w:proofErr w:type="spellStart"/>
            <w:r w:rsidRPr="00FB75AC">
              <w:t>pribudlo_zmena</w:t>
            </w:r>
            <w:proofErr w:type="spellEnd"/>
            <w:r w:rsidRPr="00FB75AC">
              <w:t xml:space="preserve"> právnej formy; Ubudlo; </w:t>
            </w:r>
            <w:proofErr w:type="spellStart"/>
            <w:r w:rsidRPr="00FB75AC">
              <w:t>ubudlo_z</w:t>
            </w:r>
            <w:proofErr w:type="spellEnd"/>
            <w:r w:rsidRPr="00FB75AC">
              <w:t xml:space="preserve"> toho zmena právnej formy; z </w:t>
            </w:r>
            <w:proofErr w:type="spellStart"/>
            <w:r w:rsidRPr="00FB75AC">
              <w:t>toho_odstúpené</w:t>
            </w:r>
            <w:proofErr w:type="spellEnd"/>
            <w:r w:rsidRPr="00FB75AC">
              <w:t xml:space="preserve"> iným registrovým súdom; ubudlo podľa § 768 ObZ</w:t>
            </w:r>
            <w:r w:rsidRPr="00FB75AC">
              <w:br/>
              <w:t xml:space="preserve">Vykazuje stav k poslednému dňu predchádzajúceho vykazovaného </w:t>
            </w:r>
            <w:proofErr w:type="spellStart"/>
            <w:r w:rsidRPr="00FB75AC">
              <w:t>bdobia</w:t>
            </w:r>
            <w:proofErr w:type="spellEnd"/>
            <w:r w:rsidRPr="00FB75AC">
              <w:t xml:space="preserve">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w:t>
            </w:r>
            <w:proofErr w:type="spellStart"/>
            <w:r w:rsidRPr="00FB75AC">
              <w:t>SaKP</w:t>
            </w:r>
            <w:proofErr w:type="spellEnd"/>
            <w:r w:rsidRPr="00FB75AC">
              <w:t xml:space="preserve">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w:t>
            </w:r>
            <w:proofErr w:type="spellStart"/>
            <w:r w:rsidRPr="00FB75AC">
              <w:t>CbVyl</w:t>
            </w:r>
            <w:proofErr w:type="spellEnd"/>
            <w:r w:rsidRPr="00FB75AC">
              <w:t>)</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 xml:space="preserve">(Re, </w:t>
            </w:r>
            <w:proofErr w:type="spellStart"/>
            <w:r w:rsidRPr="00FB75AC">
              <w:t>Nre</w:t>
            </w:r>
            <w:proofErr w:type="spellEnd"/>
            <w:r w:rsidRPr="00FB75AC">
              <w:t xml:space="preserve">, </w:t>
            </w:r>
            <w:proofErr w:type="spellStart"/>
            <w:r w:rsidRPr="00FB75AC">
              <w:t>Nsre</w:t>
            </w:r>
            <w:proofErr w:type="spellEnd"/>
            <w:r w:rsidRPr="00FB75AC">
              <w:t xml:space="preserve">, </w:t>
            </w:r>
            <w:proofErr w:type="spellStart"/>
            <w:r w:rsidRPr="00FB75AC">
              <w:t>Exre</w:t>
            </w:r>
            <w:proofErr w:type="spellEnd"/>
            <w:r w:rsidRPr="00FB75AC">
              <w:t xml:space="preserve">, </w:t>
            </w:r>
            <w:proofErr w:type="spellStart"/>
            <w:r w:rsidRPr="00FB75AC">
              <w:t>Vym</w:t>
            </w:r>
            <w:proofErr w:type="spellEnd"/>
            <w:r w:rsidRPr="00FB75AC">
              <w:t xml:space="preserve">, </w:t>
            </w:r>
            <w:proofErr w:type="spellStart"/>
            <w:r w:rsidRPr="00FB75AC">
              <w:t>Zpz</w:t>
            </w:r>
            <w:proofErr w:type="spellEnd"/>
            <w:r w:rsidRPr="00FB75AC">
              <w:t>)</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 xml:space="preserve">Konanie o pokute – register </w:t>
            </w:r>
            <w:proofErr w:type="spellStart"/>
            <w:r w:rsidRPr="00FB75AC">
              <w:t>Pok</w:t>
            </w:r>
            <w:proofErr w:type="spellEnd"/>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 xml:space="preserve">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w:t>
      </w:r>
      <w:proofErr w:type="spellStart"/>
      <w:r w:rsidRPr="00FB75AC">
        <w:t>offo</w:t>
      </w:r>
      <w:proofErr w:type="spellEnd"/>
      <w:r w:rsidRPr="00FB75AC">
        <w:t>”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08748E4E"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 SR</w:t>
      </w:r>
    </w:p>
    <w:p w14:paraId="16AA3A6A" w14:textId="77777777"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IS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Ak externý registrátor neodmietne návrh, vykoná zápis údajov do registra s účinkami najneskôr od nasledujúceho dňa a vydá (odošle) potvrdenie o vykonaní zápisu. Tým, že bude agenda obchodného </w:t>
      </w:r>
      <w:proofErr w:type="spellStart"/>
      <w:r w:rsidRPr="00FB75AC">
        <w:rPr>
          <w:rFonts w:ascii="Calibri" w:eastAsia="Calibri" w:hAnsi="Calibri" w:cs="Calibri"/>
          <w:color w:val="000000"/>
        </w:rPr>
        <w:t>reigstra</w:t>
      </w:r>
      <w:proofErr w:type="spellEnd"/>
      <w:r w:rsidRPr="00FB75AC">
        <w:rPr>
          <w:rFonts w:ascii="Calibri" w:eastAsia="Calibri" w:hAnsi="Calibri" w:cs="Calibri"/>
          <w:color w:val="000000"/>
        </w:rPr>
        <w:t xml:space="preserve">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 xml:space="preserve">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w:t>
      </w:r>
      <w:proofErr w:type="spellStart"/>
      <w:r w:rsidRPr="00FB75AC">
        <w:t>príslušneho</w:t>
      </w:r>
      <w:proofErr w:type="spellEnd"/>
      <w:r w:rsidRPr="00FB75AC">
        <w:t xml:space="preserve">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w:t>
      </w:r>
      <w:proofErr w:type="spellStart"/>
      <w:r w:rsidRPr="00FB75AC">
        <w:t>parametrizovať</w:t>
      </w:r>
      <w:proofErr w:type="spellEnd"/>
      <w:r w:rsidRPr="00FB75AC">
        <w:t xml:space="preserve">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Rozhranie neverejnej časti ORSR bude dostupné v slovenskom jazyku, avšak systém bude podporovať aj možnosť použitia ďalších jazykov. To isté platí aj pre šablóny výstupných elektronických dokumentov a </w:t>
      </w:r>
      <w:proofErr w:type="spellStart"/>
      <w:r w:rsidRPr="00FB75AC">
        <w:t>vystupné</w:t>
      </w:r>
      <w:proofErr w:type="spellEnd"/>
      <w:r w:rsidRPr="00FB75AC">
        <w:t xml:space="preserve">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77777777" w:rsidR="00AB5C68" w:rsidRPr="00FB75AC" w:rsidRDefault="00AB5C68" w:rsidP="00AB5C68">
      <w:r w:rsidRPr="00FB75AC">
        <w:t xml:space="preserve">Systém umožní externým registrátorom pripojenie sa do systému a poskytne im funkcionalitu pre spracovanie agendy obchodného registra. Registrátor bude vedený v zozname registrátorov, ktorý bude  súčasťou IS OR 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w:t>
      </w:r>
      <w:proofErr w:type="spellStart"/>
      <w:r w:rsidRPr="00FB75AC">
        <w:t>dohladateľný</w:t>
      </w:r>
      <w:proofErr w:type="spellEnd"/>
      <w:r w:rsidRPr="00FB75AC">
        <w:t xml:space="preserve"> a </w:t>
      </w:r>
      <w:proofErr w:type="spellStart"/>
      <w:r w:rsidRPr="00FB75AC">
        <w:t>auditovateľný</w:t>
      </w:r>
      <w:proofErr w:type="spellEnd"/>
      <w:r w:rsidRPr="00FB75AC">
        <w:t>.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proofErr w:type="spellStart"/>
      <w:r w:rsidRPr="00FB75AC">
        <w:t>Reporting</w:t>
      </w:r>
      <w:proofErr w:type="spellEnd"/>
      <w:r w:rsidRPr="00FB75AC">
        <w:t xml:space="preserve"> – systém poskytne možnosť tvorby reportov na základe šablón. Bude podporovaný celý životný cyklus šablón od vytvorenia, zaregistrovania do systému, aktualizácie a </w:t>
      </w:r>
      <w:proofErr w:type="spellStart"/>
      <w:r w:rsidRPr="00FB75AC">
        <w:t>zneplatnenia</w:t>
      </w:r>
      <w:proofErr w:type="spellEnd"/>
      <w:r w:rsidRPr="00FB75AC">
        <w:t>.</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w:t>
      </w:r>
      <w:proofErr w:type="spellStart"/>
      <w:r w:rsidRPr="00FB75AC">
        <w:t>Governmentu</w:t>
      </w:r>
      <w:proofErr w:type="spellEnd"/>
      <w:r w:rsidRPr="00FB75AC">
        <w:t xml:space="preserve"> podľa platnej NKIVS. Znamená to, že napĺňa stanovené architektonické princípy a je integrovaný s centrálnymi komponentmi podľa referenčnej architektúry a je s prostredím e-</w:t>
      </w:r>
      <w:proofErr w:type="spellStart"/>
      <w:r w:rsidRPr="00FB75AC">
        <w:t>Governmentu</w:t>
      </w:r>
      <w:proofErr w:type="spellEnd"/>
      <w:r w:rsidRPr="00FB75AC">
        <w:t xml:space="preserve">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w:t>
      </w:r>
      <w:proofErr w:type="spellStart"/>
      <w:r w:rsidRPr="00FB75AC">
        <w:t>Case</w:t>
      </w:r>
      <w:proofErr w:type="spellEnd"/>
      <w:r w:rsidRPr="00FB75AC">
        <w:t xml:space="preserve"> Management, mechanizmus pre detailné nastavenie procesov) a </w:t>
      </w:r>
      <w:proofErr w:type="spellStart"/>
      <w:r w:rsidRPr="00FB75AC">
        <w:t>workflow</w:t>
      </w:r>
      <w:proofErr w:type="spellEnd"/>
      <w:r w:rsidRPr="00FB75AC">
        <w:t xml:space="preserve"> </w:t>
      </w:r>
      <w:proofErr w:type="spellStart"/>
      <w:r w:rsidRPr="00FB75AC">
        <w:t>engine</w:t>
      </w:r>
      <w:proofErr w:type="spellEnd"/>
      <w:r w:rsidRPr="00FB75AC">
        <w:t>.</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w:t>
      </w:r>
      <w:proofErr w:type="spellStart"/>
      <w:r w:rsidRPr="00FB75AC">
        <w:rPr>
          <w:rFonts w:eastAsia="Calibri"/>
          <w:color w:val="000000"/>
        </w:rPr>
        <w:t>predvyplňvovanie</w:t>
      </w:r>
      <w:proofErr w:type="spellEnd"/>
      <w:r w:rsidRPr="00FB75AC">
        <w:rPr>
          <w:rFonts w:eastAsia="Calibri"/>
          <w:color w:val="000000"/>
        </w:rPr>
        <w:t>)</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 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Služby budú poskytované ostatným rezortným systémom MSSR, systémom v </w:t>
      </w:r>
      <w:proofErr w:type="spellStart"/>
      <w:r w:rsidRPr="00FB75AC">
        <w:rPr>
          <w:rFonts w:cstheme="minorHAnsi"/>
          <w:szCs w:val="22"/>
          <w14:ligatures w14:val="standard"/>
          <w14:cntxtAlts/>
        </w:rPr>
        <w:t>eGovernmente</w:t>
      </w:r>
      <w:proofErr w:type="spellEnd"/>
      <w:r w:rsidRPr="00FB75AC">
        <w:rPr>
          <w:rFonts w:cstheme="minorHAnsi"/>
          <w:szCs w:val="22"/>
          <w14:ligatures w14:val="standard"/>
          <w14:cntxtAlts/>
        </w:rPr>
        <w:t xml:space="preserv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w:t>
      </w:r>
      <w:proofErr w:type="spellStart"/>
      <w:r w:rsidRPr="00FB75AC">
        <w:t>Case</w:t>
      </w:r>
      <w:proofErr w:type="spellEnd"/>
      <w:r w:rsidRPr="00FB75AC">
        <w:t xml:space="preserve"> Management)</w:t>
      </w:r>
      <w:bookmarkEnd w:id="241"/>
    </w:p>
    <w:p w14:paraId="08872260" w14:textId="77777777" w:rsidR="00AB5C68" w:rsidRPr="00FB75AC" w:rsidRDefault="00AB5C68" w:rsidP="00AB5C68">
      <w:r w:rsidRPr="00FB75AC">
        <w:t xml:space="preserve">Koncepčne bude agenda registrov riešená ako </w:t>
      </w:r>
      <w:proofErr w:type="spellStart"/>
      <w:r w:rsidRPr="00FB75AC">
        <w:t>Case</w:t>
      </w:r>
      <w:proofErr w:type="spellEnd"/>
      <w:r w:rsidRPr="00FB75AC">
        <w:t xml:space="preserve"> Management systém. </w:t>
      </w:r>
      <w:proofErr w:type="spellStart"/>
      <w:r w:rsidRPr="00FB75AC">
        <w:t>Case</w:t>
      </w:r>
      <w:proofErr w:type="spellEnd"/>
      <w:r w:rsidRPr="00FB75AC">
        <w:t xml:space="preserve"> management systém je informačný systém zameraný na riadenie spracovania agendových prípadov (konaní) s prvkami DMS systému a BPM a </w:t>
      </w:r>
      <w:proofErr w:type="spellStart"/>
      <w:r w:rsidRPr="00FB75AC">
        <w:t>Workflow</w:t>
      </w:r>
      <w:proofErr w:type="spellEnd"/>
      <w:r w:rsidRPr="00FB75AC">
        <w:t xml:space="preserve">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w:t>
      </w:r>
      <w:proofErr w:type="spellStart"/>
      <w:r w:rsidRPr="00FB75AC">
        <w:t>interoperujúcimi</w:t>
      </w:r>
      <w:proofErr w:type="spellEnd"/>
      <w:r w:rsidRPr="00FB75AC">
        <w:t xml:space="preserve"> službami (</w:t>
      </w:r>
      <w:proofErr w:type="spellStart"/>
      <w:r w:rsidRPr="00FB75AC">
        <w:t>WebServices</w:t>
      </w:r>
      <w:proofErr w:type="spellEnd"/>
      <w:r w:rsidRPr="00FB75AC">
        <w:t xml:space="preserve">, </w:t>
      </w:r>
      <w:proofErr w:type="spellStart"/>
      <w:r w:rsidRPr="00FB75AC">
        <w:t>RESTful</w:t>
      </w:r>
      <w:proofErr w:type="spellEnd"/>
      <w:r w:rsidRPr="00FB75AC">
        <w:t xml:space="preserve">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w:t>
      </w:r>
      <w:proofErr w:type="spellStart"/>
      <w:r w:rsidRPr="00FB75AC">
        <w:t>Case</w:t>
      </w:r>
      <w:proofErr w:type="spellEnd"/>
      <w:r w:rsidRPr="00FB75AC">
        <w:t xml:space="preserve"> Management" systém skladá z produktového rámca (</w:t>
      </w:r>
      <w:proofErr w:type="spellStart"/>
      <w:r w:rsidRPr="00FB75AC">
        <w:t>framework</w:t>
      </w:r>
      <w:proofErr w:type="spellEnd"/>
      <w:r w:rsidRPr="00FB75AC">
        <w:t>) a realizácie konkrétnych prípadov (</w:t>
      </w:r>
      <w:proofErr w:type="spellStart"/>
      <w:r w:rsidRPr="00FB75AC">
        <w:t>cases</w:t>
      </w:r>
      <w:proofErr w:type="spellEnd"/>
      <w:r w:rsidRPr="00FB75AC">
        <w:t xml:space="preserve">). </w:t>
      </w:r>
      <w:proofErr w:type="spellStart"/>
      <w:r w:rsidRPr="00FB75AC">
        <w:t>Case</w:t>
      </w:r>
      <w:proofErr w:type="spellEnd"/>
      <w:r w:rsidRPr="00FB75AC">
        <w:t xml:space="preserve"> Management </w:t>
      </w:r>
      <w:proofErr w:type="spellStart"/>
      <w:r w:rsidRPr="00FB75AC">
        <w:t>Framework</w:t>
      </w:r>
      <w:proofErr w:type="spellEnd"/>
      <w:r w:rsidRPr="00FB75AC">
        <w:t xml:space="preserve">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w:t>
      </w:r>
      <w:proofErr w:type="spellStart"/>
      <w:r w:rsidRPr="00FB75AC">
        <w:t>ragistrátorom</w:t>
      </w:r>
      <w:proofErr w:type="spellEnd"/>
      <w:r w:rsidRPr="00FB75AC">
        <w:t xml:space="preserve">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7777777" w:rsidR="00AB5C68" w:rsidRPr="00FB75AC" w:rsidRDefault="00AB5C68" w:rsidP="00AB5C68">
      <w:r w:rsidRPr="00FB75AC">
        <w:t xml:space="preserve">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ISO RSR bude udržiavať nad spismi </w:t>
      </w:r>
      <w:proofErr w:type="spellStart"/>
      <w:r w:rsidRPr="00FB75AC">
        <w:t>metaúdaje</w:t>
      </w:r>
      <w:proofErr w:type="spellEnd"/>
      <w:r w:rsidRPr="00FB75AC">
        <w:t xml:space="preserv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 xml:space="preserve">V rámci systému bude podporovaný </w:t>
      </w:r>
      <w:proofErr w:type="spellStart"/>
      <w:r w:rsidRPr="00FB75AC">
        <w:t>štrukturovaný</w:t>
      </w:r>
      <w:proofErr w:type="spellEnd"/>
      <w:r w:rsidRPr="00FB75AC">
        <w:t xml:space="preserve"> a neštruktúrovaný obsah, fulltextové vyhľadávanie, indexáciu prístupu k dokumentom, </w:t>
      </w:r>
      <w:proofErr w:type="spellStart"/>
      <w:r w:rsidRPr="00FB75AC">
        <w:t>verzionovanie</w:t>
      </w:r>
      <w:proofErr w:type="spellEnd"/>
      <w:r w:rsidRPr="00FB75AC">
        <w:t xml:space="preserve"> obsahu, transakcie, pozorovanie, uzamknutie dokumentu a iné. V procese poskytovania elektronických služieb sa v systéme manažmentu dokumentov budú uchovávať verzie dokumentov a </w:t>
      </w:r>
      <w:proofErr w:type="spellStart"/>
      <w:r w:rsidRPr="00FB75AC">
        <w:t>metainformácie</w:t>
      </w:r>
      <w:proofErr w:type="spellEnd"/>
      <w:r w:rsidRPr="00FB75AC">
        <w:t xml:space="preserv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routing</w:t>
      </w:r>
      <w:proofErr w:type="spellEnd"/>
      <w:r w:rsidRPr="00FB75AC">
        <w:t xml:space="preserve">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deployment</w:t>
      </w:r>
      <w:proofErr w:type="spellEnd"/>
      <w:r w:rsidRPr="00FB75AC">
        <w:t xml:space="preserve">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poskytovanie komoditných služieb, ako je manipulácia s udalosťami, transformácia a mapovanie údajov, zaraďovanie správ a udalostí do fronty a </w:t>
      </w:r>
      <w:proofErr w:type="spellStart"/>
      <w:r w:rsidRPr="00FB75AC">
        <w:t>sekvenovanie</w:t>
      </w:r>
      <w:proofErr w:type="spellEnd"/>
      <w:r w:rsidRPr="00FB75AC">
        <w:t>,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w:t>
      </w:r>
      <w:proofErr w:type="spellStart"/>
      <w:r w:rsidRPr="00FB75AC">
        <w:t>SaaS</w:t>
      </w:r>
      <w:proofErr w:type="spellEnd"/>
      <w:r w:rsidRPr="00FB75AC">
        <w:t>)</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w:t>
      </w:r>
      <w:proofErr w:type="spellStart"/>
      <w:r w:rsidRPr="00FB75AC">
        <w:rPr>
          <w:rFonts w:ascii="Calibri" w:eastAsia="Calibri" w:hAnsi="Calibri" w:cs="Calibri"/>
        </w:rPr>
        <w:t>Corwin</w:t>
      </w:r>
      <w:proofErr w:type="spellEnd"/>
      <w:r w:rsidRPr="00FB75AC">
        <w:rPr>
          <w:rFonts w:ascii="Calibri" w:eastAsia="Calibri" w:hAnsi="Calibri" w:cs="Calibri"/>
        </w:rPr>
        <w:t>.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w:t>
            </w:r>
            <w:proofErr w:type="spellStart"/>
            <w:r w:rsidRPr="00FB75AC">
              <w:rPr>
                <w:bCs/>
              </w:rPr>
              <w:t>MetaIS</w:t>
            </w:r>
            <w:proofErr w:type="spellEnd"/>
            <w:r w:rsidRPr="00FB75AC">
              <w:rPr>
                <w:bCs/>
              </w:rPr>
              <w:t>)</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proofErr w:type="spellStart"/>
            <w:r w:rsidRPr="00FB75AC">
              <w:t>Centr</w:t>
            </w:r>
            <w:proofErr w:type="spellEnd"/>
            <w:r w:rsidRPr="00FB75AC">
              <w:t xml:space="preserve">.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w:t>
      </w:r>
      <w:proofErr w:type="spellStart"/>
      <w:r w:rsidRPr="00FB75AC">
        <w:t>SaaS</w:t>
      </w:r>
      <w:proofErr w:type="spellEnd"/>
      <w:r w:rsidRPr="00FB75AC">
        <w:t>)</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fldSimple w:instr=" SEQ Tabuľka \* ARABIC ">
        <w:r>
          <w:rPr>
            <w:noProof/>
          </w:rPr>
          <w:t>7</w:t>
        </w:r>
      </w:fldSimple>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 xml:space="preserve">Kód ISVS (z </w:t>
            </w:r>
            <w:proofErr w:type="spellStart"/>
            <w:r w:rsidRPr="00FB75AC">
              <w:t>MetaIS</w:t>
            </w:r>
            <w:proofErr w:type="spellEnd"/>
            <w:r w:rsidRPr="00FB75AC">
              <w:t>)</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000000"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000000"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000000"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fldSimple w:instr=" SEQ Tabuľka \* ARABIC ">
        <w:r>
          <w:rPr>
            <w:noProof/>
          </w:rPr>
          <w:t>8</w:t>
        </w:r>
      </w:fldSimple>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77777777"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 SR:</w:t>
      </w:r>
    </w:p>
    <w:p w14:paraId="10A9B5FD"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 a ostatných ISVS</w:t>
      </w:r>
    </w:p>
    <w:p w14:paraId="59B757B7"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 SR a ostatných ISVS</w:t>
      </w:r>
    </w:p>
    <w:p w14:paraId="69ACF925"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 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Kód zdrojového ISVS v </w:t>
            </w:r>
            <w:proofErr w:type="spellStart"/>
            <w:r w:rsidRPr="00FB75AC">
              <w:t>MetaIS</w:t>
            </w:r>
            <w:proofErr w:type="spellEnd"/>
            <w:r w:rsidRPr="00FB75AC">
              <w:t xml:space="preserve">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fldSimple w:instr=" SEQ Tabuľka \* ARABIC ">
        <w:r>
          <w:rPr>
            <w:noProof/>
          </w:rPr>
          <w:t>9</w:t>
        </w:r>
      </w:fldSimple>
      <w:r w:rsidRPr="00FB75AC">
        <w:t xml:space="preserve"> - Prehľad ISVS a objektov evidencie konzumovaných z IS CSRÚ</w:t>
      </w:r>
    </w:p>
    <w:p w14:paraId="03DF531B" w14:textId="77777777" w:rsidR="00AB5C68" w:rsidRPr="00FB75AC" w:rsidRDefault="00AB5C68" w:rsidP="00AB5C68"/>
    <w:p w14:paraId="2983F0C7" w14:textId="77777777" w:rsidR="00AB5C68" w:rsidRPr="00FB75AC" w:rsidRDefault="00AB5C68" w:rsidP="00AB5C68">
      <w:pPr>
        <w:pStyle w:val="Nadpis4"/>
      </w:pPr>
      <w:bookmarkStart w:id="254" w:name="_Toc89969657"/>
      <w:r w:rsidRPr="00FB75AC">
        <w:t>A3.7. Integrácia na ostatné IS MSSR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 xml:space="preserve">Integračná platforma </w:t>
            </w:r>
            <w:proofErr w:type="spellStart"/>
            <w:r w:rsidRPr="00FB75AC">
              <w:t>eBOX</w:t>
            </w:r>
            <w:proofErr w:type="spellEnd"/>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77777777" w:rsidR="00AB5C68" w:rsidRPr="00FB75AC" w:rsidRDefault="00AB5C68" w:rsidP="00AB5C68">
            <w:pPr>
              <w:pBdr>
                <w:top w:val="nil"/>
                <w:left w:val="nil"/>
                <w:bottom w:val="nil"/>
                <w:right w:val="nil"/>
                <w:between w:val="nil"/>
              </w:pBdr>
            </w:pPr>
            <w:r w:rsidRPr="00FB75AC">
              <w:t>Overovanie platnosti a autorizácia dokumentov</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 SR integrovať. Cieľom je realizovať čo v najväčšej miere integráciu využitím IS CSRÚ. V prípade, že integrácia prostredníctvom IS CSRÚ nebude možná, IS OR 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 xml:space="preserve">Dátový sklad ( </w:t>
            </w:r>
            <w:proofErr w:type="spellStart"/>
            <w:r w:rsidRPr="00FB75AC">
              <w:t>PaaS</w:t>
            </w:r>
            <w:proofErr w:type="spellEnd"/>
            <w:r w:rsidRPr="00FB75AC">
              <w:t xml:space="preserve">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000000"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000000"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000000"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 xml:space="preserve">A4. </w:t>
      </w:r>
      <w:proofErr w:type="spellStart"/>
      <w:r w:rsidRPr="00FB75AC">
        <w:t>Dátova</w:t>
      </w:r>
      <w:proofErr w:type="spellEnd"/>
      <w:r w:rsidRPr="00FB75AC">
        <w:t xml:space="preserve">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proofErr w:type="spellStart"/>
            <w:r w:rsidRPr="00FB75AC">
              <w:t>Referencovateľný</w:t>
            </w:r>
            <w:proofErr w:type="spellEnd"/>
            <w:r w:rsidRPr="00FB75AC">
              <w:t xml:space="preserve">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77777777" w:rsidR="00AB5C68" w:rsidRPr="00FB75AC" w:rsidRDefault="00AB5C68" w:rsidP="00AB5C68">
            <w:r w:rsidRPr="00FB75AC">
              <w:t>Ak fyzická osoba spĺňa podmienky na zápis do OR 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w:t>
      </w:r>
      <w:proofErr w:type="spellStart"/>
      <w:r w:rsidRPr="00FB75AC">
        <w:rPr>
          <w:rFonts w:ascii="Calibri" w:eastAsia="Calibri" w:hAnsi="Calibri" w:cs="Calibri"/>
        </w:rPr>
        <w:t>referencovanie</w:t>
      </w:r>
      <w:proofErr w:type="spellEnd"/>
      <w:r w:rsidRPr="00FB75AC">
        <w:rPr>
          <w:rFonts w:ascii="Calibri" w:eastAsia="Calibri" w:hAnsi="Calibri" w:cs="Calibri"/>
        </w:rPr>
        <w:t xml:space="preserv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proofErr w:type="spellStart"/>
            <w:r w:rsidRPr="00FB75AC">
              <w:t>Data</w:t>
            </w:r>
            <w:proofErr w:type="spellEnd"/>
            <w:r w:rsidRPr="00FB75AC">
              <w:t xml:space="preserve"> </w:t>
            </w:r>
            <w:proofErr w:type="spellStart"/>
            <w:r w:rsidRPr="00FB75AC">
              <w:t>steward</w:t>
            </w:r>
            <w:proofErr w:type="spellEnd"/>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77777777"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 SR:</w:t>
      </w:r>
    </w:p>
    <w:p w14:paraId="189ED21B" w14:textId="77777777"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w:t>
      </w:r>
    </w:p>
    <w:p w14:paraId="1FEF1666" w14:textId="77777777"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 SR a ostatných ISVS</w:t>
      </w:r>
    </w:p>
    <w:p w14:paraId="323B108F"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fyzických osôb zapísaných do OR 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w:t>
            </w:r>
            <w:r w:rsidRPr="00FB75AC">
              <w:lastRenderedPageBreak/>
              <w:t>záťaže využívaním 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w:t>
      </w:r>
      <w:proofErr w:type="spellStart"/>
      <w:r w:rsidRPr="00FB75AC">
        <w:t>videokonferenčnej</w:t>
      </w:r>
      <w:proofErr w:type="spellEnd"/>
      <w:r w:rsidRPr="00FB75AC">
        <w:t xml:space="preserve">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77777777" w:rsidR="00AB5C68" w:rsidRPr="00FB75AC" w:rsidRDefault="00AB5C68" w:rsidP="00AB5C68">
      <w:pPr>
        <w:rPr>
          <w:rFonts w:ascii="Calibri" w:hAnsi="Calibri"/>
          <w:szCs w:val="22"/>
        </w:rPr>
      </w:pPr>
      <w:r w:rsidRPr="00FB75AC">
        <w:t>Školenia 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Rozsah: 10x 1 dňové kombinované (online/</w:t>
      </w:r>
      <w:proofErr w:type="spellStart"/>
      <w:r w:rsidRPr="00FB75AC">
        <w:t>onsite</w:t>
      </w:r>
      <w:proofErr w:type="spellEnd"/>
      <w:r w:rsidRPr="00FB75AC">
        <w:t xml:space="preserv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 xml:space="preserve">Študijné materiály dodané školiteľom: Užívateľská príručka, </w:t>
      </w:r>
      <w:proofErr w:type="spellStart"/>
      <w:r w:rsidRPr="00FB75AC">
        <w:t>Videomanuál</w:t>
      </w:r>
      <w:proofErr w:type="spellEnd"/>
      <w:r w:rsidRPr="00FB75AC">
        <w:t xml:space="preserve"> pre používateľa v rozsahu Príručky užívateľa.</w:t>
      </w:r>
    </w:p>
    <w:p w14:paraId="15E42161" w14:textId="77777777" w:rsidR="00AB5C68" w:rsidRPr="00FB75AC" w:rsidRDefault="00AB5C68" w:rsidP="00AB5C68"/>
    <w:p w14:paraId="6BE14A45"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OR SR samostatný priestor, kde sa budú nachádzať školiace materiály (dokumenty, prezentácie, video návody) určené na samoštúdium externých registrátorov. </w:t>
      </w:r>
    </w:p>
    <w:p w14:paraId="26996279" w14:textId="11FF3BFA" w:rsidR="00AB5C68" w:rsidRPr="00FB75AC" w:rsidRDefault="00AB5C68" w:rsidP="00AB5C68">
      <w:pPr>
        <w:pStyle w:val="Nadpis3"/>
        <w:tabs>
          <w:tab w:val="clear" w:pos="540"/>
        </w:tabs>
        <w:ind w:left="567" w:hanging="567"/>
      </w:pPr>
      <w:bookmarkStart w:id="272" w:name="_Toc89969683"/>
      <w:r w:rsidRPr="00FB75AC">
        <w:t>A6. Prostredia IS OR 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 xml:space="preserve">Testovacie - </w:t>
      </w:r>
      <w:proofErr w:type="spellStart"/>
      <w:r w:rsidRPr="00FB75AC">
        <w:t>cloud</w:t>
      </w:r>
      <w:proofErr w:type="spellEnd"/>
      <w:r w:rsidRPr="00FB75AC">
        <w:t xml:space="preserve">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Školiace – </w:t>
      </w:r>
      <w:proofErr w:type="spellStart"/>
      <w:r w:rsidRPr="00FB75AC">
        <w:t>cloud</w:t>
      </w:r>
      <w:proofErr w:type="spellEnd"/>
      <w:r w:rsidRPr="00FB75AC">
        <w:t xml:space="preserve">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proofErr w:type="spellStart"/>
      <w:r w:rsidRPr="00FB75AC">
        <w:t>Predprodukčné</w:t>
      </w:r>
      <w:proofErr w:type="spellEnd"/>
      <w:r>
        <w:t>/akceptačné</w:t>
      </w:r>
      <w:r w:rsidRPr="00FB75AC">
        <w:t xml:space="preserve"> – </w:t>
      </w:r>
      <w:proofErr w:type="spellStart"/>
      <w:r w:rsidRPr="00FB75AC">
        <w:t>cloud</w:t>
      </w:r>
      <w:proofErr w:type="spellEnd"/>
      <w:r w:rsidRPr="00FB75AC">
        <w:t xml:space="preserve">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Produkčné – </w:t>
      </w:r>
      <w:proofErr w:type="spellStart"/>
      <w:r w:rsidRPr="00FB75AC">
        <w:t>cloud</w:t>
      </w:r>
      <w:proofErr w:type="spellEnd"/>
      <w:r w:rsidRPr="00FB75AC">
        <w:t xml:space="preserve">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Pre vybudovanie vývojového prostredia nebudú využité služby vládneho </w:t>
      </w:r>
      <w:proofErr w:type="spellStart"/>
      <w:r w:rsidRPr="00FB75AC">
        <w:rPr>
          <w:rFonts w:cstheme="minorHAnsi"/>
          <w:szCs w:val="22"/>
          <w14:ligatures w14:val="standard"/>
          <w14:cntxtAlts/>
        </w:rPr>
        <w:t>cloudu</w:t>
      </w:r>
      <w:proofErr w:type="spellEnd"/>
      <w:r w:rsidRPr="00FB75AC">
        <w:rPr>
          <w:rFonts w:cstheme="minorHAnsi"/>
          <w:szCs w:val="22"/>
          <w14:ligatures w14:val="standard"/>
          <w14:cntxtAlts/>
        </w:rPr>
        <w:t xml:space="preserve"> a správa a náklady spojené s týmto prostredím  sú v celom rozsahu na strane zhotoviteľa. Školiace prostredie bude môcť byť za stanovených požiadaviek (určených vo fáze Analýza a dizajn) stotožnené s testovacím, resp. </w:t>
      </w:r>
      <w:proofErr w:type="spellStart"/>
      <w:r w:rsidRPr="00FB75AC">
        <w:rPr>
          <w:rFonts w:cstheme="minorHAnsi"/>
          <w:szCs w:val="22"/>
          <w14:ligatures w14:val="standard"/>
          <w14:cntxtAlts/>
        </w:rPr>
        <w:t>predprodukčným</w:t>
      </w:r>
      <w:proofErr w:type="spellEnd"/>
      <w:r w:rsidRPr="00FB75AC">
        <w:rPr>
          <w:rFonts w:cstheme="minorHAnsi"/>
          <w:szCs w:val="22"/>
          <w14:ligatures w14:val="standard"/>
          <w14:cntxtAlts/>
        </w:rPr>
        <w:t xml:space="preserve">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 SR.</w:t>
      </w:r>
    </w:p>
    <w:p w14:paraId="14C54BE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 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 SR bude obsahovať centrálnu správu systémov a automatizované nasadzovanie. Nasadzovanie komponentov IS OR SR musí byť uniformné pre všetky prostredia. Automatizované nasadzovanie musí byť voči jednému referenčnému úložisku artefaktov / zdrojových kódov spoločnému pre všetky prostredia.</w:t>
      </w:r>
    </w:p>
    <w:p w14:paraId="5B7C55B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Nasadzovaný systém IS OR 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Automatizované nasadzovanie musí umožňovať spravovať a nasadzovať paralelne toľko zmien (</w:t>
      </w:r>
      <w:proofErr w:type="spellStart"/>
      <w:r w:rsidRPr="00FB75AC">
        <w:rPr>
          <w:rFonts w:cstheme="minorHAnsi"/>
          <w:szCs w:val="22"/>
          <w14:ligatures w14:val="standard"/>
          <w14:cntxtAlts/>
        </w:rPr>
        <w:t>release</w:t>
      </w:r>
      <w:proofErr w:type="spellEnd"/>
      <w:r w:rsidRPr="00FB75AC">
        <w:rPr>
          <w:rFonts w:cstheme="minorHAnsi"/>
          <w:szCs w:val="22"/>
          <w14:ligatures w14:val="standard"/>
          <w14:cntxtAlts/>
        </w:rPr>
        <w:t xml:space="preserv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ORSR bude obsahovať jednotnú správu systémových aj aplikačných logov. Jednotnou správou sa rozumie riešenie, ktoré na jednom mieste zhromažďuje a prezentuje </w:t>
      </w:r>
      <w:proofErr w:type="spellStart"/>
      <w:r w:rsidRPr="00FB75AC">
        <w:rPr>
          <w:rFonts w:cstheme="minorHAnsi"/>
          <w:szCs w:val="22"/>
          <w14:ligatures w14:val="standard"/>
          <w14:cntxtAlts/>
        </w:rPr>
        <w:t>logové</w:t>
      </w:r>
      <w:proofErr w:type="spellEnd"/>
      <w:r w:rsidRPr="00FB75AC">
        <w:rPr>
          <w:rFonts w:cstheme="minorHAnsi"/>
          <w:szCs w:val="22"/>
          <w14:ligatures w14:val="standard"/>
          <w14:cntxtAlts/>
        </w:rPr>
        <w:t xml:space="preserve"> záznamy z jednotlivých komponentov, z ktorých je možné </w:t>
      </w:r>
      <w:proofErr w:type="spellStart"/>
      <w:r w:rsidRPr="00FB75AC">
        <w:rPr>
          <w:rFonts w:cstheme="minorHAnsi"/>
          <w:szCs w:val="22"/>
          <w14:ligatures w14:val="standard"/>
          <w14:cntxtAlts/>
        </w:rPr>
        <w:t>dohľadávať</w:t>
      </w:r>
      <w:proofErr w:type="spellEnd"/>
      <w:r w:rsidRPr="00FB75AC">
        <w:rPr>
          <w:rFonts w:cstheme="minorHAnsi"/>
          <w:szCs w:val="22"/>
          <w14:ligatures w14:val="standard"/>
          <w14:cntxtAlts/>
        </w:rPr>
        <w:t xml:space="preserve">  korelácie medzi aplikačnými a systémovými chybami.</w:t>
      </w:r>
    </w:p>
    <w:p w14:paraId="11B5C3C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ORSR bude umožňovať zber logov z každého systému a aplikačného komponentu. Musí zabezpečovať čítanie a spracovanie </w:t>
      </w:r>
      <w:proofErr w:type="spellStart"/>
      <w:r w:rsidRPr="00FB75AC">
        <w:rPr>
          <w:rFonts w:cstheme="minorHAnsi"/>
          <w:szCs w:val="22"/>
          <w14:ligatures w14:val="standard"/>
          <w14:cntxtAlts/>
        </w:rPr>
        <w:t>logových</w:t>
      </w:r>
      <w:proofErr w:type="spellEnd"/>
      <w:r w:rsidRPr="00FB75AC">
        <w:rPr>
          <w:rFonts w:cstheme="minorHAnsi"/>
          <w:szCs w:val="22"/>
          <w14:ligatures w14:val="standard"/>
          <w14:cntxtAlts/>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 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w:t>
      </w:r>
      <w:proofErr w:type="spellStart"/>
      <w:r w:rsidRPr="00FB75AC">
        <w:rPr>
          <w:rFonts w:cstheme="minorHAnsi"/>
          <w:szCs w:val="22"/>
          <w14:ligatures w14:val="standard"/>
          <w14:cntxtAlts/>
        </w:rPr>
        <w:t>Zabbix</w:t>
      </w:r>
      <w:proofErr w:type="spellEnd"/>
      <w:r w:rsidRPr="00FB75AC">
        <w:rPr>
          <w:rFonts w:cstheme="minorHAnsi"/>
          <w:szCs w:val="22"/>
          <w14:ligatures w14:val="standard"/>
          <w14:cntxtAlts/>
        </w:rPr>
        <w:t xml:space="preserve">.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 xml:space="preserve">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w:t>
      </w:r>
    </w:p>
    <w:p w14:paraId="2D0CE73A" w14:textId="19778F54" w:rsidR="00AB5C68" w:rsidRPr="00FB75AC" w:rsidRDefault="00AB5C68" w:rsidP="00AB5C68">
      <w:pPr>
        <w:pStyle w:val="Nadpis4"/>
      </w:pPr>
      <w:bookmarkStart w:id="281" w:name="_Toc89969693"/>
      <w:r w:rsidRPr="00FB75AC">
        <w:t xml:space="preserve">A8.4. Systémové </w:t>
      </w:r>
      <w:proofErr w:type="spellStart"/>
      <w:r w:rsidRPr="00FB75AC">
        <w:t>reportovacie</w:t>
      </w:r>
      <w:proofErr w:type="spellEnd"/>
      <w:r w:rsidRPr="00FB75AC">
        <w:t xml:space="preserve"> služby</w:t>
      </w:r>
      <w:bookmarkEnd w:id="281"/>
    </w:p>
    <w:p w14:paraId="630F6340" w14:textId="77777777" w:rsidR="00AB5C68" w:rsidRPr="00FB75AC" w:rsidRDefault="00AB5C68" w:rsidP="00AB5C68">
      <w:proofErr w:type="spellStart"/>
      <w:r w:rsidRPr="00FB75AC">
        <w:t>Reportovací</w:t>
      </w:r>
      <w:proofErr w:type="spellEnd"/>
      <w:r w:rsidRPr="00FB75AC">
        <w:t xml:space="preserve">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w:t>
      </w:r>
      <w:proofErr w:type="spellStart"/>
      <w:r w:rsidRPr="00FB75AC">
        <w:t>reportovacieho</w:t>
      </w:r>
      <w:proofErr w:type="spellEnd"/>
      <w:r w:rsidRPr="00FB75AC">
        <w:t xml:space="preserve">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w:t>
      </w:r>
      <w:proofErr w:type="spellStart"/>
      <w:r w:rsidRPr="00FB75AC">
        <w:t>cloud</w:t>
      </w:r>
      <w:proofErr w:type="spellEnd"/>
      <w:r w:rsidRPr="00FB75AC">
        <w:t xml:space="preserve"> zabezpečuje pravidelné zálohovanie na úrovni virtuálnych serverov. </w:t>
      </w:r>
    </w:p>
    <w:p w14:paraId="4F2A2602" w14:textId="77777777" w:rsidR="00AB5C68" w:rsidRPr="00FB75AC" w:rsidRDefault="00AB5C68" w:rsidP="00AB5C68">
      <w:proofErr w:type="spellStart"/>
      <w:r w:rsidRPr="00FB75AC">
        <w:t>Rriešenie</w:t>
      </w:r>
      <w:proofErr w:type="spellEnd"/>
      <w:r w:rsidRPr="00FB75AC">
        <w:t xml:space="preserve"> OR 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 xml:space="preserve">Záloha bude na diskový priestor poskytnutý Vládnym </w:t>
      </w:r>
      <w:proofErr w:type="spellStart"/>
      <w:r w:rsidRPr="00FB75AC">
        <w:t>cloudom</w:t>
      </w:r>
      <w:proofErr w:type="spellEnd"/>
      <w:r w:rsidRPr="00FB75AC">
        <w:t>.</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77777777" w:rsidR="00AB5C68" w:rsidRPr="00FB75AC" w:rsidRDefault="00AB5C68" w:rsidP="00AB5C68">
      <w:r w:rsidRPr="00FB75AC">
        <w:t xml:space="preserve">V rámci projektu budú </w:t>
      </w:r>
      <w:proofErr w:type="spellStart"/>
      <w:r w:rsidRPr="00FB75AC">
        <w:t>zmigrované</w:t>
      </w:r>
      <w:proofErr w:type="spellEnd"/>
      <w:r w:rsidRPr="00FB75AC">
        <w:t xml:space="preserve"> všetky potrebné údaje pôvodného riešenia OR 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 xml:space="preserve">Databáza </w:t>
      </w:r>
      <w:proofErr w:type="spellStart"/>
      <w:r w:rsidRPr="00FB75AC">
        <w:rPr>
          <w14:ligatures w14:val="standard"/>
          <w14:cntxtAlts/>
        </w:rPr>
        <w:t>RegDoc</w:t>
      </w:r>
      <w:proofErr w:type="spellEnd"/>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 xml:space="preserve">Migračný nástroj musí evidovať údaje o jednotlivých migračných aktivitách, pričom súčasťou údajov bude záznam, aké údaje boli úspešné </w:t>
      </w:r>
      <w:proofErr w:type="spellStart"/>
      <w:r w:rsidRPr="00BE7E73">
        <w:rPr>
          <w14:ligatures w14:val="standard"/>
          <w14:cntxtAlts/>
        </w:rPr>
        <w:t>zmigrované</w:t>
      </w:r>
      <w:proofErr w:type="spellEnd"/>
      <w:r w:rsidRPr="00BE7E73">
        <w:rPr>
          <w14:ligatures w14:val="standard"/>
          <w14:cntxtAlts/>
        </w:rPr>
        <w:t xml:space="preserve">, ktoré sa nepodarilo </w:t>
      </w:r>
      <w:proofErr w:type="spellStart"/>
      <w:r w:rsidRPr="00BE7E73">
        <w:rPr>
          <w14:ligatures w14:val="standard"/>
          <w14:cntxtAlts/>
        </w:rPr>
        <w:t>zmigrovať</w:t>
      </w:r>
      <w:proofErr w:type="spellEnd"/>
      <w:r w:rsidRPr="00BE7E73">
        <w:rPr>
          <w14:ligatures w14:val="standard"/>
          <w14:cntxtAlts/>
        </w:rPr>
        <w:t xml:space="preserve">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w:t>
      </w:r>
      <w:proofErr w:type="spellStart"/>
      <w:r w:rsidRPr="00480CE4">
        <w:t>Z.z</w:t>
      </w:r>
      <w:proofErr w:type="spellEnd"/>
      <w:r w:rsidRPr="00480CE4">
        <w:t>.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 xml:space="preserve">Vzory a šablóny projektových výstupov </w:t>
      </w:r>
      <w:proofErr w:type="spellStart"/>
      <w:r w:rsidRPr="002A5FF9">
        <w:t>pr</w:t>
      </w:r>
      <w:proofErr w:type="spellEnd"/>
      <w:r w:rsidRPr="002A5FF9">
        <w:t xml:space="preserve"> </w:t>
      </w:r>
      <w:proofErr w:type="spellStart"/>
      <w:r w:rsidRPr="002A5FF9">
        <w:t>ejednotlivé</w:t>
      </w:r>
      <w:proofErr w:type="spellEnd"/>
      <w:r w:rsidRPr="002A5FF9">
        <w:t xml:space="preserve">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000000"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77777777" w:rsidR="00AB5C68" w:rsidRDefault="00AB5C68" w:rsidP="00AB5C68">
      <w:r>
        <w:t>Návrh riešenia IS OR 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proofErr w:type="spellStart"/>
            <w:r w:rsidRPr="00EA5AED">
              <w:t>Proaktivita</w:t>
            </w:r>
            <w:proofErr w:type="spellEnd"/>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77777777"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informácie potrebné pre adekvátny odhad prácnosti biznis procesov a aplikačných funkcií a nadväzuje na požiadavku P42.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77777777"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7777777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77777777"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6D5E2C1E" w:rsidR="00AB5C68" w:rsidRPr="008E0774"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47835101" w14:textId="77777777" w:rsidR="00AB5C68" w:rsidRDefault="00AB5C68" w:rsidP="00AB5C68"/>
    <w:p w14:paraId="13C77FB6" w14:textId="77777777" w:rsidR="00AB5C68" w:rsidRDefault="00AB5C68" w:rsidP="00AB5C68"/>
    <w:p w14:paraId="677B359E" w14:textId="77777777" w:rsidR="00AB5C68" w:rsidRPr="00EC4632" w:rsidRDefault="00AB5C68" w:rsidP="00AB5C68"/>
    <w:p w14:paraId="4FF063DF" w14:textId="5B946166" w:rsidR="00656614" w:rsidRPr="00497714" w:rsidRDefault="00656614">
      <w:pPr>
        <w:rPr>
          <w:b/>
          <w:sz w:val="32"/>
          <w:szCs w:val="32"/>
        </w:rPr>
      </w:pPr>
      <w:bookmarkStart w:id="332" w:name="_heading=h.9m80wyd45dgn" w:colFirst="0" w:colLast="0"/>
      <w:bookmarkEnd w:id="228"/>
      <w:bookmarkEnd w:id="229"/>
      <w:bookmarkEnd w:id="230"/>
      <w:bookmarkEnd w:id="231"/>
      <w:bookmarkEnd w:id="332"/>
    </w:p>
    <w:p w14:paraId="7C8B8E4B" w14:textId="77777777" w:rsidR="00D348E6" w:rsidRPr="00497714" w:rsidRDefault="00D348E6" w:rsidP="00497714">
      <w:pPr>
        <w:rPr>
          <w14:ligatures w14:val="standard"/>
          <w14:cntxtAlts/>
        </w:rPr>
      </w:pPr>
      <w:bookmarkStart w:id="333" w:name="_Ref529277112"/>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000000"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3BC5588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certifikát o zavedení systému manažérstva IT služieb, vydaný nezávislou inštitúciou, ktorým sa potvrdzuje splnenie podmienok vyplývajúcich z normy ISO 20000. </w:t>
      </w:r>
      <w:r w:rsidR="00BA7977">
        <w:rPr>
          <w:szCs w:val="22"/>
          <w14:ligatures w14:val="standard"/>
          <w14:cntxtAlts/>
        </w:rPr>
        <w:t>M</w:t>
      </w:r>
      <w:r w:rsidR="00F159FA" w:rsidRPr="00881DA7">
        <w:rPr>
          <w:szCs w:val="22"/>
          <w14:ligatures w14:val="standard"/>
          <w14:cntxtAlts/>
        </w:rPr>
        <w:t>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w:t>
      </w:r>
      <w:proofErr w:type="spellStart"/>
      <w:r w:rsidR="00835547">
        <w:rPr>
          <w14:ligatures w14:val="standard"/>
          <w14:cntxtAlts/>
        </w:rPr>
        <w:t>usanoveniach</w:t>
      </w:r>
      <w:proofErr w:type="spellEnd"/>
      <w:r w:rsidR="00835547">
        <w:rPr>
          <w14:ligatures w14:val="standard"/>
          <w14:cntxtAlts/>
        </w:rPr>
        <w:t xml:space="preserve">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 xml:space="preserve">(tvorí </w:t>
      </w:r>
      <w:proofErr w:type="spellStart"/>
      <w:r w:rsidRPr="00835547">
        <w:rPr>
          <w14:ligatures w14:val="standard"/>
          <w14:cntxtAlts/>
        </w:rPr>
        <w:t>samostaný</w:t>
      </w:r>
      <w:proofErr w:type="spellEnd"/>
      <w:r w:rsidRPr="00835547">
        <w:rPr>
          <w14:ligatures w14:val="standard"/>
          <w14:cntxtAlts/>
        </w:rPr>
        <w:t xml:space="preserve">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3976B" w14:textId="77777777" w:rsidR="00BF27ED" w:rsidRDefault="00BF27ED">
      <w:r>
        <w:separator/>
      </w:r>
    </w:p>
  </w:endnote>
  <w:endnote w:type="continuationSeparator" w:id="0">
    <w:p w14:paraId="7B697D6C" w14:textId="77777777" w:rsidR="00BF27ED" w:rsidRDefault="00BF27ED">
      <w:r>
        <w:continuationSeparator/>
      </w:r>
    </w:p>
  </w:endnote>
  <w:endnote w:type="continuationNotice" w:id="1">
    <w:p w14:paraId="54ED4580" w14:textId="77777777" w:rsidR="00BF27ED" w:rsidRDefault="00BF2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7BBA8093" w:rsidR="0019616F" w:rsidRPr="00D964B1" w:rsidRDefault="0019616F"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63</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6C8B246E" w:rsidR="0019616F" w:rsidRPr="00D964B1" w:rsidRDefault="0019616F"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79</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58A99" w14:textId="77777777" w:rsidR="00BF27ED" w:rsidRDefault="00BF27ED">
      <w:r>
        <w:separator/>
      </w:r>
    </w:p>
  </w:footnote>
  <w:footnote w:type="continuationSeparator" w:id="0">
    <w:p w14:paraId="5A42012D" w14:textId="77777777" w:rsidR="00BF27ED" w:rsidRDefault="00BF27ED">
      <w:r>
        <w:continuationSeparator/>
      </w:r>
    </w:p>
  </w:footnote>
  <w:footnote w:type="continuationNotice" w:id="1">
    <w:p w14:paraId="3415244C" w14:textId="77777777" w:rsidR="00BF27ED" w:rsidRDefault="00BF27ED"/>
  </w:footnote>
  <w:footnote w:id="2">
    <w:p w14:paraId="5112BD55" w14:textId="77777777" w:rsidR="0019616F" w:rsidRDefault="0019616F"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19616F" w:rsidRPr="00C37ADF" w:rsidRDefault="0019616F"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19616F" w:rsidRDefault="0019616F"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19616F" w:rsidRPr="0019616F" w:rsidRDefault="0019616F"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19616F" w:rsidRDefault="0019616F"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19616F" w:rsidRPr="00F53DA5" w:rsidRDefault="0019616F"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19616F" w:rsidRPr="00F74DD8" w:rsidRDefault="0019616F"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19616F" w:rsidRPr="00FF7FDE" w:rsidRDefault="0019616F"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427DF9" w:rsidRDefault="00427DF9"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427DF9" w:rsidRPr="00F53DA5" w:rsidRDefault="00427DF9"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19616F" w:rsidRPr="00EA5688" w:rsidRDefault="0019616F"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1197625">
    <w:abstractNumId w:val="60"/>
  </w:num>
  <w:num w:numId="2" w16cid:durableId="1479809761">
    <w:abstractNumId w:val="1"/>
  </w:num>
  <w:num w:numId="3" w16cid:durableId="768891832">
    <w:abstractNumId w:val="71"/>
  </w:num>
  <w:num w:numId="4" w16cid:durableId="1198203434">
    <w:abstractNumId w:val="44"/>
  </w:num>
  <w:num w:numId="5" w16cid:durableId="1476800375">
    <w:abstractNumId w:val="54"/>
  </w:num>
  <w:num w:numId="6" w16cid:durableId="1863128897">
    <w:abstractNumId w:val="41"/>
  </w:num>
  <w:num w:numId="7" w16cid:durableId="613636836">
    <w:abstractNumId w:val="46"/>
  </w:num>
  <w:num w:numId="8" w16cid:durableId="161706928">
    <w:abstractNumId w:val="36"/>
  </w:num>
  <w:num w:numId="9" w16cid:durableId="1992321924">
    <w:abstractNumId w:val="64"/>
  </w:num>
  <w:num w:numId="10" w16cid:durableId="1668367520">
    <w:abstractNumId w:val="21"/>
  </w:num>
  <w:num w:numId="11" w16cid:durableId="2500893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7167346">
    <w:abstractNumId w:val="0"/>
  </w:num>
  <w:num w:numId="13" w16cid:durableId="675229321">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6701324">
    <w:abstractNumId w:val="70"/>
  </w:num>
  <w:num w:numId="15" w16cid:durableId="729304597">
    <w:abstractNumId w:val="74"/>
  </w:num>
  <w:num w:numId="16" w16cid:durableId="803502983">
    <w:abstractNumId w:val="28"/>
  </w:num>
  <w:num w:numId="17" w16cid:durableId="1555038973">
    <w:abstractNumId w:val="51"/>
  </w:num>
  <w:num w:numId="18" w16cid:durableId="1427655715">
    <w:abstractNumId w:val="39"/>
  </w:num>
  <w:num w:numId="19" w16cid:durableId="161746844">
    <w:abstractNumId w:val="8"/>
  </w:num>
  <w:num w:numId="20" w16cid:durableId="1611667402">
    <w:abstractNumId w:val="75"/>
  </w:num>
  <w:num w:numId="21" w16cid:durableId="800731485">
    <w:abstractNumId w:val="11"/>
  </w:num>
  <w:num w:numId="22" w16cid:durableId="34426602">
    <w:abstractNumId w:val="14"/>
  </w:num>
  <w:num w:numId="23" w16cid:durableId="1156455181">
    <w:abstractNumId w:val="69"/>
  </w:num>
  <w:num w:numId="24" w16cid:durableId="1668316955">
    <w:abstractNumId w:val="37"/>
  </w:num>
  <w:num w:numId="25" w16cid:durableId="1994987966">
    <w:abstractNumId w:val="15"/>
  </w:num>
  <w:num w:numId="26" w16cid:durableId="119959916">
    <w:abstractNumId w:val="30"/>
  </w:num>
  <w:num w:numId="27" w16cid:durableId="1953197191">
    <w:abstractNumId w:val="13"/>
  </w:num>
  <w:num w:numId="28" w16cid:durableId="36055659">
    <w:abstractNumId w:val="32"/>
  </w:num>
  <w:num w:numId="29" w16cid:durableId="1639145352">
    <w:abstractNumId w:val="49"/>
  </w:num>
  <w:num w:numId="30" w16cid:durableId="423696434">
    <w:abstractNumId w:val="45"/>
  </w:num>
  <w:num w:numId="31" w16cid:durableId="1993750955">
    <w:abstractNumId w:val="9"/>
  </w:num>
  <w:num w:numId="32" w16cid:durableId="1166172460">
    <w:abstractNumId w:val="16"/>
  </w:num>
  <w:num w:numId="33" w16cid:durableId="928855387">
    <w:abstractNumId w:val="43"/>
  </w:num>
  <w:num w:numId="34" w16cid:durableId="1205605864">
    <w:abstractNumId w:val="17"/>
  </w:num>
  <w:num w:numId="35" w16cid:durableId="2133749179">
    <w:abstractNumId w:val="27"/>
  </w:num>
  <w:num w:numId="36" w16cid:durableId="987366734">
    <w:abstractNumId w:val="26"/>
  </w:num>
  <w:num w:numId="37" w16cid:durableId="873546007">
    <w:abstractNumId w:val="5"/>
  </w:num>
  <w:num w:numId="38" w16cid:durableId="1306549194">
    <w:abstractNumId w:val="6"/>
  </w:num>
  <w:num w:numId="39" w16cid:durableId="1404261040">
    <w:abstractNumId w:val="53"/>
  </w:num>
  <w:num w:numId="40" w16cid:durableId="1655451511">
    <w:abstractNumId w:val="40"/>
  </w:num>
  <w:num w:numId="41" w16cid:durableId="693851578">
    <w:abstractNumId w:val="23"/>
  </w:num>
  <w:num w:numId="42" w16cid:durableId="2040350015">
    <w:abstractNumId w:val="73"/>
  </w:num>
  <w:num w:numId="43" w16cid:durableId="283124790">
    <w:abstractNumId w:val="34"/>
  </w:num>
  <w:num w:numId="44" w16cid:durableId="903418364">
    <w:abstractNumId w:val="2"/>
  </w:num>
  <w:num w:numId="45" w16cid:durableId="1791969500">
    <w:abstractNumId w:val="22"/>
  </w:num>
  <w:num w:numId="46" w16cid:durableId="1183470495">
    <w:abstractNumId w:val="20"/>
  </w:num>
  <w:num w:numId="47" w16cid:durableId="2030909377">
    <w:abstractNumId w:val="19"/>
  </w:num>
  <w:num w:numId="48" w16cid:durableId="589117518">
    <w:abstractNumId w:val="42"/>
  </w:num>
  <w:num w:numId="49" w16cid:durableId="1367293900">
    <w:abstractNumId w:val="52"/>
  </w:num>
  <w:num w:numId="50" w16cid:durableId="109396336">
    <w:abstractNumId w:val="31"/>
  </w:num>
  <w:num w:numId="51" w16cid:durableId="1979914566">
    <w:abstractNumId w:val="57"/>
  </w:num>
  <w:num w:numId="52" w16cid:durableId="358359624">
    <w:abstractNumId w:val="66"/>
  </w:num>
  <w:num w:numId="53" w16cid:durableId="2101756061">
    <w:abstractNumId w:val="3"/>
  </w:num>
  <w:num w:numId="54" w16cid:durableId="1913663377">
    <w:abstractNumId w:val="47"/>
  </w:num>
  <w:num w:numId="55" w16cid:durableId="1702897777">
    <w:abstractNumId w:val="29"/>
  </w:num>
  <w:num w:numId="56" w16cid:durableId="1755130783">
    <w:abstractNumId w:val="78"/>
  </w:num>
  <w:num w:numId="57" w16cid:durableId="353385859">
    <w:abstractNumId w:val="24"/>
  </w:num>
  <w:num w:numId="58" w16cid:durableId="1545167816">
    <w:abstractNumId w:val="62"/>
  </w:num>
  <w:num w:numId="59" w16cid:durableId="928853925">
    <w:abstractNumId w:val="25"/>
  </w:num>
  <w:num w:numId="60" w16cid:durableId="237641119">
    <w:abstractNumId w:val="10"/>
  </w:num>
  <w:num w:numId="61" w16cid:durableId="1185750593">
    <w:abstractNumId w:val="35"/>
  </w:num>
  <w:num w:numId="62" w16cid:durableId="1943685820">
    <w:abstractNumId w:val="72"/>
  </w:num>
  <w:num w:numId="63" w16cid:durableId="1288513552">
    <w:abstractNumId w:val="18"/>
  </w:num>
  <w:num w:numId="64" w16cid:durableId="1049262049">
    <w:abstractNumId w:val="76"/>
  </w:num>
  <w:num w:numId="65" w16cid:durableId="739139402">
    <w:abstractNumId w:val="33"/>
  </w:num>
  <w:num w:numId="66" w16cid:durableId="418020309">
    <w:abstractNumId w:val="61"/>
  </w:num>
  <w:num w:numId="67" w16cid:durableId="751780653">
    <w:abstractNumId w:val="59"/>
  </w:num>
  <w:num w:numId="68" w16cid:durableId="1407220651">
    <w:abstractNumId w:val="77"/>
  </w:num>
  <w:num w:numId="69" w16cid:durableId="992685833">
    <w:abstractNumId w:val="56"/>
  </w:num>
  <w:num w:numId="70" w16cid:durableId="1224827233">
    <w:abstractNumId w:val="4"/>
  </w:num>
  <w:num w:numId="71" w16cid:durableId="1346207016">
    <w:abstractNumId w:val="48"/>
  </w:num>
  <w:num w:numId="72" w16cid:durableId="1527133152">
    <w:abstractNumId w:val="55"/>
  </w:num>
  <w:num w:numId="73" w16cid:durableId="1265191469">
    <w:abstractNumId w:val="68"/>
  </w:num>
  <w:num w:numId="74" w16cid:durableId="1623808819">
    <w:abstractNumId w:val="63"/>
  </w:num>
  <w:num w:numId="75" w16cid:durableId="207569758">
    <w:abstractNumId w:val="67"/>
  </w:num>
  <w:num w:numId="76" w16cid:durableId="1870294571">
    <w:abstractNumId w:val="50"/>
  </w:num>
  <w:num w:numId="77" w16cid:durableId="1424884057">
    <w:abstractNumId w:val="7"/>
  </w:num>
  <w:num w:numId="78" w16cid:durableId="525604071">
    <w:abstractNumId w:val="12"/>
  </w:num>
  <w:num w:numId="79" w16cid:durableId="54175251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4E69"/>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s://metais.finance.gov.sk/detail/KS/43d469b6-7419-4c18-83e5-da1ce19ba566/cimaster?tab=summarizingCart"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8D885-C63C-410A-8F60-CF78A7A74DDC}">
  <ds:schemaRefs>
    <ds:schemaRef ds:uri="http://schemas.openxmlformats.org/officeDocument/2006/bibliography"/>
  </ds:schemaRefs>
</ds:datastoreItem>
</file>

<file path=customXml/itemProps4.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5.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6.xml><?xml version="1.0" encoding="utf-8"?>
<ds:datastoreItem xmlns:ds="http://schemas.openxmlformats.org/officeDocument/2006/customXml" ds:itemID="{09DE30A2-968D-4F74-B4BC-82DF2DE20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152</Pages>
  <Words>45390</Words>
  <Characters>258726</Characters>
  <Application>Microsoft Office Word</Application>
  <DocSecurity>0</DocSecurity>
  <Lines>2156</Lines>
  <Paragraphs>607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303509</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4</cp:revision>
  <dcterms:created xsi:type="dcterms:W3CDTF">2023-01-26T15:25:00Z</dcterms:created>
  <dcterms:modified xsi:type="dcterms:W3CDTF">2023-01-26T15:28:00Z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