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59E48D8A" w:rsidR="003C45EF" w:rsidRPr="00EC12BF" w:rsidRDefault="004F151D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Bonum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0B1676BA" w:rsidR="003C45EF" w:rsidRDefault="004F151D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Stará Vajnorská 37</w:t>
      </w:r>
    </w:p>
    <w:p w14:paraId="77D58653" w14:textId="0B2F607D" w:rsidR="004F151D" w:rsidRPr="00EC12BF" w:rsidRDefault="004F151D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831 04 Bratislava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31D8F87B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4F151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35 909 803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5BA4F063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16286F76" w14:textId="23035571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 xml:space="preserve">Objem zásobníka                            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C34937">
        <w:rPr>
          <w:rFonts w:asciiTheme="minorHAnsi" w:hAnsiTheme="minorHAnsi" w:cstheme="minorHAnsi"/>
          <w:bCs/>
        </w:rPr>
        <w:t>min. 10.000 litrov</w:t>
      </w:r>
    </w:p>
    <w:p w14:paraId="2848BA5D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Dvojokruhové vzduchové brzdy</w:t>
      </w:r>
    </w:p>
    <w:p w14:paraId="092259FB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Širokouhlý kĺbový hriadeľ</w:t>
      </w:r>
    </w:p>
    <w:p w14:paraId="05E29DA5" w14:textId="3D488AD8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Osvetlenie pre prepravu po komunikáciách</w:t>
      </w:r>
    </w:p>
    <w:p w14:paraId="61C683E7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ISOBUS pripojenie stroja</w:t>
      </w:r>
    </w:p>
    <w:p w14:paraId="17BF2144" w14:textId="77777777" w:rsidR="00C34937" w:rsidRPr="00C34937" w:rsidRDefault="00C34937" w:rsidP="00C34937">
      <w:pPr>
        <w:rPr>
          <w:rFonts w:asciiTheme="minorHAnsi" w:hAnsiTheme="minorHAnsi" w:cstheme="minorHAnsi"/>
          <w:bCs/>
        </w:rPr>
      </w:pPr>
      <w:r w:rsidRPr="00C34937">
        <w:rPr>
          <w:rFonts w:asciiTheme="minorHAnsi" w:hAnsiTheme="minorHAnsi" w:cstheme="minorHAnsi"/>
          <w:bCs/>
        </w:rPr>
        <w:t>Automatická regulácia dávky</w:t>
      </w:r>
    </w:p>
    <w:p w14:paraId="1A6BFA35" w14:textId="77777777" w:rsidR="00C34937" w:rsidRDefault="00C34937" w:rsidP="00C34937">
      <w:pPr>
        <w:rPr>
          <w:rFonts w:asciiTheme="minorHAnsi" w:hAnsiTheme="minorHAnsi" w:cstheme="minorHAnsi"/>
          <w:bCs/>
        </w:rPr>
      </w:pPr>
      <w:proofErr w:type="spellStart"/>
      <w:r w:rsidRPr="00C34937">
        <w:rPr>
          <w:rFonts w:asciiTheme="minorHAnsi" w:hAnsiTheme="minorHAnsi" w:cstheme="minorHAnsi"/>
          <w:bCs/>
        </w:rPr>
        <w:t>Tenzometrické</w:t>
      </w:r>
      <w:proofErr w:type="spellEnd"/>
      <w:r w:rsidRPr="00C34937">
        <w:rPr>
          <w:rFonts w:asciiTheme="minorHAnsi" w:hAnsiTheme="minorHAnsi" w:cstheme="minorHAnsi"/>
          <w:bCs/>
        </w:rPr>
        <w:t xml:space="preserve"> váhy</w:t>
      </w:r>
    </w:p>
    <w:p w14:paraId="098A7BAE" w14:textId="39A36D2E" w:rsidR="00900FC4" w:rsidRPr="00C34937" w:rsidRDefault="00900FC4" w:rsidP="00C3493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Možnosť aplikácie vápna/mletého vápenca</w:t>
      </w:r>
    </w:p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6EE8"/>
    <w:rsid w:val="0065395A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dcterms:created xsi:type="dcterms:W3CDTF">2022-06-21T06:39:00Z</dcterms:created>
  <dcterms:modified xsi:type="dcterms:W3CDTF">2022-06-21T06:39:00Z</dcterms:modified>
</cp:coreProperties>
</file>