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1A08C6" w:rsidRDefault="001A08C6" w:rsidP="001A08C6">
      <w:pPr>
        <w:spacing w:line="25" w:lineRule="atLeast"/>
        <w:rPr>
          <w:rFonts w:cs="Calibri"/>
          <w:i/>
          <w:iCs/>
        </w:rPr>
      </w:pPr>
      <w:r>
        <w:rPr>
          <w:rFonts w:cs="Calibri"/>
          <w:i/>
          <w:iCs/>
        </w:rPr>
        <w:t xml:space="preserve">MVDr. Alexander </w:t>
      </w:r>
      <w:proofErr w:type="spellStart"/>
      <w:r>
        <w:rPr>
          <w:rFonts w:cs="Calibri"/>
          <w:i/>
          <w:iCs/>
        </w:rPr>
        <w:t>Vargaeštók</w:t>
      </w:r>
      <w:proofErr w:type="spellEnd"/>
      <w:r>
        <w:rPr>
          <w:rFonts w:cs="Calibri"/>
          <w:i/>
          <w:iCs/>
        </w:rPr>
        <w:t xml:space="preserve">, Obchodný názov:  VARGAEŠTÓK, SNP 445/177, 07603 Hraň, IČO: 35502321 </w:t>
      </w:r>
    </w:p>
    <w:p w:rsidR="001A08C6" w:rsidRDefault="001A08C6" w:rsidP="00641B21">
      <w:pPr>
        <w:spacing w:after="0"/>
        <w:rPr>
          <w:rFonts w:cstheme="minorHAnsi"/>
        </w:rPr>
      </w:pP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1A08C6" w:rsidRDefault="006A737A" w:rsidP="00641B21">
      <w:pPr>
        <w:spacing w:after="0"/>
        <w:jc w:val="both"/>
        <w:rPr>
          <w:rFonts w:cstheme="minorHAnsi"/>
          <w:i/>
        </w:rPr>
      </w:pPr>
      <w:r w:rsidRPr="001A08C6">
        <w:rPr>
          <w:rFonts w:cstheme="minorHAnsi"/>
          <w:i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1A08C6">
        <w:rPr>
          <w:rFonts w:cstheme="minorHAnsi"/>
          <w:b/>
          <w:bCs/>
        </w:rPr>
        <w:t>„</w:t>
      </w:r>
      <w:fldSimple w:instr=" DOCPROPERTY  NazovZakazky  \* MERGEFORMAT ">
        <w:r w:rsidR="001A08C6" w:rsidRPr="001A08C6">
          <w:rPr>
            <w:rFonts w:cs="Calibri"/>
            <w:b/>
          </w:rPr>
          <w:t xml:space="preserve">Rozvoj </w:t>
        </w:r>
        <w:r w:rsidR="00CC03CD">
          <w:rPr>
            <w:rFonts w:cs="Calibri"/>
            <w:b/>
          </w:rPr>
          <w:t>špeciálnej rastlinnej</w:t>
        </w:r>
        <w:r w:rsidR="001A08C6" w:rsidRPr="001A08C6">
          <w:rPr>
            <w:rFonts w:cs="Calibri"/>
            <w:b/>
          </w:rPr>
          <w:t xml:space="preserve"> výroby – rast produkcie a zlepšenie vlastností dlhodobého hmotného majetku</w:t>
        </w:r>
        <w:r w:rsidR="00F97AE9" w:rsidRPr="001A08C6">
          <w:rPr>
            <w:rFonts w:cstheme="minorHAnsi"/>
            <w:b/>
            <w:bCs/>
          </w:rPr>
          <w:t>.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1A08C6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</w:p>
    <w:p w:rsidR="006A737A" w:rsidRPr="009D1F28" w:rsidRDefault="006A737A" w:rsidP="001A08C6">
      <w:pPr>
        <w:spacing w:after="100" w:afterAutospacing="1" w:line="240" w:lineRule="auto"/>
        <w:ind w:left="6372" w:firstLine="708"/>
        <w:rPr>
          <w:rFonts w:cstheme="minorHAnsi"/>
        </w:rPr>
      </w:pPr>
      <w:r w:rsidRPr="009D1F28">
        <w:rPr>
          <w:rFonts w:cstheme="minorHAnsi"/>
        </w:rPr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331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01A32"/>
    <w:rsid w:val="000408F5"/>
    <w:rsid w:val="00154183"/>
    <w:rsid w:val="0016308C"/>
    <w:rsid w:val="00185A36"/>
    <w:rsid w:val="001A08C6"/>
    <w:rsid w:val="00225439"/>
    <w:rsid w:val="00232454"/>
    <w:rsid w:val="00255CAD"/>
    <w:rsid w:val="00331B50"/>
    <w:rsid w:val="003A1477"/>
    <w:rsid w:val="00402D0A"/>
    <w:rsid w:val="00641B21"/>
    <w:rsid w:val="006A737A"/>
    <w:rsid w:val="006B4262"/>
    <w:rsid w:val="007A08CA"/>
    <w:rsid w:val="007B6E3D"/>
    <w:rsid w:val="008024BD"/>
    <w:rsid w:val="009108B0"/>
    <w:rsid w:val="00925596"/>
    <w:rsid w:val="00954B92"/>
    <w:rsid w:val="0097102E"/>
    <w:rsid w:val="009D1F28"/>
    <w:rsid w:val="00BA6487"/>
    <w:rsid w:val="00BD7D8C"/>
    <w:rsid w:val="00C300CC"/>
    <w:rsid w:val="00CC03CD"/>
    <w:rsid w:val="00DB1466"/>
    <w:rsid w:val="00DC67ED"/>
    <w:rsid w:val="00E949D5"/>
    <w:rsid w:val="00F0426C"/>
    <w:rsid w:val="00F31D42"/>
    <w:rsid w:val="00F67AD0"/>
    <w:rsid w:val="00F9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HP</cp:lastModifiedBy>
  <cp:revision>4</cp:revision>
  <dcterms:created xsi:type="dcterms:W3CDTF">2022-05-25T10:00:00Z</dcterms:created>
  <dcterms:modified xsi:type="dcterms:W3CDTF">2022-06-21T16:44:00Z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Vamex\PHZ\VARIABLES_PPA_PHZ.xlsx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VAMEX, a.s., Košice</vt:lpwstr>
  </property>
  <property fmtid="{D5CDD505-2E9C-101B-9397-08002B2CF9AE}" pid="6" name="ObstaravatelUlicaCislo">
    <vt:lpwstr>Lubina 1</vt:lpwstr>
  </property>
  <property fmtid="{D5CDD505-2E9C-101B-9397-08002B2CF9AE}" pid="7" name="ObstaravatelMesto">
    <vt:lpwstr>Košice</vt:lpwstr>
  </property>
  <property fmtid="{D5CDD505-2E9C-101B-9397-08002B2CF9AE}" pid="8" name="ObstaravatelPSC">
    <vt:lpwstr>040 12</vt:lpwstr>
  </property>
  <property fmtid="{D5CDD505-2E9C-101B-9397-08002B2CF9AE}" pid="9" name="ObstaravatelICO">
    <vt:lpwstr>36200514</vt:lpwstr>
  </property>
  <property fmtid="{D5CDD505-2E9C-101B-9397-08002B2CF9AE}" pid="10" name="ObstaravatelDIC">
    <vt:lpwstr>2020052969</vt:lpwstr>
  </property>
  <property fmtid="{D5CDD505-2E9C-101B-9397-08002B2CF9AE}" pid="11" name="StatutarnyOrgan">
    <vt:lpwstr>Zuzana Gumánová</vt:lpwstr>
  </property>
  <property fmtid="{D5CDD505-2E9C-101B-9397-08002B2CF9AE}" pid="12" name="NazovZakazky">
    <vt:lpwstr>Inovácia a modernizácia výrobného procesu spoločnosti VAMEX, a.s.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26.4.2022 do 10:00 h </vt:lpwstr>
  </property>
  <property fmtid="{D5CDD505-2E9C-101B-9397-08002B2CF9AE}" pid="15" name="DatumOtvaraniaAVyhodnoteniaPonuk">
    <vt:lpwstr>26.4.2022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Planétový miešač – 1 ks, Automatický tvarovací stroj na špeciálne plnené pečivá - 1ks, Rotačná pec - 1ks, Linka na kontinuálne balenie sladkého pečiva – 1 ks, Skladová a expedičná evidencia produktov – 1 ks</vt:lpwstr>
  </property>
  <property fmtid="{D5CDD505-2E9C-101B-9397-08002B2CF9AE}" pid="22" name="DatumPodpisuVyzva">
    <vt:lpwstr>20.4.2022</vt:lpwstr>
  </property>
  <property fmtid="{D5CDD505-2E9C-101B-9397-08002B2CF9AE}" pid="23" name="KodProjektu">
    <vt:lpwstr/>
  </property>
  <property fmtid="{D5CDD505-2E9C-101B-9397-08002B2CF9AE}" pid="24" name="IDObstaravania">
    <vt:lpwstr>21313</vt:lpwstr>
  </property>
  <property fmtid="{D5CDD505-2E9C-101B-9397-08002B2CF9AE}" pid="25" name="NazovProjektu">
    <vt:lpwstr>Inovácia a modernizácia výrobného procesu spoločnosti VAMEX, a.s.</vt:lpwstr>
  </property>
  <property fmtid="{D5CDD505-2E9C-101B-9397-08002B2CF9AE}" pid="26" name="DatumPodpisuZaznam">
    <vt:lpwstr>26.4.2022</vt:lpwstr>
  </property>
  <property fmtid="{D5CDD505-2E9C-101B-9397-08002B2CF9AE}" pid="27" name="DatumPodpisuSplnomocnenie">
    <vt:lpwstr>20.4.2022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221400,5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257421,5</vt:lpwstr>
  </property>
  <property fmtid="{D5CDD505-2E9C-101B-9397-08002B2CF9AE}" pid="34" name="PHZbezDPH">
    <vt:lpwstr>232057,616666667</vt:lpwstr>
  </property>
  <property fmtid="{D5CDD505-2E9C-101B-9397-08002B2CF9AE}" pid="35" name="PHZsDPH">
    <vt:lpwstr>278469,14</vt:lpwstr>
  </property>
</Properties>
</file>