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3591027F" w:rsidR="00813EB9" w:rsidRPr="006C29FE" w:rsidRDefault="006C29FE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výzvy na predkladanie ponúk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3B5766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3B5766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6478" w14:textId="77777777" w:rsidR="00964C41" w:rsidRDefault="00964C4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FA05" w14:textId="77777777" w:rsidR="00964C41" w:rsidRPr="00964C41" w:rsidRDefault="00BC6571" w:rsidP="00964C4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F13298">
      <w:rPr>
        <w:rFonts w:ascii="Arial" w:hAnsi="Arial" w:cs="Arial"/>
        <w:b/>
        <w:bCs/>
        <w:i/>
        <w:iCs/>
        <w:sz w:val="18"/>
        <w:szCs w:val="18"/>
      </w:rPr>
      <w:t>Zákazka s nízkou hodnotou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: „</w:t>
    </w:r>
    <w:r w:rsidR="00964C41" w:rsidRPr="00964C41">
      <w:rPr>
        <w:rFonts w:ascii="Arial" w:hAnsi="Arial" w:cs="Arial"/>
        <w:b/>
        <w:bCs/>
        <w:i/>
        <w:iCs/>
        <w:sz w:val="18"/>
        <w:szCs w:val="18"/>
      </w:rPr>
      <w:t xml:space="preserve">Dodanie a prevádzkovanie komplexného riešenia VoIP telefónnych služieb </w:t>
    </w:r>
  </w:p>
  <w:p w14:paraId="43E8F61C" w14:textId="462F40F2" w:rsidR="007B316A" w:rsidRPr="00A474E4" w:rsidRDefault="00964C41" w:rsidP="00964C4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 w:rsidRPr="00964C41">
      <w:rPr>
        <w:rFonts w:ascii="Arial" w:hAnsi="Arial" w:cs="Arial"/>
        <w:b/>
        <w:bCs/>
        <w:i/>
        <w:iCs/>
        <w:sz w:val="18"/>
        <w:szCs w:val="18"/>
      </w:rPr>
      <w:t>s IVR funkcionalitou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995A" w14:textId="77777777" w:rsidR="00964C41" w:rsidRDefault="00964C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FCC0" w14:textId="77777777" w:rsidR="00964C41" w:rsidRDefault="00964C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B207" w14:textId="77777777" w:rsidR="00964C41" w:rsidRDefault="00964C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42</cp:revision>
  <dcterms:created xsi:type="dcterms:W3CDTF">2022-03-29T08:35:00Z</dcterms:created>
  <dcterms:modified xsi:type="dcterms:W3CDTF">2022-06-14T09:36:00Z</dcterms:modified>
</cp:coreProperties>
</file>