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541CEADF" w:rsidR="005D7EAE" w:rsidRPr="00A372FE" w:rsidRDefault="00FA793F" w:rsidP="00CA18D2">
      <w:pPr>
        <w:tabs>
          <w:tab w:val="right" w:leader="underscore" w:pos="10080"/>
        </w:tabs>
        <w:jc w:val="center"/>
        <w:rPr>
          <w:rFonts w:ascii="Arial" w:hAnsi="Arial" w:cs="Arial"/>
          <w:b/>
          <w:sz w:val="28"/>
          <w:szCs w:val="28"/>
        </w:rPr>
      </w:pPr>
      <w:r w:rsidRPr="00A372FE">
        <w:rPr>
          <w:rFonts w:ascii="Arial" w:hAnsi="Arial" w:cs="Arial"/>
          <w:b/>
          <w:sz w:val="28"/>
          <w:szCs w:val="28"/>
        </w:rPr>
        <w:t>„</w:t>
      </w:r>
      <w:r w:rsidR="00A372FE" w:rsidRPr="00A372FE">
        <w:rPr>
          <w:rFonts w:ascii="Arial" w:eastAsiaTheme="minorHAnsi" w:hAnsi="Arial" w:cs="Arial"/>
          <w:b/>
          <w:sz w:val="28"/>
          <w:szCs w:val="28"/>
          <w:lang w:val="sk-SK" w:eastAsia="en-US"/>
        </w:rPr>
        <w:t>Kanalizácia a ČOV Dlhé Stráže</w:t>
      </w:r>
      <w:r w:rsidRPr="00A372FE">
        <w:rPr>
          <w:rFonts w:ascii="Arial" w:hAnsi="Arial" w:cs="Arial"/>
          <w:b/>
          <w:sz w:val="28"/>
          <w:szCs w:val="28"/>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717D3E48" w14:textId="6976E2D4" w:rsidR="00A82ED4" w:rsidRPr="00A82ED4" w:rsidRDefault="00A372FE" w:rsidP="00A82ED4">
      <w:pPr>
        <w:ind w:left="431" w:firstLine="420"/>
        <w:jc w:val="both"/>
        <w:rPr>
          <w:rFonts w:asciiTheme="minorHAnsi" w:hAnsiTheme="minorHAnsi" w:cstheme="minorHAnsi"/>
          <w:b/>
          <w:bCs/>
        </w:rPr>
      </w:pPr>
      <w:r>
        <w:rPr>
          <w:rFonts w:asciiTheme="minorHAnsi" w:hAnsiTheme="minorHAnsi" w:cstheme="minorHAnsi"/>
          <w:b/>
          <w:bCs/>
        </w:rPr>
        <w:t>Obec Dlhé Stráže</w:t>
      </w:r>
    </w:p>
    <w:p w14:paraId="3DE17BF9" w14:textId="65B726B9" w:rsidR="00A82ED4" w:rsidRPr="00A372FE" w:rsidRDefault="00A82ED4" w:rsidP="00A82ED4">
      <w:pPr>
        <w:pStyle w:val="Normlnywebov1"/>
        <w:tabs>
          <w:tab w:val="left" w:pos="4536"/>
        </w:tabs>
        <w:ind w:left="851"/>
        <w:rPr>
          <w:rFonts w:asciiTheme="minorHAnsi" w:hAnsiTheme="minorHAnsi" w:cstheme="minorHAnsi"/>
          <w:sz w:val="22"/>
          <w:szCs w:val="22"/>
        </w:rPr>
      </w:pPr>
      <w:r w:rsidRPr="00A82ED4">
        <w:rPr>
          <w:rFonts w:asciiTheme="minorHAnsi" w:hAnsiTheme="minorHAnsi" w:cstheme="minorHAnsi"/>
          <w:sz w:val="22"/>
          <w:szCs w:val="22"/>
        </w:rPr>
        <w:t>Sídlo:</w:t>
      </w:r>
      <w:r w:rsidRPr="00A82ED4">
        <w:rPr>
          <w:rFonts w:asciiTheme="minorHAnsi" w:hAnsiTheme="minorHAnsi" w:cstheme="minorHAnsi"/>
          <w:sz w:val="22"/>
          <w:szCs w:val="22"/>
        </w:rPr>
        <w:tab/>
      </w:r>
      <w:r w:rsidR="00A372FE" w:rsidRPr="00A372FE">
        <w:rPr>
          <w:rFonts w:asciiTheme="minorHAnsi" w:eastAsiaTheme="minorHAnsi" w:hAnsiTheme="minorHAnsi" w:cstheme="minorHAnsi"/>
          <w:sz w:val="22"/>
          <w:szCs w:val="22"/>
          <w:lang w:val="sk-SK" w:eastAsia="en-US"/>
        </w:rPr>
        <w:t>Dlhé Stráže 13, 054 01 Dlhé Stráže</w:t>
      </w:r>
    </w:p>
    <w:p w14:paraId="0E5DD687" w14:textId="6E8C74F0" w:rsidR="00A82ED4" w:rsidRPr="00A372FE" w:rsidRDefault="00A82ED4" w:rsidP="00A82ED4">
      <w:pPr>
        <w:tabs>
          <w:tab w:val="left" w:pos="1980"/>
          <w:tab w:val="left" w:pos="4536"/>
        </w:tabs>
        <w:spacing w:line="20" w:lineRule="atLeast"/>
        <w:ind w:left="851"/>
        <w:jc w:val="both"/>
        <w:rPr>
          <w:rFonts w:asciiTheme="minorHAnsi" w:hAnsiTheme="minorHAnsi" w:cstheme="minorHAnsi"/>
        </w:rPr>
      </w:pPr>
      <w:r w:rsidRPr="00A372FE">
        <w:rPr>
          <w:rFonts w:asciiTheme="minorHAnsi" w:hAnsiTheme="minorHAnsi" w:cstheme="minorHAnsi"/>
        </w:rPr>
        <w:t>Štatutárny zástupca:</w:t>
      </w:r>
      <w:r w:rsidRPr="00A372FE">
        <w:rPr>
          <w:rFonts w:asciiTheme="minorHAnsi" w:hAnsiTheme="minorHAnsi" w:cstheme="minorHAnsi"/>
        </w:rPr>
        <w:tab/>
      </w:r>
      <w:r w:rsidR="00A372FE" w:rsidRPr="00A372FE">
        <w:rPr>
          <w:rFonts w:asciiTheme="minorHAnsi" w:hAnsiTheme="minorHAnsi" w:cstheme="minorHAnsi"/>
        </w:rPr>
        <w:t xml:space="preserve">Bc. Zdena </w:t>
      </w:r>
      <w:proofErr w:type="spellStart"/>
      <w:r w:rsidR="00A372FE" w:rsidRPr="00A372FE">
        <w:rPr>
          <w:rFonts w:asciiTheme="minorHAnsi" w:hAnsiTheme="minorHAnsi" w:cstheme="minorHAnsi"/>
        </w:rPr>
        <w:t>Jurčíková</w:t>
      </w:r>
      <w:proofErr w:type="spellEnd"/>
      <w:r w:rsidR="00A372FE" w:rsidRPr="00A372FE">
        <w:rPr>
          <w:rFonts w:asciiTheme="minorHAnsi" w:hAnsiTheme="minorHAnsi" w:cstheme="minorHAnsi"/>
        </w:rPr>
        <w:t xml:space="preserve"> </w:t>
      </w:r>
      <w:r w:rsidR="00A372FE" w:rsidRPr="00A372FE">
        <w:rPr>
          <w:rFonts w:asciiTheme="minorHAnsi" w:hAnsiTheme="minorHAnsi" w:cstheme="minorHAnsi"/>
          <w:color w:val="000000"/>
        </w:rPr>
        <w:t>– starostka obce</w:t>
      </w:r>
    </w:p>
    <w:p w14:paraId="17A12918" w14:textId="7F902174" w:rsidR="00A82ED4" w:rsidRPr="0094306E" w:rsidRDefault="00A82ED4" w:rsidP="00A82ED4">
      <w:pPr>
        <w:tabs>
          <w:tab w:val="left" w:pos="4536"/>
        </w:tabs>
        <w:ind w:left="851"/>
        <w:rPr>
          <w:rFonts w:asciiTheme="minorHAnsi" w:hAnsiTheme="minorHAnsi" w:cstheme="minorHAnsi"/>
        </w:rPr>
      </w:pPr>
      <w:r w:rsidRPr="00A372FE">
        <w:rPr>
          <w:rFonts w:asciiTheme="minorHAnsi" w:hAnsiTheme="minorHAnsi" w:cstheme="minorHAnsi"/>
        </w:rPr>
        <w:t>E-mail:</w:t>
      </w:r>
      <w:r w:rsidRPr="00A372FE">
        <w:rPr>
          <w:rFonts w:asciiTheme="minorHAnsi" w:hAnsiTheme="minorHAnsi" w:cstheme="minorHAnsi"/>
        </w:rPr>
        <w:tab/>
      </w:r>
      <w:r w:rsidR="0094306E" w:rsidRPr="0094306E">
        <w:rPr>
          <w:rFonts w:asciiTheme="minorHAnsi" w:eastAsiaTheme="minorHAnsi" w:hAnsiTheme="minorHAnsi" w:cstheme="minorHAnsi"/>
          <w:lang w:val="sk-SK" w:eastAsia="en-US"/>
        </w:rPr>
        <w:t>obec@dlhestraze.sk</w:t>
      </w:r>
    </w:p>
    <w:p w14:paraId="1CB244D4" w14:textId="4EC930FC" w:rsidR="00A82ED4" w:rsidRPr="00A372FE" w:rsidRDefault="00A82ED4" w:rsidP="00A82ED4">
      <w:pPr>
        <w:tabs>
          <w:tab w:val="left" w:pos="1980"/>
          <w:tab w:val="left" w:pos="4536"/>
        </w:tabs>
        <w:spacing w:line="20" w:lineRule="atLeast"/>
        <w:ind w:left="851"/>
        <w:jc w:val="both"/>
        <w:rPr>
          <w:rFonts w:asciiTheme="minorHAnsi" w:hAnsiTheme="minorHAnsi" w:cstheme="minorHAnsi"/>
        </w:rPr>
      </w:pPr>
      <w:r w:rsidRPr="00A372FE">
        <w:rPr>
          <w:rFonts w:asciiTheme="minorHAnsi" w:hAnsiTheme="minorHAnsi" w:cstheme="minorHAnsi"/>
        </w:rPr>
        <w:t>IČO:</w:t>
      </w:r>
      <w:r w:rsidRPr="00A372FE">
        <w:rPr>
          <w:rFonts w:asciiTheme="minorHAnsi" w:hAnsiTheme="minorHAnsi" w:cstheme="minorHAnsi"/>
        </w:rPr>
        <w:tab/>
      </w:r>
      <w:r w:rsidRPr="00A372FE">
        <w:rPr>
          <w:rFonts w:asciiTheme="minorHAnsi" w:hAnsiTheme="minorHAnsi" w:cstheme="minorHAnsi"/>
        </w:rPr>
        <w:tab/>
      </w:r>
      <w:r w:rsidR="00A372FE" w:rsidRPr="00A372FE">
        <w:rPr>
          <w:rFonts w:asciiTheme="minorHAnsi" w:hAnsiTheme="minorHAnsi" w:cstheme="minorHAnsi"/>
        </w:rPr>
        <w:t>00329011</w:t>
      </w:r>
    </w:p>
    <w:p w14:paraId="7E073AF3" w14:textId="350F5715" w:rsidR="00A82ED4" w:rsidRPr="00A372FE" w:rsidRDefault="00A372FE" w:rsidP="00A82ED4">
      <w:pPr>
        <w:tabs>
          <w:tab w:val="left" w:pos="1980"/>
          <w:tab w:val="left" w:pos="4536"/>
        </w:tabs>
        <w:spacing w:line="20" w:lineRule="atLeast"/>
        <w:ind w:left="851"/>
        <w:jc w:val="both"/>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sidRPr="00A372FE">
        <w:rPr>
          <w:rFonts w:asciiTheme="minorHAnsi" w:eastAsiaTheme="minorHAnsi" w:hAnsiTheme="minorHAnsi" w:cstheme="minorHAnsi"/>
          <w:lang w:val="sk-SK" w:eastAsia="en-US"/>
        </w:rPr>
        <w:t>2020727654</w:t>
      </w:r>
    </w:p>
    <w:p w14:paraId="4F2447C0" w14:textId="77777777" w:rsidR="00A82ED4" w:rsidRDefault="00A82ED4" w:rsidP="007D56C3">
      <w:pPr>
        <w:ind w:left="876"/>
        <w:jc w:val="both"/>
        <w:rPr>
          <w:rFonts w:asciiTheme="minorHAnsi" w:hAnsiTheme="minorHAnsi" w:cstheme="minorHAnsi"/>
        </w:rPr>
      </w:pPr>
    </w:p>
    <w:p w14:paraId="6AC5433E" w14:textId="6CCB5261"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6EF1B835" w:rsidR="005D7EAE" w:rsidRPr="00A82ED4"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iCs/>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94306E" w:rsidRPr="0094306E">
        <w:rPr>
          <w:rFonts w:asciiTheme="minorHAnsi" w:eastAsiaTheme="minorHAnsi" w:hAnsiTheme="minorHAnsi" w:cstheme="minorHAnsi"/>
          <w:sz w:val="22"/>
          <w:szCs w:val="22"/>
          <w:lang w:val="sk-SK" w:eastAsia="en-US"/>
        </w:rPr>
        <w:t>Kanalizácia a ČOV Dlhé Stráže</w:t>
      </w:r>
      <w:r w:rsidRPr="00A82ED4">
        <w:rPr>
          <w:rFonts w:asciiTheme="minorHAnsi" w:hAnsiTheme="minorHAnsi" w:cstheme="minorHAnsi"/>
          <w:i w:val="0"/>
          <w:iCs/>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94306E">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234DF037" w:rsidR="0031065E" w:rsidRPr="0094306E" w:rsidRDefault="00FA793F" w:rsidP="0094306E">
      <w:pPr>
        <w:pStyle w:val="Zkladntext"/>
        <w:spacing w:before="120"/>
        <w:ind w:left="866"/>
        <w:jc w:val="both"/>
        <w:rPr>
          <w:rFonts w:asciiTheme="minorHAnsi" w:hAnsiTheme="minorHAnsi" w:cstheme="minorHAnsi"/>
          <w:sz w:val="22"/>
          <w:szCs w:val="22"/>
        </w:rPr>
      </w:pPr>
      <w:r w:rsidRPr="0094306E">
        <w:rPr>
          <w:rFonts w:asciiTheme="minorHAnsi" w:hAnsiTheme="minorHAnsi" w:cstheme="minorHAnsi"/>
          <w:sz w:val="22"/>
          <w:szCs w:val="22"/>
        </w:rPr>
        <w:t>45000000-7</w:t>
      </w:r>
    </w:p>
    <w:p w14:paraId="00054161" w14:textId="676C80C7" w:rsidR="0094306E" w:rsidRPr="0094306E" w:rsidRDefault="0094306E" w:rsidP="0094306E">
      <w:pPr>
        <w:widowControl/>
        <w:adjustRightInd w:val="0"/>
        <w:spacing w:before="120"/>
        <w:ind w:left="146" w:firstLine="720"/>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Dodatočné kódy CPV</w:t>
      </w:r>
      <w:r w:rsidRPr="0094306E">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94306E">
        <w:rPr>
          <w:rFonts w:asciiTheme="minorHAnsi" w:eastAsiaTheme="minorHAnsi" w:hAnsiTheme="minorHAnsi" w:cstheme="minorHAnsi"/>
          <w:lang w:val="sk-SK" w:eastAsia="en-US"/>
        </w:rPr>
        <w:t>45232410-9</w:t>
      </w:r>
      <w:r w:rsidRPr="0094306E">
        <w:rPr>
          <w:rFonts w:asciiTheme="minorHAnsi" w:eastAsiaTheme="minorHAnsi" w:hAnsiTheme="minorHAnsi" w:cstheme="minorHAnsi"/>
          <w:lang w:val="sk-SK" w:eastAsia="en-US"/>
        </w:rPr>
        <w:t xml:space="preserve">, </w:t>
      </w:r>
      <w:r w:rsidRPr="0094306E">
        <w:rPr>
          <w:rFonts w:asciiTheme="minorHAnsi" w:eastAsiaTheme="minorHAnsi" w:hAnsiTheme="minorHAnsi" w:cstheme="minorHAnsi"/>
          <w:lang w:val="sk-SK" w:eastAsia="en-US"/>
        </w:rPr>
        <w:t>45232431-2</w:t>
      </w:r>
      <w:r w:rsidRPr="0094306E">
        <w:rPr>
          <w:rFonts w:asciiTheme="minorHAnsi" w:eastAsiaTheme="minorHAnsi" w:hAnsiTheme="minorHAnsi" w:cstheme="minorHAnsi"/>
          <w:lang w:val="sk-SK" w:eastAsia="en-US"/>
        </w:rPr>
        <w:t xml:space="preserve">, </w:t>
      </w:r>
      <w:r w:rsidRPr="0094306E">
        <w:rPr>
          <w:rFonts w:asciiTheme="minorHAnsi" w:eastAsiaTheme="minorHAnsi" w:hAnsiTheme="minorHAnsi" w:cstheme="minorHAnsi"/>
          <w:lang w:val="sk-SK" w:eastAsia="en-US"/>
        </w:rPr>
        <w:t>45232440-8</w:t>
      </w:r>
    </w:p>
    <w:p w14:paraId="613CFF52" w14:textId="77777777" w:rsidR="005D7EAE" w:rsidRPr="0094306E" w:rsidRDefault="00FA793F" w:rsidP="00324B7C">
      <w:pPr>
        <w:pStyle w:val="Zkladntext"/>
        <w:numPr>
          <w:ilvl w:val="0"/>
          <w:numId w:val="5"/>
        </w:numPr>
        <w:spacing w:before="118"/>
        <w:ind w:left="851" w:hanging="567"/>
        <w:jc w:val="both"/>
        <w:rPr>
          <w:rFonts w:asciiTheme="minorHAnsi" w:hAnsiTheme="minorHAnsi" w:cstheme="minorHAnsi"/>
          <w:b/>
          <w:bCs/>
          <w:sz w:val="22"/>
          <w:szCs w:val="22"/>
        </w:rPr>
      </w:pPr>
      <w:r w:rsidRPr="0094306E">
        <w:rPr>
          <w:rFonts w:asciiTheme="minorHAnsi" w:hAnsiTheme="minorHAnsi" w:cstheme="minorHAnsi"/>
          <w:b/>
          <w:bCs/>
          <w:sz w:val="22"/>
          <w:szCs w:val="22"/>
        </w:rPr>
        <w:t>ROZDELENIE PREDMETU</w:t>
      </w:r>
      <w:r w:rsidRPr="0094306E">
        <w:rPr>
          <w:rFonts w:asciiTheme="minorHAnsi" w:hAnsiTheme="minorHAnsi" w:cstheme="minorHAnsi"/>
          <w:b/>
          <w:bCs/>
          <w:spacing w:val="-2"/>
          <w:sz w:val="22"/>
          <w:szCs w:val="22"/>
        </w:rPr>
        <w:t xml:space="preserve"> </w:t>
      </w:r>
      <w:r w:rsidRPr="0094306E">
        <w:rPr>
          <w:rFonts w:asciiTheme="minorHAnsi" w:hAnsiTheme="minorHAnsi" w:cstheme="minorHAnsi"/>
          <w:b/>
          <w:bCs/>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441FDD3C" w14:textId="155168B8" w:rsidR="0094306E" w:rsidRPr="0094306E" w:rsidRDefault="0094306E" w:rsidP="00655538">
      <w:pPr>
        <w:pStyle w:val="Odsekzoznamu"/>
        <w:spacing w:before="120"/>
        <w:ind w:left="873"/>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Dlhé Stráže, parcely KN-C par. č. 260, 2256, 253, 251, 247, 244, 241, 1595/1, 263, parcely KN-E par. č. 763, 766</w:t>
      </w:r>
    </w:p>
    <w:p w14:paraId="7D77BB23" w14:textId="781F168E" w:rsidR="005D7EAE" w:rsidRPr="0094306E"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94306E">
        <w:rPr>
          <w:rFonts w:asciiTheme="minorHAnsi" w:hAnsiTheme="minorHAnsi" w:cstheme="minorHAnsi"/>
        </w:rPr>
        <w:t>Dĺžka trvania – lehota</w:t>
      </w:r>
      <w:r w:rsidRPr="0094306E">
        <w:rPr>
          <w:rFonts w:asciiTheme="minorHAnsi" w:hAnsiTheme="minorHAnsi" w:cstheme="minorHAnsi"/>
          <w:spacing w:val="-8"/>
        </w:rPr>
        <w:t xml:space="preserve"> </w:t>
      </w:r>
      <w:r w:rsidRPr="0094306E">
        <w:rPr>
          <w:rFonts w:asciiTheme="minorHAnsi" w:hAnsiTheme="minorHAnsi" w:cstheme="minorHAnsi"/>
        </w:rPr>
        <w:t>trvania</w:t>
      </w:r>
      <w:r w:rsidRPr="0094306E">
        <w:rPr>
          <w:rFonts w:asciiTheme="minorHAnsi" w:hAnsiTheme="minorHAnsi" w:cstheme="minorHAnsi"/>
          <w:spacing w:val="-1"/>
        </w:rPr>
        <w:t xml:space="preserve"> </w:t>
      </w:r>
      <w:r w:rsidRPr="0094306E">
        <w:rPr>
          <w:rFonts w:asciiTheme="minorHAnsi" w:hAnsiTheme="minorHAnsi" w:cstheme="minorHAnsi"/>
        </w:rPr>
        <w:t>Zmluvy:</w:t>
      </w:r>
      <w:r w:rsidRPr="0094306E">
        <w:rPr>
          <w:rFonts w:asciiTheme="minorHAnsi" w:hAnsiTheme="minorHAnsi" w:cstheme="minorHAnsi"/>
        </w:rPr>
        <w:tab/>
      </w:r>
      <w:r w:rsidR="00A82ED4" w:rsidRPr="0094306E">
        <w:rPr>
          <w:rFonts w:asciiTheme="minorHAnsi" w:hAnsiTheme="minorHAnsi" w:cstheme="minorHAnsi"/>
        </w:rPr>
        <w:t xml:space="preserve">do </w:t>
      </w:r>
      <w:r w:rsidR="00A82ED4" w:rsidRPr="0094306E">
        <w:rPr>
          <w:rFonts w:asciiTheme="minorHAnsi" w:hAnsiTheme="minorHAnsi" w:cstheme="minorHAnsi"/>
          <w:b/>
        </w:rPr>
        <w:t>12 mesiacov</w:t>
      </w:r>
      <w:r w:rsidR="00A82ED4" w:rsidRPr="0094306E">
        <w:rPr>
          <w:rFonts w:asciiTheme="minorHAnsi" w:hAnsiTheme="minorHAnsi" w:cstheme="minorHAnsi"/>
        </w:rPr>
        <w:t xml:space="preserve"> odo dňa prevzatia staveniska</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94306E"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94306E">
        <w:rPr>
          <w:rFonts w:asciiTheme="minorHAnsi" w:hAnsiTheme="minorHAnsi" w:cstheme="minorHAnsi"/>
        </w:rPr>
        <w:t>Predmet zákazky bude financovaný</w:t>
      </w:r>
      <w:r w:rsidR="007029A3" w:rsidRPr="0094306E">
        <w:rPr>
          <w:rFonts w:asciiTheme="minorHAnsi" w:hAnsiTheme="minorHAnsi" w:cstheme="minorHAnsi"/>
        </w:rPr>
        <w:t>:</w:t>
      </w:r>
    </w:p>
    <w:p w14:paraId="6A550F94" w14:textId="03879E7A" w:rsidR="0094306E" w:rsidRPr="0094306E" w:rsidRDefault="0094306E" w:rsidP="0094306E">
      <w:pPr>
        <w:pStyle w:val="Odsekzoznamu"/>
        <w:widowControl/>
        <w:numPr>
          <w:ilvl w:val="0"/>
          <w:numId w:val="22"/>
        </w:numPr>
        <w:adjustRightInd w:val="0"/>
        <w:rPr>
          <w:rFonts w:asciiTheme="minorHAnsi" w:eastAsiaTheme="minorHAnsi" w:hAnsiTheme="minorHAnsi" w:cstheme="minorHAnsi"/>
          <w:lang w:val="sk-SK" w:eastAsia="en-US"/>
        </w:rPr>
      </w:pPr>
      <w:r w:rsidRPr="0094306E">
        <w:rPr>
          <w:rFonts w:asciiTheme="minorHAnsi" w:eastAsiaTheme="minorHAnsi" w:hAnsiTheme="minorHAnsi" w:cstheme="minorHAnsi"/>
          <w:lang w:val="sk-SK" w:eastAsia="en-US"/>
        </w:rPr>
        <w:t xml:space="preserve">z </w:t>
      </w:r>
      <w:r w:rsidRPr="0094306E">
        <w:rPr>
          <w:rFonts w:asciiTheme="minorHAnsi" w:eastAsiaTheme="minorHAnsi" w:hAnsiTheme="minorHAnsi" w:cstheme="minorHAnsi"/>
          <w:lang w:val="sk-SK" w:eastAsia="en-US"/>
        </w:rPr>
        <w:t>Operačn</w:t>
      </w:r>
      <w:r w:rsidRPr="0094306E">
        <w:rPr>
          <w:rFonts w:asciiTheme="minorHAnsi" w:eastAsiaTheme="minorHAnsi" w:hAnsiTheme="minorHAnsi" w:cstheme="minorHAnsi"/>
          <w:lang w:val="sk-SK" w:eastAsia="en-US"/>
        </w:rPr>
        <w:t>ého</w:t>
      </w:r>
      <w:r w:rsidRPr="0094306E">
        <w:rPr>
          <w:rFonts w:asciiTheme="minorHAnsi" w:eastAsiaTheme="minorHAnsi" w:hAnsiTheme="minorHAnsi" w:cstheme="minorHAnsi"/>
          <w:lang w:val="sk-SK" w:eastAsia="en-US"/>
        </w:rPr>
        <w:t xml:space="preserve"> program</w:t>
      </w:r>
      <w:r w:rsidRPr="0094306E">
        <w:rPr>
          <w:rFonts w:asciiTheme="minorHAnsi" w:eastAsiaTheme="minorHAnsi" w:hAnsiTheme="minorHAnsi" w:cstheme="minorHAnsi"/>
          <w:lang w:val="sk-SK" w:eastAsia="en-US"/>
        </w:rPr>
        <w:t>u</w:t>
      </w:r>
      <w:r w:rsidRPr="0094306E">
        <w:rPr>
          <w:rFonts w:asciiTheme="minorHAnsi" w:eastAsiaTheme="minorHAnsi" w:hAnsiTheme="minorHAnsi" w:cstheme="minorHAnsi"/>
          <w:lang w:val="sk-SK" w:eastAsia="en-US"/>
        </w:rPr>
        <w:t xml:space="preserve"> Ľudské zdroje, Prioritná os 6. Technická vybavenosť v obciach s</w:t>
      </w:r>
      <w:r w:rsidRPr="0094306E">
        <w:rPr>
          <w:rFonts w:asciiTheme="minorHAnsi" w:eastAsiaTheme="minorHAnsi" w:hAnsiTheme="minorHAnsi" w:cstheme="minorHAnsi"/>
          <w:lang w:val="sk-SK" w:eastAsia="en-US"/>
        </w:rPr>
        <w:t xml:space="preserve"> </w:t>
      </w:r>
      <w:r w:rsidRPr="0094306E">
        <w:rPr>
          <w:rFonts w:asciiTheme="minorHAnsi" w:eastAsiaTheme="minorHAnsi" w:hAnsiTheme="minorHAnsi" w:cstheme="minorHAnsi"/>
          <w:lang w:val="sk-SK" w:eastAsia="en-US"/>
        </w:rPr>
        <w:t>prítomnosťou marginalizovaných rómskych komunít</w:t>
      </w:r>
      <w:r w:rsidRPr="0094306E">
        <w:rPr>
          <w:rFonts w:asciiTheme="minorHAnsi" w:hAnsiTheme="minorHAnsi" w:cstheme="minorHAnsi"/>
        </w:rPr>
        <w:t xml:space="preserve"> </w:t>
      </w:r>
    </w:p>
    <w:p w14:paraId="4C351F51" w14:textId="16CDA58F" w:rsidR="007029A3" w:rsidRPr="0094306E" w:rsidRDefault="007029A3" w:rsidP="0094306E">
      <w:pPr>
        <w:pStyle w:val="Odsekzoznamu"/>
        <w:widowControl/>
        <w:numPr>
          <w:ilvl w:val="0"/>
          <w:numId w:val="22"/>
        </w:numPr>
        <w:adjustRightInd w:val="0"/>
        <w:rPr>
          <w:rFonts w:asciiTheme="minorHAnsi" w:eastAsiaTheme="minorHAnsi" w:hAnsiTheme="minorHAnsi" w:cstheme="minorHAnsi"/>
          <w:lang w:val="sk-SK" w:eastAsia="en-US"/>
        </w:rPr>
      </w:pPr>
      <w:r w:rsidRPr="0094306E">
        <w:rPr>
          <w:rFonts w:asciiTheme="minorHAnsi" w:hAnsiTheme="minorHAnsi" w:cstheme="minorHAnsi"/>
        </w:rPr>
        <w:t>z vlastných zdrojov rozpočtu mesta ako objednávateľa</w:t>
      </w:r>
      <w:r w:rsidR="00E743B9" w:rsidRPr="0094306E">
        <w:rPr>
          <w:rFonts w:asciiTheme="minorHAnsi" w:hAnsiTheme="minorHAnsi" w:cstheme="minorHAnsi"/>
        </w:rPr>
        <w:t>.</w:t>
      </w:r>
    </w:p>
    <w:p w14:paraId="00997161" w14:textId="29AC992E"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EC5A1D" w:rsidRPr="00EC5A1D">
        <w:rPr>
          <w:rFonts w:asciiTheme="minorHAnsi" w:eastAsiaTheme="minorHAnsi" w:hAnsiTheme="minorHAnsi" w:cstheme="minorHAnsi"/>
          <w:b/>
          <w:bCs/>
          <w:u w:val="single"/>
          <w:lang w:val="sk-SK" w:eastAsia="en-US"/>
        </w:rPr>
        <w:t>743 609,79</w:t>
      </w:r>
      <w:r w:rsidR="00EC5A1D" w:rsidRPr="00A82ED4">
        <w:rPr>
          <w:rFonts w:asciiTheme="minorHAnsi" w:hAnsiTheme="minorHAnsi" w:cstheme="minorHAnsi"/>
          <w:b/>
          <w:bCs/>
          <w:color w:val="000000"/>
          <w:u w:val="single"/>
          <w:lang w:eastAsia="sk-SK"/>
        </w:rPr>
        <w:t xml:space="preserve"> </w:t>
      </w:r>
      <w:r w:rsidR="00A0684E" w:rsidRPr="00A82ED4">
        <w:rPr>
          <w:rFonts w:asciiTheme="minorHAnsi" w:hAnsiTheme="minorHAnsi" w:cstheme="minorHAnsi"/>
          <w:b/>
          <w:bCs/>
          <w:color w:val="000000"/>
          <w:u w:val="single"/>
          <w:lang w:eastAsia="sk-SK"/>
        </w:rPr>
        <w:t>€</w:t>
      </w:r>
      <w:r w:rsidR="00A0684E" w:rsidRPr="00ED1BE3">
        <w:rPr>
          <w:rFonts w:asciiTheme="minorHAnsi" w:hAnsiTheme="minorHAnsi" w:cstheme="minorHAnsi"/>
          <w:bCs/>
          <w:u w:val="single"/>
          <w:lang w:eastAsia="sk-SK"/>
        </w:rPr>
        <w:t xml:space="preserve">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7EB2F16C"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124C1D67" w14:textId="1352818C"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53CC8C6" w14:textId="19CF61B4" w:rsidR="008127AB" w:rsidRDefault="008127AB" w:rsidP="0085595F">
      <w:pPr>
        <w:pStyle w:val="Odsekzoznamu"/>
        <w:widowControl/>
        <w:numPr>
          <w:ilvl w:val="1"/>
          <w:numId w:val="5"/>
        </w:numPr>
        <w:adjustRightInd w:val="0"/>
        <w:spacing w:before="122"/>
        <w:ind w:left="851" w:right="148" w:hanging="567"/>
        <w:jc w:val="both"/>
        <w:rPr>
          <w:rFonts w:asciiTheme="minorHAnsi" w:eastAsiaTheme="minorHAnsi" w:hAnsiTheme="minorHAnsi" w:cstheme="minorHAnsi"/>
          <w:lang w:val="sk-SK" w:eastAsia="en-US"/>
        </w:rPr>
      </w:pPr>
      <w:r w:rsidRPr="0085595F">
        <w:rPr>
          <w:rFonts w:asciiTheme="minorHAnsi" w:eastAsiaTheme="minorHAnsi" w:hAnsiTheme="minorHAnsi" w:cstheme="minorHAnsi"/>
          <w:lang w:val="sk-SK" w:eastAsia="en-US"/>
        </w:rPr>
        <w:t>Verejný obstarávateľ postupuje pri realizácii verejného obstarávania na Dodávateľa stavebných prác uplatnením</w:t>
      </w:r>
      <w:r w:rsidR="0085595F" w:rsidRP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sociálneho aspektu vo vzťahu k ľuďom znevýhodneným na trhu práce kvôli príslušnosti k MRK podľa § 42 ods. 12</w:t>
      </w:r>
      <w:r w:rsid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zákona č. 343/2015 Z. z. o verejnom obstarávaní a o zmene a doplnení niektorých zákonov v znení neskorších</w:t>
      </w:r>
      <w:r w:rsidR="0085595F" w:rsidRPr="0085595F">
        <w:rPr>
          <w:rFonts w:asciiTheme="minorHAnsi" w:eastAsiaTheme="minorHAnsi" w:hAnsiTheme="minorHAnsi" w:cstheme="minorHAnsi"/>
          <w:lang w:val="sk-SK" w:eastAsia="en-US"/>
        </w:rPr>
        <w:t xml:space="preserve"> </w:t>
      </w:r>
      <w:r w:rsidRPr="0085595F">
        <w:rPr>
          <w:rFonts w:asciiTheme="minorHAnsi" w:eastAsiaTheme="minorHAnsi" w:hAnsiTheme="minorHAnsi" w:cstheme="minorHAnsi"/>
          <w:lang w:val="sk-SK" w:eastAsia="en-US"/>
        </w:rPr>
        <w:t>predpisov.</w:t>
      </w:r>
    </w:p>
    <w:p w14:paraId="2C645828" w14:textId="2FBE7AA5" w:rsidR="00572569" w:rsidRPr="00572569" w:rsidRDefault="00572569" w:rsidP="00572569">
      <w:pPr>
        <w:pStyle w:val="Odsekzoznamu"/>
        <w:adjustRightInd w:val="0"/>
        <w:ind w:left="851"/>
        <w:jc w:val="both"/>
        <w:rPr>
          <w:rFonts w:asciiTheme="minorHAnsi" w:hAnsiTheme="minorHAnsi" w:cstheme="minorHAnsi"/>
          <w:color w:val="000000"/>
        </w:rPr>
      </w:pPr>
      <w:r w:rsidRPr="00572569">
        <w:rPr>
          <w:rFonts w:asciiTheme="minorHAnsi" w:eastAsia="Calibri" w:hAnsiTheme="minorHAnsi" w:cstheme="minorHAnsi"/>
          <w:lang w:eastAsia="en-US"/>
        </w:rPr>
        <w:t xml:space="preserve">Zhotoviteľ počas doby realizácie </w:t>
      </w:r>
      <w:r w:rsidRPr="00572569">
        <w:rPr>
          <w:rFonts w:asciiTheme="minorHAnsi" w:hAnsiTheme="minorHAnsi" w:cstheme="minorHAnsi"/>
          <w:color w:val="000000"/>
        </w:rPr>
        <w:t xml:space="preserve">stavebných prác, minimálne v trvaní 50% doby realizácie stavebných prác, zamestná podľa zákona č. 311/2001 Z. z. (Zákonník práce) minimálne dve osoby, spĺňajúce kumulatívne nasledovné predpoklady: </w:t>
      </w:r>
    </w:p>
    <w:p w14:paraId="2096BBB1" w14:textId="77777777" w:rsidR="00572569" w:rsidRPr="00572569" w:rsidRDefault="00572569" w:rsidP="00572569">
      <w:pPr>
        <w:pStyle w:val="Odsekzoznamu"/>
        <w:adjustRightInd w:val="0"/>
        <w:ind w:left="851"/>
        <w:rPr>
          <w:rFonts w:asciiTheme="minorHAnsi" w:hAnsiTheme="minorHAnsi" w:cstheme="minorHAnsi"/>
          <w:color w:val="000000"/>
        </w:rPr>
      </w:pPr>
      <w:r w:rsidRPr="00572569">
        <w:rPr>
          <w:rFonts w:asciiTheme="minorHAnsi" w:hAnsiTheme="minorHAnsi" w:cstheme="minorHAnsi"/>
          <w:color w:val="000000"/>
        </w:rPr>
        <w:t xml:space="preserve">a) patria k marginalizovanej rómskej komunite, a zároveň </w:t>
      </w:r>
    </w:p>
    <w:p w14:paraId="51AB41E0" w14:textId="77777777" w:rsidR="00572569" w:rsidRPr="00572569" w:rsidRDefault="00572569" w:rsidP="00572569">
      <w:pPr>
        <w:pStyle w:val="Odsekzoznamu"/>
        <w:ind w:left="851"/>
        <w:jc w:val="both"/>
        <w:rPr>
          <w:rFonts w:asciiTheme="minorHAnsi" w:hAnsiTheme="minorHAnsi" w:cstheme="minorHAnsi"/>
        </w:rPr>
      </w:pPr>
      <w:r w:rsidRPr="00572569">
        <w:rPr>
          <w:rFonts w:asciiTheme="minorHAnsi" w:hAnsiTheme="minorHAnsi" w:cstheme="minorHAnsi"/>
          <w:color w:val="000000"/>
        </w:rPr>
        <w:t>b) sú nezamestnané, pričom uprednostnené budú dlhodobo nezamestnané osoby.</w:t>
      </w:r>
    </w:p>
    <w:p w14:paraId="0D10A797" w14:textId="27836875" w:rsidR="005D7EAE" w:rsidRDefault="008127AB" w:rsidP="0085595F">
      <w:pPr>
        <w:pStyle w:val="Zkladntext"/>
        <w:spacing w:before="7"/>
        <w:ind w:left="851"/>
        <w:rPr>
          <w:rFonts w:asciiTheme="minorHAnsi" w:eastAsiaTheme="minorHAnsi" w:hAnsiTheme="minorHAnsi" w:cstheme="minorHAnsi"/>
          <w:sz w:val="22"/>
          <w:szCs w:val="22"/>
          <w:lang w:val="sk-SK" w:eastAsia="en-US"/>
        </w:rPr>
      </w:pPr>
      <w:r w:rsidRPr="0085595F">
        <w:rPr>
          <w:rFonts w:asciiTheme="minorHAnsi" w:eastAsiaTheme="minorHAnsi" w:hAnsiTheme="minorHAnsi" w:cstheme="minorHAnsi"/>
          <w:sz w:val="22"/>
          <w:szCs w:val="22"/>
          <w:lang w:val="sk-SK" w:eastAsia="en-US"/>
        </w:rPr>
        <w:t>Podrobné informácie o splnení tejto podmienky sú uvedené v</w:t>
      </w:r>
      <w:r w:rsidR="0085595F">
        <w:rPr>
          <w:rFonts w:asciiTheme="minorHAnsi" w:eastAsiaTheme="minorHAnsi" w:hAnsiTheme="minorHAnsi" w:cstheme="minorHAnsi"/>
          <w:sz w:val="22"/>
          <w:szCs w:val="22"/>
          <w:lang w:val="sk-SK" w:eastAsia="en-US"/>
        </w:rPr>
        <w:t> návrhu Zmluvy o dielo</w:t>
      </w:r>
      <w:r w:rsidRPr="0085595F">
        <w:rPr>
          <w:rFonts w:asciiTheme="minorHAnsi" w:eastAsiaTheme="minorHAnsi" w:hAnsiTheme="minorHAnsi" w:cstheme="minorHAnsi"/>
          <w:sz w:val="22"/>
          <w:szCs w:val="22"/>
          <w:lang w:val="sk-SK" w:eastAsia="en-US"/>
        </w:rPr>
        <w:t>.</w:t>
      </w:r>
    </w:p>
    <w:p w14:paraId="774B2B77" w14:textId="77777777" w:rsidR="0085595F" w:rsidRPr="0085595F" w:rsidRDefault="0085595F" w:rsidP="0085595F">
      <w:pPr>
        <w:pStyle w:val="Zkladntext"/>
        <w:spacing w:before="7"/>
        <w:ind w:left="851"/>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0F927C9E"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01</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7CF701F" w14:textId="7E2CD9AB" w:rsidR="00EC5A1D" w:rsidRPr="00EC5A1D" w:rsidRDefault="00A407B0" w:rsidP="00EC5A1D">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A0E811A" w14:textId="5A3B8871" w:rsidR="003409B1" w:rsidRDefault="00EC5A1D" w:rsidP="00EC5A1D">
      <w:pPr>
        <w:pStyle w:val="Zarkazkladnhotextu21"/>
        <w:tabs>
          <w:tab w:val="left" w:pos="993"/>
          <w:tab w:val="right" w:leader="dot" w:pos="10033"/>
        </w:tabs>
        <w:ind w:left="0"/>
        <w:rPr>
          <w:rFonts w:ascii="Calibri" w:eastAsiaTheme="minorHAnsi" w:hAnsi="Calibri" w:cs="Calibri"/>
          <w:color w:val="0462C1"/>
          <w:sz w:val="23"/>
          <w:szCs w:val="23"/>
          <w:lang w:eastAsia="en-US"/>
        </w:rPr>
      </w:pPr>
      <w:r>
        <w:rPr>
          <w:rFonts w:ascii="Calibri" w:eastAsiaTheme="minorHAnsi" w:hAnsi="Calibri" w:cs="Calibri"/>
          <w:color w:val="0462C1"/>
          <w:sz w:val="23"/>
          <w:szCs w:val="23"/>
          <w:lang w:eastAsia="en-US"/>
        </w:rPr>
        <w:tab/>
      </w:r>
      <w:hyperlink r:id="rId9" w:history="1">
        <w:r w:rsidRPr="009B5376">
          <w:rPr>
            <w:rStyle w:val="Hypertextovprepojenie"/>
            <w:rFonts w:ascii="Calibri" w:eastAsiaTheme="minorHAnsi" w:hAnsi="Calibri" w:cs="Calibri"/>
            <w:sz w:val="23"/>
            <w:szCs w:val="23"/>
            <w:lang w:eastAsia="en-US"/>
          </w:rPr>
          <w:t>https://josephine.proebiz.com/sk/tender/27385/summary</w:t>
        </w:r>
      </w:hyperlink>
    </w:p>
    <w:p w14:paraId="25089DDB" w14:textId="77777777" w:rsidR="00EC5A1D" w:rsidRPr="00F62B78" w:rsidRDefault="00EC5A1D" w:rsidP="00EC5A1D">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22FC3CE4"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Microsoft Internet Explorer verzia 11.0 a</w:t>
      </w:r>
      <w:r w:rsidR="003409B1">
        <w:rPr>
          <w:rFonts w:asciiTheme="minorHAnsi" w:hAnsiTheme="minorHAnsi" w:cstheme="minorHAnsi"/>
          <w:color w:val="000000" w:themeColor="text1"/>
          <w:sz w:val="22"/>
          <w:szCs w:val="22"/>
        </w:rPr>
        <w:t> </w:t>
      </w:r>
      <w:r w:rsidRPr="00E97BCB">
        <w:rPr>
          <w:rFonts w:asciiTheme="minorHAnsi" w:hAnsiTheme="minorHAnsi" w:cstheme="minorHAnsi"/>
          <w:color w:val="000000" w:themeColor="text1"/>
          <w:sz w:val="22"/>
          <w:szCs w:val="22"/>
        </w:rPr>
        <w:t>vyššia</w:t>
      </w:r>
      <w:r w:rsidR="003409B1">
        <w:rPr>
          <w:rFonts w:asciiTheme="minorHAnsi" w:hAnsiTheme="minorHAnsi" w:cstheme="minorHAnsi"/>
          <w:color w:val="000000" w:themeColor="text1"/>
          <w:sz w:val="22"/>
          <w:szCs w:val="22"/>
        </w:rPr>
        <w:t xml:space="preserve"> </w:t>
      </w:r>
      <w:r w:rsidR="003409B1" w:rsidRPr="003409B1">
        <w:rPr>
          <w:rFonts w:asciiTheme="minorHAnsi" w:hAnsiTheme="minorHAnsi" w:cstheme="minorHAnsi"/>
          <w:b/>
          <w:bCs/>
          <w:color w:val="000000" w:themeColor="text1"/>
          <w:sz w:val="22"/>
          <w:szCs w:val="22"/>
        </w:rPr>
        <w:t>(do</w:t>
      </w:r>
      <w:r w:rsidR="003409B1" w:rsidRPr="003409B1">
        <w:rPr>
          <w:rFonts w:asciiTheme="minorHAnsi" w:hAnsiTheme="minorHAnsi" w:cstheme="minorHAnsi"/>
          <w:color w:val="000000" w:themeColor="text1"/>
          <w:sz w:val="22"/>
          <w:szCs w:val="22"/>
        </w:rPr>
        <w:t xml:space="preserve"> </w:t>
      </w:r>
      <w:r w:rsidR="003409B1" w:rsidRPr="003409B1">
        <w:rPr>
          <w:rStyle w:val="Vrazn"/>
          <w:rFonts w:asciiTheme="minorHAnsi" w:hAnsiTheme="minorHAnsi" w:cstheme="minorHAnsi"/>
          <w:sz w:val="22"/>
          <w:szCs w:val="22"/>
        </w:rPr>
        <w:t>13.7.2022)</w:t>
      </w:r>
      <w:r w:rsidRPr="003409B1">
        <w:rPr>
          <w:rFonts w:asciiTheme="minorHAnsi" w:hAnsiTheme="minorHAnsi" w:cstheme="minorHAnsi"/>
          <w:color w:val="000000" w:themeColor="text1"/>
          <w:sz w:val="22"/>
          <w:szCs w:val="22"/>
        </w:rPr>
        <w:t>,</w:t>
      </w:r>
      <w:r w:rsidRPr="00E97BCB">
        <w:rPr>
          <w:rFonts w:asciiTheme="minorHAnsi" w:hAnsiTheme="minorHAnsi" w:cstheme="minorHAnsi"/>
          <w:color w:val="000000" w:themeColor="text1"/>
          <w:sz w:val="22"/>
          <w:szCs w:val="22"/>
        </w:rPr>
        <w:t xml:space="preserve">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3F1FAE84"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C3E31">
        <w:rPr>
          <w:rFonts w:asciiTheme="minorHAnsi" w:hAnsiTheme="minorHAnsi" w:cstheme="minorHAnsi"/>
          <w:b/>
          <w:bCs/>
          <w:i/>
          <w:iCs/>
        </w:rPr>
        <w:t>„</w:t>
      </w:r>
      <w:r w:rsidR="001C3E31" w:rsidRPr="001C3E31">
        <w:rPr>
          <w:rFonts w:asciiTheme="minorHAnsi" w:eastAsiaTheme="minorHAnsi" w:hAnsiTheme="minorHAnsi" w:cstheme="minorHAnsi"/>
          <w:b/>
          <w:bCs/>
          <w:lang w:val="sk-SK" w:eastAsia="en-US"/>
        </w:rPr>
        <w:t>Kanalizácia a ČOV Dlhé Stráže</w:t>
      </w:r>
      <w:r w:rsidRPr="001C3E31">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125933F8"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3409B1">
        <w:rPr>
          <w:rFonts w:asciiTheme="minorHAnsi" w:hAnsiTheme="minorHAnsi" w:cstheme="minorHAnsi"/>
          <w:i w:val="0"/>
          <w:sz w:val="22"/>
          <w:szCs w:val="22"/>
        </w:rPr>
        <w:t>2</w:t>
      </w:r>
      <w:r w:rsidR="002545F4" w:rsidRPr="00ED1BE3">
        <w:rPr>
          <w:rFonts w:asciiTheme="minorHAnsi" w:hAnsiTheme="minorHAnsi" w:cstheme="minorHAnsi"/>
          <w:i w:val="0"/>
          <w:sz w:val="22"/>
          <w:szCs w:val="22"/>
        </w:rPr>
        <w:t>0</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C5014F4"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01</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268E9BD1"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0" w:history="1">
        <w:r w:rsidR="003409B1" w:rsidRPr="007B6352">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123EE16C" w14:textId="06F8D718" w:rsidR="00655538" w:rsidRDefault="00FB4C07" w:rsidP="00FB4C07">
      <w:pPr>
        <w:pStyle w:val="Zarkazkladnhotextu21"/>
        <w:ind w:left="0"/>
        <w:rPr>
          <w:rFonts w:ascii="Calibri" w:eastAsiaTheme="minorHAnsi" w:hAnsi="Calibri" w:cs="Calibri"/>
          <w:color w:val="0462C1"/>
          <w:sz w:val="23"/>
          <w:szCs w:val="23"/>
          <w:lang w:eastAsia="en-US"/>
        </w:rPr>
      </w:pPr>
      <w:r>
        <w:rPr>
          <w:rFonts w:ascii="Calibri" w:eastAsiaTheme="minorHAnsi" w:hAnsi="Calibri" w:cs="Calibri"/>
          <w:color w:val="0462C1"/>
          <w:sz w:val="23"/>
          <w:szCs w:val="23"/>
          <w:lang w:eastAsia="en-US"/>
        </w:rPr>
        <w:tab/>
      </w:r>
      <w:hyperlink r:id="rId11" w:history="1">
        <w:r w:rsidRPr="009B5376">
          <w:rPr>
            <w:rStyle w:val="Hypertextovprepojenie"/>
            <w:rFonts w:ascii="Calibri" w:eastAsiaTheme="minorHAnsi" w:hAnsi="Calibri" w:cs="Calibri"/>
            <w:sz w:val="23"/>
            <w:szCs w:val="23"/>
            <w:lang w:eastAsia="en-US"/>
          </w:rPr>
          <w:t>https://josephine.proebiz.com/sk/tender/27385/summary</w:t>
        </w:r>
      </w:hyperlink>
    </w:p>
    <w:p w14:paraId="10B65624" w14:textId="77777777" w:rsidR="00FB4C07" w:rsidRPr="00FB4C07" w:rsidRDefault="00FB4C0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77991FF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70132B">
        <w:rPr>
          <w:rFonts w:asciiTheme="minorHAnsi" w:eastAsiaTheme="minorHAnsi" w:hAnsiTheme="minorHAnsi" w:cstheme="minorHAnsi"/>
          <w:b/>
          <w:bCs/>
          <w:lang w:val="sk-SK" w:eastAsia="en-US"/>
        </w:rPr>
        <w:t>obec Dlhé Stráže</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7C3D9854"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Pr="00555786">
        <w:rPr>
          <w:rFonts w:asciiTheme="minorHAnsi" w:hAnsiTheme="minorHAnsi" w:cstheme="minorHAnsi"/>
          <w:b/>
          <w:bCs/>
          <w:lang w:eastAsia="cs-CZ"/>
        </w:rPr>
        <w:t>„</w:t>
      </w:r>
      <w:r w:rsidR="0070132B" w:rsidRPr="0070132B">
        <w:rPr>
          <w:rFonts w:asciiTheme="minorHAnsi" w:eastAsiaTheme="minorHAnsi" w:hAnsiTheme="minorHAnsi" w:cstheme="minorHAnsi"/>
          <w:b/>
          <w:bCs/>
          <w:lang w:val="sk-SK" w:eastAsia="en-US"/>
        </w:rPr>
        <w:t>Kanalizácia a ČOV Dlhé Stráže</w:t>
      </w:r>
      <w:r w:rsidRPr="00555786">
        <w:rPr>
          <w:rFonts w:asciiTheme="minorHAnsi" w:hAnsiTheme="minorHAnsi" w:cstheme="minorHAnsi"/>
          <w:b/>
          <w:bCs/>
          <w:i/>
          <w:iCs/>
          <w:lang w:eastAsia="cs-CZ"/>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032FF603"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Microsoft Internet Explorer verzia 11.0 a</w:t>
      </w:r>
      <w:r w:rsidR="003409B1">
        <w:rPr>
          <w:rFonts w:asciiTheme="minorHAnsi" w:hAnsiTheme="minorHAnsi" w:cstheme="minorHAnsi"/>
        </w:rPr>
        <w:t> </w:t>
      </w:r>
      <w:r w:rsidRPr="00900F4D">
        <w:rPr>
          <w:rFonts w:asciiTheme="minorHAnsi" w:hAnsiTheme="minorHAnsi" w:cstheme="minorHAnsi"/>
        </w:rPr>
        <w:t>vyššia</w:t>
      </w:r>
      <w:r w:rsidR="003409B1">
        <w:rPr>
          <w:rFonts w:asciiTheme="minorHAnsi" w:hAnsiTheme="minorHAnsi" w:cstheme="minorHAnsi"/>
        </w:rPr>
        <w:t xml:space="preserve"> </w:t>
      </w:r>
      <w:r w:rsidR="003409B1" w:rsidRPr="003409B1">
        <w:rPr>
          <w:rFonts w:asciiTheme="minorHAnsi" w:hAnsiTheme="minorHAnsi" w:cstheme="minorHAnsi"/>
          <w:b/>
          <w:bCs/>
        </w:rPr>
        <w:t>(do</w:t>
      </w:r>
      <w:r w:rsidR="003409B1" w:rsidRPr="003409B1">
        <w:rPr>
          <w:rFonts w:asciiTheme="minorHAnsi" w:hAnsiTheme="minorHAnsi" w:cstheme="minorHAnsi"/>
        </w:rPr>
        <w:t xml:space="preserve"> </w:t>
      </w:r>
      <w:r w:rsidR="003409B1" w:rsidRPr="003409B1">
        <w:rPr>
          <w:rStyle w:val="Vrazn"/>
          <w:rFonts w:asciiTheme="minorHAnsi" w:hAnsiTheme="minorHAnsi" w:cstheme="minorHAnsi"/>
        </w:rPr>
        <w:t>13.7.2022)</w:t>
      </w:r>
      <w:r w:rsidRPr="003409B1">
        <w:rPr>
          <w:rFonts w:asciiTheme="minorHAnsi" w:hAnsiTheme="minorHAnsi" w:cstheme="minorHAnsi"/>
        </w:rPr>
        <w:t xml:space="preserve">,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567427B1" w14:textId="77777777" w:rsidR="00C53903" w:rsidRDefault="00C53903" w:rsidP="00C53903">
      <w:pPr>
        <w:tabs>
          <w:tab w:val="left" w:pos="6456"/>
        </w:tabs>
        <w:spacing w:before="122"/>
        <w:ind w:left="1134" w:right="1145"/>
        <w:jc w:val="center"/>
        <w:rPr>
          <w:rFonts w:asciiTheme="minorHAnsi" w:hAnsiTheme="minorHAnsi" w:cstheme="minorHAnsi"/>
        </w:rPr>
      </w:pPr>
    </w:p>
    <w:p w14:paraId="3EDE70F1" w14:textId="13203A95" w:rsidR="005D7EAE" w:rsidRPr="001D485E" w:rsidRDefault="00FA793F" w:rsidP="00C53903">
      <w:pPr>
        <w:tabs>
          <w:tab w:val="left" w:pos="6456"/>
        </w:tabs>
        <w:spacing w:before="122"/>
        <w:ind w:left="1134" w:right="1145"/>
        <w:jc w:val="center"/>
        <w:rPr>
          <w:rFonts w:asciiTheme="minorHAnsi" w:hAnsiTheme="minorHAnsi" w:cstheme="minorHAnsi"/>
          <w:b/>
        </w:rPr>
      </w:pPr>
      <w:r w:rsidRPr="001D485E">
        <w:rPr>
          <w:rFonts w:asciiTheme="minorHAnsi" w:hAnsiTheme="minorHAnsi" w:cstheme="minorHAnsi"/>
          <w:b/>
        </w:rPr>
        <w:t>Časť VII</w:t>
      </w:r>
    </w:p>
    <w:p w14:paraId="769FB1F4" w14:textId="412388AB" w:rsidR="005D7EAE"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0B3EDA05" w14:textId="77777777" w:rsidR="00C53903" w:rsidRPr="00F574E4" w:rsidRDefault="00C53903">
      <w:pPr>
        <w:pStyle w:val="Nadpis1"/>
        <w:spacing w:before="121"/>
        <w:ind w:left="1286" w:right="1143"/>
        <w:jc w:val="center"/>
        <w:rPr>
          <w:rFonts w:asciiTheme="minorHAnsi" w:hAnsiTheme="minorHAnsi" w:cstheme="minorHAnsi"/>
          <w:sz w:val="22"/>
          <w:szCs w:val="22"/>
        </w:rPr>
      </w:pP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0AB1807F"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25.5, 25.6 a 25.7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0" w:name="par_46ods1"/>
      <w:r w:rsidRPr="003A700A">
        <w:rPr>
          <w:rFonts w:asciiTheme="minorHAnsi" w:hAnsiTheme="minorHAnsi" w:cstheme="minorHAnsi"/>
        </w:rPr>
        <w:t> zákona o verejnom obstarávaní</w:t>
      </w:r>
      <w:bookmarkEnd w:id="0"/>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Pr="00EB7498" w:rsidRDefault="00C80544" w:rsidP="008521C9">
      <w:pPr>
        <w:pStyle w:val="Nadpis1"/>
        <w:jc w:val="right"/>
        <w:rPr>
          <w:rFonts w:asciiTheme="minorHAnsi" w:hAnsiTheme="minorHAnsi" w:cstheme="minorHAnsi"/>
          <w:color w:val="808080"/>
          <w:sz w:val="22"/>
          <w:szCs w:val="22"/>
        </w:rPr>
      </w:pPr>
    </w:p>
    <w:p w14:paraId="08D4679E" w14:textId="0F8493C0" w:rsidR="0070132B" w:rsidRPr="00C521CD" w:rsidRDefault="0070132B" w:rsidP="00C521CD">
      <w:pPr>
        <w:widowControl/>
        <w:adjustRightInd w:val="0"/>
        <w:ind w:left="284"/>
        <w:jc w:val="both"/>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Uchádzač musí splniť podmienky účasti týkajúce sa osobného postavenia podľa § 32</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ods. 1 zákona č. 343/2015 Z. z. o verejnom obstarávaní a o zmene a doplnení niektorých zákonov v znení neskorších</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predpisov (ďalej len "zákon o verejnom obstarávaní") . Splnenie týchto podmienok preukáže dokladmi podľa § 32 ods.</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2, resp. ods. 4 a ods. 5 zákona o verejnom obstarávaní resp. podľa § 152 zákona o verejnom obstarávaní.</w:t>
      </w:r>
    </w:p>
    <w:p w14:paraId="18DE2782" w14:textId="5AD37CFD" w:rsidR="00C80544" w:rsidRPr="00C521CD" w:rsidRDefault="0070132B" w:rsidP="00C521CD">
      <w:pPr>
        <w:widowControl/>
        <w:adjustRightInd w:val="0"/>
        <w:ind w:left="284"/>
        <w:rPr>
          <w:rFonts w:asciiTheme="minorHAnsi" w:hAnsiTheme="minorHAnsi" w:cstheme="minorHAnsi"/>
          <w:b/>
          <w:bCs/>
        </w:rPr>
      </w:pPr>
      <w:r w:rsidRPr="00C521CD">
        <w:rPr>
          <w:rFonts w:asciiTheme="minorHAnsi" w:eastAsiaTheme="minorHAnsi" w:hAnsiTheme="minorHAnsi" w:cstheme="minorHAnsi"/>
          <w:lang w:val="sk-SK" w:eastAsia="en-US"/>
        </w:rPr>
        <w:t>Verejný obstarávateľ má oprávnenie získavať údaje z informačných systémov verejnej správy podľa § 32 ods.3 zákona o</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verejnom obstarávaní v rozsahu podľa § 32 ods. 1 písm. a), b), c) a e) zákona o verejnom obstarávaní, preto ich nie je</w:t>
      </w:r>
      <w:r w:rsidR="00C521CD">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potrebné v ponuke predkladať.</w:t>
      </w: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1F0FC41F" w14:textId="00AE162E"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Podľa § 33 ods. 1 písm. a) ZVO vyjadrením banky alebo pobočky</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zahraničnej banky.</w:t>
      </w:r>
    </w:p>
    <w:p w14:paraId="4A275777" w14:textId="1D8BDEEC" w:rsidR="00C521CD" w:rsidRDefault="00C521CD" w:rsidP="00C521CD">
      <w:pPr>
        <w:widowControl/>
        <w:adjustRightInd w:val="0"/>
        <w:ind w:left="284"/>
        <w:jc w:val="both"/>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2.1 Uchádzač predloží a preukáže vyjadrením každej banky alebo pobočky zahraničnej banky/bánk,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ktorej/ktorých má</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vedený účet, že:</w:t>
      </w:r>
    </w:p>
    <w:p w14:paraId="1E64189B" w14:textId="311E97E2" w:rsidR="00C521CD" w:rsidRPr="00C521CD" w:rsidRDefault="00C521CD" w:rsidP="00C521CD">
      <w:pPr>
        <w:widowControl/>
        <w:adjustRightInd w:val="0"/>
        <w:ind w:left="284"/>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začatia prevádzkovania činnosti/zriadenia účtu;</w:t>
      </w:r>
    </w:p>
    <w:p w14:paraId="0110A26B" w14:textId="4E28AA12"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bežný účet uchádzača nebol predmetom exekúcie za predchádzajúce obdobie 24 mesiacov ku dňu vystavenia</w:t>
      </w:r>
    </w:p>
    <w:p w14:paraId="76338782"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vyjadrenia každej banky alebo pobočky zahraničnej banky/bánk, resp. za obdobie, za ktoré sú údaje dostupné v</w:t>
      </w:r>
    </w:p>
    <w:p w14:paraId="31E27F9D"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závislosti od vzniku, alebo začatia prevádzkovania činnosti/zriadenia účtu;</w:t>
      </w:r>
    </w:p>
    <w:p w14:paraId="594672F0" w14:textId="107CBDEF" w:rsidR="00C521CD" w:rsidRPr="00C521CD" w:rsidRDefault="00C521CD" w:rsidP="00C521CD">
      <w:pPr>
        <w:pStyle w:val="Odsekzoznamu"/>
        <w:widowControl/>
        <w:numPr>
          <w:ilvl w:val="0"/>
          <w:numId w:val="13"/>
        </w:numPr>
        <w:adjustRightInd w:val="0"/>
        <w:ind w:left="426" w:hanging="142"/>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pri splácaní úveru, uchádzač dodržuje splátkový kalendár.</w:t>
      </w:r>
    </w:p>
    <w:p w14:paraId="7EB4574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Verejný obstarávateľ bude akceptovať len vyjadrenie banky alebo pobočky zahraničnej banky. Výpis z účtu sa</w:t>
      </w:r>
    </w:p>
    <w:p w14:paraId="6784FC7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nepovažuje za vyjadrenie banky alebo pobočky zahraničnej banky a verejný obstarávateľ ho neuzná. Predložené</w:t>
      </w:r>
    </w:p>
    <w:p w14:paraId="73D60139"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vyjadrenie banky alebo pobočky zahraničnej banky, musí byť nie staršie ako tri mesiace ku dňu predloženia ponuky.</w:t>
      </w:r>
    </w:p>
    <w:p w14:paraId="52BBE490" w14:textId="380A2A4C"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banke/bankách alebo pobočky zahraničnej banke/bankách, od ktorých predložil vyjadrenie/</w:t>
      </w:r>
      <w:proofErr w:type="spellStart"/>
      <w:r w:rsidRPr="00C521CD">
        <w:rPr>
          <w:rFonts w:asciiTheme="minorHAnsi" w:eastAsiaTheme="minorHAnsi" w:hAnsiTheme="minorHAnsi" w:cstheme="minorHAnsi"/>
          <w:lang w:val="sk-SK" w:eastAsia="en-US"/>
        </w:rPr>
        <w:t>ia</w:t>
      </w:r>
      <w:proofErr w:type="spellEnd"/>
      <w:r w:rsidRPr="00C521CD">
        <w:rPr>
          <w:rFonts w:asciiTheme="minorHAnsi" w:eastAsiaTheme="minorHAnsi" w:hAnsiTheme="minorHAnsi" w:cstheme="minorHAnsi"/>
          <w:lang w:val="sk-SK" w:eastAsia="en-US"/>
        </w:rPr>
        <w:t xml:space="preserve"> požadované v bode 2.1.</w:t>
      </w:r>
    </w:p>
    <w:p w14:paraId="0D3C563C"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Predbežne nahradiť doklady na preukázanie splnenia podmienok účasti týkajúcich sa finančného a ekonomického</w:t>
      </w:r>
    </w:p>
    <w:p w14:paraId="5EC5012E"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postavenia, určených verejným obstarávateľom môže uchádzač aj spôsobom podľa § 39 ZVO a to Jednotným</w:t>
      </w:r>
    </w:p>
    <w:p w14:paraId="05C7F06A" w14:textId="46CB2331" w:rsidR="00DC657B" w:rsidRPr="00C521CD" w:rsidRDefault="00C521CD" w:rsidP="00C521CD">
      <w:pPr>
        <w:pStyle w:val="Zkladntext210"/>
        <w:ind w:left="284"/>
        <w:jc w:val="both"/>
        <w:rPr>
          <w:rFonts w:asciiTheme="minorHAnsi" w:hAnsiTheme="minorHAnsi" w:cstheme="minorHAnsi"/>
          <w:sz w:val="22"/>
          <w:szCs w:val="22"/>
        </w:rPr>
      </w:pPr>
      <w:r w:rsidRPr="00C521CD">
        <w:rPr>
          <w:rFonts w:asciiTheme="minorHAnsi" w:eastAsiaTheme="minorHAnsi" w:hAnsiTheme="minorHAnsi" w:cstheme="minorHAnsi"/>
          <w:sz w:val="22"/>
          <w:szCs w:val="22"/>
          <w:lang w:eastAsia="en-US"/>
        </w:rPr>
        <w:t>európskym dokumentom alebo čestným vyhlásením.</w:t>
      </w: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6DBF3075"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Podľa § 34 ods. 1 písm. b) ZVO:</w:t>
      </w:r>
    </w:p>
    <w:p w14:paraId="5AB2E2AD" w14:textId="77777777"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zoznamom stavebných prác uskutočnených za predchádzajúcich päť rokov od vyhlásenia verejného obstarávania s</w:t>
      </w:r>
    </w:p>
    <w:p w14:paraId="2CF09F49" w14:textId="05C38CC4"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uvedením cien, miest a lehôt uskutočnenia stavebných prác; zoznam musí byť doplnený potvrdením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w:t>
      </w:r>
      <w:r>
        <w:rPr>
          <w:rFonts w:asciiTheme="minorHAnsi" w:eastAsiaTheme="minorHAnsi" w:hAnsiTheme="minorHAnsi" w:cstheme="minorHAnsi"/>
          <w:lang w:val="sk-SK" w:eastAsia="en-US"/>
        </w:rPr>
        <w:t> </w:t>
      </w:r>
      <w:r w:rsidRPr="00C521CD">
        <w:rPr>
          <w:rFonts w:asciiTheme="minorHAnsi" w:eastAsiaTheme="minorHAnsi" w:hAnsiTheme="minorHAnsi" w:cstheme="minorHAnsi"/>
          <w:lang w:val="sk-SK" w:eastAsia="en-US"/>
        </w:rPr>
        <w:t>uspokojivom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vykonaní stavebných prác a zhodnotení uskutočnených stavebných prác podľa obchodných podmienok, ak odberateľom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1. bol verejný obstarávateľ alebo obstarávateľ podľa tohto zákona, dokladom je referencia; ak referencia nebola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vyhotovená podľa § 12, dokladom môže byť aj vyhlásenie uchádzača alebo záujemcu o ich uskutočnení, doplnené</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dokladom, preukazujúcim ich uskutočnenie, 2. bola iná osoba ako verejný obstarávateľ alebo obstarávateľ podľa tohto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zákona, dôkaz o plnení potvrdí odberateľ; ak také potvrdenie uchádzač alebo záujemca nemá k dispozícii, vyhlásením</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uchádzača alebo záujemcu o ich uskutočnení, doplneným dokladom, preukazujúcim ich uskutočnenie alebo zmluvný</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vzťah, na základe ktorého boli uskutočnené.</w:t>
      </w:r>
    </w:p>
    <w:p w14:paraId="340B8617" w14:textId="77777777" w:rsid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b/>
          <w:bCs/>
          <w:u w:val="single"/>
          <w:lang w:val="sk-SK" w:eastAsia="en-US"/>
        </w:rPr>
        <w:t>Minimálna požadovaná úroveň štandardov:</w:t>
      </w:r>
      <w:r w:rsidRPr="00C521CD">
        <w:rPr>
          <w:rFonts w:asciiTheme="minorHAnsi" w:eastAsiaTheme="minorHAnsi" w:hAnsiTheme="minorHAnsi" w:cstheme="minorHAnsi"/>
          <w:lang w:val="sk-SK" w:eastAsia="en-US"/>
        </w:rPr>
        <w:t xml:space="preserve"> </w:t>
      </w:r>
    </w:p>
    <w:p w14:paraId="261B881E" w14:textId="6C37CEF5"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K § 34 ods. 1 písm. b) ZVO:</w:t>
      </w:r>
    </w:p>
    <w:p w14:paraId="053F17BB" w14:textId="3FEF5E50" w:rsidR="00C521CD"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Uchádzač predloží Zoznam uskutočnených stavebných prác za predchádzajúcich päť rokov od vyhlásenia verejného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zákazky (v zmysle opisu predmetu zákazky, napr.: výstavba/rekonštrukcia kanalizácie, ČOV), pričom preukáže, že</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celková hodnota stavebných prác na rovnakých alebo obdobných stavebných objektoch bola rovnaká alebo vyššia ako</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700 000,- EUR bez DPH.</w:t>
      </w:r>
    </w:p>
    <w:p w14:paraId="77BBBEE7" w14:textId="47261815" w:rsidR="006F270A" w:rsidRPr="00C521CD" w:rsidRDefault="00C521CD" w:rsidP="00C521CD">
      <w:pPr>
        <w:widowControl/>
        <w:adjustRightInd w:val="0"/>
        <w:ind w:left="284"/>
        <w:rPr>
          <w:rFonts w:asciiTheme="minorHAnsi" w:eastAsiaTheme="minorHAnsi" w:hAnsiTheme="minorHAnsi" w:cstheme="minorHAnsi"/>
          <w:lang w:val="sk-SK" w:eastAsia="en-US"/>
        </w:rPr>
      </w:pPr>
      <w:r w:rsidRPr="00C521CD">
        <w:rPr>
          <w:rFonts w:asciiTheme="minorHAnsi" w:eastAsiaTheme="minorHAnsi" w:hAnsiTheme="minorHAnsi" w:cstheme="minorHAnsi"/>
          <w:lang w:val="sk-SK" w:eastAsia="en-US"/>
        </w:rPr>
        <w:t>Ak je celková zmluvná cena uvedená v inej mene ako je EUR, je potrebné uviesť cenu v pôvodnej mene, cenu v EUR,</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C521CD">
        <w:rPr>
          <w:rFonts w:asciiTheme="minorHAnsi" w:eastAsiaTheme="minorHAnsi" w:hAnsiTheme="minorHAnsi" w:cstheme="minorHAnsi"/>
          <w:lang w:val="sk-SK" w:eastAsia="en-US"/>
        </w:rPr>
        <w:t>EUR jednotlivých rokov.</w:t>
      </w:r>
    </w:p>
    <w:p w14:paraId="0BFE559E" w14:textId="46F08984" w:rsidR="006F270A" w:rsidRDefault="006F270A" w:rsidP="006F270A">
      <w:pPr>
        <w:widowControl/>
        <w:adjustRightInd w:val="0"/>
        <w:ind w:left="284"/>
        <w:jc w:val="both"/>
        <w:rPr>
          <w:rFonts w:asciiTheme="minorHAnsi" w:eastAsiaTheme="minorHAnsi" w:hAnsiTheme="minorHAnsi" w:cstheme="minorHAnsi"/>
          <w:lang w:val="sk-SK" w:eastAsia="en-US"/>
        </w:rPr>
      </w:pPr>
    </w:p>
    <w:p w14:paraId="14D857E2" w14:textId="4AB04527" w:rsidR="009C03B4" w:rsidRDefault="009C03B4" w:rsidP="006F270A">
      <w:pPr>
        <w:widowControl/>
        <w:adjustRightInd w:val="0"/>
        <w:ind w:left="284"/>
        <w:jc w:val="both"/>
        <w:rPr>
          <w:rFonts w:asciiTheme="minorHAnsi" w:eastAsiaTheme="minorHAnsi" w:hAnsiTheme="minorHAnsi" w:cstheme="minorHAnsi"/>
          <w:lang w:val="sk-SK" w:eastAsia="en-US"/>
        </w:rPr>
      </w:pPr>
    </w:p>
    <w:p w14:paraId="6759D104" w14:textId="7BB47D36" w:rsidR="009C03B4" w:rsidRDefault="009C03B4" w:rsidP="006F270A">
      <w:pPr>
        <w:widowControl/>
        <w:adjustRightInd w:val="0"/>
        <w:ind w:left="284"/>
        <w:jc w:val="both"/>
        <w:rPr>
          <w:rFonts w:asciiTheme="minorHAnsi" w:eastAsiaTheme="minorHAnsi" w:hAnsiTheme="minorHAnsi" w:cstheme="minorHAnsi"/>
          <w:lang w:val="sk-SK" w:eastAsia="en-US"/>
        </w:rPr>
      </w:pPr>
    </w:p>
    <w:p w14:paraId="56347CFF" w14:textId="36AC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06CFA356" w14:textId="66B9D55C" w:rsidR="009C03B4" w:rsidRDefault="009C03B4" w:rsidP="006F270A">
      <w:pPr>
        <w:widowControl/>
        <w:adjustRightInd w:val="0"/>
        <w:ind w:left="284"/>
        <w:jc w:val="both"/>
        <w:rPr>
          <w:rFonts w:asciiTheme="minorHAnsi" w:eastAsiaTheme="minorHAnsi" w:hAnsiTheme="minorHAnsi" w:cstheme="minorHAnsi"/>
          <w:lang w:val="sk-SK" w:eastAsia="en-US"/>
        </w:rPr>
      </w:pPr>
    </w:p>
    <w:p w14:paraId="023B1054" w14:textId="2EEE1B31" w:rsidR="009C03B4" w:rsidRDefault="009C03B4" w:rsidP="006F270A">
      <w:pPr>
        <w:widowControl/>
        <w:adjustRightInd w:val="0"/>
        <w:ind w:left="284"/>
        <w:jc w:val="both"/>
        <w:rPr>
          <w:rFonts w:asciiTheme="minorHAnsi" w:eastAsiaTheme="minorHAnsi" w:hAnsiTheme="minorHAnsi" w:cstheme="minorHAnsi"/>
          <w:lang w:val="sk-SK" w:eastAsia="en-US"/>
        </w:rPr>
      </w:pPr>
    </w:p>
    <w:p w14:paraId="7F95F4E0" w14:textId="36E0308F" w:rsidR="009C03B4" w:rsidRDefault="009C03B4" w:rsidP="006F270A">
      <w:pPr>
        <w:widowControl/>
        <w:adjustRightInd w:val="0"/>
        <w:ind w:left="284"/>
        <w:jc w:val="both"/>
        <w:rPr>
          <w:rFonts w:asciiTheme="minorHAnsi" w:eastAsiaTheme="minorHAnsi" w:hAnsiTheme="minorHAnsi" w:cstheme="minorHAnsi"/>
          <w:lang w:val="sk-SK" w:eastAsia="en-US"/>
        </w:rPr>
      </w:pPr>
    </w:p>
    <w:p w14:paraId="51B3A91A" w14:textId="746B2B66" w:rsidR="009C03B4" w:rsidRDefault="009C03B4" w:rsidP="006F270A">
      <w:pPr>
        <w:widowControl/>
        <w:adjustRightInd w:val="0"/>
        <w:ind w:left="284"/>
        <w:jc w:val="both"/>
        <w:rPr>
          <w:rFonts w:asciiTheme="minorHAnsi" w:eastAsiaTheme="minorHAnsi" w:hAnsiTheme="minorHAnsi" w:cstheme="minorHAnsi"/>
          <w:lang w:val="sk-SK" w:eastAsia="en-US"/>
        </w:rPr>
      </w:pPr>
    </w:p>
    <w:p w14:paraId="4E6CE9E8" w14:textId="43563AE1" w:rsidR="009C03B4" w:rsidRDefault="009C03B4" w:rsidP="006F270A">
      <w:pPr>
        <w:widowControl/>
        <w:adjustRightInd w:val="0"/>
        <w:ind w:left="284"/>
        <w:jc w:val="both"/>
        <w:rPr>
          <w:rFonts w:asciiTheme="minorHAnsi" w:eastAsiaTheme="minorHAnsi" w:hAnsiTheme="minorHAnsi" w:cstheme="minorHAnsi"/>
          <w:lang w:val="sk-SK" w:eastAsia="en-US"/>
        </w:rPr>
      </w:pPr>
    </w:p>
    <w:p w14:paraId="5E1D9C28" w14:textId="30FCA33E" w:rsidR="009C03B4" w:rsidRDefault="009C03B4" w:rsidP="006F270A">
      <w:pPr>
        <w:widowControl/>
        <w:adjustRightInd w:val="0"/>
        <w:ind w:left="284"/>
        <w:jc w:val="both"/>
        <w:rPr>
          <w:rFonts w:asciiTheme="minorHAnsi" w:eastAsiaTheme="minorHAnsi" w:hAnsiTheme="minorHAnsi" w:cstheme="minorHAnsi"/>
          <w:lang w:val="sk-SK" w:eastAsia="en-US"/>
        </w:rPr>
      </w:pPr>
    </w:p>
    <w:p w14:paraId="670F4CE6" w14:textId="5106096B" w:rsidR="009C03B4" w:rsidRDefault="009C03B4" w:rsidP="006F270A">
      <w:pPr>
        <w:widowControl/>
        <w:adjustRightInd w:val="0"/>
        <w:ind w:left="284"/>
        <w:jc w:val="both"/>
        <w:rPr>
          <w:rFonts w:asciiTheme="minorHAnsi" w:eastAsiaTheme="minorHAnsi" w:hAnsiTheme="minorHAnsi" w:cstheme="minorHAnsi"/>
          <w:lang w:val="sk-SK" w:eastAsia="en-US"/>
        </w:rPr>
      </w:pPr>
    </w:p>
    <w:p w14:paraId="6FA41CFE" w14:textId="05F93549" w:rsidR="009C03B4" w:rsidRDefault="009C03B4" w:rsidP="006F270A">
      <w:pPr>
        <w:widowControl/>
        <w:adjustRightInd w:val="0"/>
        <w:ind w:left="284"/>
        <w:jc w:val="both"/>
        <w:rPr>
          <w:rFonts w:asciiTheme="minorHAnsi" w:eastAsiaTheme="minorHAnsi" w:hAnsiTheme="minorHAnsi" w:cstheme="minorHAnsi"/>
          <w:lang w:val="sk-SK" w:eastAsia="en-US"/>
        </w:rPr>
      </w:pPr>
    </w:p>
    <w:p w14:paraId="447DF27B" w14:textId="2ECC4508" w:rsidR="009C03B4" w:rsidRDefault="009C03B4" w:rsidP="006F270A">
      <w:pPr>
        <w:widowControl/>
        <w:adjustRightInd w:val="0"/>
        <w:ind w:left="284"/>
        <w:jc w:val="both"/>
        <w:rPr>
          <w:rFonts w:asciiTheme="minorHAnsi" w:eastAsiaTheme="minorHAnsi" w:hAnsiTheme="minorHAnsi" w:cstheme="minorHAnsi"/>
          <w:lang w:val="sk-SK" w:eastAsia="en-US"/>
        </w:rPr>
      </w:pPr>
    </w:p>
    <w:p w14:paraId="6D811068" w14:textId="0B5F5115" w:rsidR="009C03B4" w:rsidRDefault="009C03B4" w:rsidP="006F270A">
      <w:pPr>
        <w:widowControl/>
        <w:adjustRightInd w:val="0"/>
        <w:ind w:left="284"/>
        <w:jc w:val="both"/>
        <w:rPr>
          <w:rFonts w:asciiTheme="minorHAnsi" w:eastAsiaTheme="minorHAnsi" w:hAnsiTheme="minorHAnsi" w:cstheme="minorHAnsi"/>
          <w:lang w:val="sk-SK" w:eastAsia="en-US"/>
        </w:rPr>
      </w:pPr>
    </w:p>
    <w:p w14:paraId="62B64A4D" w14:textId="064D443E" w:rsidR="009C03B4" w:rsidRDefault="009C03B4" w:rsidP="006F270A">
      <w:pPr>
        <w:widowControl/>
        <w:adjustRightInd w:val="0"/>
        <w:ind w:left="284"/>
        <w:jc w:val="both"/>
        <w:rPr>
          <w:rFonts w:asciiTheme="minorHAnsi" w:eastAsiaTheme="minorHAnsi" w:hAnsiTheme="minorHAnsi" w:cstheme="minorHAnsi"/>
          <w:lang w:val="sk-SK" w:eastAsia="en-US"/>
        </w:rPr>
      </w:pPr>
    </w:p>
    <w:p w14:paraId="5D3FB0F3" w14:textId="6F743D7B" w:rsidR="009C03B4" w:rsidRDefault="009C03B4" w:rsidP="006F270A">
      <w:pPr>
        <w:widowControl/>
        <w:adjustRightInd w:val="0"/>
        <w:ind w:left="284"/>
        <w:jc w:val="both"/>
        <w:rPr>
          <w:rFonts w:asciiTheme="minorHAnsi" w:eastAsiaTheme="minorHAnsi" w:hAnsiTheme="minorHAnsi" w:cstheme="minorHAnsi"/>
          <w:lang w:val="sk-SK" w:eastAsia="en-US"/>
        </w:rPr>
      </w:pPr>
    </w:p>
    <w:p w14:paraId="59678467" w14:textId="734F52D5" w:rsidR="009C03B4" w:rsidRDefault="009C03B4" w:rsidP="006F270A">
      <w:pPr>
        <w:widowControl/>
        <w:adjustRightInd w:val="0"/>
        <w:ind w:left="284"/>
        <w:jc w:val="both"/>
        <w:rPr>
          <w:rFonts w:asciiTheme="minorHAnsi" w:eastAsiaTheme="minorHAnsi" w:hAnsiTheme="minorHAnsi" w:cstheme="minorHAnsi"/>
          <w:lang w:val="sk-SK" w:eastAsia="en-US"/>
        </w:rPr>
      </w:pPr>
    </w:p>
    <w:p w14:paraId="4529B967" w14:textId="6CBA805A" w:rsidR="009C03B4" w:rsidRDefault="009C03B4" w:rsidP="006F270A">
      <w:pPr>
        <w:widowControl/>
        <w:adjustRightInd w:val="0"/>
        <w:ind w:left="284"/>
        <w:jc w:val="both"/>
        <w:rPr>
          <w:rFonts w:asciiTheme="minorHAnsi" w:eastAsiaTheme="minorHAnsi" w:hAnsiTheme="minorHAnsi" w:cstheme="minorHAnsi"/>
          <w:lang w:val="sk-SK" w:eastAsia="en-US"/>
        </w:rPr>
      </w:pPr>
    </w:p>
    <w:p w14:paraId="49DAF807" w14:textId="7069FDC8" w:rsidR="009C03B4" w:rsidRDefault="009C03B4" w:rsidP="006F270A">
      <w:pPr>
        <w:widowControl/>
        <w:adjustRightInd w:val="0"/>
        <w:ind w:left="284"/>
        <w:jc w:val="both"/>
        <w:rPr>
          <w:rFonts w:asciiTheme="minorHAnsi" w:eastAsiaTheme="minorHAnsi" w:hAnsiTheme="minorHAnsi" w:cstheme="minorHAnsi"/>
          <w:lang w:val="sk-SK" w:eastAsia="en-US"/>
        </w:rPr>
      </w:pPr>
    </w:p>
    <w:p w14:paraId="2D39C84F" w14:textId="1CC652D9" w:rsidR="009C03B4" w:rsidRDefault="009C03B4" w:rsidP="006F270A">
      <w:pPr>
        <w:widowControl/>
        <w:adjustRightInd w:val="0"/>
        <w:ind w:left="284"/>
        <w:jc w:val="both"/>
        <w:rPr>
          <w:rFonts w:asciiTheme="minorHAnsi" w:eastAsiaTheme="minorHAnsi" w:hAnsiTheme="minorHAnsi" w:cstheme="minorHAnsi"/>
          <w:lang w:val="sk-SK" w:eastAsia="en-US"/>
        </w:rPr>
      </w:pPr>
    </w:p>
    <w:p w14:paraId="7F6501A1" w14:textId="60FC8389" w:rsidR="009C03B4" w:rsidRDefault="009C03B4" w:rsidP="006F270A">
      <w:pPr>
        <w:widowControl/>
        <w:adjustRightInd w:val="0"/>
        <w:ind w:left="284"/>
        <w:jc w:val="both"/>
        <w:rPr>
          <w:rFonts w:asciiTheme="minorHAnsi" w:eastAsiaTheme="minorHAnsi" w:hAnsiTheme="minorHAnsi" w:cstheme="minorHAnsi"/>
          <w:lang w:val="sk-SK" w:eastAsia="en-US"/>
        </w:rPr>
      </w:pPr>
    </w:p>
    <w:p w14:paraId="524EF6F6" w14:textId="3A650D31" w:rsidR="009C03B4" w:rsidRDefault="009C03B4" w:rsidP="006F270A">
      <w:pPr>
        <w:widowControl/>
        <w:adjustRightInd w:val="0"/>
        <w:ind w:left="284"/>
        <w:jc w:val="both"/>
        <w:rPr>
          <w:rFonts w:asciiTheme="minorHAnsi" w:eastAsiaTheme="minorHAnsi" w:hAnsiTheme="minorHAnsi" w:cstheme="minorHAnsi"/>
          <w:lang w:val="sk-SK" w:eastAsia="en-US"/>
        </w:rPr>
      </w:pPr>
    </w:p>
    <w:p w14:paraId="51B7D1C3" w14:textId="77777777" w:rsidR="009C03B4" w:rsidRDefault="009C03B4"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107CBBA0" w14:textId="679823A3" w:rsidR="007C07E2" w:rsidRDefault="007C07E2" w:rsidP="00EB7498">
      <w:pPr>
        <w:pStyle w:val="Nadpis1"/>
        <w:ind w:left="0"/>
        <w:rPr>
          <w:rFonts w:asciiTheme="minorHAnsi" w:hAnsiTheme="minorHAnsi" w:cstheme="minorHAnsi"/>
          <w:color w:val="808080"/>
          <w:sz w:val="22"/>
          <w:szCs w:val="22"/>
        </w:rPr>
      </w:pPr>
    </w:p>
    <w:p w14:paraId="529C00D3" w14:textId="45D88BF9" w:rsidR="00EB7498" w:rsidRDefault="00EB7498" w:rsidP="00EB7498">
      <w:pPr>
        <w:pStyle w:val="Nadpis1"/>
        <w:ind w:left="0"/>
        <w:rPr>
          <w:rFonts w:asciiTheme="minorHAnsi" w:hAnsiTheme="minorHAnsi" w:cstheme="minorHAnsi"/>
          <w:color w:val="808080"/>
          <w:sz w:val="22"/>
          <w:szCs w:val="22"/>
        </w:rPr>
      </w:pPr>
    </w:p>
    <w:p w14:paraId="1F7EA9D3" w14:textId="5945B960" w:rsidR="00EB7498" w:rsidRDefault="00EB7498" w:rsidP="00EB7498">
      <w:pPr>
        <w:pStyle w:val="Nadpis1"/>
        <w:ind w:left="0"/>
        <w:rPr>
          <w:rFonts w:asciiTheme="minorHAnsi" w:hAnsiTheme="minorHAnsi" w:cstheme="minorHAnsi"/>
          <w:color w:val="808080"/>
          <w:sz w:val="22"/>
          <w:szCs w:val="22"/>
        </w:rPr>
      </w:pPr>
    </w:p>
    <w:p w14:paraId="62E57AC7" w14:textId="18A41B82" w:rsidR="00EB7498" w:rsidRDefault="00EB7498" w:rsidP="00EB7498">
      <w:pPr>
        <w:pStyle w:val="Nadpis1"/>
        <w:ind w:left="0"/>
        <w:rPr>
          <w:rFonts w:asciiTheme="minorHAnsi" w:hAnsiTheme="minorHAnsi" w:cstheme="minorHAnsi"/>
          <w:color w:val="808080"/>
          <w:sz w:val="22"/>
          <w:szCs w:val="22"/>
        </w:rPr>
      </w:pPr>
    </w:p>
    <w:p w14:paraId="6ABFFD53" w14:textId="626654B5" w:rsidR="00EB7498" w:rsidRDefault="00EB7498" w:rsidP="00EB7498">
      <w:pPr>
        <w:pStyle w:val="Nadpis1"/>
        <w:ind w:left="0"/>
        <w:rPr>
          <w:rFonts w:asciiTheme="minorHAnsi" w:hAnsiTheme="minorHAnsi" w:cstheme="minorHAnsi"/>
          <w:color w:val="808080"/>
          <w:sz w:val="22"/>
          <w:szCs w:val="22"/>
        </w:rPr>
      </w:pPr>
    </w:p>
    <w:p w14:paraId="0ACC91C1" w14:textId="65003F1A" w:rsidR="00EB7498" w:rsidRDefault="00EB7498" w:rsidP="00EB7498">
      <w:pPr>
        <w:pStyle w:val="Nadpis1"/>
        <w:ind w:left="0"/>
        <w:rPr>
          <w:rFonts w:asciiTheme="minorHAnsi" w:hAnsiTheme="minorHAnsi" w:cstheme="minorHAnsi"/>
          <w:color w:val="808080"/>
          <w:sz w:val="22"/>
          <w:szCs w:val="22"/>
        </w:rPr>
      </w:pPr>
    </w:p>
    <w:p w14:paraId="5581A5CE" w14:textId="69C2B61C" w:rsidR="00EB7498" w:rsidRDefault="00EB7498" w:rsidP="00EB7498">
      <w:pPr>
        <w:pStyle w:val="Nadpis1"/>
        <w:ind w:left="0"/>
        <w:rPr>
          <w:rFonts w:asciiTheme="minorHAnsi" w:hAnsiTheme="minorHAnsi" w:cstheme="minorHAnsi"/>
          <w:color w:val="808080"/>
          <w:sz w:val="22"/>
          <w:szCs w:val="22"/>
        </w:rPr>
      </w:pPr>
    </w:p>
    <w:p w14:paraId="6DD14E0D" w14:textId="11AC288F" w:rsidR="00EB7498" w:rsidRDefault="00EB7498" w:rsidP="00EB7498">
      <w:pPr>
        <w:pStyle w:val="Nadpis1"/>
        <w:ind w:left="0"/>
        <w:rPr>
          <w:rFonts w:asciiTheme="minorHAnsi" w:hAnsiTheme="minorHAnsi" w:cstheme="minorHAnsi"/>
          <w:color w:val="808080"/>
          <w:sz w:val="22"/>
          <w:szCs w:val="22"/>
        </w:rPr>
      </w:pPr>
    </w:p>
    <w:p w14:paraId="149CB5B7" w14:textId="5AF3F70F" w:rsidR="00EB7498" w:rsidRDefault="00EB7498" w:rsidP="00EB7498">
      <w:pPr>
        <w:pStyle w:val="Nadpis1"/>
        <w:ind w:left="0"/>
        <w:rPr>
          <w:rFonts w:asciiTheme="minorHAnsi" w:hAnsiTheme="minorHAnsi" w:cstheme="minorHAnsi"/>
          <w:color w:val="808080"/>
          <w:sz w:val="22"/>
          <w:szCs w:val="22"/>
        </w:rPr>
      </w:pPr>
    </w:p>
    <w:p w14:paraId="5C59E286" w14:textId="7F5413FB" w:rsidR="00EB7498" w:rsidRDefault="00EB7498" w:rsidP="00EB7498">
      <w:pPr>
        <w:pStyle w:val="Nadpis1"/>
        <w:ind w:left="0"/>
        <w:rPr>
          <w:rFonts w:asciiTheme="minorHAnsi" w:hAnsiTheme="minorHAnsi" w:cstheme="minorHAnsi"/>
          <w:color w:val="808080"/>
          <w:sz w:val="22"/>
          <w:szCs w:val="22"/>
        </w:rPr>
      </w:pPr>
    </w:p>
    <w:p w14:paraId="578F7433" w14:textId="3569B7A6" w:rsidR="00EB7498" w:rsidRDefault="00EB7498" w:rsidP="00EB7498">
      <w:pPr>
        <w:pStyle w:val="Nadpis1"/>
        <w:ind w:left="0"/>
        <w:rPr>
          <w:rFonts w:asciiTheme="minorHAnsi" w:hAnsiTheme="minorHAnsi" w:cstheme="minorHAnsi"/>
          <w:color w:val="808080"/>
          <w:sz w:val="22"/>
          <w:szCs w:val="22"/>
        </w:rPr>
      </w:pPr>
    </w:p>
    <w:p w14:paraId="33B71D18" w14:textId="12E3E7A1" w:rsidR="00EB7498" w:rsidRDefault="00EB7498" w:rsidP="00EB7498">
      <w:pPr>
        <w:pStyle w:val="Nadpis1"/>
        <w:ind w:left="0"/>
        <w:rPr>
          <w:rFonts w:asciiTheme="minorHAnsi" w:hAnsiTheme="minorHAnsi" w:cstheme="minorHAnsi"/>
          <w:color w:val="808080"/>
          <w:sz w:val="22"/>
          <w:szCs w:val="22"/>
        </w:rPr>
      </w:pPr>
    </w:p>
    <w:p w14:paraId="4C39D105" w14:textId="61149C3C" w:rsidR="00EB7498" w:rsidRDefault="00EB7498" w:rsidP="00EB7498">
      <w:pPr>
        <w:pStyle w:val="Nadpis1"/>
        <w:ind w:left="0"/>
        <w:rPr>
          <w:rFonts w:asciiTheme="minorHAnsi" w:hAnsiTheme="minorHAnsi" w:cstheme="minorHAnsi"/>
          <w:color w:val="808080"/>
          <w:sz w:val="22"/>
          <w:szCs w:val="22"/>
        </w:rPr>
      </w:pPr>
    </w:p>
    <w:p w14:paraId="6EBA8774" w14:textId="04EB6F4C" w:rsidR="00EB7498" w:rsidRDefault="00EB7498" w:rsidP="00EB7498">
      <w:pPr>
        <w:pStyle w:val="Nadpis1"/>
        <w:ind w:left="0"/>
        <w:rPr>
          <w:rFonts w:asciiTheme="minorHAnsi" w:hAnsiTheme="minorHAnsi" w:cstheme="minorHAnsi"/>
          <w:color w:val="808080"/>
          <w:sz w:val="22"/>
          <w:szCs w:val="22"/>
        </w:rPr>
      </w:pPr>
    </w:p>
    <w:p w14:paraId="5719575A" w14:textId="02390000" w:rsidR="00EB7498" w:rsidRDefault="00EB7498" w:rsidP="00EB7498">
      <w:pPr>
        <w:pStyle w:val="Nadpis1"/>
        <w:ind w:left="0"/>
        <w:rPr>
          <w:rFonts w:asciiTheme="minorHAnsi" w:hAnsiTheme="minorHAnsi" w:cstheme="minorHAnsi"/>
          <w:color w:val="808080"/>
          <w:sz w:val="22"/>
          <w:szCs w:val="22"/>
        </w:rPr>
      </w:pPr>
    </w:p>
    <w:p w14:paraId="5A708969" w14:textId="2A54750F" w:rsidR="00EB7498" w:rsidRDefault="00EB7498" w:rsidP="00EB7498">
      <w:pPr>
        <w:pStyle w:val="Nadpis1"/>
        <w:ind w:left="0"/>
        <w:rPr>
          <w:rFonts w:asciiTheme="minorHAnsi" w:hAnsiTheme="minorHAnsi" w:cstheme="minorHAnsi"/>
          <w:color w:val="808080"/>
          <w:sz w:val="22"/>
          <w:szCs w:val="22"/>
        </w:rPr>
      </w:pPr>
    </w:p>
    <w:p w14:paraId="051B9A38" w14:textId="77777777" w:rsidR="00EB7498" w:rsidRDefault="00EB7498" w:rsidP="00EB7498">
      <w:pPr>
        <w:pStyle w:val="Nadpis1"/>
        <w:ind w:left="0"/>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FBC1F37" w14:textId="7563A085" w:rsidR="00E910BB" w:rsidRPr="00E910BB" w:rsidRDefault="00E910BB" w:rsidP="00E910BB">
      <w:pPr>
        <w:widowControl/>
        <w:adjustRightInd w:val="0"/>
        <w:ind w:left="284" w:right="567" w:firstLine="16"/>
        <w:jc w:val="both"/>
        <w:rPr>
          <w:rFonts w:asciiTheme="minorHAnsi" w:eastAsiaTheme="minorHAnsi" w:hAnsiTheme="minorHAnsi" w:cstheme="minorHAnsi"/>
          <w:lang w:val="sk-SK" w:eastAsia="en-US"/>
        </w:rPr>
      </w:pPr>
      <w:r w:rsidRPr="00E910BB">
        <w:rPr>
          <w:rFonts w:asciiTheme="minorHAnsi" w:eastAsiaTheme="minorHAnsi" w:hAnsiTheme="minorHAnsi" w:cstheme="minorHAnsi"/>
          <w:lang w:val="sk-SK" w:eastAsia="en-US"/>
        </w:rPr>
        <w:t>Predmetom a hlavný cieľom projektu pod názvom Kanalizácia Dlhé Stráže a ČOV Dlhé Stráže je zvýšenie počtu</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obyvateľov marginalizovaných rómskych komunít (MRK) v obci Dlhé Stráže napojených na verejnú kanalizáciu a</w:t>
      </w:r>
      <w:r>
        <w:rPr>
          <w:rFonts w:asciiTheme="minorHAnsi" w:eastAsiaTheme="minorHAnsi" w:hAnsiTheme="minorHAnsi" w:cstheme="minorHAnsi"/>
          <w:lang w:val="sk-SK" w:eastAsia="en-US"/>
        </w:rPr>
        <w:t> </w:t>
      </w:r>
      <w:r w:rsidRPr="00E910BB">
        <w:rPr>
          <w:rFonts w:asciiTheme="minorHAnsi" w:eastAsiaTheme="minorHAnsi" w:hAnsiTheme="minorHAnsi" w:cstheme="minorHAnsi"/>
          <w:lang w:val="sk-SK" w:eastAsia="en-US"/>
        </w:rPr>
        <w:t>zníženie</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znečistenia podzemných a povrchových vôd za účelom zlepšenia podmienok a kvality bývania obyvateľov obce Dlhé</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Stráže s dôrazom na zabezpečenie ochrany životného prostredia pred nepriaznivými vplyvmi znečistených alebo</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nedostatočne čistených komunálnych odpadových vôd. Výsledkom projektu je dobudovanie vetvy gravitačnej stokovej</w:t>
      </w:r>
      <w:r>
        <w:rPr>
          <w:rFonts w:asciiTheme="minorHAnsi" w:eastAsiaTheme="minorHAnsi" w:hAnsiTheme="minorHAnsi" w:cstheme="minorHAnsi"/>
          <w:lang w:val="sk-SK" w:eastAsia="en-US"/>
        </w:rPr>
        <w:t xml:space="preserve"> </w:t>
      </w:r>
      <w:r w:rsidRPr="00E910BB">
        <w:rPr>
          <w:rFonts w:asciiTheme="minorHAnsi" w:eastAsiaTheme="minorHAnsi" w:hAnsiTheme="minorHAnsi" w:cstheme="minorHAnsi"/>
          <w:lang w:val="sk-SK" w:eastAsia="en-US"/>
        </w:rPr>
        <w:t>siete v celkovej dĺžke 260 m a vybudovania mechanicko-biologickej čistiarne odpadových vôd.</w:t>
      </w:r>
    </w:p>
    <w:p w14:paraId="2F64DE74" w14:textId="48955D13" w:rsidR="00995BAE" w:rsidRPr="006F270A" w:rsidRDefault="00C53903" w:rsidP="00E910BB">
      <w:pPr>
        <w:pStyle w:val="Nadpis1"/>
        <w:spacing w:before="72"/>
        <w:ind w:left="284"/>
        <w:rPr>
          <w:rFonts w:asciiTheme="minorHAnsi" w:hAnsiTheme="minorHAnsi" w:cstheme="minorHAnsi"/>
          <w:color w:val="808080"/>
          <w:sz w:val="22"/>
          <w:szCs w:val="22"/>
        </w:rPr>
      </w:pPr>
      <w:r w:rsidRPr="00C53903">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3BFF4B85" w:rsidR="00995BAE" w:rsidRDefault="00995BAE">
      <w:pPr>
        <w:pStyle w:val="Nadpis1"/>
        <w:spacing w:before="72"/>
        <w:ind w:left="5566"/>
        <w:rPr>
          <w:rFonts w:asciiTheme="minorHAnsi" w:hAnsiTheme="minorHAnsi" w:cstheme="minorHAnsi"/>
          <w:color w:val="808080"/>
          <w:sz w:val="22"/>
          <w:szCs w:val="22"/>
        </w:rPr>
      </w:pPr>
    </w:p>
    <w:p w14:paraId="4C00FB64" w14:textId="5CB90F81" w:rsidR="00C53903" w:rsidRDefault="00C53903">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1" w:name="_Toc295378618"/>
      <w:bookmarkStart w:id="2" w:name="_Toc338751513"/>
      <w:bookmarkStart w:id="3" w:name="_Toc375898074"/>
      <w:r w:rsidRPr="0012742D">
        <w:rPr>
          <w:rFonts w:ascii="Georgia" w:hAnsi="Georgia"/>
          <w:sz w:val="20"/>
          <w:szCs w:val="20"/>
        </w:rPr>
        <w:t xml:space="preserve">Návrh na plnenie </w:t>
      </w:r>
      <w:bookmarkEnd w:id="1"/>
      <w:bookmarkEnd w:id="2"/>
      <w:bookmarkEnd w:id="3"/>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Pr="00C53903" w:rsidRDefault="008476D3" w:rsidP="002F218C">
            <w:pPr>
              <w:spacing w:before="60" w:after="60"/>
              <w:ind w:left="360"/>
              <w:jc w:val="right"/>
              <w:rPr>
                <w:rFonts w:cs="Arial"/>
                <w:bCs/>
                <w:sz w:val="20"/>
                <w:szCs w:val="20"/>
              </w:rPr>
            </w:pPr>
            <w:r w:rsidRPr="00C53903">
              <w:rPr>
                <w:rFonts w:cs="Arial"/>
                <w:bCs/>
                <w:sz w:val="20"/>
                <w:szCs w:val="20"/>
              </w:rPr>
              <w:t>Ponúkaná cena za celý rozsah predmetu zákazky</w:t>
            </w:r>
            <w:r w:rsidR="002E7483" w:rsidRPr="00C53903">
              <w:rPr>
                <w:rFonts w:cs="Arial"/>
                <w:bCs/>
                <w:sz w:val="20"/>
                <w:szCs w:val="20"/>
              </w:rPr>
              <w:t>:</w:t>
            </w:r>
          </w:p>
          <w:p w14:paraId="67929782" w14:textId="35489AC0" w:rsidR="002E7483" w:rsidRPr="00E910BB" w:rsidRDefault="002E7483" w:rsidP="00C53903">
            <w:pPr>
              <w:spacing w:before="60" w:after="60"/>
              <w:ind w:left="34"/>
              <w:jc w:val="right"/>
              <w:rPr>
                <w:rFonts w:cs="Arial"/>
                <w:b/>
                <w:bCs/>
                <w:sz w:val="20"/>
                <w:szCs w:val="20"/>
              </w:rPr>
            </w:pPr>
            <w:r w:rsidRPr="00E910BB">
              <w:rPr>
                <w:rFonts w:eastAsiaTheme="minorHAnsi" w:cs="Tahoma"/>
                <w:b/>
                <w:bCs/>
                <w:sz w:val="20"/>
                <w:szCs w:val="20"/>
                <w:lang w:val="sk-SK" w:eastAsia="en-US"/>
              </w:rPr>
              <w:t>„</w:t>
            </w:r>
            <w:r w:rsidR="00E910BB" w:rsidRPr="00E910BB">
              <w:rPr>
                <w:rFonts w:eastAsiaTheme="minorHAnsi" w:cs="Tahoma"/>
                <w:b/>
                <w:bCs/>
                <w:sz w:val="20"/>
                <w:szCs w:val="20"/>
                <w:lang w:val="sk-SK" w:eastAsia="en-US"/>
              </w:rPr>
              <w:t>Kanalizácia a ČOV Dlhé Stráže</w:t>
            </w:r>
            <w:r w:rsidRPr="00E910BB">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4" w:name="_Toc375898078"/>
      <w:r w:rsidRPr="0012742D">
        <w:rPr>
          <w:rFonts w:ascii="Georgia" w:hAnsi="Georgia"/>
          <w:sz w:val="20"/>
          <w:szCs w:val="20"/>
        </w:rPr>
        <w:t>Čestné vyhlásenie o vytvorení skupiny dodávateľov</w:t>
      </w:r>
      <w:bookmarkEnd w:id="4"/>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2D7AB641" w:rsidR="008476D3" w:rsidRPr="00E910BB" w:rsidRDefault="008476D3" w:rsidP="00E910BB">
      <w:pPr>
        <w:pStyle w:val="Odsekzoznamu"/>
        <w:numPr>
          <w:ilvl w:val="0"/>
          <w:numId w:val="9"/>
        </w:numPr>
        <w:autoSpaceDE/>
        <w:spacing w:before="120"/>
        <w:ind w:left="425" w:hanging="357"/>
        <w:contextualSpacing/>
        <w:jc w:val="both"/>
        <w:rPr>
          <w:rFonts w:cs="Arial"/>
          <w:sz w:val="20"/>
          <w:szCs w:val="20"/>
        </w:rPr>
      </w:pPr>
      <w:r w:rsidRPr="00E910BB">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E910BB" w:rsidRPr="00E910BB">
        <w:rPr>
          <w:rFonts w:eastAsiaTheme="minorHAnsi" w:cs="Arial"/>
          <w:b/>
          <w:bCs/>
          <w:i/>
          <w:iCs/>
          <w:color w:val="000000"/>
          <w:sz w:val="20"/>
          <w:szCs w:val="20"/>
          <w:lang w:val="sk-SK" w:eastAsia="en-US"/>
        </w:rPr>
        <w:t xml:space="preserve">„Kanalizácia a ČOV Dlhé Stráže“, vyhlásené vo Vestníku verejného obstarávania č. 146/2022 - 28.06.2022, pod č. 30526 </w:t>
      </w:r>
      <w:r w:rsidR="00E910BB" w:rsidRPr="00E910BB">
        <w:rPr>
          <w:rFonts w:eastAsiaTheme="minorHAnsi" w:cs="Arial"/>
          <w:b/>
          <w:bCs/>
          <w:i/>
          <w:iCs/>
          <w:color w:val="000000"/>
          <w:sz w:val="20"/>
          <w:szCs w:val="20"/>
          <w:lang w:val="sk-SK" w:eastAsia="en-US"/>
        </w:rPr>
        <w:t>–</w:t>
      </w:r>
      <w:r w:rsidR="00E910BB" w:rsidRPr="00E910BB">
        <w:rPr>
          <w:rFonts w:eastAsiaTheme="minorHAnsi" w:cs="Arial"/>
          <w:b/>
          <w:bCs/>
          <w:i/>
          <w:iCs/>
          <w:color w:val="000000"/>
          <w:sz w:val="20"/>
          <w:szCs w:val="20"/>
          <w:lang w:val="sk-SK" w:eastAsia="en-US"/>
        </w:rPr>
        <w:t xml:space="preserve"> WYP</w:t>
      </w:r>
      <w:r w:rsidR="00E910BB" w:rsidRPr="00E910BB">
        <w:rPr>
          <w:rFonts w:eastAsiaTheme="minorHAnsi" w:cs="Arial"/>
          <w:b/>
          <w:bCs/>
          <w:i/>
          <w:iCs/>
          <w:color w:val="000000"/>
          <w:sz w:val="20"/>
          <w:szCs w:val="20"/>
          <w:lang w:val="sk-SK" w:eastAsia="en-US"/>
        </w:rPr>
        <w:t xml:space="preserve"> </w:t>
      </w:r>
      <w:r w:rsidRPr="00E910BB">
        <w:rPr>
          <w:rFonts w:cs="Arial"/>
          <w:sz w:val="20"/>
          <w:szCs w:val="20"/>
        </w:rPr>
        <w:t>sme vytvorili skupinu dodávateľov a predkladáme spoločnú ponuku. Skupina pozostáva z nasledovných samostatných právnych subjektov</w:t>
      </w:r>
      <w:r w:rsidRPr="00E910BB">
        <w:rPr>
          <w:rStyle w:val="Odkaznapoznmkupodiarou"/>
          <w:sz w:val="20"/>
          <w:szCs w:val="20"/>
        </w:rPr>
        <w:footnoteReference w:id="3"/>
      </w:r>
      <w:r w:rsidRPr="00E910BB">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5" w:name="_Toc373840799"/>
      <w:bookmarkStart w:id="6"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5"/>
      <w:bookmarkEnd w:id="6"/>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7" w:name="_Toc375898080"/>
      <w:r w:rsidRPr="0012742D">
        <w:rPr>
          <w:rFonts w:ascii="Georgia" w:hAnsi="Georgia"/>
          <w:sz w:val="20"/>
          <w:szCs w:val="20"/>
        </w:rPr>
        <w:t xml:space="preserve">Plná moc </w:t>
      </w:r>
      <w:bookmarkStart w:id="8" w:name="_Toc338751516"/>
      <w:r w:rsidRPr="0012742D">
        <w:rPr>
          <w:rFonts w:ascii="Georgia" w:hAnsi="Georgia"/>
          <w:sz w:val="20"/>
          <w:szCs w:val="20"/>
        </w:rPr>
        <w:t xml:space="preserve">pre jedného z členov skupiny, </w:t>
      </w:r>
      <w:bookmarkStart w:id="9" w:name="_Toc284324162"/>
      <w:r w:rsidRPr="0012742D">
        <w:rPr>
          <w:rFonts w:ascii="Georgia" w:hAnsi="Georgia"/>
          <w:sz w:val="20"/>
          <w:szCs w:val="20"/>
        </w:rPr>
        <w:t>konajúcu za skupinu dodávateľov</w:t>
      </w:r>
      <w:bookmarkEnd w:id="7"/>
      <w:bookmarkEnd w:id="8"/>
      <w:bookmarkEnd w:id="9"/>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1FA251F3"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w:t>
      </w:r>
      <w:r w:rsidR="00EB4661" w:rsidRPr="00E910BB">
        <w:rPr>
          <w:rFonts w:eastAsiaTheme="minorHAnsi" w:cs="Arial"/>
          <w:b/>
          <w:bCs/>
          <w:i/>
          <w:iCs/>
          <w:color w:val="000000"/>
          <w:sz w:val="20"/>
          <w:szCs w:val="20"/>
          <w:lang w:val="sk-SK" w:eastAsia="en-US"/>
        </w:rPr>
        <w:t>Kanalizácia a ČOV Dlhé Stráže“, vyhlásené vo Vestníku verejného obstarávania č. 146/2022 - 28.06.2022, pod č. 30526 – WYP</w:t>
      </w:r>
      <w:r w:rsidR="00EB4661"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6399083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w:t>
      </w:r>
      <w:r w:rsidRPr="00EB4661">
        <w:rPr>
          <w:rFonts w:asciiTheme="minorHAnsi" w:hAnsiTheme="minorHAnsi" w:cstheme="minorHAnsi"/>
        </w:rPr>
        <w:t>podmienkami a požiadavkami na predmet zákazky:</w:t>
      </w:r>
      <w:r w:rsidR="00EC5BBE" w:rsidRPr="00EB4661">
        <w:rPr>
          <w:rFonts w:asciiTheme="minorHAnsi" w:hAnsiTheme="minorHAnsi" w:cstheme="minorHAnsi"/>
        </w:rPr>
        <w:t xml:space="preserve"> </w:t>
      </w:r>
      <w:r w:rsidR="00EC5BBE" w:rsidRPr="00EB4661">
        <w:rPr>
          <w:rFonts w:asciiTheme="minorHAnsi" w:eastAsiaTheme="minorHAnsi" w:hAnsiTheme="minorHAnsi" w:cstheme="minorHAnsi"/>
          <w:b/>
          <w:bCs/>
          <w:i/>
          <w:iCs/>
          <w:color w:val="000000"/>
          <w:lang w:val="sk-SK" w:eastAsia="en-US"/>
        </w:rPr>
        <w:t>„</w:t>
      </w:r>
      <w:r w:rsidR="00EB4661" w:rsidRPr="00EB4661">
        <w:rPr>
          <w:rFonts w:asciiTheme="minorHAnsi" w:eastAsiaTheme="minorHAnsi" w:hAnsiTheme="minorHAnsi" w:cstheme="minorHAnsi"/>
          <w:b/>
          <w:bCs/>
          <w:i/>
          <w:iCs/>
          <w:color w:val="000000"/>
          <w:lang w:val="sk-SK" w:eastAsia="en-US"/>
        </w:rPr>
        <w:t>Kanalizácia a ČOV Dlhé Stráže“, vyhlásené vo Vestníku verejného obstarávania č. 146/2022 - 28.06.2022, pod č. 30526 – WYP</w:t>
      </w:r>
      <w:r w:rsidRPr="00EB4661">
        <w:rPr>
          <w:rFonts w:asciiTheme="minorHAnsi" w:hAnsiTheme="minorHAnsi" w:cstheme="minorHAnsi"/>
          <w:i/>
        </w:rPr>
        <w:t xml:space="preserve">, </w:t>
      </w:r>
      <w:r w:rsidRPr="00EB4661">
        <w:rPr>
          <w:rFonts w:asciiTheme="minorHAnsi" w:hAnsiTheme="minorHAnsi" w:cstheme="minorHAnsi"/>
        </w:rPr>
        <w:t>ktoré sú určené vo výzve na predkladanie</w:t>
      </w:r>
      <w:r w:rsidRPr="00FB613B">
        <w:rPr>
          <w:rFonts w:asciiTheme="minorHAnsi" w:hAnsiTheme="minorHAnsi" w:cstheme="minorHAnsi"/>
        </w:rPr>
        <w:t xml:space="preserv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F6980E5" w14:textId="77777777" w:rsidR="00FB4C07" w:rsidRDefault="00FB4C0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hyperlink r:id="rId12" w:history="1">
        <w:r w:rsidRPr="009B5376">
          <w:rPr>
            <w:rStyle w:val="Hypertextovprepojenie"/>
            <w:rFonts w:ascii="Calibri" w:eastAsiaTheme="minorHAnsi" w:hAnsi="Calibri" w:cs="Calibri"/>
            <w:sz w:val="23"/>
            <w:szCs w:val="23"/>
            <w:lang w:eastAsia="en-US"/>
          </w:rPr>
          <w:t>https://josephine.proebiz.com/sk/tender/27385/summary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6E4345E3" w14:textId="77777777" w:rsidR="00FB4C07" w:rsidRDefault="00FB4C07" w:rsidP="00FB4C07">
      <w:pPr>
        <w:pStyle w:val="Zarkazkladnhotextu21"/>
        <w:tabs>
          <w:tab w:val="left" w:pos="993"/>
          <w:tab w:val="right" w:leader="dot" w:pos="10033"/>
        </w:tabs>
        <w:ind w:left="0"/>
        <w:rPr>
          <w:rFonts w:ascii="Calibri" w:eastAsiaTheme="minorHAnsi" w:hAnsi="Calibri" w:cs="Calibri"/>
          <w:color w:val="0462C1"/>
          <w:sz w:val="23"/>
          <w:szCs w:val="23"/>
          <w:lang w:eastAsia="en-US"/>
        </w:rPr>
      </w:pPr>
      <w:hyperlink r:id="rId13" w:history="1">
        <w:r w:rsidRPr="009B5376">
          <w:rPr>
            <w:rStyle w:val="Hypertextovprepojenie"/>
            <w:rFonts w:ascii="Calibri" w:eastAsiaTheme="minorHAnsi" w:hAnsi="Calibri" w:cs="Calibri"/>
            <w:sz w:val="23"/>
            <w:szCs w:val="23"/>
            <w:lang w:eastAsia="en-US"/>
          </w:rPr>
          <w:t>https://josephine.proebiz.com/sk/tender/27385/summary</w:t>
        </w:r>
      </w:hyperlink>
    </w:p>
    <w:p w14:paraId="3FFD6047" w14:textId="0D82CEC6"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46203E" w:rsidP="00FB613B">
      <w:pPr>
        <w:pStyle w:val="Zkladntext"/>
        <w:spacing w:before="120" w:after="120"/>
        <w:rPr>
          <w:rFonts w:asciiTheme="minorHAnsi" w:hAnsiTheme="minorHAnsi" w:cstheme="minorHAnsi"/>
          <w:i/>
          <w:iCs/>
          <w:color w:val="0000FF"/>
          <w:sz w:val="22"/>
          <w:szCs w:val="22"/>
        </w:rPr>
      </w:pPr>
      <w:hyperlink r:id="rId14"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5"/>
      <w:headerReference w:type="first" r:id="rId16"/>
      <w:footerReference w:type="first" r:id="rId17"/>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7443" w14:textId="77777777" w:rsidR="0046203E" w:rsidRDefault="0046203E">
      <w:r>
        <w:separator/>
      </w:r>
    </w:p>
  </w:endnote>
  <w:endnote w:type="continuationSeparator" w:id="0">
    <w:p w14:paraId="17F93493" w14:textId="77777777" w:rsidR="0046203E" w:rsidRDefault="0046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CCF4" w14:textId="77777777" w:rsidR="0046203E" w:rsidRDefault="0046203E">
      <w:r>
        <w:separator/>
      </w:r>
    </w:p>
  </w:footnote>
  <w:footnote w:type="continuationSeparator" w:id="0">
    <w:p w14:paraId="74F9D145" w14:textId="77777777" w:rsidR="0046203E" w:rsidRDefault="0046203E">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63065A5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20"/>
        <w:szCs w:val="20"/>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D5321FD"/>
    <w:multiLevelType w:val="hybridMultilevel"/>
    <w:tmpl w:val="D7E2873A"/>
    <w:lvl w:ilvl="0" w:tplc="041B000F">
      <w:start w:val="1"/>
      <w:numFmt w:val="decimal"/>
      <w:pStyle w:val="Normal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10"/>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009D"/>
    <w:rsid w:val="00005252"/>
    <w:rsid w:val="00011D23"/>
    <w:rsid w:val="000121B8"/>
    <w:rsid w:val="000226DC"/>
    <w:rsid w:val="0002315F"/>
    <w:rsid w:val="00033485"/>
    <w:rsid w:val="0003405A"/>
    <w:rsid w:val="00054BC5"/>
    <w:rsid w:val="00061AB6"/>
    <w:rsid w:val="00071AF0"/>
    <w:rsid w:val="00071BDE"/>
    <w:rsid w:val="00077A67"/>
    <w:rsid w:val="000A59B3"/>
    <w:rsid w:val="000A7071"/>
    <w:rsid w:val="000C4593"/>
    <w:rsid w:val="00142168"/>
    <w:rsid w:val="00143F76"/>
    <w:rsid w:val="00156645"/>
    <w:rsid w:val="001624F2"/>
    <w:rsid w:val="00166679"/>
    <w:rsid w:val="00182EE3"/>
    <w:rsid w:val="001A3A45"/>
    <w:rsid w:val="001C3E31"/>
    <w:rsid w:val="001D3E3D"/>
    <w:rsid w:val="001D478C"/>
    <w:rsid w:val="001D485E"/>
    <w:rsid w:val="001F7C05"/>
    <w:rsid w:val="00220D18"/>
    <w:rsid w:val="00250866"/>
    <w:rsid w:val="002545F4"/>
    <w:rsid w:val="00291382"/>
    <w:rsid w:val="002C522B"/>
    <w:rsid w:val="002C6BAC"/>
    <w:rsid w:val="002E15F9"/>
    <w:rsid w:val="002E6183"/>
    <w:rsid w:val="002E7483"/>
    <w:rsid w:val="002E761A"/>
    <w:rsid w:val="002F218C"/>
    <w:rsid w:val="00303429"/>
    <w:rsid w:val="003048ED"/>
    <w:rsid w:val="0031065E"/>
    <w:rsid w:val="003156A1"/>
    <w:rsid w:val="00324B7C"/>
    <w:rsid w:val="00331668"/>
    <w:rsid w:val="003409B1"/>
    <w:rsid w:val="00346780"/>
    <w:rsid w:val="003602D5"/>
    <w:rsid w:val="00387994"/>
    <w:rsid w:val="00393100"/>
    <w:rsid w:val="00394BA9"/>
    <w:rsid w:val="00395C62"/>
    <w:rsid w:val="003A0854"/>
    <w:rsid w:val="003A700A"/>
    <w:rsid w:val="003D75FA"/>
    <w:rsid w:val="003E27C3"/>
    <w:rsid w:val="0040071E"/>
    <w:rsid w:val="00402C3C"/>
    <w:rsid w:val="00417B57"/>
    <w:rsid w:val="004449F1"/>
    <w:rsid w:val="00445738"/>
    <w:rsid w:val="00451FFD"/>
    <w:rsid w:val="0046203E"/>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45661"/>
    <w:rsid w:val="00572569"/>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132B"/>
    <w:rsid w:val="007029A3"/>
    <w:rsid w:val="00717AA2"/>
    <w:rsid w:val="00733E10"/>
    <w:rsid w:val="00752EC0"/>
    <w:rsid w:val="00755BE6"/>
    <w:rsid w:val="00756E1B"/>
    <w:rsid w:val="00757D6C"/>
    <w:rsid w:val="007766B0"/>
    <w:rsid w:val="00785773"/>
    <w:rsid w:val="007953D9"/>
    <w:rsid w:val="007A5B6F"/>
    <w:rsid w:val="007C07E2"/>
    <w:rsid w:val="007D56C3"/>
    <w:rsid w:val="007E5EC5"/>
    <w:rsid w:val="007E606A"/>
    <w:rsid w:val="0080418C"/>
    <w:rsid w:val="008127AB"/>
    <w:rsid w:val="0081515A"/>
    <w:rsid w:val="00816191"/>
    <w:rsid w:val="00823416"/>
    <w:rsid w:val="008369DD"/>
    <w:rsid w:val="008476D3"/>
    <w:rsid w:val="008521C9"/>
    <w:rsid w:val="0085595F"/>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06E"/>
    <w:rsid w:val="009439C7"/>
    <w:rsid w:val="0095126E"/>
    <w:rsid w:val="00951A40"/>
    <w:rsid w:val="00970C22"/>
    <w:rsid w:val="00975F85"/>
    <w:rsid w:val="00995BAE"/>
    <w:rsid w:val="00995E1D"/>
    <w:rsid w:val="00996AA5"/>
    <w:rsid w:val="009C03B4"/>
    <w:rsid w:val="009C0CCD"/>
    <w:rsid w:val="009C4624"/>
    <w:rsid w:val="009C636C"/>
    <w:rsid w:val="009E55E4"/>
    <w:rsid w:val="009E6969"/>
    <w:rsid w:val="009F5E8E"/>
    <w:rsid w:val="00A0684E"/>
    <w:rsid w:val="00A078F0"/>
    <w:rsid w:val="00A166A0"/>
    <w:rsid w:val="00A1678F"/>
    <w:rsid w:val="00A328B3"/>
    <w:rsid w:val="00A367C7"/>
    <w:rsid w:val="00A372FE"/>
    <w:rsid w:val="00A407B0"/>
    <w:rsid w:val="00A537FE"/>
    <w:rsid w:val="00A75492"/>
    <w:rsid w:val="00A82ED4"/>
    <w:rsid w:val="00A85F4B"/>
    <w:rsid w:val="00AD5823"/>
    <w:rsid w:val="00AD68DD"/>
    <w:rsid w:val="00B04347"/>
    <w:rsid w:val="00B05989"/>
    <w:rsid w:val="00B07F98"/>
    <w:rsid w:val="00B11E9A"/>
    <w:rsid w:val="00B25DB1"/>
    <w:rsid w:val="00B27855"/>
    <w:rsid w:val="00B32DE8"/>
    <w:rsid w:val="00B363A1"/>
    <w:rsid w:val="00B37341"/>
    <w:rsid w:val="00B41EF2"/>
    <w:rsid w:val="00B57153"/>
    <w:rsid w:val="00B64F1C"/>
    <w:rsid w:val="00B70E31"/>
    <w:rsid w:val="00B94673"/>
    <w:rsid w:val="00BD1A0C"/>
    <w:rsid w:val="00BE6806"/>
    <w:rsid w:val="00BF1FC9"/>
    <w:rsid w:val="00BF3AEF"/>
    <w:rsid w:val="00BF78FE"/>
    <w:rsid w:val="00C16EC5"/>
    <w:rsid w:val="00C176A8"/>
    <w:rsid w:val="00C20A9E"/>
    <w:rsid w:val="00C27E73"/>
    <w:rsid w:val="00C34405"/>
    <w:rsid w:val="00C42230"/>
    <w:rsid w:val="00C46A48"/>
    <w:rsid w:val="00C521CD"/>
    <w:rsid w:val="00C53903"/>
    <w:rsid w:val="00C57391"/>
    <w:rsid w:val="00C7141B"/>
    <w:rsid w:val="00C80544"/>
    <w:rsid w:val="00C826C8"/>
    <w:rsid w:val="00C90DBB"/>
    <w:rsid w:val="00C95D13"/>
    <w:rsid w:val="00C96F86"/>
    <w:rsid w:val="00CA18D2"/>
    <w:rsid w:val="00CA3C35"/>
    <w:rsid w:val="00CC084E"/>
    <w:rsid w:val="00CD32F9"/>
    <w:rsid w:val="00CE06A3"/>
    <w:rsid w:val="00CF2E5F"/>
    <w:rsid w:val="00CF570A"/>
    <w:rsid w:val="00CF79C8"/>
    <w:rsid w:val="00D14A8B"/>
    <w:rsid w:val="00D22B04"/>
    <w:rsid w:val="00D55162"/>
    <w:rsid w:val="00D74092"/>
    <w:rsid w:val="00D77906"/>
    <w:rsid w:val="00D9270E"/>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0BB"/>
    <w:rsid w:val="00E91CE2"/>
    <w:rsid w:val="00E924B8"/>
    <w:rsid w:val="00E96A89"/>
    <w:rsid w:val="00E97BCB"/>
    <w:rsid w:val="00EA6539"/>
    <w:rsid w:val="00EB104D"/>
    <w:rsid w:val="00EB424C"/>
    <w:rsid w:val="00EB4661"/>
    <w:rsid w:val="00EB7498"/>
    <w:rsid w:val="00EC5A1D"/>
    <w:rsid w:val="00EC5BBE"/>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4C07"/>
    <w:rsid w:val="00FB613B"/>
    <w:rsid w:val="00FB6FCC"/>
    <w:rsid w:val="00FC43A2"/>
    <w:rsid w:val="00FD0812"/>
    <w:rsid w:val="00FE1D36"/>
    <w:rsid w:val="00FE20F3"/>
    <w:rsid w:val="00FE4C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paragraph" w:customStyle="1" w:styleId="Normal1">
    <w:name w:val="Normal 1"/>
    <w:basedOn w:val="Normlny"/>
    <w:next w:val="Normlny"/>
    <w:rsid w:val="00A82ED4"/>
    <w:pPr>
      <w:numPr>
        <w:numId w:val="39"/>
      </w:numPr>
      <w:tabs>
        <w:tab w:val="left" w:pos="709"/>
      </w:tabs>
      <w:adjustRightInd w:val="0"/>
      <w:spacing w:before="60" w:after="120" w:line="360" w:lineRule="atLeast"/>
      <w:ind w:left="709" w:firstLine="0"/>
      <w:jc w:val="both"/>
    </w:pPr>
    <w:rPr>
      <w:rFonts w:ascii="Times New Roman" w:eastAsia="Times New Roman" w:hAnsi="Times New Roman"/>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27385/summa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7385/summar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7385/summ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27385/summary" TargetMode="External"/><Relationship Id="rId14" Type="http://schemas.openxmlformats.org/officeDocument/2006/relationships/hyperlink" Target="https://www.uvo.gov.sk/legislativametodika-dohlad/jednotny-europsky-dokument-6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30</Pages>
  <Words>10769</Words>
  <Characters>61389</Characters>
  <Application>Microsoft Office Word</Application>
  <DocSecurity>0</DocSecurity>
  <Lines>511</Lines>
  <Paragraphs>144</Paragraphs>
  <ScaleCrop>false</ScaleCrop>
  <HeadingPairs>
    <vt:vector size="4" baseType="variant">
      <vt:variant>
        <vt:lpstr>Názov</vt:lpstr>
      </vt:variant>
      <vt:variant>
        <vt:i4>1</vt:i4>
      </vt:variant>
      <vt:variant>
        <vt:lpstr>Nadpisy</vt:lpstr>
      </vt:variant>
      <vt:variant>
        <vt:i4>81</vt:i4>
      </vt:variant>
    </vt:vector>
  </HeadingPairs>
  <TitlesOfParts>
    <vt:vector size="8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„Kanalizácia a ČOV Dlhé Stráže“</vt:lpstr>
      <vt:lpstr>KOMUNIKÁCIA</vt:lpstr>
      <vt:lpstr/>
      <vt:lpstr>Časť III</vt:lpstr>
      <vt:lpstr>názov súťaže: „Kanalizácia a ČOV Dlhé Stráže“ a</vt:lpstr>
      <vt:lpstr>    Verejný obstarávateľ vyžaduje od uchádzača na zabezpečenie ponuky zloženie zábez</vt:lpstr>
      <vt:lpstr>    Zábezpeka je stanovená vo výške 20 000,00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
      <vt:lpstr/>
      <vt:lpstr/>
      <vt:lpstr/>
      <vt:lpstr/>
      <vt:lpstr/>
      <vt:lpstr/>
      <vt:lpstr/>
      <vt:lpstr/>
      <vt:lpstr/>
      <vt:lpstr/>
      <vt:lpstr/>
      <vt:lpstr/>
      <vt:lpstr/>
      <vt:lpstr/>
      <vt:lpstr/>
      <vt:lpstr/>
      <vt:lpstr/>
      <vt:lpstr/>
      <vt:lpstr>Časť A.3 KRITÉRIÁ NA VYHODNOTENIE PONÚK A PRAVIDLÁ ICH UPLATNENIA</vt:lpstr>
      <vt:lpstr>Časť B.1 OBCHODNÉ PODMIENKY</vt:lpstr>
      <vt:lpstr/>
      <vt:lpstr/>
      <vt:lpstr>Časť B.2 OPIS PREDMETU ZÁKAZKY</vt:lpstr>
      <vt:lpstr>Podrobná špecifikácia je uvedená v PD a vo výkaze výmer, ktorý je súčasťou súťaž</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13</cp:revision>
  <cp:lastPrinted>2019-11-26T14:09:00Z</cp:lastPrinted>
  <dcterms:created xsi:type="dcterms:W3CDTF">2022-06-22T14:35:00Z</dcterms:created>
  <dcterms:modified xsi:type="dcterms:W3CDTF">2022-06-28T20:47:00Z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