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A4D1A" w:rsidP="00FE64C0">
            <w:pPr>
              <w:spacing w:after="0" w:line="240" w:lineRule="auto"/>
            </w:pPr>
            <w:r>
              <w:t>Rudolf Michalovský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1A4D1A">
            <w:pPr>
              <w:spacing w:after="0" w:line="240" w:lineRule="auto"/>
            </w:pPr>
            <w:r>
              <w:t>502</w:t>
            </w:r>
            <w:r w:rsidR="001A4D1A">
              <w:t>05650</w:t>
            </w:r>
            <w:bookmarkStart w:id="0" w:name="_GoBack"/>
            <w:bookmarkEnd w:id="0"/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1E4CD4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Kombajn na zber plodín ŠRV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výkon motora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1E4CD4">
              <w:rPr>
                <w:rFonts w:cs="Tahoma"/>
              </w:rPr>
              <w:t>400 koní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1E4CD4">
              <w:rPr>
                <w:rFonts w:cs="Tahoma"/>
              </w:rPr>
              <w:t>800 l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Nádrž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AdBlue</w:t>
            </w:r>
            <w:proofErr w:type="spellEnd"/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E4CD4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Prevodovka 4 stupňová hydrostatický pohon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Pojazdová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rýchlosť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neumatiky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Vytriasadlá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plocha sít (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predsito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, horné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sito,dolné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Dvojité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domlacovacie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Rozmetač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Vario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Pr="00507CF9" w:rsidRDefault="00F67DF3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A4D1A"/>
    <w:rsid w:val="001D6691"/>
    <w:rsid w:val="001E4CD4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  <w:rsid w:val="00F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2</cp:revision>
  <dcterms:created xsi:type="dcterms:W3CDTF">2022-06-26T11:34:00Z</dcterms:created>
  <dcterms:modified xsi:type="dcterms:W3CDTF">2022-06-26T11:34:00Z</dcterms:modified>
</cp:coreProperties>
</file>