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B62FC0"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B62FC0">
        <w:rPr>
          <w:rStyle w:val="CharStyle9"/>
          <w:rFonts w:asciiTheme="minorHAnsi" w:hAnsiTheme="minorHAnsi" w:cs="Calibri"/>
          <w:b/>
          <w:color w:val="000000"/>
        </w:rPr>
        <w:t xml:space="preserve">Zmluva </w:t>
      </w:r>
      <w:bookmarkEnd w:id="0"/>
      <w:r w:rsidRPr="00B62FC0">
        <w:rPr>
          <w:rStyle w:val="CharStyle9"/>
          <w:rFonts w:asciiTheme="minorHAnsi" w:hAnsiTheme="minorHAnsi" w:cs="Calibri"/>
          <w:b/>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C15E70" w:rsidRDefault="005E0DBB" w:rsidP="005E0DBB">
      <w:pPr>
        <w:pStyle w:val="Bezriadkovania"/>
        <w:jc w:val="center"/>
        <w:rPr>
          <w:highlight w:val="lightGray"/>
        </w:rPr>
      </w:pPr>
      <w:r w:rsidRPr="005E0DBB">
        <w:rPr>
          <w:rStyle w:val="CharStyle13"/>
          <w:rFonts w:asciiTheme="minorHAnsi" w:hAnsiTheme="minorHAnsi" w:cstheme="minorHAnsi"/>
          <w:sz w:val="28"/>
          <w:szCs w:val="28"/>
          <w:highlight w:val="lightGray"/>
        </w:rPr>
        <w:t>„</w:t>
      </w:r>
      <w:r w:rsidR="00B80879" w:rsidRPr="0038307C">
        <w:rPr>
          <w:rFonts w:asciiTheme="minorHAnsi" w:hAnsiTheme="minorHAnsi" w:cstheme="minorHAnsi"/>
          <w:b/>
          <w:bCs/>
          <w:sz w:val="28"/>
          <w:szCs w:val="28"/>
          <w:highlight w:val="lightGray"/>
          <w:shd w:val="clear" w:color="auto" w:fill="FFFFFF"/>
        </w:rPr>
        <w:t>SOŠ Tisovec - rekonštrukcia objektov - zníženie energetickej náročnosti</w:t>
      </w:r>
      <w:r w:rsidRPr="00C15E70">
        <w:rPr>
          <w:rFonts w:asciiTheme="minorHAnsi" w:hAnsiTheme="minorHAnsi" w:cstheme="minorHAnsi"/>
          <w:b/>
          <w:bCs/>
          <w:sz w:val="28"/>
          <w:szCs w:val="28"/>
          <w:highlight w:val="lightGray"/>
          <w:shd w:val="clear" w:color="auto" w:fill="FFFFFF"/>
        </w:rPr>
        <w:t>“</w:t>
      </w:r>
      <w:bookmarkEnd w:id="1"/>
      <w:r w:rsidR="006172D6" w:rsidRPr="00C15E70">
        <w:rPr>
          <w:highlight w:val="lightGray"/>
        </w:rPr>
        <w:t xml:space="preserve"> </w:t>
      </w:r>
    </w:p>
    <w:p w:rsidR="005E0DBB" w:rsidRPr="000D0555" w:rsidRDefault="005E0DBB"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bookmarkStart w:id="2" w:name="_GoBack"/>
      <w:bookmarkEnd w:id="2"/>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720614" w:rsidRDefault="005E0DBB" w:rsidP="005237F9">
      <w:pPr>
        <w:rPr>
          <w:rFonts w:asciiTheme="minorHAnsi" w:hAnsiTheme="minorHAnsi" w:cstheme="minorHAnsi"/>
          <w:b/>
          <w:iCs/>
          <w:sz w:val="24"/>
          <w:szCs w:val="24"/>
          <w:lang w:eastAsia="cs-CZ"/>
        </w:rPr>
      </w:pPr>
      <w:r w:rsidRPr="00720614">
        <w:rPr>
          <w:rFonts w:asciiTheme="minorHAnsi" w:hAnsiTheme="minorHAnsi" w:cstheme="minorHAnsi"/>
          <w:b/>
          <w:iCs/>
          <w:sz w:val="24"/>
          <w:szCs w:val="24"/>
          <w:lang w:eastAsia="cs-CZ"/>
        </w:rPr>
        <w:t>Objednávateľ:</w:t>
      </w:r>
      <w:r w:rsidRPr="00720614">
        <w:rPr>
          <w:rFonts w:asciiTheme="minorHAnsi" w:hAnsiTheme="minorHAnsi" w:cstheme="minorHAnsi"/>
          <w:b/>
          <w:iCs/>
          <w:sz w:val="24"/>
          <w:szCs w:val="24"/>
          <w:lang w:eastAsia="cs-CZ"/>
        </w:rPr>
        <w:tab/>
      </w:r>
      <w:r w:rsidRPr="00720614">
        <w:rPr>
          <w:rFonts w:asciiTheme="minorHAnsi" w:hAnsiTheme="minorHAnsi" w:cstheme="minorHAnsi"/>
          <w:b/>
          <w:iCs/>
          <w:sz w:val="24"/>
          <w:szCs w:val="24"/>
          <w:lang w:eastAsia="cs-CZ"/>
        </w:rPr>
        <w:tab/>
      </w:r>
      <w:r w:rsidR="00720614">
        <w:rPr>
          <w:rFonts w:asciiTheme="minorHAnsi" w:hAnsiTheme="minorHAnsi" w:cstheme="minorHAnsi"/>
          <w:b/>
          <w:iCs/>
          <w:sz w:val="24"/>
          <w:szCs w:val="24"/>
          <w:lang w:eastAsia="cs-CZ"/>
        </w:rPr>
        <w:t>Stredná odborná škola Tisovec</w:t>
      </w:r>
    </w:p>
    <w:p w:rsidR="005E0DBB" w:rsidRPr="00720614" w:rsidRDefault="005E0DBB" w:rsidP="005237F9">
      <w:pPr>
        <w:ind w:hanging="284"/>
        <w:rPr>
          <w:rFonts w:asciiTheme="minorHAnsi" w:hAnsiTheme="minorHAnsi" w:cstheme="minorHAnsi"/>
          <w:sz w:val="24"/>
          <w:szCs w:val="24"/>
        </w:rPr>
      </w:pPr>
      <w:r w:rsidRPr="00720614">
        <w:rPr>
          <w:rFonts w:asciiTheme="minorHAnsi" w:hAnsiTheme="minorHAnsi" w:cstheme="minorHAnsi"/>
          <w:sz w:val="24"/>
          <w:szCs w:val="24"/>
          <w:lang w:eastAsia="cs-CZ"/>
        </w:rPr>
        <w:t xml:space="preserve">     </w:t>
      </w:r>
      <w:r w:rsidRPr="00720614">
        <w:rPr>
          <w:rFonts w:asciiTheme="minorHAnsi" w:hAnsiTheme="minorHAnsi" w:cstheme="minorHAnsi"/>
          <w:sz w:val="24"/>
          <w:szCs w:val="24"/>
        </w:rPr>
        <w:t>Sídlo:</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720614">
        <w:rPr>
          <w:rFonts w:asciiTheme="minorHAnsi" w:hAnsiTheme="minorHAnsi" w:cstheme="minorHAnsi"/>
          <w:sz w:val="24"/>
          <w:szCs w:val="24"/>
        </w:rPr>
        <w:t>Jesenského 903, 980 61 Tisovec</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Právna forma:</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Štatutárny orgán:</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720614">
        <w:rPr>
          <w:rFonts w:asciiTheme="minorHAnsi" w:hAnsiTheme="minorHAnsi" w:cstheme="minorHAnsi"/>
          <w:sz w:val="24"/>
          <w:szCs w:val="24"/>
        </w:rPr>
        <w:t>Ing. Anna Kožiaková</w:t>
      </w:r>
      <w:r w:rsidR="0056281E" w:rsidRPr="00720614">
        <w:rPr>
          <w:rFonts w:asciiTheme="minorHAnsi" w:hAnsiTheme="minorHAnsi" w:cstheme="minorHAnsi"/>
          <w:sz w:val="24"/>
          <w:szCs w:val="24"/>
        </w:rPr>
        <w:t>,</w:t>
      </w:r>
      <w:r w:rsidR="00391E0F" w:rsidRPr="00720614">
        <w:rPr>
          <w:rFonts w:asciiTheme="minorHAnsi" w:hAnsiTheme="minorHAnsi" w:cstheme="minorHAnsi"/>
          <w:sz w:val="24"/>
          <w:szCs w:val="24"/>
        </w:rPr>
        <w:t xml:space="preserve"> </w:t>
      </w:r>
      <w:r w:rsidR="00F8125E" w:rsidRPr="00720614">
        <w:rPr>
          <w:rFonts w:asciiTheme="minorHAnsi" w:hAnsiTheme="minorHAnsi" w:cstheme="minorHAnsi"/>
          <w:sz w:val="24"/>
          <w:szCs w:val="24"/>
        </w:rPr>
        <w:t>riaditeľ</w:t>
      </w:r>
      <w:r w:rsidR="00720614">
        <w:rPr>
          <w:rFonts w:asciiTheme="minorHAnsi" w:hAnsiTheme="minorHAnsi" w:cstheme="minorHAnsi"/>
          <w:sz w:val="24"/>
          <w:szCs w:val="24"/>
        </w:rPr>
        <w:t>ka</w:t>
      </w:r>
      <w:r w:rsidR="00391E0F" w:rsidRPr="00720614">
        <w:rPr>
          <w:rFonts w:asciiTheme="minorHAnsi" w:hAnsiTheme="minorHAnsi" w:cstheme="minorHAnsi"/>
          <w:sz w:val="24"/>
          <w:szCs w:val="24"/>
        </w:rPr>
        <w:t xml:space="preserve"> </w:t>
      </w:r>
      <w:r w:rsidR="00563168" w:rsidRPr="00720614">
        <w:rPr>
          <w:rFonts w:asciiTheme="minorHAnsi" w:hAnsiTheme="minorHAnsi" w:cstheme="minorHAnsi"/>
          <w:sz w:val="24"/>
          <w:szCs w:val="24"/>
        </w:rPr>
        <w:t>školy</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Osoba oprávnená jednať</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v zmluvných veciach:</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720614">
        <w:rPr>
          <w:rFonts w:asciiTheme="minorHAnsi" w:hAnsiTheme="minorHAnsi" w:cstheme="minorHAnsi"/>
          <w:sz w:val="24"/>
          <w:szCs w:val="24"/>
        </w:rPr>
        <w:t>Ing. Anna Kožiaková</w:t>
      </w:r>
      <w:r w:rsidRPr="00720614">
        <w:rPr>
          <w:rFonts w:asciiTheme="minorHAnsi" w:hAnsiTheme="minorHAnsi" w:cstheme="minorHAnsi"/>
          <w:sz w:val="24"/>
          <w:szCs w:val="24"/>
        </w:rPr>
        <w:tab/>
        <w:t xml:space="preserve"> </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 xml:space="preserve">Osoby oprávnené jednať </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v realizačných veciach:</w:t>
      </w:r>
      <w:r w:rsidRPr="00720614">
        <w:rPr>
          <w:rFonts w:asciiTheme="minorHAnsi" w:hAnsiTheme="minorHAnsi" w:cstheme="minorHAnsi"/>
          <w:sz w:val="24"/>
          <w:szCs w:val="24"/>
        </w:rPr>
        <w:tab/>
      </w:r>
      <w:r w:rsidR="00720614">
        <w:rPr>
          <w:rFonts w:asciiTheme="minorHAnsi" w:hAnsiTheme="minorHAnsi" w:cstheme="minorHAnsi"/>
          <w:sz w:val="24"/>
          <w:szCs w:val="24"/>
        </w:rPr>
        <w:t>Ing. Anna Kožiaková</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IČO:</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720614" w:rsidRPr="00720614">
        <w:rPr>
          <w:rFonts w:asciiTheme="minorHAnsi" w:hAnsiTheme="minorHAnsi" w:cstheme="minorHAnsi"/>
          <w:sz w:val="24"/>
          <w:szCs w:val="24"/>
        </w:rPr>
        <w:t>00161632</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DIČ:</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IČ DPH:</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Bankové spojenie:</w:t>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Číslo účtu:</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Telefón/ fax:</w:t>
      </w:r>
      <w:r w:rsidRPr="00720614">
        <w:rPr>
          <w:rFonts w:asciiTheme="minorHAnsi" w:hAnsiTheme="minorHAnsi" w:cstheme="minorHAnsi"/>
          <w:sz w:val="24"/>
          <w:szCs w:val="24"/>
        </w:rPr>
        <w:tab/>
      </w:r>
      <w:r w:rsidRPr="00720614">
        <w:rPr>
          <w:rFonts w:asciiTheme="minorHAnsi" w:hAnsiTheme="minorHAnsi" w:cstheme="minorHAnsi"/>
          <w:sz w:val="24"/>
          <w:szCs w:val="24"/>
        </w:rPr>
        <w:tab/>
      </w:r>
      <w:r w:rsidRPr="00720614">
        <w:rPr>
          <w:rFonts w:asciiTheme="minorHAnsi" w:hAnsiTheme="minorHAnsi" w:cstheme="minorHAnsi"/>
          <w:sz w:val="24"/>
          <w:szCs w:val="24"/>
        </w:rPr>
        <w:tab/>
      </w:r>
      <w:r w:rsidR="00720614" w:rsidRPr="00720614">
        <w:rPr>
          <w:rFonts w:asciiTheme="minorHAnsi" w:hAnsiTheme="minorHAnsi" w:cstheme="minorHAnsi"/>
          <w:sz w:val="24"/>
          <w:szCs w:val="24"/>
        </w:rPr>
        <w:t>047/549 32 12</w:t>
      </w:r>
    </w:p>
    <w:p w:rsidR="005E0DBB" w:rsidRPr="00720614" w:rsidRDefault="005E0DBB" w:rsidP="005E0DBB">
      <w:pPr>
        <w:ind w:hanging="284"/>
        <w:rPr>
          <w:rFonts w:asciiTheme="minorHAnsi" w:hAnsiTheme="minorHAnsi" w:cstheme="minorHAnsi"/>
          <w:sz w:val="24"/>
          <w:szCs w:val="24"/>
        </w:rPr>
      </w:pPr>
      <w:r w:rsidRPr="00720614">
        <w:rPr>
          <w:rFonts w:asciiTheme="minorHAnsi" w:hAnsiTheme="minorHAnsi" w:cstheme="minorHAnsi"/>
          <w:sz w:val="24"/>
          <w:szCs w:val="24"/>
        </w:rPr>
        <w:tab/>
        <w:t>E mail:</w:t>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5237F9" w:rsidRPr="00720614">
        <w:rPr>
          <w:rFonts w:asciiTheme="minorHAnsi" w:hAnsiTheme="minorHAnsi" w:cstheme="minorHAnsi"/>
          <w:sz w:val="24"/>
          <w:szCs w:val="24"/>
        </w:rPr>
        <w:tab/>
      </w:r>
      <w:r w:rsidR="00720614" w:rsidRPr="00720614">
        <w:rPr>
          <w:rFonts w:asciiTheme="minorHAnsi" w:hAnsiTheme="minorHAnsi" w:cstheme="minorHAnsi"/>
          <w:sz w:val="24"/>
          <w:szCs w:val="24"/>
        </w:rPr>
        <w:t>sostisovec@sostisovec.eu</w:t>
      </w:r>
    </w:p>
    <w:p w:rsidR="005E0DBB" w:rsidRPr="006172D6" w:rsidRDefault="005E0DBB" w:rsidP="005E0DBB">
      <w:pPr>
        <w:jc w:val="both"/>
        <w:rPr>
          <w:rFonts w:asciiTheme="minorHAnsi" w:hAnsiTheme="minorHAnsi" w:cstheme="minorHAnsi"/>
          <w:sz w:val="24"/>
          <w:szCs w:val="24"/>
        </w:rPr>
      </w:pPr>
      <w:r w:rsidRPr="00720614">
        <w:rPr>
          <w:rFonts w:asciiTheme="minorHAnsi" w:hAnsiTheme="minorHAnsi" w:cstheme="minorHAnsi"/>
          <w:sz w:val="24"/>
          <w:szCs w:val="24"/>
        </w:rPr>
        <w:t xml:space="preserve"> (ďalej len</w:t>
      </w:r>
      <w:r w:rsidRPr="00720614">
        <w:rPr>
          <w:rFonts w:asciiTheme="minorHAnsi" w:hAnsiTheme="minorHAnsi" w:cstheme="minorHAnsi"/>
          <w:b/>
          <w:sz w:val="24"/>
          <w:szCs w:val="24"/>
        </w:rPr>
        <w:t xml:space="preserve"> „objednávateľ“ </w:t>
      </w:r>
      <w:r w:rsidRPr="00720614">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0C36F3" w:rsidRDefault="005E0DBB" w:rsidP="005E0DBB">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Default="005E0DBB" w:rsidP="005E0DBB">
      <w:pPr>
        <w:jc w:val="center"/>
        <w:rPr>
          <w:rFonts w:asciiTheme="minorHAnsi" w:hAnsiTheme="minorHAnsi" w:cstheme="minorHAnsi"/>
          <w:b/>
          <w:sz w:val="24"/>
          <w:szCs w:val="24"/>
        </w:rPr>
      </w:pP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B80879">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w:t>
      </w:r>
      <w:r w:rsidR="00B80879">
        <w:rPr>
          <w:rFonts w:asciiTheme="minorHAnsi" w:hAnsiTheme="minorHAnsi" w:cstheme="minorHAnsi"/>
          <w:sz w:val="24"/>
          <w:szCs w:val="24"/>
        </w:rPr>
        <w:t xml:space="preserve"> (ďalej len „ZVO“)</w:t>
      </w:r>
      <w:r w:rsidRPr="005E0DBB">
        <w:rPr>
          <w:rFonts w:asciiTheme="minorHAnsi" w:hAnsiTheme="minorHAnsi" w:cstheme="minorHAnsi"/>
          <w:sz w:val="24"/>
          <w:szCs w:val="24"/>
        </w:rPr>
        <w:t>, na zrealizovanie zákazky na</w:t>
      </w:r>
      <w:r w:rsidR="00B80879">
        <w:rPr>
          <w:rFonts w:asciiTheme="minorHAnsi" w:hAnsiTheme="minorHAnsi" w:cstheme="minorHAnsi"/>
          <w:sz w:val="24"/>
          <w:szCs w:val="24"/>
        </w:rPr>
        <w:t xml:space="preserve"> vypracovanie projektovej dokumentácie pre</w:t>
      </w:r>
      <w:r w:rsidRPr="005E0DBB">
        <w:rPr>
          <w:rFonts w:asciiTheme="minorHAnsi" w:hAnsiTheme="minorHAnsi" w:cstheme="minorHAnsi"/>
          <w:sz w:val="24"/>
          <w:szCs w:val="24"/>
        </w:rPr>
        <w:t xml:space="preserve"> „</w:t>
      </w:r>
      <w:r w:rsidR="00B80879" w:rsidRPr="00B80879">
        <w:rPr>
          <w:rFonts w:asciiTheme="minorHAnsi" w:hAnsiTheme="minorHAnsi" w:cstheme="minorHAnsi"/>
          <w:b/>
          <w:bCs/>
          <w:noProof/>
          <w:sz w:val="24"/>
          <w:szCs w:val="24"/>
        </w:rPr>
        <w:t>SOŠ Tisovec - rekonštrukcia objektov - zníženie energetickej náročnosti</w:t>
      </w:r>
      <w:r w:rsidR="00355202">
        <w:rPr>
          <w:rFonts w:asciiTheme="minorHAnsi" w:hAnsiTheme="minorHAnsi" w:cstheme="minorHAnsi"/>
          <w:noProof/>
          <w:sz w:val="24"/>
          <w:szCs w:val="24"/>
        </w:rPr>
        <w:t>“</w:t>
      </w:r>
      <w:r w:rsidR="009A1A7E">
        <w:rPr>
          <w:rFonts w:asciiTheme="minorHAnsi" w:hAnsiTheme="minorHAnsi" w:cstheme="minorHAnsi"/>
          <w:noProof/>
          <w:sz w:val="24"/>
          <w:szCs w:val="24"/>
        </w:rPr>
        <w:t xml:space="preserve">, a to konkrétne na stavbu </w:t>
      </w:r>
      <w:r w:rsidR="00C97D9B">
        <w:rPr>
          <w:rFonts w:asciiTheme="minorHAnsi" w:hAnsiTheme="minorHAnsi" w:cstheme="minorHAnsi"/>
          <w:noProof/>
          <w:sz w:val="24"/>
          <w:szCs w:val="24"/>
        </w:rPr>
        <w:t xml:space="preserve">– budova </w:t>
      </w:r>
      <w:r w:rsidR="0057687C">
        <w:rPr>
          <w:rFonts w:asciiTheme="minorHAnsi" w:hAnsiTheme="minorHAnsi" w:cstheme="minorHAnsi"/>
          <w:noProof/>
          <w:sz w:val="24"/>
          <w:szCs w:val="24"/>
        </w:rPr>
        <w:t>školy</w:t>
      </w:r>
      <w:r w:rsidR="00C97D9B">
        <w:rPr>
          <w:rFonts w:asciiTheme="minorHAnsi" w:hAnsiTheme="minorHAnsi" w:cstheme="minorHAnsi"/>
          <w:noProof/>
          <w:sz w:val="24"/>
          <w:szCs w:val="24"/>
        </w:rPr>
        <w:t xml:space="preserve"> s pr. so súpisným číslom 903 </w:t>
      </w:r>
      <w:r w:rsidR="009A1A7E">
        <w:rPr>
          <w:rFonts w:asciiTheme="minorHAnsi" w:hAnsiTheme="minorHAnsi" w:cstheme="minorHAnsi"/>
          <w:noProof/>
          <w:sz w:val="24"/>
          <w:szCs w:val="24"/>
        </w:rPr>
        <w:t xml:space="preserve">evidovanú na </w:t>
      </w:r>
      <w:r w:rsidR="008F0822">
        <w:rPr>
          <w:rFonts w:asciiTheme="minorHAnsi" w:hAnsiTheme="minorHAnsi" w:cstheme="minorHAnsi"/>
          <w:noProof/>
          <w:sz w:val="24"/>
          <w:szCs w:val="24"/>
        </w:rPr>
        <w:t xml:space="preserve">Liste vlastníctva č. 1951, okres: Rimavská Sobota, obec: Tisovec, katastrálne územie: Tisovec </w:t>
      </w:r>
      <w:r w:rsidR="00C97D9B">
        <w:rPr>
          <w:rFonts w:asciiTheme="minorHAnsi" w:hAnsiTheme="minorHAnsi" w:cstheme="minorHAnsi"/>
          <w:noProof/>
          <w:sz w:val="24"/>
          <w:szCs w:val="24"/>
        </w:rPr>
        <w:t xml:space="preserve">na </w:t>
      </w:r>
      <w:r w:rsidR="00720614">
        <w:rPr>
          <w:rFonts w:asciiTheme="minorHAnsi" w:hAnsiTheme="minorHAnsi" w:cstheme="minorHAnsi"/>
          <w:noProof/>
          <w:sz w:val="24"/>
          <w:szCs w:val="24"/>
        </w:rPr>
        <w:t xml:space="preserve">parcele </w:t>
      </w:r>
      <w:r w:rsidR="00C97D9B">
        <w:rPr>
          <w:rFonts w:asciiTheme="minorHAnsi" w:hAnsiTheme="minorHAnsi" w:cstheme="minorHAnsi"/>
          <w:noProof/>
          <w:sz w:val="24"/>
          <w:szCs w:val="24"/>
        </w:rPr>
        <w:t>registra „</w:t>
      </w:r>
      <w:r w:rsidR="00720614">
        <w:rPr>
          <w:rFonts w:asciiTheme="minorHAnsi" w:hAnsiTheme="minorHAnsi" w:cstheme="minorHAnsi"/>
          <w:noProof/>
          <w:sz w:val="24"/>
          <w:szCs w:val="24"/>
        </w:rPr>
        <w:t>C</w:t>
      </w:r>
      <w:r w:rsidR="00C97D9B">
        <w:rPr>
          <w:rFonts w:asciiTheme="minorHAnsi" w:hAnsiTheme="minorHAnsi" w:cstheme="minorHAnsi"/>
          <w:noProof/>
          <w:sz w:val="24"/>
          <w:szCs w:val="24"/>
        </w:rPr>
        <w:t>“ č.</w:t>
      </w:r>
      <w:r w:rsidR="00720614">
        <w:rPr>
          <w:rFonts w:asciiTheme="minorHAnsi" w:hAnsiTheme="minorHAnsi" w:cstheme="minorHAnsi"/>
          <w:noProof/>
          <w:sz w:val="24"/>
          <w:szCs w:val="24"/>
        </w:rPr>
        <w:t xml:space="preserve"> 227 </w:t>
      </w:r>
      <w:r w:rsidR="00E6188A">
        <w:rPr>
          <w:rFonts w:asciiTheme="minorHAnsi" w:hAnsiTheme="minorHAnsi" w:cstheme="minorHAnsi"/>
          <w:noProof/>
          <w:sz w:val="24"/>
          <w:szCs w:val="24"/>
        </w:rPr>
        <w:t>o výmere 1559 m</w:t>
      </w:r>
      <w:r w:rsidR="00E6188A" w:rsidRPr="00572AC0">
        <w:rPr>
          <w:rFonts w:asciiTheme="minorHAnsi" w:hAnsiTheme="minorHAnsi" w:cstheme="minorHAnsi"/>
          <w:noProof/>
          <w:sz w:val="24"/>
          <w:szCs w:val="24"/>
          <w:vertAlign w:val="superscript"/>
        </w:rPr>
        <w:t>2</w:t>
      </w:r>
      <w:r w:rsidR="00E6188A">
        <w:rPr>
          <w:rFonts w:asciiTheme="minorHAnsi" w:hAnsiTheme="minorHAnsi" w:cstheme="minorHAnsi"/>
          <w:noProof/>
          <w:sz w:val="24"/>
          <w:szCs w:val="24"/>
        </w:rPr>
        <w:t>,</w:t>
      </w:r>
      <w:r w:rsidR="0057687C">
        <w:rPr>
          <w:rFonts w:asciiTheme="minorHAnsi" w:hAnsiTheme="minorHAnsi" w:cstheme="minorHAnsi"/>
          <w:noProof/>
          <w:sz w:val="24"/>
          <w:szCs w:val="24"/>
        </w:rPr>
        <w:t xml:space="preserve"> druh pozemku: zastavaná plocha a nádvorie</w:t>
      </w:r>
      <w:r w:rsidR="00E6188A">
        <w:rPr>
          <w:rFonts w:asciiTheme="minorHAnsi" w:hAnsiTheme="minorHAnsi" w:cstheme="minorHAnsi"/>
          <w:noProof/>
          <w:sz w:val="24"/>
          <w:szCs w:val="24"/>
        </w:rPr>
        <w:t xml:space="preserve">; </w:t>
      </w:r>
      <w:r w:rsidR="00720614">
        <w:rPr>
          <w:rFonts w:asciiTheme="minorHAnsi" w:hAnsiTheme="minorHAnsi" w:cstheme="minorHAnsi"/>
          <w:noProof/>
          <w:sz w:val="24"/>
          <w:szCs w:val="24"/>
        </w:rPr>
        <w:t>a</w:t>
      </w:r>
      <w:r w:rsidR="0057687C">
        <w:rPr>
          <w:rFonts w:asciiTheme="minorHAnsi" w:hAnsiTheme="minorHAnsi" w:cstheme="minorHAnsi"/>
          <w:noProof/>
          <w:sz w:val="24"/>
          <w:szCs w:val="24"/>
        </w:rPr>
        <w:t xml:space="preserve"> na </w:t>
      </w:r>
      <w:r w:rsidR="00C97D9B">
        <w:rPr>
          <w:rFonts w:asciiTheme="minorHAnsi" w:hAnsiTheme="minorHAnsi" w:cstheme="minorHAnsi"/>
          <w:noProof/>
          <w:sz w:val="24"/>
          <w:szCs w:val="24"/>
        </w:rPr>
        <w:t xml:space="preserve">stavbu evidovanú na Liste vlastníctva č. 1951, okres: Rimavská Sobota, obec: Tisovec, katastrálne územie: Tisovec </w:t>
      </w:r>
      <w:r w:rsidR="00D65BDA">
        <w:rPr>
          <w:rFonts w:asciiTheme="minorHAnsi" w:hAnsiTheme="minorHAnsi" w:cstheme="minorHAnsi"/>
          <w:noProof/>
          <w:sz w:val="24"/>
          <w:szCs w:val="24"/>
        </w:rPr>
        <w:t>na</w:t>
      </w:r>
      <w:r w:rsidR="00720614">
        <w:rPr>
          <w:rFonts w:asciiTheme="minorHAnsi" w:hAnsiTheme="minorHAnsi" w:cstheme="minorHAnsi"/>
          <w:noProof/>
          <w:sz w:val="24"/>
          <w:szCs w:val="24"/>
        </w:rPr>
        <w:t xml:space="preserve"> parcele </w:t>
      </w:r>
      <w:r w:rsidR="00C97D9B">
        <w:rPr>
          <w:rFonts w:asciiTheme="minorHAnsi" w:hAnsiTheme="minorHAnsi" w:cstheme="minorHAnsi"/>
          <w:noProof/>
          <w:sz w:val="24"/>
          <w:szCs w:val="24"/>
        </w:rPr>
        <w:t>registra „C“</w:t>
      </w:r>
      <w:r w:rsidR="00414F59">
        <w:rPr>
          <w:rFonts w:asciiTheme="minorHAnsi" w:hAnsiTheme="minorHAnsi" w:cstheme="minorHAnsi"/>
          <w:noProof/>
          <w:sz w:val="24"/>
          <w:szCs w:val="24"/>
        </w:rPr>
        <w:t xml:space="preserve"> </w:t>
      </w:r>
      <w:r w:rsidR="00C97D9B">
        <w:rPr>
          <w:rFonts w:asciiTheme="minorHAnsi" w:hAnsiTheme="minorHAnsi" w:cstheme="minorHAnsi"/>
          <w:noProof/>
          <w:sz w:val="24"/>
          <w:szCs w:val="24"/>
        </w:rPr>
        <w:t>č.</w:t>
      </w:r>
      <w:r w:rsidR="00720614">
        <w:rPr>
          <w:rFonts w:asciiTheme="minorHAnsi" w:hAnsiTheme="minorHAnsi" w:cstheme="minorHAnsi"/>
          <w:noProof/>
          <w:sz w:val="24"/>
          <w:szCs w:val="24"/>
        </w:rPr>
        <w:t xml:space="preserve"> 232/2</w:t>
      </w:r>
      <w:r w:rsidR="00E6188A">
        <w:rPr>
          <w:rFonts w:asciiTheme="minorHAnsi" w:hAnsiTheme="minorHAnsi" w:cstheme="minorHAnsi"/>
          <w:noProof/>
          <w:sz w:val="24"/>
          <w:szCs w:val="24"/>
        </w:rPr>
        <w:t xml:space="preserve"> o výmere 315 m</w:t>
      </w:r>
      <w:r w:rsidR="00E6188A" w:rsidRPr="00572AC0">
        <w:rPr>
          <w:rFonts w:asciiTheme="minorHAnsi" w:hAnsiTheme="minorHAnsi" w:cstheme="minorHAnsi"/>
          <w:noProof/>
          <w:sz w:val="24"/>
          <w:szCs w:val="24"/>
          <w:vertAlign w:val="superscript"/>
        </w:rPr>
        <w:t>2</w:t>
      </w:r>
      <w:r w:rsidR="00E6188A">
        <w:rPr>
          <w:rFonts w:asciiTheme="minorHAnsi" w:hAnsiTheme="minorHAnsi" w:cstheme="minorHAnsi"/>
          <w:noProof/>
          <w:sz w:val="24"/>
          <w:szCs w:val="24"/>
        </w:rPr>
        <w:t>,</w:t>
      </w:r>
      <w:r w:rsidR="0057687C">
        <w:rPr>
          <w:rFonts w:asciiTheme="minorHAnsi" w:hAnsiTheme="minorHAnsi" w:cstheme="minorHAnsi"/>
          <w:noProof/>
          <w:sz w:val="24"/>
          <w:szCs w:val="24"/>
        </w:rPr>
        <w:t xml:space="preserve"> druh pozemku: zastavaná plocha a nádvorie</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w:t>
      </w:r>
      <w:r w:rsidRPr="00B247C0">
        <w:rPr>
          <w:rFonts w:ascii="Calibri" w:hAnsi="Calibri" w:cs="Calibri"/>
          <w:sz w:val="24"/>
          <w:szCs w:val="24"/>
        </w:rPr>
        <w:lastRenderedPageBreak/>
        <w:t xml:space="preserve">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w:t>
      </w:r>
      <w:r w:rsidR="00D65BDA">
        <w:rPr>
          <w:rFonts w:asciiTheme="minorHAnsi" w:hAnsiTheme="minorHAnsi" w:cs="Calibri"/>
          <w:b/>
        </w:rPr>
        <w:t>článku II. Zmluvy</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lastRenderedPageBreak/>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7324B7" w:rsidRPr="007324B7" w:rsidRDefault="007324B7" w:rsidP="007324B7">
      <w:pPr>
        <w:numPr>
          <w:ilvl w:val="0"/>
          <w:numId w:val="25"/>
        </w:numPr>
        <w:jc w:val="both"/>
        <w:rPr>
          <w:rFonts w:asciiTheme="minorHAnsi" w:hAnsiTheme="minorHAnsi" w:cs="Calibri"/>
          <w:noProof/>
          <w:sz w:val="24"/>
          <w:szCs w:val="24"/>
        </w:rPr>
      </w:pPr>
      <w:r w:rsidRPr="007324B7">
        <w:rPr>
          <w:rFonts w:asciiTheme="minorHAnsi" w:hAnsiTheme="minorHAnsi" w:cs="Calibri"/>
          <w:noProof/>
          <w:sz w:val="24"/>
          <w:szCs w:val="24"/>
        </w:rPr>
        <w:t>Zateplenie obvodového plášťa budovy školy – hlavná budova školy so zastavanou plochou 1559 m2 a budova medziprístavby so zastavanou plochou 315 m2,</w:t>
      </w:r>
    </w:p>
    <w:p w:rsidR="007324B7" w:rsidRPr="007324B7" w:rsidRDefault="007324B7" w:rsidP="007324B7">
      <w:pPr>
        <w:numPr>
          <w:ilvl w:val="0"/>
          <w:numId w:val="25"/>
        </w:numPr>
        <w:jc w:val="both"/>
        <w:rPr>
          <w:rFonts w:asciiTheme="minorHAnsi" w:hAnsiTheme="minorHAnsi" w:cs="Calibri"/>
          <w:noProof/>
          <w:sz w:val="24"/>
          <w:szCs w:val="24"/>
        </w:rPr>
      </w:pPr>
      <w:r w:rsidRPr="007324B7">
        <w:rPr>
          <w:rFonts w:asciiTheme="minorHAnsi" w:hAnsiTheme="minorHAnsi" w:cs="Calibri"/>
          <w:noProof/>
          <w:sz w:val="24"/>
          <w:szCs w:val="24"/>
        </w:rPr>
        <w:t>Zateplenie strešného plášťa budovy školy – v časti hlavnej budovy školy je existujúca sedlová strecha s neobytným podkrovím a plechovou krytinou, v časti medziprístavby je existujúca plochá strecha s plechovou strešnou krytinou,</w:t>
      </w:r>
    </w:p>
    <w:p w:rsidR="007324B7" w:rsidRPr="007324B7" w:rsidRDefault="007324B7" w:rsidP="007324B7">
      <w:pPr>
        <w:numPr>
          <w:ilvl w:val="0"/>
          <w:numId w:val="25"/>
        </w:numPr>
        <w:jc w:val="both"/>
        <w:rPr>
          <w:rFonts w:asciiTheme="minorHAnsi" w:hAnsiTheme="minorHAnsi" w:cs="Calibri"/>
          <w:noProof/>
          <w:sz w:val="24"/>
          <w:szCs w:val="24"/>
        </w:rPr>
      </w:pPr>
      <w:r w:rsidRPr="007324B7">
        <w:rPr>
          <w:rFonts w:asciiTheme="minorHAnsi" w:hAnsiTheme="minorHAnsi" w:cs="Calibri"/>
          <w:noProof/>
          <w:sz w:val="24"/>
          <w:szCs w:val="24"/>
        </w:rPr>
        <w:t>Rekonštrukcia bleskozvodov a súvisiace klampiarske práce,</w:t>
      </w:r>
    </w:p>
    <w:p w:rsidR="007324B7" w:rsidRPr="007324B7" w:rsidRDefault="007324B7" w:rsidP="007324B7">
      <w:pPr>
        <w:numPr>
          <w:ilvl w:val="0"/>
          <w:numId w:val="25"/>
        </w:numPr>
        <w:jc w:val="both"/>
        <w:rPr>
          <w:rFonts w:asciiTheme="minorHAnsi" w:hAnsiTheme="minorHAnsi" w:cs="Calibri"/>
          <w:noProof/>
          <w:sz w:val="24"/>
          <w:szCs w:val="24"/>
        </w:rPr>
      </w:pPr>
      <w:r w:rsidRPr="007324B7">
        <w:rPr>
          <w:rFonts w:asciiTheme="minorHAnsi" w:hAnsiTheme="minorHAnsi" w:cs="Calibri"/>
          <w:noProof/>
          <w:sz w:val="24"/>
          <w:szCs w:val="24"/>
        </w:rPr>
        <w:t>Rekonštrukcia okenných výplní s celkovou plochou približne 103 m2,</w:t>
      </w:r>
    </w:p>
    <w:p w:rsidR="007324B7" w:rsidRPr="007324B7" w:rsidRDefault="007324B7" w:rsidP="007324B7">
      <w:pPr>
        <w:numPr>
          <w:ilvl w:val="0"/>
          <w:numId w:val="25"/>
        </w:numPr>
        <w:jc w:val="both"/>
        <w:rPr>
          <w:rFonts w:asciiTheme="minorHAnsi" w:hAnsiTheme="minorHAnsi" w:cs="Calibri"/>
          <w:noProof/>
          <w:sz w:val="24"/>
          <w:szCs w:val="24"/>
        </w:rPr>
      </w:pPr>
      <w:r w:rsidRPr="007324B7">
        <w:rPr>
          <w:rFonts w:asciiTheme="minorHAnsi" w:hAnsiTheme="minorHAnsi" w:cs="Calibri"/>
          <w:noProof/>
          <w:sz w:val="24"/>
          <w:szCs w:val="24"/>
        </w:rPr>
        <w:t>Inštalácia úsporných osvetľovacích telies v počte 235 ks.</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A84EC5" w:rsidRPr="00A84EC5" w:rsidRDefault="00A84EC5" w:rsidP="00A84EC5">
      <w:pPr>
        <w:numPr>
          <w:ilvl w:val="0"/>
          <w:numId w:val="20"/>
        </w:numPr>
        <w:spacing w:line="264" w:lineRule="auto"/>
        <w:jc w:val="both"/>
        <w:rPr>
          <w:rFonts w:asciiTheme="minorHAnsi" w:hAnsiTheme="minorHAnsi" w:cstheme="minorHAnsi"/>
        </w:rPr>
      </w:pPr>
      <w:r>
        <w:rPr>
          <w:rFonts w:asciiTheme="minorHAnsi" w:hAnsiTheme="minorHAnsi" w:cstheme="minorHAnsi"/>
        </w:rPr>
        <w:t>Elektroinštalácie-</w:t>
      </w:r>
      <w:r w:rsidRPr="004E2E4F">
        <w:rPr>
          <w:rFonts w:asciiTheme="minorHAnsi" w:hAnsiTheme="minorHAnsi" w:cstheme="minorHAnsi"/>
          <w:sz w:val="24"/>
          <w:szCs w:val="24"/>
        </w:rPr>
        <w:t xml:space="preserve"> </w:t>
      </w:r>
      <w:r w:rsidRPr="006F3CBE">
        <w:rPr>
          <w:rFonts w:asciiTheme="minorHAnsi" w:hAnsiTheme="minorHAnsi" w:cstheme="minorHAnsi"/>
          <w:sz w:val="24"/>
          <w:szCs w:val="24"/>
        </w:rPr>
        <w:t>textová časť : technická správa, výkresová časť</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/paré</w:t>
      </w:r>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paré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w:t>
      </w:r>
      <w:r w:rsidR="00851ED4">
        <w:rPr>
          <w:rFonts w:asciiTheme="minorHAnsi" w:hAnsiTheme="minorHAnsi" w:cstheme="minorHAnsi"/>
          <w:color w:val="000000"/>
          <w:sz w:val="24"/>
          <w:szCs w:val="24"/>
        </w:rPr>
        <w:t>r</w:t>
      </w:r>
      <w:r w:rsidR="00CD23D9">
        <w:rPr>
          <w:rFonts w:asciiTheme="minorHAnsi" w:hAnsiTheme="minorHAnsi" w:cstheme="minorHAnsi"/>
          <w:color w:val="000000"/>
          <w:sz w:val="24"/>
          <w:szCs w:val="24"/>
        </w:rPr>
        <w:t>osoft</w:t>
      </w:r>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paré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w:t>
      </w:r>
      <w:r w:rsidR="00851ED4">
        <w:rPr>
          <w:rFonts w:asciiTheme="minorHAnsi" w:hAnsiTheme="minorHAnsi" w:cstheme="minorHAnsi"/>
          <w:color w:val="000000"/>
          <w:sz w:val="24"/>
          <w:szCs w:val="24"/>
        </w:rPr>
        <w:t>r</w:t>
      </w:r>
      <w:r w:rsidR="00CD23D9">
        <w:rPr>
          <w:rFonts w:asciiTheme="minorHAnsi" w:hAnsiTheme="minorHAnsi" w:cstheme="minorHAnsi"/>
          <w:color w:val="000000"/>
          <w:sz w:val="24"/>
          <w:szCs w:val="24"/>
        </w:rPr>
        <w:t>osoft</w:t>
      </w:r>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s projektovým energetickým hodnotením v zmysle zákona č. 50/1976 Z.</w:t>
      </w:r>
      <w:r w:rsidR="00B62FC0">
        <w:rPr>
          <w:rFonts w:asciiTheme="minorHAnsi" w:hAnsiTheme="minorHAnsi" w:cstheme="minorHAnsi"/>
          <w:color w:val="000000"/>
          <w:sz w:val="24"/>
          <w:szCs w:val="24"/>
        </w:rPr>
        <w:t xml:space="preserve"> </w:t>
      </w:r>
      <w:r w:rsidRPr="008F7A12">
        <w:rPr>
          <w:rFonts w:asciiTheme="minorHAnsi" w:hAnsiTheme="minorHAnsi" w:cstheme="minorHAnsi"/>
          <w:color w:val="000000"/>
          <w:sz w:val="24"/>
          <w:szCs w:val="24"/>
        </w:rPr>
        <w:t>z. o územnom plánovaní a stavebnom poriadku (stavebný zákon) v znení neskorších predpisov, zákona č. 555/2005 Z.</w:t>
      </w:r>
      <w:r w:rsidR="00B62FC0">
        <w:rPr>
          <w:rFonts w:asciiTheme="minorHAnsi" w:hAnsiTheme="minorHAnsi" w:cstheme="minorHAnsi"/>
          <w:color w:val="000000"/>
          <w:sz w:val="24"/>
          <w:szCs w:val="24"/>
        </w:rPr>
        <w:t xml:space="preserve"> </w:t>
      </w:r>
      <w:r w:rsidRPr="008F7A12">
        <w:rPr>
          <w:rFonts w:asciiTheme="minorHAnsi" w:hAnsiTheme="minorHAnsi" w:cstheme="minorHAnsi"/>
          <w:color w:val="000000"/>
          <w:sz w:val="24"/>
          <w:szCs w:val="24"/>
        </w:rPr>
        <w:t xml:space="preserve">z. o energetickej hospodárnosti budov a o zmene a doplnení niektorých zákonov v znení neskorších predpisov </w:t>
      </w:r>
      <w:r w:rsidRPr="008F7A12">
        <w:rPr>
          <w:rFonts w:asciiTheme="minorHAnsi" w:hAnsiTheme="minorHAnsi" w:cstheme="minorHAnsi"/>
          <w:color w:val="000000"/>
          <w:sz w:val="24"/>
          <w:szCs w:val="24"/>
        </w:rPr>
        <w:lastRenderedPageBreak/>
        <w:t xml:space="preserve">(zákon o EHB), zákona č. 321/2014 </w:t>
      </w:r>
      <w:r w:rsidR="00B62FC0">
        <w:rPr>
          <w:rFonts w:asciiTheme="minorHAnsi" w:hAnsiTheme="minorHAnsi" w:cstheme="minorHAnsi"/>
          <w:color w:val="000000"/>
          <w:sz w:val="24"/>
          <w:szCs w:val="24"/>
        </w:rPr>
        <w:t>Z</w:t>
      </w:r>
      <w:r w:rsidRPr="008F7A12">
        <w:rPr>
          <w:rFonts w:asciiTheme="minorHAnsi" w:hAnsiTheme="minorHAnsi" w:cstheme="minorHAnsi"/>
          <w:color w:val="000000"/>
          <w:sz w:val="24"/>
          <w:szCs w:val="24"/>
        </w:rPr>
        <w:t>.</w:t>
      </w:r>
      <w:r w:rsidR="00B62FC0">
        <w:rPr>
          <w:rFonts w:asciiTheme="minorHAnsi" w:hAnsiTheme="minorHAnsi" w:cstheme="minorHAnsi"/>
          <w:color w:val="000000"/>
          <w:sz w:val="24"/>
          <w:szCs w:val="24"/>
        </w:rPr>
        <w:t xml:space="preserve"> </w:t>
      </w:r>
      <w:r w:rsidRPr="008F7A12">
        <w:rPr>
          <w:rFonts w:asciiTheme="minorHAnsi" w:hAnsiTheme="minorHAnsi" w:cstheme="minorHAnsi"/>
          <w:color w:val="000000"/>
          <w:sz w:val="24"/>
          <w:szCs w:val="24"/>
        </w:rPr>
        <w:t>z. o energetickej efektívnosti a o zmene a doplnení niektorých zákonov, §9 vyhlášky MŽP SR č. 453/2000 Z.</w:t>
      </w:r>
      <w:r w:rsidR="00B62FC0">
        <w:rPr>
          <w:rFonts w:asciiTheme="minorHAnsi" w:hAnsiTheme="minorHAnsi" w:cstheme="minorHAnsi"/>
          <w:color w:val="000000"/>
          <w:sz w:val="24"/>
          <w:szCs w:val="24"/>
        </w:rPr>
        <w:t xml:space="preserve"> </w:t>
      </w:r>
      <w:r w:rsidRPr="008F7A12">
        <w:rPr>
          <w:rFonts w:asciiTheme="minorHAnsi" w:hAnsiTheme="minorHAnsi" w:cstheme="minorHAnsi"/>
          <w:color w:val="000000"/>
          <w:sz w:val="24"/>
          <w:szCs w:val="24"/>
        </w:rPr>
        <w:t>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r w:rsidR="006A2D89">
        <w:rPr>
          <w:rFonts w:asciiTheme="minorHAnsi" w:hAnsiTheme="minorHAnsi" w:cstheme="minorHAnsi"/>
          <w:color w:val="000000"/>
          <w:sz w:val="24"/>
          <w:szCs w:val="24"/>
        </w:rPr>
        <w:t>.</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C15E70"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sidRPr="00C15E70">
        <w:rPr>
          <w:rFonts w:asciiTheme="minorHAnsi" w:hAnsiTheme="minorHAnsi" w:cstheme="minorHAnsi"/>
          <w:b/>
          <w:noProof/>
          <w:sz w:val="24"/>
          <w:szCs w:val="24"/>
        </w:rPr>
        <w:t>do 6</w:t>
      </w:r>
      <w:r w:rsidR="006A2D89">
        <w:rPr>
          <w:rFonts w:asciiTheme="minorHAnsi" w:hAnsiTheme="minorHAnsi" w:cstheme="minorHAnsi"/>
          <w:b/>
          <w:noProof/>
          <w:sz w:val="24"/>
          <w:szCs w:val="24"/>
        </w:rPr>
        <w:t>0</w:t>
      </w:r>
      <w:r w:rsidRPr="00C15E70">
        <w:rPr>
          <w:rFonts w:asciiTheme="minorHAnsi" w:hAnsiTheme="minorHAnsi" w:cstheme="minorHAnsi"/>
          <w:b/>
          <w:noProof/>
          <w:sz w:val="24"/>
          <w:szCs w:val="24"/>
        </w:rPr>
        <w:t xml:space="preserve"> kalendárnych dní od nadobudnutia účinnosti zmluvy o dielo - projektová </w:t>
      </w:r>
      <w:r w:rsidRPr="00C15E70">
        <w:rPr>
          <w:rFonts w:asciiTheme="minorHAnsi" w:hAnsiTheme="minorHAnsi" w:cstheme="minorHAnsi"/>
          <w:b/>
          <w:noProof/>
          <w:sz w:val="24"/>
          <w:szCs w:val="24"/>
        </w:rPr>
        <w:lastRenderedPageBreak/>
        <w:t>dokumentácia</w:t>
      </w:r>
    </w:p>
    <w:p w:rsidR="00C15E70" w:rsidRPr="00C15E70" w:rsidRDefault="00A84EC5"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13</w:t>
      </w:r>
      <w:r w:rsidR="006A2D89">
        <w:rPr>
          <w:rFonts w:asciiTheme="minorHAnsi" w:hAnsiTheme="minorHAnsi" w:cstheme="minorHAnsi"/>
          <w:b/>
          <w:noProof/>
          <w:sz w:val="24"/>
          <w:szCs w:val="24"/>
        </w:rPr>
        <w:t>5</w:t>
      </w:r>
      <w:r w:rsidR="00C15E70" w:rsidRPr="00C15E70">
        <w:rPr>
          <w:rFonts w:asciiTheme="minorHAnsi" w:hAnsiTheme="minorHAnsi" w:cstheme="minorHAnsi"/>
          <w:b/>
          <w:noProof/>
          <w:sz w:val="24"/>
          <w:szCs w:val="24"/>
        </w:rPr>
        <w:t xml:space="preserve"> kalendárnych dní od nadobudnutia účinnosti zmluvy o dielo (6</w:t>
      </w:r>
      <w:r w:rsidR="006A2D89">
        <w:rPr>
          <w:rFonts w:asciiTheme="minorHAnsi" w:hAnsiTheme="minorHAnsi" w:cstheme="minorHAnsi"/>
          <w:b/>
          <w:noProof/>
          <w:sz w:val="24"/>
          <w:szCs w:val="24"/>
        </w:rPr>
        <w:t>0</w:t>
      </w:r>
      <w:r w:rsidR="00C15E70" w:rsidRPr="00C15E70">
        <w:rPr>
          <w:rFonts w:asciiTheme="minorHAnsi" w:hAnsiTheme="minorHAnsi" w:cstheme="minorHAnsi"/>
          <w:b/>
          <w:noProof/>
          <w:sz w:val="24"/>
          <w:szCs w:val="24"/>
        </w:rPr>
        <w:t>+</w:t>
      </w:r>
      <w:r>
        <w:rPr>
          <w:rFonts w:asciiTheme="minorHAnsi" w:hAnsiTheme="minorHAnsi" w:cstheme="minorHAnsi"/>
          <w:b/>
          <w:noProof/>
          <w:sz w:val="24"/>
          <w:szCs w:val="24"/>
        </w:rPr>
        <w:t>6</w:t>
      </w:r>
      <w:r w:rsidR="00C15E70" w:rsidRPr="00C15E70">
        <w:rPr>
          <w:rFonts w:asciiTheme="minorHAnsi" w:hAnsiTheme="minorHAnsi" w:cstheme="minorHAnsi"/>
          <w:b/>
          <w:noProof/>
          <w:sz w:val="24"/>
          <w:szCs w:val="24"/>
        </w:rPr>
        <w:t>0+15 dní) - inžinierska činnosť</w:t>
      </w: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lastRenderedPageBreak/>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A84EC5">
      <w:pPr>
        <w:pStyle w:val="Odsekzoznamu"/>
        <w:widowControl w:val="0"/>
        <w:numPr>
          <w:ilvl w:val="0"/>
          <w:numId w:val="7"/>
        </w:numPr>
        <w:tabs>
          <w:tab w:val="left" w:pos="7088"/>
        </w:tabs>
        <w:spacing w:after="100" w:afterAutospacing="1"/>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w:t>
      </w:r>
      <w:r w:rsidRPr="00A84EC5">
        <w:rPr>
          <w:rFonts w:asciiTheme="minorHAnsi" w:hAnsiTheme="minorHAnsi" w:cs="Calibri"/>
          <w:sz w:val="24"/>
          <w:szCs w:val="24"/>
          <w:lang w:eastAsia="cs-CZ"/>
        </w:rPr>
        <w:t xml:space="preserve">základe </w:t>
      </w:r>
      <w:r w:rsidR="00A84EC5" w:rsidRPr="00A84EC5">
        <w:rPr>
          <w:rFonts w:asciiTheme="minorHAnsi" w:hAnsiTheme="minorHAnsi" w:cs="Calibri"/>
          <w:sz w:val="24"/>
          <w:szCs w:val="24"/>
          <w:lang w:eastAsia="cs-CZ"/>
        </w:rPr>
        <w:t>cenovej ponuky zhotoviteľa predloženej vo verejnom obstarávaní, v ktorom bol zhotoviteľ identifikovaný ako úspešný uchádzač</w:t>
      </w:r>
      <w:r w:rsidRPr="00A84EC5">
        <w:rPr>
          <w:rFonts w:asciiTheme="minorHAnsi" w:hAnsiTheme="minorHAnsi" w:cs="Calibri"/>
          <w:bCs/>
          <w:sz w:val="24"/>
          <w:szCs w:val="24"/>
        </w:rPr>
        <w:t>.</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851ED4">
      <w:pPr>
        <w:tabs>
          <w:tab w:val="left" w:pos="567"/>
          <w:tab w:val="left" w:pos="1843"/>
          <w:tab w:val="left" w:pos="6096"/>
          <w:tab w:val="decimal" w:pos="6663"/>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851ED4">
      <w:pPr>
        <w:tabs>
          <w:tab w:val="left" w:pos="567"/>
          <w:tab w:val="left" w:pos="1843"/>
          <w:tab w:val="left" w:pos="6096"/>
          <w:tab w:val="decimal" w:pos="6663"/>
        </w:tabs>
        <w:ind w:left="567" w:hanging="567"/>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r>
      <w:r w:rsidR="00851ED4">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0</w:t>
      </w:r>
      <w:r w:rsidR="00851ED4">
        <w:rPr>
          <w:rFonts w:asciiTheme="minorHAnsi" w:hAnsiTheme="minorHAnsi" w:cs="Calibri"/>
          <w:sz w:val="24"/>
          <w:szCs w:val="24"/>
          <w:lang w:eastAsia="cs-CZ"/>
        </w:rPr>
        <w:t>,00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851ED4">
      <w:pPr>
        <w:tabs>
          <w:tab w:val="left" w:pos="567"/>
          <w:tab w:val="left" w:pos="1843"/>
          <w:tab w:val="left" w:pos="6096"/>
          <w:tab w:val="decimal" w:pos="6663"/>
        </w:tabs>
        <w:ind w:left="567" w:hanging="567"/>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00851ED4">
        <w:rPr>
          <w:rFonts w:asciiTheme="minorHAnsi" w:hAnsiTheme="minorHAnsi" w:cs="Calibri"/>
          <w:b/>
          <w:sz w:val="24"/>
          <w:szCs w:val="24"/>
          <w:bdr w:val="single" w:sz="4" w:space="0" w:color="auto"/>
          <w:lang w:eastAsia="cs-CZ"/>
        </w:rPr>
        <w:t>Eur</w:t>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 xml:space="preserve">považuje deň </w:t>
      </w:r>
      <w:r w:rsidRPr="00E652B2">
        <w:rPr>
          <w:rFonts w:asciiTheme="minorHAnsi" w:hAnsiTheme="minorHAnsi" w:cstheme="minorHAnsi"/>
          <w:sz w:val="24"/>
          <w:szCs w:val="24"/>
          <w:lang w:eastAsia="cs-CZ"/>
        </w:rPr>
        <w:lastRenderedPageBreak/>
        <w:t>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282064">
      <w:pPr>
        <w:tabs>
          <w:tab w:val="left" w:pos="567"/>
          <w:tab w:val="left" w:pos="1843"/>
          <w:tab w:val="left" w:pos="6096"/>
          <w:tab w:val="decimal" w:pos="6663"/>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282064">
      <w:pPr>
        <w:tabs>
          <w:tab w:val="left" w:pos="567"/>
          <w:tab w:val="left" w:pos="1843"/>
          <w:tab w:val="left" w:pos="6096"/>
          <w:tab w:val="decimal" w:pos="6663"/>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sidR="00282064">
        <w:rPr>
          <w:rFonts w:asciiTheme="minorHAnsi" w:hAnsiTheme="minorHAnsi" w:cs="Calibri"/>
          <w:sz w:val="24"/>
          <w:szCs w:val="24"/>
          <w:lang w:eastAsia="cs-CZ"/>
        </w:rPr>
        <w:tab/>
      </w:r>
      <w:r>
        <w:rPr>
          <w:rFonts w:asciiTheme="minorHAnsi" w:hAnsiTheme="minorHAnsi" w:cs="Calibri"/>
          <w:sz w:val="24"/>
          <w:szCs w:val="24"/>
          <w:lang w:eastAsia="cs-CZ"/>
        </w:rPr>
        <w:t>0</w:t>
      </w:r>
      <w:r w:rsidR="00282064">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00282064">
        <w:rPr>
          <w:rFonts w:asciiTheme="minorHAnsi" w:hAnsiTheme="minorHAnsi" w:cs="Calibri"/>
          <w:sz w:val="24"/>
          <w:szCs w:val="24"/>
          <w:lang w:eastAsia="cs-CZ"/>
        </w:rPr>
        <w:t>Eur</w:t>
      </w:r>
    </w:p>
    <w:p w:rsidR="00674D68" w:rsidRDefault="00674D68" w:rsidP="00282064">
      <w:pPr>
        <w:tabs>
          <w:tab w:val="left" w:pos="567"/>
          <w:tab w:val="left" w:pos="1843"/>
          <w:tab w:val="left" w:pos="6096"/>
          <w:tab w:val="decimal" w:pos="6663"/>
        </w:tabs>
        <w:ind w:left="567" w:hanging="567"/>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00282064">
        <w:rPr>
          <w:rFonts w:asciiTheme="minorHAnsi" w:hAnsiTheme="minorHAnsi" w:cs="Calibri"/>
          <w:b/>
          <w:sz w:val="24"/>
          <w:szCs w:val="24"/>
          <w:bdr w:val="single" w:sz="4" w:space="0" w:color="auto"/>
          <w:lang w:eastAsia="cs-CZ"/>
        </w:rPr>
        <w:t>Eur</w:t>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282064">
      <w:pPr>
        <w:tabs>
          <w:tab w:val="left" w:pos="567"/>
          <w:tab w:val="left" w:pos="1843"/>
          <w:tab w:val="left" w:pos="6096"/>
          <w:tab w:val="decimal" w:pos="6663"/>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282064">
      <w:pPr>
        <w:tabs>
          <w:tab w:val="left" w:pos="567"/>
          <w:tab w:val="left" w:pos="1843"/>
          <w:tab w:val="decimal" w:pos="6663"/>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0</w:t>
      </w:r>
      <w:r w:rsidR="00282064">
        <w:rPr>
          <w:rFonts w:asciiTheme="minorHAnsi" w:hAnsiTheme="minorHAnsi" w:cs="Calibri"/>
          <w:sz w:val="24"/>
          <w:szCs w:val="24"/>
          <w:lang w:eastAsia="cs-CZ"/>
        </w:rPr>
        <w:t xml:space="preserve">,00 </w:t>
      </w:r>
      <w:r w:rsidRPr="00674D68">
        <w:rPr>
          <w:rFonts w:asciiTheme="minorHAnsi" w:hAnsiTheme="minorHAnsi" w:cs="Calibri"/>
          <w:sz w:val="24"/>
          <w:szCs w:val="24"/>
          <w:lang w:eastAsia="cs-CZ"/>
        </w:rPr>
        <w:t xml:space="preserve">Eur            </w:t>
      </w:r>
    </w:p>
    <w:p w:rsidR="008F7A12" w:rsidRDefault="008F7A12" w:rsidP="00282064">
      <w:pPr>
        <w:tabs>
          <w:tab w:val="left" w:pos="567"/>
          <w:tab w:val="left" w:pos="1843"/>
          <w:tab w:val="left" w:pos="6096"/>
          <w:tab w:val="decimal" w:pos="6663"/>
        </w:tabs>
        <w:ind w:left="567" w:hanging="567"/>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00282064">
        <w:rPr>
          <w:rFonts w:asciiTheme="minorHAnsi" w:hAnsiTheme="minorHAnsi" w:cs="Calibri"/>
          <w:b/>
          <w:sz w:val="24"/>
          <w:szCs w:val="24"/>
          <w:bdr w:val="single" w:sz="4" w:space="0" w:color="auto"/>
          <w:lang w:eastAsia="cs-CZ"/>
        </w:rPr>
        <w:t>Eur</w:t>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0D3307"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lastRenderedPageBreak/>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D73DDB" w:rsidRPr="000D3307" w:rsidRDefault="00D73DDB" w:rsidP="000D3307">
      <w:pPr>
        <w:widowControl w:val="0"/>
        <w:tabs>
          <w:tab w:val="left" w:pos="7088"/>
        </w:tabs>
        <w:autoSpaceDE w:val="0"/>
        <w:autoSpaceDN w:val="0"/>
        <w:adjustRightInd w:val="0"/>
        <w:spacing w:after="100" w:afterAutospacing="1"/>
        <w:jc w:val="both"/>
        <w:rPr>
          <w:rFonts w:asciiTheme="minorHAnsi" w:hAnsiTheme="minorHAnsi" w:cstheme="minorHAnsi"/>
          <w:color w:val="000000"/>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lastRenderedPageBreak/>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r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w:t>
      </w:r>
      <w:r w:rsidRPr="00265253">
        <w:rPr>
          <w:rFonts w:asciiTheme="minorHAnsi" w:hAnsiTheme="minorHAnsi" w:cstheme="minorHAnsi"/>
          <w:lang w:eastAsia="cs-CZ"/>
        </w:rPr>
        <w:lastRenderedPageBreak/>
        <w:t xml:space="preserve">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A84EC5"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p>
    <w:p w:rsidR="00A84EC5" w:rsidRDefault="00062956" w:rsidP="00A84EC5">
      <w:pPr>
        <w:pStyle w:val="Odsekzoznamu"/>
        <w:widowControl w:val="0"/>
        <w:ind w:left="426"/>
        <w:contextualSpacing w:val="0"/>
        <w:jc w:val="both"/>
        <w:rPr>
          <w:rFonts w:asciiTheme="minorHAnsi" w:hAnsiTheme="minorHAnsi" w:cstheme="minorHAnsi"/>
          <w:sz w:val="24"/>
          <w:szCs w:val="24"/>
        </w:rPr>
      </w:pPr>
      <w:r>
        <w:rPr>
          <w:rFonts w:asciiTheme="minorHAnsi" w:hAnsiTheme="minorHAnsi" w:cstheme="minorHAnsi"/>
          <w:b/>
          <w:sz w:val="24"/>
          <w:szCs w:val="24"/>
        </w:rPr>
        <w:t>a</w:t>
      </w:r>
      <w:r w:rsidR="000763BE" w:rsidRPr="000763BE">
        <w:rPr>
          <w:rFonts w:asciiTheme="minorHAnsi" w:hAnsiTheme="minorHAnsi" w:cstheme="minorHAnsi"/>
          <w:b/>
          <w:sz w:val="24"/>
          <w:szCs w:val="24"/>
        </w:rPr>
        <w:t>)</w:t>
      </w:r>
      <w:r w:rsidR="000763BE" w:rsidRPr="000763BE">
        <w:rPr>
          <w:rFonts w:asciiTheme="minorHAnsi" w:hAnsiTheme="minorHAnsi" w:cstheme="minorHAnsi"/>
          <w:sz w:val="24"/>
          <w:szCs w:val="24"/>
        </w:rPr>
        <w:t xml:space="preserve"> ak zhotoviteľ neodovzdá  objednávateľovi Dielo včas a omeškanie zhotoviteľa trvá viac ako 10 dní, </w:t>
      </w:r>
    </w:p>
    <w:p w:rsidR="00A84EC5" w:rsidRDefault="00062956" w:rsidP="00A84EC5">
      <w:pPr>
        <w:pStyle w:val="Odsekzoznamu"/>
        <w:widowControl w:val="0"/>
        <w:ind w:left="426"/>
        <w:contextualSpacing w:val="0"/>
        <w:jc w:val="both"/>
        <w:rPr>
          <w:rFonts w:asciiTheme="minorHAnsi" w:hAnsiTheme="minorHAnsi" w:cstheme="minorHAnsi"/>
          <w:sz w:val="24"/>
          <w:szCs w:val="24"/>
        </w:rPr>
      </w:pPr>
      <w:r>
        <w:rPr>
          <w:rFonts w:asciiTheme="minorHAnsi" w:hAnsiTheme="minorHAnsi" w:cstheme="minorHAnsi"/>
          <w:b/>
          <w:sz w:val="24"/>
          <w:szCs w:val="24"/>
        </w:rPr>
        <w:lastRenderedPageBreak/>
        <w:t>b</w:t>
      </w:r>
      <w:r w:rsidR="000763BE" w:rsidRPr="000763BE">
        <w:rPr>
          <w:rFonts w:asciiTheme="minorHAnsi" w:hAnsiTheme="minorHAnsi" w:cstheme="minorHAnsi"/>
          <w:b/>
          <w:sz w:val="24"/>
          <w:szCs w:val="24"/>
        </w:rPr>
        <w:t>)</w:t>
      </w:r>
      <w:r w:rsidR="000763BE"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000763BE"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p>
    <w:p w:rsidR="000763BE" w:rsidRPr="000763BE" w:rsidRDefault="00182479" w:rsidP="00A84EC5">
      <w:pPr>
        <w:pStyle w:val="Odsekzoznamu"/>
        <w:widowControl w:val="0"/>
        <w:ind w:left="426"/>
        <w:contextualSpacing w:val="0"/>
        <w:jc w:val="both"/>
        <w:rPr>
          <w:rFonts w:asciiTheme="minorHAnsi" w:hAnsiTheme="minorHAnsi" w:cstheme="minorHAnsi"/>
          <w:sz w:val="24"/>
          <w:szCs w:val="24"/>
        </w:rPr>
      </w:pPr>
      <w:r w:rsidRPr="00182479">
        <w:rPr>
          <w:rFonts w:asciiTheme="minorHAnsi" w:hAnsiTheme="minorHAnsi" w:cstheme="minorHAnsi"/>
          <w:b/>
          <w:sz w:val="24"/>
          <w:szCs w:val="24"/>
        </w:rPr>
        <w:t>d)</w:t>
      </w:r>
      <w:r>
        <w:rPr>
          <w:rFonts w:asciiTheme="minorHAnsi" w:hAnsiTheme="minorHAnsi" w:cstheme="minorHAnsi"/>
          <w:sz w:val="24"/>
          <w:szCs w:val="24"/>
        </w:rPr>
        <w:t xml:space="preserve"> </w:t>
      </w:r>
      <w:r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Pr>
          <w:rFonts w:asciiTheme="minorHAnsi" w:hAnsiTheme="minorHAnsi" w:cstheme="minorHAnsi"/>
          <w:sz w:val="24"/>
          <w:szCs w:val="24"/>
        </w:rPr>
        <w:t> </w:t>
      </w:r>
      <w:r w:rsidRPr="00182479">
        <w:rPr>
          <w:rFonts w:asciiTheme="minorHAnsi" w:hAnsiTheme="minorHAnsi" w:cstheme="minorHAnsi"/>
          <w:sz w:val="24"/>
          <w:szCs w:val="24"/>
        </w:rPr>
        <w:t>náprave</w:t>
      </w:r>
      <w:r>
        <w:rPr>
          <w:rFonts w:asciiTheme="minorHAnsi" w:hAnsiTheme="minorHAnsi" w:cstheme="minorHAnsi"/>
          <w:sz w:val="24"/>
          <w:szCs w:val="24"/>
        </w:rPr>
        <w:t>.</w:t>
      </w:r>
      <w:r w:rsidR="000763BE"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82064">
        <w:rPr>
          <w:rFonts w:asciiTheme="minorHAnsi" w:hAnsiTheme="minorHAnsi" w:cstheme="minorHAnsi"/>
          <w:sz w:val="24"/>
          <w:szCs w:val="24"/>
        </w:rPr>
        <w:t>1</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w:t>
      </w:r>
      <w:r w:rsidRPr="00442D2A">
        <w:rPr>
          <w:rFonts w:asciiTheme="minorHAnsi" w:hAnsiTheme="minorHAnsi" w:cstheme="minorHAnsi"/>
          <w:sz w:val="24"/>
          <w:szCs w:val="24"/>
        </w:rPr>
        <w:lastRenderedPageBreak/>
        <w:t>§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technika/požiarna ochrana</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8A448A">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vyhlasujú, že sú si vedomé všetkých následkov vyplývajúcich z tejto Zmluvy, že ich zmluvná voľnosť nie je ničím obmedzená a že im nie sú známe okolnosti, </w:t>
      </w:r>
      <w:r w:rsidRPr="00265253">
        <w:rPr>
          <w:rFonts w:asciiTheme="minorHAnsi" w:hAnsiTheme="minorHAnsi" w:cs="Calibri"/>
          <w:sz w:val="24"/>
          <w:szCs w:val="24"/>
          <w:lang w:eastAsia="cs-CZ"/>
        </w:rPr>
        <w:lastRenderedPageBreak/>
        <w:t>ktoré by im bránili platne uzavrieť túto Zmluvu. V prípade, že taká okolnosť existuje zodpovedajú za škodu, ktorá vznikne druhej zmluvnej strane na základe tohto vyhlásenia.</w:t>
      </w:r>
    </w:p>
    <w:p w:rsidR="003D1627"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3D1627" w:rsidRDefault="003D1627" w:rsidP="003D1627">
      <w:pPr>
        <w:jc w:val="both"/>
        <w:rPr>
          <w:rFonts w:asciiTheme="minorHAnsi" w:hAnsiTheme="minorHAnsi" w:cs="Calibri"/>
          <w:sz w:val="24"/>
          <w:szCs w:val="24"/>
          <w:lang w:eastAsia="cs-CZ"/>
        </w:rPr>
      </w:pP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402B27" w:rsidRDefault="00265253" w:rsidP="00A84EC5">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Príloha č. </w:t>
      </w:r>
      <w:r w:rsidR="00A84EC5">
        <w:rPr>
          <w:rFonts w:asciiTheme="minorHAnsi" w:hAnsiTheme="minorHAnsi" w:cs="Calibri"/>
          <w:sz w:val="24"/>
          <w:szCs w:val="24"/>
          <w:lang w:eastAsia="cs-CZ"/>
        </w:rPr>
        <w:t>1</w:t>
      </w:r>
      <w:r w:rsidRPr="00265253">
        <w:rPr>
          <w:rFonts w:asciiTheme="minorHAnsi" w:hAnsiTheme="minorHAnsi" w:cs="Calibri"/>
          <w:sz w:val="24"/>
          <w:szCs w:val="24"/>
          <w:lang w:eastAsia="cs-CZ"/>
        </w:rPr>
        <w:t xml:space="preserve">   - Zoznam subdodávateľov</w:t>
      </w:r>
      <w:r w:rsidR="00402B27">
        <w:rPr>
          <w:rFonts w:asciiTheme="minorHAnsi" w:hAnsiTheme="minorHAnsi" w:cs="Calibri"/>
          <w:sz w:val="24"/>
          <w:szCs w:val="24"/>
          <w:lang w:eastAsia="cs-CZ"/>
        </w:rPr>
        <w:t xml:space="preserve">/čestné vyhlásenie </w:t>
      </w:r>
      <w:r w:rsidR="00A84EC5">
        <w:rPr>
          <w:rFonts w:asciiTheme="minorHAnsi" w:hAnsiTheme="minorHAnsi" w:cs="Calibri"/>
          <w:sz w:val="24"/>
          <w:szCs w:val="24"/>
          <w:lang w:eastAsia="cs-CZ"/>
        </w:rPr>
        <w:t>o nevyužití subdodávateľov</w:t>
      </w:r>
    </w:p>
    <w:p w:rsidR="00C15E70" w:rsidRDefault="00C15E70" w:rsidP="00887EC5">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 xml:space="preserve">Príloha č. </w:t>
      </w:r>
      <w:r w:rsidR="00A84EC5">
        <w:rPr>
          <w:rFonts w:asciiTheme="minorHAnsi" w:hAnsiTheme="minorHAnsi" w:cs="Calibri"/>
          <w:sz w:val="24"/>
          <w:szCs w:val="24"/>
          <w:lang w:eastAsia="cs-CZ"/>
        </w:rPr>
        <w:t>2</w:t>
      </w:r>
      <w:r w:rsidRPr="00265253">
        <w:rPr>
          <w:rFonts w:asciiTheme="minorHAnsi" w:hAnsiTheme="minorHAnsi" w:cs="Calibri"/>
          <w:sz w:val="24"/>
          <w:szCs w:val="24"/>
          <w:lang w:eastAsia="cs-CZ"/>
        </w:rPr>
        <w:t xml:space="preserve">   - </w:t>
      </w:r>
      <w:r w:rsidR="00887EC5">
        <w:rPr>
          <w:rFonts w:asciiTheme="minorHAnsi" w:hAnsiTheme="minorHAnsi" w:cs="Calibri"/>
          <w:sz w:val="24"/>
          <w:szCs w:val="24"/>
          <w:lang w:eastAsia="cs-CZ"/>
        </w:rPr>
        <w:t xml:space="preserve">Schéma </w:t>
      </w:r>
      <w:r>
        <w:rPr>
          <w:rFonts w:asciiTheme="minorHAnsi" w:hAnsiTheme="minorHAnsi" w:cs="Calibri"/>
          <w:sz w:val="24"/>
          <w:szCs w:val="24"/>
          <w:lang w:eastAsia="cs-CZ"/>
        </w:rPr>
        <w:t>a fotodokumentácia</w:t>
      </w:r>
    </w:p>
    <w:p w:rsidR="00C15E70" w:rsidRDefault="00A84EC5"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Príloha č. 3</w:t>
      </w:r>
      <w:r w:rsidR="00C15E70">
        <w:rPr>
          <w:rFonts w:asciiTheme="minorHAnsi" w:hAnsiTheme="minorHAnsi" w:cs="Calibri"/>
          <w:sz w:val="24"/>
          <w:szCs w:val="24"/>
          <w:lang w:eastAsia="cs-CZ"/>
        </w:rPr>
        <w:t xml:space="preserve">   - </w:t>
      </w:r>
      <w:r w:rsidR="00C15E70" w:rsidRPr="001D41E2">
        <w:rPr>
          <w:rFonts w:asciiTheme="minorHAnsi" w:hAnsiTheme="minorHAnsi" w:cs="Calibri"/>
          <w:sz w:val="24"/>
          <w:szCs w:val="24"/>
          <w:lang w:eastAsia="cs-CZ"/>
        </w:rPr>
        <w:t>Zoznam kľúčových osôb zodpovedných za realizáciu predmetu Zmluvy</w:t>
      </w:r>
      <w:r w:rsidR="00C15E70">
        <w:rPr>
          <w:rFonts w:asciiTheme="minorHAnsi" w:hAnsiTheme="minorHAnsi" w:cs="Calibri"/>
          <w:sz w:val="24"/>
          <w:szCs w:val="24"/>
          <w:lang w:eastAsia="cs-CZ"/>
        </w:rPr>
        <w:t xml:space="preserve">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Default="005E0DBB" w:rsidP="005E0DBB">
      <w:pPr>
        <w:tabs>
          <w:tab w:val="left" w:pos="426"/>
        </w:tabs>
        <w:jc w:val="both"/>
        <w:rPr>
          <w:rFonts w:asciiTheme="minorHAnsi" w:hAnsiTheme="minorHAnsi" w:cs="Calibri"/>
          <w:sz w:val="24"/>
          <w:szCs w:val="24"/>
          <w:lang w:eastAsia="cs-CZ"/>
        </w:rPr>
      </w:pPr>
    </w:p>
    <w:p w:rsidR="00887EC5" w:rsidRDefault="00887EC5" w:rsidP="005E0DBB">
      <w:pPr>
        <w:tabs>
          <w:tab w:val="left" w:pos="426"/>
        </w:tabs>
        <w:jc w:val="both"/>
        <w:rPr>
          <w:rFonts w:asciiTheme="minorHAnsi" w:hAnsiTheme="minorHAnsi" w:cs="Calibri"/>
          <w:sz w:val="24"/>
          <w:szCs w:val="24"/>
          <w:lang w:eastAsia="cs-CZ"/>
        </w:rPr>
      </w:pPr>
    </w:p>
    <w:p w:rsidR="00887EC5" w:rsidRPr="006A2CE3" w:rsidRDefault="00887EC5" w:rsidP="005E0DBB">
      <w:pPr>
        <w:tabs>
          <w:tab w:val="left" w:pos="426"/>
        </w:tabs>
        <w:jc w:val="both"/>
        <w:rPr>
          <w:rFonts w:asciiTheme="minorHAnsi" w:hAnsiTheme="minorHAnsi" w:cs="Calibri"/>
          <w:sz w:val="24"/>
          <w:szCs w:val="24"/>
          <w:lang w:eastAsia="cs-CZ"/>
        </w:rPr>
      </w:pPr>
    </w:p>
    <w:p w:rsidR="005E0DBB" w:rsidRDefault="005E0DBB" w:rsidP="00851ED4">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00851ED4">
        <w:rPr>
          <w:rFonts w:asciiTheme="minorHAnsi" w:hAnsiTheme="minorHAnsi" w:cs="Calibri"/>
          <w:sz w:val="24"/>
          <w:szCs w:val="24"/>
          <w:lang w:eastAsia="cs-CZ"/>
        </w:rPr>
        <w:t xml:space="preserve"> ...................</w:t>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r w:rsidR="00851ED4">
        <w:rPr>
          <w:rFonts w:asciiTheme="minorHAnsi" w:hAnsiTheme="minorHAnsi" w:cs="Calibri"/>
          <w:sz w:val="24"/>
          <w:szCs w:val="24"/>
          <w:lang w:eastAsia="cs-CZ"/>
        </w:rPr>
        <w:t xml:space="preserve"> ..................</w:t>
      </w:r>
    </w:p>
    <w:p w:rsidR="00402B27" w:rsidRDefault="00402B27"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887EC5" w:rsidRDefault="00887EC5" w:rsidP="005E0DBB">
      <w:pPr>
        <w:ind w:firstLine="720"/>
        <w:rPr>
          <w:rFonts w:asciiTheme="minorHAnsi" w:hAnsiTheme="minorHAnsi" w:cs="Calibri"/>
          <w:sz w:val="24"/>
          <w:szCs w:val="24"/>
          <w:highlight w:val="yellow"/>
          <w:lang w:eastAsia="cs-CZ"/>
        </w:rPr>
      </w:pPr>
    </w:p>
    <w:p w:rsidR="00A84EC5" w:rsidRDefault="00A84EC5" w:rsidP="005E0DBB">
      <w:pPr>
        <w:ind w:firstLine="720"/>
        <w:rPr>
          <w:rFonts w:asciiTheme="minorHAnsi" w:hAnsiTheme="minorHAnsi" w:cs="Calibri"/>
          <w:sz w:val="24"/>
          <w:szCs w:val="24"/>
          <w:highlight w:val="yellow"/>
          <w:lang w:eastAsia="cs-CZ"/>
        </w:rPr>
      </w:pPr>
    </w:p>
    <w:p w:rsidR="00A84EC5" w:rsidRPr="006A2CE3" w:rsidRDefault="00A84EC5"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7E1" w:rsidRDefault="00ED67E1">
      <w:r>
        <w:separator/>
      </w:r>
    </w:p>
  </w:endnote>
  <w:endnote w:type="continuationSeparator" w:id="0">
    <w:p w:rsidR="00ED67E1" w:rsidRDefault="00ED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7E1" w:rsidRDefault="00ED67E1">
      <w:r>
        <w:separator/>
      </w:r>
    </w:p>
  </w:footnote>
  <w:footnote w:type="continuationSeparator" w:id="0">
    <w:p w:rsidR="00ED67E1" w:rsidRDefault="00ED67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5247E8">
                                <w:rPr>
                                  <w:noProof/>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5247E8">
                          <w:rPr>
                            <w:noProof/>
                          </w:rPr>
                          <w:t>14</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590863"/>
    <w:multiLevelType w:val="hybridMultilevel"/>
    <w:tmpl w:val="0D2CCDF0"/>
    <w:lvl w:ilvl="0" w:tplc="52502E5C">
      <w:start w:val="98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4"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3"/>
  </w:num>
  <w:num w:numId="5">
    <w:abstractNumId w:val="19"/>
  </w:num>
  <w:num w:numId="6">
    <w:abstractNumId w:val="2"/>
  </w:num>
  <w:num w:numId="7">
    <w:abstractNumId w:val="22"/>
  </w:num>
  <w:num w:numId="8">
    <w:abstractNumId w:val="10"/>
  </w:num>
  <w:num w:numId="9">
    <w:abstractNumId w:val="5"/>
  </w:num>
  <w:num w:numId="10">
    <w:abstractNumId w:val="1"/>
  </w:num>
  <w:num w:numId="11">
    <w:abstractNumId w:val="23"/>
  </w:num>
  <w:num w:numId="12">
    <w:abstractNumId w:val="8"/>
  </w:num>
  <w:num w:numId="13">
    <w:abstractNumId w:val="15"/>
  </w:num>
  <w:num w:numId="14">
    <w:abstractNumId w:val="7"/>
  </w:num>
  <w:num w:numId="15">
    <w:abstractNumId w:val="12"/>
  </w:num>
  <w:num w:numId="16">
    <w:abstractNumId w:val="16"/>
  </w:num>
  <w:num w:numId="17">
    <w:abstractNumId w:val="14"/>
  </w:num>
  <w:num w:numId="18">
    <w:abstractNumId w:val="24"/>
  </w:num>
  <w:num w:numId="19">
    <w:abstractNumId w:val="18"/>
  </w:num>
  <w:num w:numId="20">
    <w:abstractNumId w:val="17"/>
  </w:num>
  <w:num w:numId="21">
    <w:abstractNumId w:val="21"/>
  </w:num>
  <w:num w:numId="22">
    <w:abstractNumId w:val="0"/>
  </w:num>
  <w:num w:numId="23">
    <w:abstractNumId w:val="2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D1539"/>
    <w:rsid w:val="000D3307"/>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0C09"/>
    <w:rsid w:val="001B461F"/>
    <w:rsid w:val="001B724C"/>
    <w:rsid w:val="001C7ED6"/>
    <w:rsid w:val="00224747"/>
    <w:rsid w:val="00227B9F"/>
    <w:rsid w:val="002573AF"/>
    <w:rsid w:val="00265253"/>
    <w:rsid w:val="00265C75"/>
    <w:rsid w:val="00273228"/>
    <w:rsid w:val="00282064"/>
    <w:rsid w:val="002A5CAD"/>
    <w:rsid w:val="002B3431"/>
    <w:rsid w:val="003115AB"/>
    <w:rsid w:val="00315C6C"/>
    <w:rsid w:val="003178C8"/>
    <w:rsid w:val="00355202"/>
    <w:rsid w:val="0036465B"/>
    <w:rsid w:val="00367E09"/>
    <w:rsid w:val="003739B7"/>
    <w:rsid w:val="0038307C"/>
    <w:rsid w:val="00391E0F"/>
    <w:rsid w:val="003A6502"/>
    <w:rsid w:val="003B3B66"/>
    <w:rsid w:val="003B743E"/>
    <w:rsid w:val="003D1627"/>
    <w:rsid w:val="003E1B35"/>
    <w:rsid w:val="003E5FFB"/>
    <w:rsid w:val="003F5E86"/>
    <w:rsid w:val="003F7E15"/>
    <w:rsid w:val="003F7F92"/>
    <w:rsid w:val="00402B27"/>
    <w:rsid w:val="00404ACF"/>
    <w:rsid w:val="0040692B"/>
    <w:rsid w:val="00414F59"/>
    <w:rsid w:val="00444F9D"/>
    <w:rsid w:val="00452908"/>
    <w:rsid w:val="004679CF"/>
    <w:rsid w:val="00481356"/>
    <w:rsid w:val="004B0DF5"/>
    <w:rsid w:val="004C16CB"/>
    <w:rsid w:val="004E6D75"/>
    <w:rsid w:val="00511C36"/>
    <w:rsid w:val="005237F9"/>
    <w:rsid w:val="005247E8"/>
    <w:rsid w:val="0053286F"/>
    <w:rsid w:val="00535699"/>
    <w:rsid w:val="005421C5"/>
    <w:rsid w:val="00550E77"/>
    <w:rsid w:val="00554652"/>
    <w:rsid w:val="0056281E"/>
    <w:rsid w:val="00563168"/>
    <w:rsid w:val="00572AC0"/>
    <w:rsid w:val="0057687C"/>
    <w:rsid w:val="005910DA"/>
    <w:rsid w:val="0059523C"/>
    <w:rsid w:val="005E0DBB"/>
    <w:rsid w:val="005E49CE"/>
    <w:rsid w:val="005E4C43"/>
    <w:rsid w:val="00603C85"/>
    <w:rsid w:val="00610C61"/>
    <w:rsid w:val="006172D6"/>
    <w:rsid w:val="00617EDC"/>
    <w:rsid w:val="00634ACD"/>
    <w:rsid w:val="006374EF"/>
    <w:rsid w:val="00650DFD"/>
    <w:rsid w:val="00656684"/>
    <w:rsid w:val="006726D9"/>
    <w:rsid w:val="00674D68"/>
    <w:rsid w:val="00675E81"/>
    <w:rsid w:val="006A2D89"/>
    <w:rsid w:val="006B35DC"/>
    <w:rsid w:val="006C18DC"/>
    <w:rsid w:val="006E5153"/>
    <w:rsid w:val="006F3CBE"/>
    <w:rsid w:val="00720614"/>
    <w:rsid w:val="00726D54"/>
    <w:rsid w:val="007324B7"/>
    <w:rsid w:val="00740732"/>
    <w:rsid w:val="00740E6D"/>
    <w:rsid w:val="00763A0E"/>
    <w:rsid w:val="007742B0"/>
    <w:rsid w:val="00782775"/>
    <w:rsid w:val="007A48BA"/>
    <w:rsid w:val="007A4E4E"/>
    <w:rsid w:val="007E0A8E"/>
    <w:rsid w:val="007F7F86"/>
    <w:rsid w:val="008009BA"/>
    <w:rsid w:val="008113B1"/>
    <w:rsid w:val="008117A3"/>
    <w:rsid w:val="008246C3"/>
    <w:rsid w:val="0083155B"/>
    <w:rsid w:val="00851ED4"/>
    <w:rsid w:val="00865CCC"/>
    <w:rsid w:val="00866B47"/>
    <w:rsid w:val="00887EC5"/>
    <w:rsid w:val="00895FE9"/>
    <w:rsid w:val="008A448A"/>
    <w:rsid w:val="008B0719"/>
    <w:rsid w:val="008B19CD"/>
    <w:rsid w:val="008B4138"/>
    <w:rsid w:val="008C500E"/>
    <w:rsid w:val="008C74D9"/>
    <w:rsid w:val="008C7CE4"/>
    <w:rsid w:val="008D2B90"/>
    <w:rsid w:val="008E1A0D"/>
    <w:rsid w:val="008F0822"/>
    <w:rsid w:val="008F4F79"/>
    <w:rsid w:val="008F6A0D"/>
    <w:rsid w:val="008F7A12"/>
    <w:rsid w:val="009149C9"/>
    <w:rsid w:val="00917658"/>
    <w:rsid w:val="009202EE"/>
    <w:rsid w:val="00930AB0"/>
    <w:rsid w:val="009348A2"/>
    <w:rsid w:val="009537DF"/>
    <w:rsid w:val="00954C2B"/>
    <w:rsid w:val="009711AA"/>
    <w:rsid w:val="009A1A7E"/>
    <w:rsid w:val="009A7A10"/>
    <w:rsid w:val="009E16E8"/>
    <w:rsid w:val="009E215C"/>
    <w:rsid w:val="009E486F"/>
    <w:rsid w:val="00A01B15"/>
    <w:rsid w:val="00A11EE1"/>
    <w:rsid w:val="00A172FF"/>
    <w:rsid w:val="00A43634"/>
    <w:rsid w:val="00A61B14"/>
    <w:rsid w:val="00A67503"/>
    <w:rsid w:val="00A80DA5"/>
    <w:rsid w:val="00A84EC5"/>
    <w:rsid w:val="00A9348C"/>
    <w:rsid w:val="00A951E5"/>
    <w:rsid w:val="00AB4617"/>
    <w:rsid w:val="00AC77F4"/>
    <w:rsid w:val="00AD04D1"/>
    <w:rsid w:val="00AE15BD"/>
    <w:rsid w:val="00AF3027"/>
    <w:rsid w:val="00B43445"/>
    <w:rsid w:val="00B52985"/>
    <w:rsid w:val="00B61E4E"/>
    <w:rsid w:val="00B6248A"/>
    <w:rsid w:val="00B62FC0"/>
    <w:rsid w:val="00B77443"/>
    <w:rsid w:val="00B80879"/>
    <w:rsid w:val="00BC61DD"/>
    <w:rsid w:val="00BD2E32"/>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97D9B"/>
    <w:rsid w:val="00CA0E17"/>
    <w:rsid w:val="00CB459D"/>
    <w:rsid w:val="00CC5737"/>
    <w:rsid w:val="00CD23D9"/>
    <w:rsid w:val="00D10293"/>
    <w:rsid w:val="00D50045"/>
    <w:rsid w:val="00D60C79"/>
    <w:rsid w:val="00D65BDA"/>
    <w:rsid w:val="00D73DDB"/>
    <w:rsid w:val="00D8584D"/>
    <w:rsid w:val="00D9335C"/>
    <w:rsid w:val="00D951F5"/>
    <w:rsid w:val="00DA3919"/>
    <w:rsid w:val="00DA3D0E"/>
    <w:rsid w:val="00DA41C6"/>
    <w:rsid w:val="00DE0001"/>
    <w:rsid w:val="00DE5E40"/>
    <w:rsid w:val="00E10666"/>
    <w:rsid w:val="00E148A6"/>
    <w:rsid w:val="00E24D99"/>
    <w:rsid w:val="00E6188A"/>
    <w:rsid w:val="00E652B2"/>
    <w:rsid w:val="00E876DC"/>
    <w:rsid w:val="00E9615A"/>
    <w:rsid w:val="00ED404A"/>
    <w:rsid w:val="00ED67E1"/>
    <w:rsid w:val="00EF4118"/>
    <w:rsid w:val="00F06510"/>
    <w:rsid w:val="00F06D96"/>
    <w:rsid w:val="00F2799A"/>
    <w:rsid w:val="00F55AA2"/>
    <w:rsid w:val="00F60BAB"/>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7E66"/>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15</Pages>
  <Words>6138</Words>
  <Characters>34989</Characters>
  <Application>Microsoft Office Word</Application>
  <DocSecurity>0</DocSecurity>
  <Lines>291</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Mesiariková Ivana</cp:lastModifiedBy>
  <cp:revision>17</cp:revision>
  <cp:lastPrinted>2018-06-22T09:04:00Z</cp:lastPrinted>
  <dcterms:created xsi:type="dcterms:W3CDTF">2018-12-13T08:58:00Z</dcterms:created>
  <dcterms:modified xsi:type="dcterms:W3CDTF">2019-02-15T11:52:00Z</dcterms:modified>
</cp:coreProperties>
</file>