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706C" w14:textId="49AF4825" w:rsidR="00980A43" w:rsidRDefault="00B24596" w:rsidP="00406D32">
      <w:r w:rsidRPr="00E70BB8">
        <w:t xml:space="preserve">Príloha č. </w:t>
      </w:r>
      <w:r w:rsidR="00406D32">
        <w:t xml:space="preserve">1 </w:t>
      </w:r>
      <w:r w:rsidR="00A72952">
        <w:t>Výzvy</w:t>
      </w:r>
    </w:p>
    <w:p w14:paraId="28651518" w14:textId="77777777" w:rsidR="00406D32" w:rsidRDefault="00406D32" w:rsidP="00406D32">
      <w:pPr>
        <w:rPr>
          <w:rFonts w:cs="Arial"/>
          <w:b/>
          <w:bCs/>
          <w:color w:val="000000"/>
          <w:sz w:val="32"/>
          <w:szCs w:val="32"/>
        </w:rPr>
      </w:pPr>
    </w:p>
    <w:p w14:paraId="10C0ED45" w14:textId="107AFF49" w:rsidR="00B24596" w:rsidRDefault="00406D32" w:rsidP="00980A4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06D32">
        <w:rPr>
          <w:rFonts w:ascii="Times New Roman" w:hAnsi="Times New Roman"/>
          <w:b/>
          <w:bCs/>
          <w:sz w:val="28"/>
          <w:szCs w:val="28"/>
        </w:rPr>
        <w:t>Predmet a špecifikácia zákazky</w:t>
      </w:r>
    </w:p>
    <w:p w14:paraId="59A03F47" w14:textId="77777777" w:rsidR="00406D32" w:rsidRPr="00E44621" w:rsidRDefault="00406D32" w:rsidP="00980A43">
      <w:pPr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7A1296C1" w14:textId="77777777" w:rsidR="00980A43" w:rsidRPr="00BA2483" w:rsidRDefault="00980A43" w:rsidP="00980A43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Identifikácia verejného obstarávateľa</w:t>
      </w:r>
    </w:p>
    <w:p w14:paraId="362E5ACE" w14:textId="77777777" w:rsidR="00980A43" w:rsidRDefault="00980A43" w:rsidP="00BB11B6">
      <w:pPr>
        <w:ind w:left="284"/>
        <w:rPr>
          <w:rFonts w:cs="Arial"/>
          <w:color w:val="000000"/>
          <w:sz w:val="21"/>
          <w:szCs w:val="21"/>
        </w:rPr>
      </w:pPr>
    </w:p>
    <w:p w14:paraId="2B5E71DF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>Názov: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Banskobystrický samosprávny kraj</w:t>
      </w:r>
    </w:p>
    <w:p w14:paraId="6143341A" w14:textId="1992C14C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 xml:space="preserve">Sídlo: 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="00B313CB">
        <w:rPr>
          <w:rFonts w:cs="Arial"/>
          <w:color w:val="000000"/>
          <w:sz w:val="21"/>
          <w:szCs w:val="21"/>
        </w:rPr>
        <w:tab/>
      </w:r>
      <w:r w:rsidRPr="00B27DBF">
        <w:rPr>
          <w:rFonts w:cs="Arial"/>
          <w:color w:val="000000"/>
          <w:sz w:val="21"/>
          <w:szCs w:val="21"/>
        </w:rPr>
        <w:t>Námestie SNP 23</w:t>
      </w:r>
      <w:r w:rsidR="00B313CB">
        <w:rPr>
          <w:rFonts w:cs="Arial"/>
          <w:color w:val="000000"/>
          <w:sz w:val="21"/>
          <w:szCs w:val="21"/>
        </w:rPr>
        <w:t>/23</w:t>
      </w:r>
      <w:r>
        <w:rPr>
          <w:rFonts w:cs="Arial"/>
          <w:color w:val="000000"/>
          <w:sz w:val="21"/>
          <w:szCs w:val="21"/>
        </w:rPr>
        <w:t xml:space="preserve">, </w:t>
      </w:r>
      <w:r w:rsidRPr="00B27DBF">
        <w:rPr>
          <w:rFonts w:cs="Arial"/>
          <w:color w:val="000000"/>
          <w:sz w:val="21"/>
          <w:szCs w:val="21"/>
        </w:rPr>
        <w:t>974 01 Banská Bystrica</w:t>
      </w:r>
    </w:p>
    <w:p w14:paraId="6A32BD35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 xml:space="preserve">IČO: 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37828100</w:t>
      </w:r>
    </w:p>
    <w:p w14:paraId="37918C72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 xml:space="preserve">DIČ: 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2021627333</w:t>
      </w:r>
    </w:p>
    <w:p w14:paraId="65C5C45C" w14:textId="77777777" w:rsidR="00BB11B6" w:rsidRDefault="000C22EE" w:rsidP="00BB11B6">
      <w:pPr>
        <w:ind w:firstLine="284"/>
        <w:rPr>
          <w:rFonts w:cs="Arial"/>
          <w:color w:val="000000"/>
          <w:sz w:val="21"/>
          <w:szCs w:val="21"/>
        </w:rPr>
      </w:pPr>
      <w:hyperlink r:id="rId7" w:history="1">
        <w:r w:rsidR="00BB11B6" w:rsidRPr="00235A8E">
          <w:rPr>
            <w:rStyle w:val="Hypertextovprepojenie"/>
            <w:rFonts w:cs="Arial"/>
            <w:sz w:val="21"/>
            <w:szCs w:val="21"/>
          </w:rPr>
          <w:t>www.bbsk.sk</w:t>
        </w:r>
      </w:hyperlink>
    </w:p>
    <w:p w14:paraId="6F0ADA2E" w14:textId="77777777" w:rsidR="00BB11B6" w:rsidRPr="00B27DBF" w:rsidRDefault="00BB11B6" w:rsidP="00980A43">
      <w:pPr>
        <w:ind w:firstLine="284"/>
        <w:rPr>
          <w:rFonts w:cs="Arial"/>
          <w:color w:val="000000"/>
          <w:sz w:val="21"/>
          <w:szCs w:val="21"/>
        </w:rPr>
      </w:pPr>
    </w:p>
    <w:p w14:paraId="0E6111F9" w14:textId="77777777" w:rsidR="00980A43" w:rsidRPr="00B27DBF" w:rsidRDefault="00980A43" w:rsidP="00980A43">
      <w:pPr>
        <w:rPr>
          <w:rFonts w:cs="Arial"/>
          <w:color w:val="000000"/>
          <w:sz w:val="21"/>
          <w:szCs w:val="21"/>
        </w:rPr>
      </w:pPr>
    </w:p>
    <w:p w14:paraId="3CFB294A" w14:textId="77777777" w:rsidR="00980A43" w:rsidRPr="0004466E" w:rsidRDefault="00980A43" w:rsidP="00980A43">
      <w:pPr>
        <w:pStyle w:val="Odsekzoznamu"/>
        <w:numPr>
          <w:ilvl w:val="0"/>
          <w:numId w:val="1"/>
        </w:numPr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Názov predmetu zákazky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–  </w:t>
      </w:r>
      <w:r w:rsidR="00BB11B6" w:rsidRPr="0004466E">
        <w:rPr>
          <w:rFonts w:ascii="Arial" w:eastAsiaTheme="minorHAnsi" w:hAnsi="Arial" w:cs="Arial"/>
          <w:color w:val="000000"/>
          <w:sz w:val="21"/>
          <w:szCs w:val="21"/>
        </w:rPr>
        <w:t>Energetický manažment BBSK – služby spojené s prípravou projektu</w:t>
      </w:r>
    </w:p>
    <w:p w14:paraId="0A6BDFB1" w14:textId="77777777" w:rsidR="00980A43" w:rsidRPr="00BA2483" w:rsidRDefault="00980A43" w:rsidP="00980A43">
      <w:pPr>
        <w:pStyle w:val="Odsekzoznamu"/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Miesto dodania predmetu zákazky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– Úrad Banskobystrického samosprávneho kraja</w:t>
      </w:r>
      <w:r>
        <w:rPr>
          <w:rFonts w:ascii="Arial" w:eastAsiaTheme="minorHAnsi" w:hAnsi="Arial" w:cs="Arial"/>
          <w:color w:val="000000"/>
          <w:sz w:val="21"/>
          <w:szCs w:val="21"/>
        </w:rPr>
        <w:t>/MetaIS</w:t>
      </w:r>
    </w:p>
    <w:p w14:paraId="0E064FB4" w14:textId="77777777" w:rsidR="00980A43" w:rsidRPr="00980A43" w:rsidRDefault="00980A43" w:rsidP="00980A4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left"/>
        <w:rPr>
          <w:b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t>Opis</w:t>
      </w: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 predmetu zákazky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>
        <w:rPr>
          <w:rFonts w:ascii="Arial" w:eastAsiaTheme="minorHAnsi" w:hAnsi="Arial" w:cs="Arial"/>
          <w:color w:val="000000"/>
          <w:sz w:val="21"/>
          <w:szCs w:val="21"/>
        </w:rPr>
        <w:t>–</w:t>
      </w:r>
    </w:p>
    <w:p w14:paraId="232C75BF" w14:textId="77777777" w:rsidR="00980A43" w:rsidRPr="00980A43" w:rsidRDefault="00980A43" w:rsidP="00980A43">
      <w:pPr>
        <w:pStyle w:val="Odsekzoznamu"/>
        <w:rPr>
          <w:b/>
        </w:rPr>
      </w:pPr>
    </w:p>
    <w:p w14:paraId="7BADF38E" w14:textId="77777777" w:rsidR="00980A43" w:rsidRPr="00980A43" w:rsidRDefault="00980A43" w:rsidP="00635BAF">
      <w:pPr>
        <w:jc w:val="both"/>
        <w:rPr>
          <w:rFonts w:cs="Arial"/>
          <w:b/>
          <w:bCs/>
          <w:sz w:val="22"/>
          <w:szCs w:val="22"/>
        </w:rPr>
      </w:pPr>
      <w:bookmarkStart w:id="0" w:name="_Hlk97300279"/>
      <w:r w:rsidRPr="00980A43">
        <w:rPr>
          <w:rFonts w:cs="Arial"/>
          <w:b/>
          <w:bCs/>
          <w:sz w:val="22"/>
          <w:szCs w:val="22"/>
        </w:rPr>
        <w:t>Energetický manažment BBSK</w:t>
      </w:r>
      <w:r>
        <w:rPr>
          <w:rFonts w:cs="Arial"/>
          <w:b/>
          <w:bCs/>
          <w:sz w:val="22"/>
          <w:szCs w:val="22"/>
        </w:rPr>
        <w:t xml:space="preserve"> – služby spojené s prípravou projektu</w:t>
      </w:r>
    </w:p>
    <w:bookmarkEnd w:id="0"/>
    <w:p w14:paraId="5B658040" w14:textId="77777777" w:rsidR="00980A43" w:rsidRDefault="00980A43" w:rsidP="00635BAF">
      <w:pPr>
        <w:jc w:val="both"/>
        <w:rPr>
          <w:rFonts w:cs="Arial"/>
          <w:sz w:val="22"/>
          <w:szCs w:val="22"/>
        </w:rPr>
      </w:pPr>
    </w:p>
    <w:p w14:paraId="5FF60638" w14:textId="77777777" w:rsidR="00980A43" w:rsidRDefault="00A628C1" w:rsidP="00635BAF">
      <w:pPr>
        <w:jc w:val="both"/>
        <w:rPr>
          <w:rFonts w:cs="Arial"/>
          <w:sz w:val="22"/>
          <w:szCs w:val="22"/>
        </w:rPr>
      </w:pPr>
      <w:r w:rsidRPr="00A628C1">
        <w:rPr>
          <w:rFonts w:cs="Arial"/>
          <w:sz w:val="22"/>
          <w:szCs w:val="22"/>
        </w:rPr>
        <w:t xml:space="preserve">V rámci </w:t>
      </w:r>
      <w:r>
        <w:rPr>
          <w:rFonts w:cs="Arial"/>
          <w:sz w:val="22"/>
          <w:szCs w:val="22"/>
        </w:rPr>
        <w:t>zverejn</w:t>
      </w:r>
      <w:r w:rsidR="00AC26DC">
        <w:rPr>
          <w:rFonts w:cs="Arial"/>
          <w:sz w:val="22"/>
          <w:szCs w:val="22"/>
        </w:rPr>
        <w:t>en</w:t>
      </w:r>
      <w:r>
        <w:rPr>
          <w:rFonts w:cs="Arial"/>
          <w:sz w:val="22"/>
          <w:szCs w:val="22"/>
        </w:rPr>
        <w:t>ej</w:t>
      </w:r>
      <w:r w:rsidRPr="00A628C1">
        <w:rPr>
          <w:rFonts w:cs="Arial"/>
          <w:sz w:val="22"/>
          <w:szCs w:val="22"/>
        </w:rPr>
        <w:t xml:space="preserve"> výzvy</w:t>
      </w:r>
      <w:r>
        <w:rPr>
          <w:rFonts w:cs="Arial"/>
          <w:sz w:val="22"/>
          <w:szCs w:val="22"/>
        </w:rPr>
        <w:t xml:space="preserve"> </w:t>
      </w:r>
      <w:r w:rsidRPr="00A628C1">
        <w:rPr>
          <w:rFonts w:cs="Arial"/>
          <w:sz w:val="22"/>
          <w:szCs w:val="22"/>
        </w:rPr>
        <w:t>č. OPII-2021/7/17-DOP</w:t>
      </w:r>
      <w:r>
        <w:rPr>
          <w:rFonts w:cs="Arial"/>
          <w:sz w:val="22"/>
          <w:szCs w:val="22"/>
        </w:rPr>
        <w:t xml:space="preserve"> s názvom „</w:t>
      </w:r>
      <w:r w:rsidRPr="00A628C1">
        <w:rPr>
          <w:rFonts w:cs="Arial"/>
          <w:sz w:val="22"/>
          <w:szCs w:val="22"/>
        </w:rPr>
        <w:t>Moderné technológie II“</w:t>
      </w:r>
      <w:r w:rsidR="00980A43">
        <w:rPr>
          <w:rFonts w:cs="Arial"/>
          <w:sz w:val="22"/>
          <w:szCs w:val="22"/>
        </w:rPr>
        <w:t xml:space="preserve"> </w:t>
      </w:r>
      <w:r w:rsidRPr="00A628C1">
        <w:rPr>
          <w:rFonts w:cs="Arial"/>
          <w:sz w:val="22"/>
          <w:szCs w:val="22"/>
        </w:rPr>
        <w:t xml:space="preserve">je </w:t>
      </w:r>
      <w:r w:rsidR="00980A43">
        <w:rPr>
          <w:rFonts w:cs="Arial"/>
          <w:sz w:val="22"/>
          <w:szCs w:val="22"/>
        </w:rPr>
        <w:t xml:space="preserve">spoločným </w:t>
      </w:r>
      <w:r w:rsidRPr="00A628C1">
        <w:rPr>
          <w:rFonts w:cs="Arial"/>
          <w:sz w:val="22"/>
          <w:szCs w:val="22"/>
        </w:rPr>
        <w:t>cieľom</w:t>
      </w:r>
      <w:r w:rsidR="00AC26DC">
        <w:rPr>
          <w:rFonts w:cs="Arial"/>
          <w:sz w:val="22"/>
          <w:szCs w:val="22"/>
        </w:rPr>
        <w:t xml:space="preserve"> </w:t>
      </w:r>
      <w:r w:rsidRPr="00A628C1">
        <w:rPr>
          <w:rFonts w:cs="Arial"/>
          <w:sz w:val="22"/>
          <w:szCs w:val="22"/>
        </w:rPr>
        <w:t>realizácia  inteligentného rozvoja miest a regiónov v zmysle súčasných trendov využívania moderných informačno-komunikačných technológií a inovatívnych riešení</w:t>
      </w:r>
      <w:r w:rsidR="00AC26DC">
        <w:rPr>
          <w:rFonts w:cs="Arial"/>
          <w:sz w:val="22"/>
          <w:szCs w:val="22"/>
        </w:rPr>
        <w:t xml:space="preserve">. </w:t>
      </w:r>
    </w:p>
    <w:p w14:paraId="7C596C8E" w14:textId="77777777" w:rsidR="00A62755" w:rsidRDefault="00A62755" w:rsidP="00635BAF">
      <w:pPr>
        <w:jc w:val="both"/>
        <w:rPr>
          <w:rFonts w:cs="Arial"/>
          <w:sz w:val="22"/>
          <w:szCs w:val="22"/>
        </w:rPr>
      </w:pPr>
    </w:p>
    <w:p w14:paraId="0DA6781A" w14:textId="77777777" w:rsidR="00980A43" w:rsidRPr="00A62755" w:rsidRDefault="00980A43" w:rsidP="00635BAF">
      <w:pPr>
        <w:jc w:val="both"/>
        <w:rPr>
          <w:rFonts w:cs="Arial"/>
          <w:i/>
          <w:iCs/>
          <w:sz w:val="22"/>
          <w:szCs w:val="22"/>
        </w:rPr>
      </w:pPr>
      <w:r w:rsidRPr="00A62755">
        <w:rPr>
          <w:rFonts w:cs="Arial"/>
          <w:i/>
          <w:iCs/>
          <w:sz w:val="22"/>
          <w:szCs w:val="22"/>
        </w:rPr>
        <w:t>https://www.mirri.gov.sk/projekty/projekty-esif/operacny-program-integrovana-infrastruktura/prioritna-os-7-informacna-spolocnost/vyzvania-a-vyzvy/vyzva-c-opii-2021-7-17-dop-moderne-technologie-ii/index.html</w:t>
      </w:r>
    </w:p>
    <w:p w14:paraId="465A424E" w14:textId="77777777" w:rsidR="00980A43" w:rsidRDefault="00980A43" w:rsidP="00635BAF">
      <w:pPr>
        <w:jc w:val="both"/>
        <w:rPr>
          <w:rFonts w:cs="Arial"/>
          <w:sz w:val="22"/>
          <w:szCs w:val="22"/>
        </w:rPr>
      </w:pPr>
    </w:p>
    <w:p w14:paraId="0FAE8168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 xml:space="preserve">OPERAČNÝ PROGRAM: </w:t>
      </w:r>
    </w:p>
    <w:p w14:paraId="34A728CE" w14:textId="77777777" w:rsid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>Operačný program Integrovaná infraštruktúra 2014 – 2020</w:t>
      </w:r>
    </w:p>
    <w:p w14:paraId="0BD53F41" w14:textId="77777777" w:rsidR="00A62755" w:rsidRDefault="00A62755" w:rsidP="00A62755">
      <w:pPr>
        <w:jc w:val="both"/>
        <w:rPr>
          <w:rFonts w:cs="Arial"/>
          <w:sz w:val="22"/>
          <w:szCs w:val="22"/>
        </w:rPr>
      </w:pPr>
    </w:p>
    <w:p w14:paraId="0EE860FB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>POSKYTOVATEĽ:</w:t>
      </w:r>
    </w:p>
    <w:p w14:paraId="03DD31CA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>Ministerstvo investícií, regionálneho rozvoja a informatizácie Slovenskej republiky ako Sprostredkovateľský orgán pre Operačný program Integrovaná infraštruktúra (ďalej aj „SO OPII“) konajúci v zastúpení Ministerstva dopravy a výstavby SR (ďalej RO)</w:t>
      </w:r>
    </w:p>
    <w:p w14:paraId="57CBB320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</w:p>
    <w:p w14:paraId="3CA3BAED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 xml:space="preserve">Prioritná os </w:t>
      </w:r>
      <w:r w:rsidRPr="00A62755">
        <w:rPr>
          <w:rFonts w:cs="Arial"/>
          <w:sz w:val="22"/>
          <w:szCs w:val="22"/>
        </w:rPr>
        <w:tab/>
        <w:t xml:space="preserve">7. Informačná spoločnosť </w:t>
      </w:r>
    </w:p>
    <w:p w14:paraId="7046E9F1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 xml:space="preserve">Investičná priorita </w:t>
      </w:r>
      <w:r w:rsidRPr="00A62755">
        <w:rPr>
          <w:rFonts w:cs="Arial"/>
          <w:sz w:val="22"/>
          <w:szCs w:val="22"/>
        </w:rPr>
        <w:tab/>
        <w:t>2c) Posilnenie aplikácií IKT v rámci elektronickej štátnej správy, elektronického vzdelávania, elektronickej inklúzie, elektronickej kultúry a elektronického zdravotníctva</w:t>
      </w:r>
    </w:p>
    <w:p w14:paraId="6B89A634" w14:textId="77777777" w:rsidR="00A62755" w:rsidRDefault="00A62755" w:rsidP="00635BAF">
      <w:pPr>
        <w:jc w:val="both"/>
        <w:rPr>
          <w:rFonts w:cs="Arial"/>
          <w:sz w:val="22"/>
          <w:szCs w:val="22"/>
        </w:rPr>
      </w:pPr>
    </w:p>
    <w:p w14:paraId="1ABA0936" w14:textId="77777777" w:rsidR="00A628C1" w:rsidRDefault="00AC26DC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BBSK ako oprávnený žiadateľ sa zameriava na p</w:t>
      </w:r>
      <w:r w:rsidRPr="00AC26DC">
        <w:rPr>
          <w:rFonts w:cs="Arial"/>
          <w:sz w:val="22"/>
          <w:szCs w:val="22"/>
        </w:rPr>
        <w:t>ovinn</w:t>
      </w:r>
      <w:r>
        <w:rPr>
          <w:rFonts w:cs="Arial"/>
          <w:sz w:val="22"/>
          <w:szCs w:val="22"/>
        </w:rPr>
        <w:t>ý</w:t>
      </w:r>
      <w:r w:rsidRPr="00AC26DC">
        <w:rPr>
          <w:rFonts w:cs="Arial"/>
          <w:sz w:val="22"/>
          <w:szCs w:val="22"/>
        </w:rPr>
        <w:t xml:space="preserve"> špecifick</w:t>
      </w:r>
      <w:r>
        <w:rPr>
          <w:rFonts w:cs="Arial"/>
          <w:sz w:val="22"/>
          <w:szCs w:val="22"/>
        </w:rPr>
        <w:t>ý</w:t>
      </w:r>
      <w:r w:rsidRPr="00AC26DC">
        <w:rPr>
          <w:rFonts w:cs="Arial"/>
          <w:sz w:val="22"/>
          <w:szCs w:val="22"/>
        </w:rPr>
        <w:t xml:space="preserve"> cie</w:t>
      </w:r>
      <w:r>
        <w:rPr>
          <w:rFonts w:cs="Arial"/>
          <w:sz w:val="22"/>
          <w:szCs w:val="22"/>
        </w:rPr>
        <w:t>ľ :</w:t>
      </w:r>
    </w:p>
    <w:p w14:paraId="6E001AE1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151427C5" w14:textId="77777777" w:rsidR="00AC26DC" w:rsidRDefault="00AC26DC" w:rsidP="00635BAF">
      <w:pPr>
        <w:jc w:val="both"/>
        <w:rPr>
          <w:rFonts w:cs="Arial"/>
          <w:sz w:val="22"/>
          <w:szCs w:val="22"/>
        </w:rPr>
      </w:pPr>
      <w:r w:rsidRPr="00AC26DC">
        <w:rPr>
          <w:rFonts w:cs="Arial"/>
          <w:sz w:val="22"/>
          <w:szCs w:val="22"/>
        </w:rPr>
        <w:t>Špecificky cieľ 7.4 Zvýšenie kvality, štandardu a dostupnosti eGovernment služieb pre občanov</w:t>
      </w:r>
    </w:p>
    <w:p w14:paraId="41467820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477B2902" w14:textId="77777777" w:rsidR="00AC26DC" w:rsidRDefault="00AC26DC" w:rsidP="00635BAF">
      <w:pPr>
        <w:jc w:val="both"/>
        <w:rPr>
          <w:rFonts w:cs="Arial"/>
          <w:sz w:val="22"/>
          <w:szCs w:val="22"/>
        </w:rPr>
      </w:pPr>
      <w:r w:rsidRPr="00AC26DC">
        <w:rPr>
          <w:rFonts w:cs="Arial"/>
          <w:sz w:val="22"/>
          <w:szCs w:val="22"/>
        </w:rPr>
        <w:t>Typ aktivity: E. Podpora budovania inteligentných miest a</w:t>
      </w:r>
      <w:r>
        <w:rPr>
          <w:rFonts w:cs="Arial"/>
          <w:sz w:val="22"/>
          <w:szCs w:val="22"/>
        </w:rPr>
        <w:t> </w:t>
      </w:r>
      <w:r w:rsidRPr="00AC26DC">
        <w:rPr>
          <w:rFonts w:cs="Arial"/>
          <w:sz w:val="22"/>
          <w:szCs w:val="22"/>
        </w:rPr>
        <w:t>regiónov</w:t>
      </w:r>
    </w:p>
    <w:p w14:paraId="5AE11335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07AABE29" w14:textId="682D4979" w:rsidR="00AC26DC" w:rsidRDefault="00AC26DC" w:rsidP="00635BAF">
      <w:pPr>
        <w:jc w:val="both"/>
        <w:rPr>
          <w:rFonts w:cs="Arial"/>
          <w:sz w:val="22"/>
          <w:szCs w:val="22"/>
        </w:rPr>
      </w:pPr>
      <w:r w:rsidRPr="00AC26DC">
        <w:rPr>
          <w:rFonts w:cs="Arial"/>
          <w:sz w:val="22"/>
          <w:szCs w:val="22"/>
        </w:rPr>
        <w:t>E.1 Inteligentné systémy riadenia, monitorovania, prediktívnej údržby a prevencie v</w:t>
      </w:r>
      <w:r>
        <w:rPr>
          <w:rFonts w:cs="Arial"/>
          <w:sz w:val="22"/>
          <w:szCs w:val="22"/>
        </w:rPr>
        <w:t> </w:t>
      </w:r>
      <w:r w:rsidRPr="00AC26DC">
        <w:rPr>
          <w:rFonts w:cs="Arial"/>
          <w:sz w:val="22"/>
          <w:szCs w:val="22"/>
        </w:rPr>
        <w:t>rámci</w:t>
      </w:r>
      <w:r>
        <w:rPr>
          <w:rFonts w:cs="Arial"/>
          <w:sz w:val="22"/>
          <w:szCs w:val="22"/>
        </w:rPr>
        <w:t xml:space="preserve"> –</w:t>
      </w:r>
      <w:r w:rsidRPr="00AC26DC">
        <w:rPr>
          <w:rFonts w:cs="Arial"/>
          <w:sz w:val="22"/>
          <w:szCs w:val="22"/>
        </w:rPr>
        <w:t xml:space="preserve">inteligentné systémy na monitorovanie a manažment budov / smart energetický </w:t>
      </w:r>
      <w:r w:rsidR="004E6C96" w:rsidRPr="00AC26DC">
        <w:rPr>
          <w:rFonts w:cs="Arial"/>
          <w:sz w:val="22"/>
          <w:szCs w:val="22"/>
        </w:rPr>
        <w:t xml:space="preserve">manažment </w:t>
      </w:r>
      <w:r w:rsidRPr="00AC26DC">
        <w:rPr>
          <w:rFonts w:cs="Arial"/>
          <w:sz w:val="22"/>
          <w:szCs w:val="22"/>
        </w:rPr>
        <w:t>budov,</w:t>
      </w:r>
    </w:p>
    <w:p w14:paraId="3C4DDF92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1286B21E" w14:textId="4091FEBD" w:rsidR="00363292" w:rsidRDefault="00A87664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Ž</w:t>
      </w:r>
      <w:r w:rsidR="00AC26DC">
        <w:rPr>
          <w:rFonts w:cs="Arial"/>
          <w:sz w:val="22"/>
          <w:szCs w:val="22"/>
        </w:rPr>
        <w:t xml:space="preserve">iadateľ </w:t>
      </w:r>
      <w:r w:rsidR="00D214DA">
        <w:rPr>
          <w:rFonts w:cs="Arial"/>
          <w:sz w:val="22"/>
          <w:szCs w:val="22"/>
        </w:rPr>
        <w:t>pre účely prvotných analýz vytypoval viacero objektov</w:t>
      </w:r>
      <w:r>
        <w:rPr>
          <w:rFonts w:cs="Arial"/>
          <w:sz w:val="22"/>
          <w:szCs w:val="22"/>
        </w:rPr>
        <w:t xml:space="preserve"> vo vlastníctve Banskobystrického samosprávneho kraja</w:t>
      </w:r>
      <w:r w:rsidR="00D214DA">
        <w:rPr>
          <w:rFonts w:cs="Arial"/>
          <w:sz w:val="22"/>
          <w:szCs w:val="22"/>
        </w:rPr>
        <w:t xml:space="preserve">, ktoré </w:t>
      </w:r>
      <w:r w:rsidR="00307BF4">
        <w:rPr>
          <w:rFonts w:cs="Arial"/>
          <w:sz w:val="22"/>
          <w:szCs w:val="22"/>
        </w:rPr>
        <w:t>je</w:t>
      </w:r>
      <w:r w:rsidR="00D214DA">
        <w:rPr>
          <w:rFonts w:cs="Arial"/>
          <w:sz w:val="22"/>
          <w:szCs w:val="22"/>
        </w:rPr>
        <w:t xml:space="preserve"> možné v</w:t>
      </w:r>
      <w:r>
        <w:rPr>
          <w:rFonts w:cs="Arial"/>
          <w:sz w:val="22"/>
          <w:szCs w:val="22"/>
        </w:rPr>
        <w:t> </w:t>
      </w:r>
      <w:r w:rsidR="00D214DA">
        <w:rPr>
          <w:rFonts w:cs="Arial"/>
          <w:sz w:val="22"/>
          <w:szCs w:val="22"/>
        </w:rPr>
        <w:t>rámci</w:t>
      </w:r>
      <w:r>
        <w:rPr>
          <w:rFonts w:cs="Arial"/>
          <w:sz w:val="22"/>
          <w:szCs w:val="22"/>
        </w:rPr>
        <w:t xml:space="preserve"> plánovaného</w:t>
      </w:r>
      <w:r w:rsidR="00D214DA">
        <w:rPr>
          <w:rFonts w:cs="Arial"/>
          <w:sz w:val="22"/>
          <w:szCs w:val="22"/>
        </w:rPr>
        <w:t xml:space="preserve"> technologického návrhu využiť</w:t>
      </w:r>
      <w:r w:rsidR="00A077C1">
        <w:rPr>
          <w:rFonts w:cs="Arial"/>
          <w:sz w:val="22"/>
          <w:szCs w:val="22"/>
        </w:rPr>
        <w:t xml:space="preserve"> v rámci typu aktivity „</w:t>
      </w:r>
      <w:r w:rsidR="00A077C1" w:rsidRPr="00A077C1">
        <w:rPr>
          <w:rFonts w:cs="Arial"/>
          <w:sz w:val="22"/>
          <w:szCs w:val="22"/>
        </w:rPr>
        <w:t>E.1 Inteligentné systémy riadenia, monitorovania, prediktívnej údržby a prevencie v rámci –inteligentné systémy na monitorovanie a manažment budov / smart energetický management budov</w:t>
      </w:r>
      <w:r w:rsidR="00A077C1">
        <w:rPr>
          <w:rFonts w:cs="Arial"/>
          <w:sz w:val="22"/>
          <w:szCs w:val="22"/>
        </w:rPr>
        <w:t>“</w:t>
      </w:r>
      <w:r w:rsidR="00D214DA">
        <w:rPr>
          <w:rFonts w:cs="Arial"/>
          <w:sz w:val="22"/>
          <w:szCs w:val="22"/>
        </w:rPr>
        <w:t xml:space="preserve">. </w:t>
      </w:r>
      <w:r w:rsidR="008D2355">
        <w:rPr>
          <w:rFonts w:cs="Arial"/>
          <w:sz w:val="22"/>
          <w:szCs w:val="22"/>
        </w:rPr>
        <w:t>Presný r</w:t>
      </w:r>
      <w:r w:rsidR="0085651B">
        <w:rPr>
          <w:rFonts w:cs="Arial"/>
          <w:sz w:val="22"/>
          <w:szCs w:val="22"/>
        </w:rPr>
        <w:t xml:space="preserve">ozsah </w:t>
      </w:r>
      <w:r w:rsidR="00350B78">
        <w:rPr>
          <w:rFonts w:cs="Arial"/>
          <w:sz w:val="22"/>
          <w:szCs w:val="22"/>
        </w:rPr>
        <w:t xml:space="preserve">referenčných objektov </w:t>
      </w:r>
      <w:r w:rsidR="00A077C1">
        <w:rPr>
          <w:rFonts w:cs="Arial"/>
          <w:sz w:val="22"/>
          <w:szCs w:val="22"/>
        </w:rPr>
        <w:t xml:space="preserve">sa </w:t>
      </w:r>
      <w:r w:rsidR="0085651B">
        <w:rPr>
          <w:rFonts w:cs="Arial"/>
          <w:sz w:val="22"/>
          <w:szCs w:val="22"/>
        </w:rPr>
        <w:t>spoločne stanov</w:t>
      </w:r>
      <w:r w:rsidR="00A077C1">
        <w:rPr>
          <w:rFonts w:cs="Arial"/>
          <w:sz w:val="22"/>
          <w:szCs w:val="22"/>
        </w:rPr>
        <w:t>í</w:t>
      </w:r>
      <w:r w:rsidR="0085651B">
        <w:rPr>
          <w:rFonts w:cs="Arial"/>
          <w:sz w:val="22"/>
          <w:szCs w:val="22"/>
        </w:rPr>
        <w:t xml:space="preserve"> na základe spoločných stretnutí</w:t>
      </w:r>
      <w:r w:rsidR="00BC2A94">
        <w:rPr>
          <w:rFonts w:cs="Arial"/>
          <w:sz w:val="22"/>
          <w:szCs w:val="22"/>
        </w:rPr>
        <w:t xml:space="preserve"> pri tvorbe projektového zámeru a projektového prístupu</w:t>
      </w:r>
      <w:r w:rsidR="008D2355">
        <w:rPr>
          <w:rFonts w:cs="Arial"/>
          <w:sz w:val="22"/>
          <w:szCs w:val="22"/>
        </w:rPr>
        <w:t xml:space="preserve"> v závislosti od technologického návrhu</w:t>
      </w:r>
      <w:r w:rsidR="00A077C1">
        <w:rPr>
          <w:rFonts w:cs="Arial"/>
          <w:sz w:val="22"/>
          <w:szCs w:val="22"/>
        </w:rPr>
        <w:t xml:space="preserve"> a finančnej náročnosti</w:t>
      </w:r>
      <w:r w:rsidR="0085651B">
        <w:rPr>
          <w:rFonts w:cs="Arial"/>
          <w:sz w:val="22"/>
          <w:szCs w:val="22"/>
        </w:rPr>
        <w:t xml:space="preserve">. </w:t>
      </w:r>
      <w:r w:rsidR="00D214DA">
        <w:rPr>
          <w:rFonts w:cs="Arial"/>
          <w:sz w:val="22"/>
          <w:szCs w:val="22"/>
        </w:rPr>
        <w:t>V rámci týchto budov (zväčša</w:t>
      </w:r>
      <w:r w:rsidR="00BC2A94">
        <w:rPr>
          <w:rFonts w:cs="Arial"/>
          <w:sz w:val="22"/>
          <w:szCs w:val="22"/>
        </w:rPr>
        <w:t xml:space="preserve"> objekty</w:t>
      </w:r>
      <w:r w:rsidR="00D214DA">
        <w:rPr>
          <w:rFonts w:cs="Arial"/>
          <w:sz w:val="22"/>
          <w:szCs w:val="22"/>
        </w:rPr>
        <w:t xml:space="preserve"> organizácii v zriaďovateľskej pôsobnosti) </w:t>
      </w:r>
      <w:r w:rsidR="00A077C1">
        <w:rPr>
          <w:rFonts w:cs="Arial"/>
          <w:sz w:val="22"/>
          <w:szCs w:val="22"/>
        </w:rPr>
        <w:t>by bolo potrebné na</w:t>
      </w:r>
      <w:r w:rsidR="002864D5">
        <w:rPr>
          <w:rFonts w:cs="Arial"/>
          <w:sz w:val="22"/>
          <w:szCs w:val="22"/>
        </w:rPr>
        <w:t xml:space="preserve"> existujúci stav</w:t>
      </w:r>
      <w:r w:rsidR="00D214DA">
        <w:rPr>
          <w:rFonts w:cs="Arial"/>
          <w:sz w:val="22"/>
          <w:szCs w:val="22"/>
        </w:rPr>
        <w:t xml:space="preserve"> vytvoriť návrh </w:t>
      </w:r>
      <w:r w:rsidR="002864D5">
        <w:rPr>
          <w:rFonts w:cs="Arial"/>
          <w:sz w:val="22"/>
          <w:szCs w:val="22"/>
        </w:rPr>
        <w:t>inteligentného systému BBSK, ktorým by mohol žiadateľ monitorovať, a manažovať energetické vstupy a výstupy hodnôt pomocou novodobých kvalitných SMART technológií.</w:t>
      </w:r>
      <w:r>
        <w:rPr>
          <w:rFonts w:cs="Arial"/>
          <w:sz w:val="22"/>
          <w:szCs w:val="22"/>
        </w:rPr>
        <w:t xml:space="preserve"> Podmienkou je prepojenosť a integrovateľnosť s existujúcim komplexným informačným systémom</w:t>
      </w:r>
      <w:r w:rsidR="0085651B">
        <w:rPr>
          <w:rFonts w:cs="Arial"/>
          <w:sz w:val="22"/>
          <w:szCs w:val="22"/>
        </w:rPr>
        <w:t xml:space="preserve"> tzv. KIS</w:t>
      </w:r>
      <w:r w:rsidR="00F56ACF">
        <w:rPr>
          <w:rFonts w:cs="Arial"/>
          <w:sz w:val="22"/>
          <w:szCs w:val="22"/>
        </w:rPr>
        <w:t xml:space="preserve"> BBSK</w:t>
      </w:r>
      <w:r>
        <w:rPr>
          <w:rFonts w:cs="Arial"/>
          <w:sz w:val="22"/>
          <w:szCs w:val="22"/>
        </w:rPr>
        <w:t xml:space="preserve"> príp. ďalšími </w:t>
      </w:r>
      <w:r w:rsidR="00A077C1">
        <w:rPr>
          <w:rFonts w:cs="Arial"/>
          <w:sz w:val="22"/>
          <w:szCs w:val="22"/>
        </w:rPr>
        <w:t>relevantný</w:t>
      </w:r>
      <w:r w:rsidR="00350B78">
        <w:rPr>
          <w:rFonts w:cs="Arial"/>
          <w:sz w:val="22"/>
          <w:szCs w:val="22"/>
        </w:rPr>
        <w:t>mi</w:t>
      </w:r>
      <w:r w:rsidR="00A077C1">
        <w:rPr>
          <w:rFonts w:cs="Arial"/>
          <w:sz w:val="22"/>
          <w:szCs w:val="22"/>
        </w:rPr>
        <w:t xml:space="preserve"> </w:t>
      </w:r>
      <w:r w:rsidR="00BC2A94">
        <w:rPr>
          <w:rFonts w:cs="Arial"/>
          <w:sz w:val="22"/>
          <w:szCs w:val="22"/>
        </w:rPr>
        <w:t xml:space="preserve">internými </w:t>
      </w:r>
      <w:r w:rsidR="008D2355">
        <w:rPr>
          <w:rFonts w:cs="Arial"/>
          <w:sz w:val="22"/>
          <w:szCs w:val="22"/>
        </w:rPr>
        <w:t>systémam</w:t>
      </w:r>
      <w:r w:rsidR="00A077C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. Cieľom projektu</w:t>
      </w:r>
      <w:r w:rsidR="00F56ACF">
        <w:rPr>
          <w:rFonts w:cs="Arial"/>
          <w:sz w:val="22"/>
          <w:szCs w:val="22"/>
        </w:rPr>
        <w:t xml:space="preserve"> </w:t>
      </w:r>
      <w:r w:rsidR="00363292">
        <w:rPr>
          <w:rFonts w:cs="Arial"/>
          <w:sz w:val="22"/>
          <w:szCs w:val="22"/>
        </w:rPr>
        <w:t xml:space="preserve">je </w:t>
      </w:r>
      <w:r w:rsidR="00F56ACF">
        <w:rPr>
          <w:rFonts w:cs="Arial"/>
          <w:sz w:val="22"/>
          <w:szCs w:val="22"/>
        </w:rPr>
        <w:t>dosiahnuť</w:t>
      </w:r>
      <w:r w:rsidR="00363292">
        <w:rPr>
          <w:rFonts w:cs="Arial"/>
          <w:sz w:val="22"/>
          <w:szCs w:val="22"/>
        </w:rPr>
        <w:t xml:space="preserve"> maximálnu energetickú efektívnosť žiadateľa -</w:t>
      </w:r>
      <w:r w:rsidR="008D2355">
        <w:rPr>
          <w:rFonts w:cs="Arial"/>
          <w:sz w:val="22"/>
          <w:szCs w:val="22"/>
        </w:rPr>
        <w:t xml:space="preserve"> </w:t>
      </w:r>
      <w:r w:rsidR="00363292">
        <w:rPr>
          <w:rFonts w:cs="Arial"/>
          <w:sz w:val="22"/>
          <w:szCs w:val="22"/>
        </w:rPr>
        <w:t>za pomoci</w:t>
      </w:r>
      <w:r w:rsidR="003A63F9">
        <w:rPr>
          <w:rFonts w:cs="Arial"/>
          <w:sz w:val="22"/>
          <w:szCs w:val="22"/>
        </w:rPr>
        <w:t xml:space="preserve"> vhodného</w:t>
      </w:r>
      <w:r w:rsidR="00363292">
        <w:rPr>
          <w:rFonts w:cs="Arial"/>
          <w:sz w:val="22"/>
          <w:szCs w:val="22"/>
        </w:rPr>
        <w:t xml:space="preserve"> </w:t>
      </w:r>
      <w:r w:rsidR="003A63F9">
        <w:rPr>
          <w:rFonts w:cs="Arial"/>
          <w:sz w:val="22"/>
          <w:szCs w:val="22"/>
        </w:rPr>
        <w:t xml:space="preserve">návrhu </w:t>
      </w:r>
      <w:r w:rsidR="008D2355">
        <w:rPr>
          <w:rFonts w:cs="Arial"/>
          <w:sz w:val="22"/>
          <w:szCs w:val="22"/>
        </w:rPr>
        <w:t xml:space="preserve">kombinácie </w:t>
      </w:r>
      <w:r w:rsidR="00363292">
        <w:rPr>
          <w:rFonts w:cs="Arial"/>
          <w:sz w:val="22"/>
          <w:szCs w:val="22"/>
        </w:rPr>
        <w:t xml:space="preserve">špecializovaného </w:t>
      </w:r>
      <w:r w:rsidR="008D2355">
        <w:rPr>
          <w:rFonts w:cs="Arial"/>
          <w:sz w:val="22"/>
          <w:szCs w:val="22"/>
        </w:rPr>
        <w:t>hardvéru a</w:t>
      </w:r>
      <w:r w:rsidR="00BC2A94">
        <w:rPr>
          <w:rFonts w:cs="Arial"/>
          <w:sz w:val="22"/>
          <w:szCs w:val="22"/>
        </w:rPr>
        <w:t> </w:t>
      </w:r>
      <w:r w:rsidR="008D2355">
        <w:rPr>
          <w:rFonts w:cs="Arial"/>
          <w:sz w:val="22"/>
          <w:szCs w:val="22"/>
        </w:rPr>
        <w:t>softvéru</w:t>
      </w:r>
      <w:r w:rsidR="00BC2A94">
        <w:rPr>
          <w:rFonts w:cs="Arial"/>
          <w:sz w:val="22"/>
          <w:szCs w:val="22"/>
        </w:rPr>
        <w:t>, ktorým bude možné</w:t>
      </w:r>
      <w:r w:rsidR="00363292">
        <w:rPr>
          <w:rFonts w:cs="Arial"/>
          <w:sz w:val="22"/>
          <w:szCs w:val="22"/>
        </w:rPr>
        <w:t xml:space="preserve"> nadobudnúť</w:t>
      </w:r>
      <w:r w:rsidR="008D2355">
        <w:rPr>
          <w:rFonts w:cs="Arial"/>
          <w:sz w:val="22"/>
          <w:szCs w:val="22"/>
        </w:rPr>
        <w:t xml:space="preserve"> komplexný</w:t>
      </w:r>
      <w:r w:rsidR="00F56ACF">
        <w:rPr>
          <w:rFonts w:cs="Arial"/>
          <w:sz w:val="22"/>
          <w:szCs w:val="22"/>
        </w:rPr>
        <w:t xml:space="preserve"> prehľad</w:t>
      </w:r>
      <w:r w:rsidR="008D2355">
        <w:rPr>
          <w:rFonts w:cs="Arial"/>
          <w:sz w:val="22"/>
          <w:szCs w:val="22"/>
        </w:rPr>
        <w:t xml:space="preserve"> a správu údajov</w:t>
      </w:r>
      <w:r w:rsidR="00363292">
        <w:rPr>
          <w:rFonts w:cs="Arial"/>
          <w:sz w:val="22"/>
          <w:szCs w:val="22"/>
        </w:rPr>
        <w:t xml:space="preserve"> o</w:t>
      </w:r>
      <w:r w:rsidR="008D2355">
        <w:rPr>
          <w:rFonts w:cs="Arial"/>
          <w:sz w:val="22"/>
          <w:szCs w:val="22"/>
        </w:rPr>
        <w:t xml:space="preserve"> energi</w:t>
      </w:r>
      <w:r w:rsidR="00363292">
        <w:rPr>
          <w:rFonts w:cs="Arial"/>
          <w:sz w:val="22"/>
          <w:szCs w:val="22"/>
        </w:rPr>
        <w:t>ách</w:t>
      </w:r>
      <w:r w:rsidR="008D2355">
        <w:rPr>
          <w:rFonts w:cs="Arial"/>
          <w:sz w:val="22"/>
          <w:szCs w:val="22"/>
        </w:rPr>
        <w:t xml:space="preserve"> vo vlastných objektoch</w:t>
      </w:r>
      <w:r w:rsidR="00BC2A94">
        <w:rPr>
          <w:rFonts w:cs="Arial"/>
          <w:sz w:val="22"/>
          <w:szCs w:val="22"/>
        </w:rPr>
        <w:t xml:space="preserve"> BBSK</w:t>
      </w:r>
      <w:r w:rsidR="008D2355">
        <w:rPr>
          <w:rFonts w:cs="Arial"/>
          <w:sz w:val="22"/>
          <w:szCs w:val="22"/>
        </w:rPr>
        <w:t xml:space="preserve"> s možnosťou dodatočného pripájania ďalších objektov</w:t>
      </w:r>
      <w:r w:rsidR="00363292">
        <w:rPr>
          <w:rFonts w:cs="Arial"/>
          <w:sz w:val="22"/>
          <w:szCs w:val="22"/>
        </w:rPr>
        <w:t>.</w:t>
      </w:r>
      <w:r w:rsidR="00BC2A94">
        <w:rPr>
          <w:rFonts w:cs="Arial"/>
          <w:sz w:val="22"/>
          <w:szCs w:val="22"/>
        </w:rPr>
        <w:t xml:space="preserve"> </w:t>
      </w:r>
      <w:r w:rsidR="00AA509D">
        <w:rPr>
          <w:rFonts w:cs="Arial"/>
          <w:sz w:val="22"/>
          <w:szCs w:val="22"/>
        </w:rPr>
        <w:t xml:space="preserve">Prehľady musia byť dostupné aj vo vyššie spomenutom KIS BBSK. Softvér, ktorý obsluhuje (manažuje) hardvérovú časť riešenia musí byť nasadený v cloud prostredí budúceho dodávateľa resp. v inom komerčnom cloude (v prípade, ak to je relevantné, vo vládnom cloude). </w:t>
      </w:r>
      <w:r w:rsidR="00BC2A94">
        <w:rPr>
          <w:rFonts w:cs="Arial"/>
          <w:sz w:val="22"/>
          <w:szCs w:val="22"/>
        </w:rPr>
        <w:t>Výsledok má zaručovať</w:t>
      </w:r>
      <w:r w:rsidR="003A63F9">
        <w:rPr>
          <w:rFonts w:cs="Arial"/>
          <w:sz w:val="22"/>
          <w:szCs w:val="22"/>
        </w:rPr>
        <w:t>, že</w:t>
      </w:r>
      <w:r w:rsidR="003A63F9" w:rsidRPr="003A63F9">
        <w:rPr>
          <w:rFonts w:cs="Arial"/>
          <w:sz w:val="22"/>
          <w:szCs w:val="22"/>
        </w:rPr>
        <w:t xml:space="preserve"> dáta o energiách bud</w:t>
      </w:r>
      <w:r w:rsidR="003A63F9">
        <w:rPr>
          <w:rFonts w:cs="Arial"/>
          <w:sz w:val="22"/>
          <w:szCs w:val="22"/>
        </w:rPr>
        <w:t>ú vedené v prehľadnej forme</w:t>
      </w:r>
      <w:r w:rsidR="009056B9">
        <w:rPr>
          <w:rFonts w:cs="Arial"/>
          <w:sz w:val="22"/>
          <w:szCs w:val="22"/>
        </w:rPr>
        <w:t xml:space="preserve"> a</w:t>
      </w:r>
      <w:r w:rsidR="003A63F9">
        <w:rPr>
          <w:rFonts w:cs="Arial"/>
          <w:sz w:val="22"/>
          <w:szCs w:val="22"/>
        </w:rPr>
        <w:t xml:space="preserve"> </w:t>
      </w:r>
      <w:r w:rsidR="009056B9">
        <w:rPr>
          <w:rFonts w:cs="Arial"/>
          <w:sz w:val="22"/>
          <w:szCs w:val="22"/>
        </w:rPr>
        <w:t>Ú</w:t>
      </w:r>
      <w:r w:rsidR="003A63F9">
        <w:rPr>
          <w:rFonts w:cs="Arial"/>
          <w:sz w:val="22"/>
          <w:szCs w:val="22"/>
        </w:rPr>
        <w:t>rad bude mať vďaka nemu oveľa viac doteraz chýbajúcich informácií</w:t>
      </w:r>
      <w:r w:rsidR="009056B9">
        <w:rPr>
          <w:rFonts w:cs="Arial"/>
          <w:sz w:val="22"/>
          <w:szCs w:val="22"/>
        </w:rPr>
        <w:t>, čim bude vedieť racionálnejšie</w:t>
      </w:r>
      <w:r w:rsidR="004E6C96">
        <w:rPr>
          <w:rFonts w:cs="Arial"/>
          <w:sz w:val="22"/>
          <w:szCs w:val="22"/>
        </w:rPr>
        <w:t xml:space="preserve"> a na vyššej kvalitatívnej úrovni</w:t>
      </w:r>
      <w:r w:rsidR="009056B9">
        <w:rPr>
          <w:rFonts w:cs="Arial"/>
          <w:sz w:val="22"/>
          <w:szCs w:val="22"/>
        </w:rPr>
        <w:t xml:space="preserve"> riadiť činnosti týkajúce sa správy týchto budov.</w:t>
      </w:r>
      <w:r w:rsidR="00A077C1">
        <w:rPr>
          <w:rFonts w:cs="Arial"/>
          <w:sz w:val="22"/>
          <w:szCs w:val="22"/>
        </w:rPr>
        <w:t xml:space="preserve"> Finálny dopad má mať daný systém predovšetkým na zníženie nákladov </w:t>
      </w:r>
      <w:r w:rsidR="00350B78">
        <w:rPr>
          <w:rFonts w:cs="Arial"/>
          <w:sz w:val="22"/>
          <w:szCs w:val="22"/>
        </w:rPr>
        <w:t xml:space="preserve">kraja </w:t>
      </w:r>
      <w:r w:rsidR="00A077C1">
        <w:rPr>
          <w:rFonts w:cs="Arial"/>
          <w:sz w:val="22"/>
          <w:szCs w:val="22"/>
        </w:rPr>
        <w:t xml:space="preserve">a efektívne využívanie </w:t>
      </w:r>
      <w:r w:rsidR="00350B78">
        <w:rPr>
          <w:rFonts w:cs="Arial"/>
          <w:sz w:val="22"/>
          <w:szCs w:val="22"/>
        </w:rPr>
        <w:t>spotreb</w:t>
      </w:r>
      <w:r w:rsidR="004E6C96">
        <w:rPr>
          <w:rFonts w:cs="Arial"/>
          <w:sz w:val="22"/>
          <w:szCs w:val="22"/>
        </w:rPr>
        <w:t>ovanej</w:t>
      </w:r>
      <w:r w:rsidR="00350B78">
        <w:rPr>
          <w:rFonts w:cs="Arial"/>
          <w:sz w:val="22"/>
          <w:szCs w:val="22"/>
        </w:rPr>
        <w:t xml:space="preserve"> energie. </w:t>
      </w:r>
      <w:r w:rsidR="006872EA">
        <w:rPr>
          <w:rFonts w:cs="Arial"/>
          <w:sz w:val="22"/>
          <w:szCs w:val="22"/>
        </w:rPr>
        <w:t>Preto výber technologického variantu</w:t>
      </w:r>
      <w:r w:rsidR="00307BF4">
        <w:rPr>
          <w:rFonts w:cs="Arial"/>
          <w:sz w:val="22"/>
          <w:szCs w:val="22"/>
        </w:rPr>
        <w:t xml:space="preserve"> v rámci projektového zámer/prístupu</w:t>
      </w:r>
      <w:r w:rsidR="006872EA">
        <w:rPr>
          <w:rFonts w:cs="Arial"/>
          <w:sz w:val="22"/>
          <w:szCs w:val="22"/>
        </w:rPr>
        <w:t xml:space="preserve"> má predstavovať maximálne možné množstvo zapojených objektov pri stanovení adekvátneho finančného stropu, kedy má prijaté opatrenie zmysel realizovať so zachovaním dostatočnej miery detailu</w:t>
      </w:r>
      <w:r w:rsidR="00307BF4">
        <w:rPr>
          <w:rFonts w:cs="Arial"/>
          <w:sz w:val="22"/>
          <w:szCs w:val="22"/>
        </w:rPr>
        <w:t xml:space="preserve"> pre</w:t>
      </w:r>
      <w:r w:rsidR="006872EA">
        <w:rPr>
          <w:rFonts w:cs="Arial"/>
          <w:sz w:val="22"/>
          <w:szCs w:val="22"/>
        </w:rPr>
        <w:t xml:space="preserve"> spr</w:t>
      </w:r>
      <w:r w:rsidR="00307BF4">
        <w:rPr>
          <w:rFonts w:cs="Arial"/>
          <w:sz w:val="22"/>
          <w:szCs w:val="22"/>
        </w:rPr>
        <w:t>ávu týchto</w:t>
      </w:r>
      <w:r w:rsidR="006872EA">
        <w:rPr>
          <w:rFonts w:cs="Arial"/>
          <w:sz w:val="22"/>
          <w:szCs w:val="22"/>
        </w:rPr>
        <w:t xml:space="preserve"> </w:t>
      </w:r>
      <w:r w:rsidR="00307BF4">
        <w:rPr>
          <w:rFonts w:cs="Arial"/>
          <w:sz w:val="22"/>
          <w:szCs w:val="22"/>
        </w:rPr>
        <w:t xml:space="preserve">zariadení.  </w:t>
      </w:r>
      <w:r w:rsidR="006872EA">
        <w:rPr>
          <w:rFonts w:cs="Arial"/>
          <w:sz w:val="22"/>
          <w:szCs w:val="22"/>
        </w:rPr>
        <w:t xml:space="preserve"> </w:t>
      </w:r>
    </w:p>
    <w:p w14:paraId="546BE6B7" w14:textId="77777777" w:rsidR="00363292" w:rsidRDefault="00363292" w:rsidP="00635BAF">
      <w:pPr>
        <w:jc w:val="both"/>
        <w:rPr>
          <w:rFonts w:cs="Arial"/>
          <w:sz w:val="22"/>
          <w:szCs w:val="22"/>
        </w:rPr>
      </w:pPr>
    </w:p>
    <w:p w14:paraId="4A7ECEB3" w14:textId="77777777" w:rsidR="00A628C1" w:rsidRDefault="00363292" w:rsidP="00635BAF">
      <w:pPr>
        <w:jc w:val="both"/>
        <w:rPr>
          <w:rFonts w:cs="Arial"/>
          <w:sz w:val="22"/>
          <w:szCs w:val="22"/>
        </w:rPr>
      </w:pPr>
      <w:r w:rsidRPr="00363292">
        <w:rPr>
          <w:rFonts w:cs="Arial"/>
          <w:sz w:val="22"/>
          <w:szCs w:val="22"/>
        </w:rPr>
        <w:t>Výstupy/výsledky realizácie projektu musia byť vyjadrené kvantifikáciou merateľných ukazovateľov na úrovni projektu</w:t>
      </w:r>
      <w:r>
        <w:rPr>
          <w:rFonts w:cs="Arial"/>
          <w:sz w:val="22"/>
          <w:szCs w:val="22"/>
        </w:rPr>
        <w:t xml:space="preserve"> tzn. </w:t>
      </w:r>
      <w:r w:rsidRPr="00307BF4">
        <w:rPr>
          <w:rFonts w:cs="Arial"/>
          <w:b/>
          <w:bCs/>
          <w:sz w:val="22"/>
          <w:szCs w:val="22"/>
        </w:rPr>
        <w:t>P0945 - Počet zavedených prvkov internetu vecí na podporu prioritných oblastí v mestách a verejnej správe.</w:t>
      </w:r>
      <w:r>
        <w:rPr>
          <w:rFonts w:cs="Arial"/>
          <w:sz w:val="22"/>
          <w:szCs w:val="22"/>
        </w:rPr>
        <w:t xml:space="preserve"> </w:t>
      </w:r>
    </w:p>
    <w:p w14:paraId="7DCC8928" w14:textId="77777777" w:rsidR="00363292" w:rsidRDefault="00363292" w:rsidP="00635BAF">
      <w:pPr>
        <w:jc w:val="both"/>
        <w:rPr>
          <w:rFonts w:cs="Arial"/>
          <w:sz w:val="22"/>
          <w:szCs w:val="22"/>
        </w:rPr>
      </w:pPr>
    </w:p>
    <w:p w14:paraId="2AB6C575" w14:textId="77777777" w:rsidR="00DF6C65" w:rsidRDefault="00DF6C65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Vytvorenie </w:t>
      </w:r>
      <w:r w:rsidR="00BC2A94">
        <w:rPr>
          <w:rFonts w:cs="Arial"/>
          <w:sz w:val="22"/>
          <w:szCs w:val="22"/>
        </w:rPr>
        <w:t xml:space="preserve">kompletnej </w:t>
      </w:r>
      <w:r w:rsidRPr="00103BB2">
        <w:rPr>
          <w:rFonts w:cs="Arial"/>
          <w:sz w:val="22"/>
          <w:szCs w:val="22"/>
        </w:rPr>
        <w:t>dokumentáci</w:t>
      </w:r>
      <w:r>
        <w:rPr>
          <w:rFonts w:cs="Arial"/>
          <w:sz w:val="22"/>
          <w:szCs w:val="22"/>
        </w:rPr>
        <w:t>e</w:t>
      </w:r>
      <w:r w:rsidRPr="00103BB2">
        <w:rPr>
          <w:rFonts w:cs="Arial"/>
          <w:sz w:val="22"/>
          <w:szCs w:val="22"/>
        </w:rPr>
        <w:t xml:space="preserve"> potrebn</w:t>
      </w:r>
      <w:r>
        <w:rPr>
          <w:rFonts w:cs="Arial"/>
          <w:sz w:val="22"/>
          <w:szCs w:val="22"/>
        </w:rPr>
        <w:t>ej</w:t>
      </w:r>
      <w:r w:rsidRPr="00103BB2">
        <w:rPr>
          <w:rFonts w:cs="Arial"/>
          <w:sz w:val="22"/>
          <w:szCs w:val="22"/>
        </w:rPr>
        <w:t xml:space="preserve"> pre podanie Žiadosti o NFP v zmysle vyhlášky č. 85/2020 Úradu</w:t>
      </w:r>
      <w:r>
        <w:rPr>
          <w:rFonts w:cs="Arial"/>
          <w:sz w:val="22"/>
          <w:szCs w:val="22"/>
        </w:rPr>
        <w:t xml:space="preserve"> </w:t>
      </w:r>
      <w:r w:rsidRPr="00103BB2">
        <w:rPr>
          <w:rFonts w:cs="Arial"/>
          <w:sz w:val="22"/>
          <w:szCs w:val="22"/>
        </w:rPr>
        <w:t>podpredsedu vlády Slovenskej republiky pre investície a informatizáciu o riadení projektov a výzvou č.</w:t>
      </w:r>
      <w:r>
        <w:rPr>
          <w:rFonts w:cs="Arial"/>
          <w:sz w:val="22"/>
          <w:szCs w:val="22"/>
        </w:rPr>
        <w:t xml:space="preserve"> </w:t>
      </w:r>
      <w:r w:rsidRPr="00103BB2">
        <w:rPr>
          <w:rFonts w:cs="Arial"/>
          <w:sz w:val="22"/>
          <w:szCs w:val="22"/>
        </w:rPr>
        <w:t>OPII-2021/7/17-DOP:</w:t>
      </w:r>
    </w:p>
    <w:p w14:paraId="40C1F225" w14:textId="77777777" w:rsidR="00DF6C65" w:rsidRPr="00AC26DC" w:rsidRDefault="00DF6C65" w:rsidP="00635BAF">
      <w:pPr>
        <w:jc w:val="both"/>
        <w:rPr>
          <w:rFonts w:cs="Arial"/>
          <w:b/>
          <w:bCs/>
          <w:sz w:val="22"/>
          <w:szCs w:val="22"/>
        </w:rPr>
      </w:pPr>
    </w:p>
    <w:p w14:paraId="6B734AB5" w14:textId="77777777" w:rsidR="00DF6C65" w:rsidRPr="00AC26DC" w:rsidRDefault="007949DE" w:rsidP="00635BAF">
      <w:pPr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</w:t>
      </w:r>
      <w:r w:rsidR="00AC26DC">
        <w:rPr>
          <w:rFonts w:cs="Arial"/>
          <w:b/>
          <w:bCs/>
          <w:sz w:val="22"/>
          <w:szCs w:val="22"/>
        </w:rPr>
        <w:tab/>
      </w:r>
      <w:r w:rsidRPr="00AC26DC">
        <w:rPr>
          <w:rFonts w:cs="Arial"/>
          <w:b/>
          <w:bCs/>
          <w:sz w:val="22"/>
          <w:szCs w:val="22"/>
        </w:rPr>
        <w:t>-</w:t>
      </w:r>
      <w:r w:rsidR="00DF6C65" w:rsidRPr="00AC26DC">
        <w:rPr>
          <w:rFonts w:cs="Arial"/>
          <w:b/>
          <w:bCs/>
          <w:sz w:val="22"/>
          <w:szCs w:val="22"/>
        </w:rPr>
        <w:t xml:space="preserve"> Projektový zámer – rámcový / detailný</w:t>
      </w:r>
    </w:p>
    <w:p w14:paraId="4105F6B8" w14:textId="77777777" w:rsidR="00DF6C65" w:rsidRPr="00AC26DC" w:rsidRDefault="007949DE" w:rsidP="00AC26DC">
      <w:pPr>
        <w:ind w:firstLine="708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-</w:t>
      </w:r>
      <w:r w:rsidR="00DF6C65" w:rsidRPr="00AC26DC">
        <w:rPr>
          <w:rFonts w:cs="Arial"/>
          <w:b/>
          <w:bCs/>
          <w:sz w:val="22"/>
          <w:szCs w:val="22"/>
        </w:rPr>
        <w:t xml:space="preserve"> Prístup k projektu - rámcový / detailný</w:t>
      </w:r>
    </w:p>
    <w:p w14:paraId="1CD6B927" w14:textId="77777777" w:rsidR="00DF6C65" w:rsidRPr="00AC26DC" w:rsidRDefault="007949DE" w:rsidP="00AC26DC">
      <w:pPr>
        <w:ind w:firstLine="708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-</w:t>
      </w:r>
      <w:r w:rsidR="00DF6C65" w:rsidRPr="00AC26DC">
        <w:rPr>
          <w:rFonts w:cs="Arial"/>
          <w:b/>
          <w:bCs/>
          <w:sz w:val="22"/>
          <w:szCs w:val="22"/>
        </w:rPr>
        <w:t xml:space="preserve"> Rozpočet projektu sa vypracováva ako súčasť dokumentu CBA</w:t>
      </w:r>
    </w:p>
    <w:p w14:paraId="7489CB81" w14:textId="77777777" w:rsidR="00DF6C65" w:rsidRPr="00AC26DC" w:rsidRDefault="007949DE" w:rsidP="00AC26DC">
      <w:pPr>
        <w:ind w:left="708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-</w:t>
      </w:r>
      <w:r w:rsidR="00DF6C65" w:rsidRPr="00AC26DC">
        <w:rPr>
          <w:rFonts w:cs="Arial"/>
          <w:b/>
          <w:bCs/>
          <w:sz w:val="22"/>
          <w:szCs w:val="22"/>
        </w:rPr>
        <w:t xml:space="preserve"> Analýza celkových nákladov na vlastníctvo a Analýza nákladov a prínosov CBA/TCO</w:t>
      </w:r>
    </w:p>
    <w:p w14:paraId="655118DC" w14:textId="7DCFF53E" w:rsidR="00DF6C65" w:rsidRPr="00AC26DC" w:rsidRDefault="007949DE" w:rsidP="00AC26DC">
      <w:pPr>
        <w:ind w:left="708" w:firstLine="60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>-</w:t>
      </w:r>
      <w:r w:rsidR="00DF6C65" w:rsidRPr="00AC26DC">
        <w:rPr>
          <w:rFonts w:cs="Arial"/>
          <w:b/>
          <w:bCs/>
          <w:sz w:val="22"/>
          <w:szCs w:val="22"/>
        </w:rPr>
        <w:t xml:space="preserve"> Vytvorenie projektu a jeho komponentov v Centrálnom metainformačnom systéme verejnej</w:t>
      </w:r>
      <w:r w:rsidR="00AC26DC">
        <w:rPr>
          <w:rFonts w:cs="Arial"/>
          <w:b/>
          <w:bCs/>
          <w:sz w:val="22"/>
          <w:szCs w:val="22"/>
        </w:rPr>
        <w:t xml:space="preserve"> </w:t>
      </w:r>
      <w:r w:rsidR="00DF6C65" w:rsidRPr="00AC26DC">
        <w:rPr>
          <w:rFonts w:cs="Arial"/>
          <w:b/>
          <w:bCs/>
          <w:sz w:val="22"/>
          <w:szCs w:val="22"/>
        </w:rPr>
        <w:t xml:space="preserve">správy </w:t>
      </w:r>
      <w:r w:rsidR="0085448E" w:rsidRPr="0085448E">
        <w:rPr>
          <w:rFonts w:cs="Arial"/>
          <w:sz w:val="22"/>
          <w:szCs w:val="22"/>
        </w:rPr>
        <w:t xml:space="preserve">(webová stránka </w:t>
      </w:r>
      <w:r w:rsidR="00DF6C65" w:rsidRPr="0085448E">
        <w:rPr>
          <w:rFonts w:cs="Arial"/>
          <w:sz w:val="22"/>
          <w:szCs w:val="22"/>
        </w:rPr>
        <w:t>https://metais.vicepremier.gov.sk</w:t>
      </w:r>
      <w:r w:rsidR="0085448E" w:rsidRPr="0085448E">
        <w:rPr>
          <w:rFonts w:cs="Arial"/>
          <w:sz w:val="22"/>
          <w:szCs w:val="22"/>
        </w:rPr>
        <w:t>)</w:t>
      </w:r>
    </w:p>
    <w:p w14:paraId="733399A5" w14:textId="77777777" w:rsidR="00DF6C65" w:rsidRDefault="00DF6C65" w:rsidP="00635BAF">
      <w:pPr>
        <w:jc w:val="both"/>
        <w:rPr>
          <w:rFonts w:cs="Arial"/>
          <w:sz w:val="22"/>
          <w:szCs w:val="22"/>
        </w:rPr>
      </w:pPr>
    </w:p>
    <w:p w14:paraId="1D9A3419" w14:textId="77777777" w:rsidR="00DF6C65" w:rsidRDefault="007949DE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DF6C65">
        <w:rPr>
          <w:rFonts w:cs="Arial"/>
          <w:sz w:val="22"/>
          <w:szCs w:val="22"/>
        </w:rPr>
        <w:t>šetk</w:t>
      </w:r>
      <w:r>
        <w:rPr>
          <w:rFonts w:cs="Arial"/>
          <w:sz w:val="22"/>
          <w:szCs w:val="22"/>
        </w:rPr>
        <w:t>y</w:t>
      </w:r>
      <w:r w:rsidR="00DF6C6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tieto časti</w:t>
      </w:r>
      <w:r w:rsidR="00DF6C65">
        <w:rPr>
          <w:rFonts w:cs="Arial"/>
          <w:sz w:val="22"/>
          <w:szCs w:val="22"/>
        </w:rPr>
        <w:t xml:space="preserve"> mus</w:t>
      </w:r>
      <w:r>
        <w:rPr>
          <w:rFonts w:cs="Arial"/>
          <w:sz w:val="22"/>
          <w:szCs w:val="22"/>
        </w:rPr>
        <w:t>ia</w:t>
      </w:r>
      <w:r w:rsidR="00DF6C65">
        <w:rPr>
          <w:rFonts w:cs="Arial"/>
          <w:sz w:val="22"/>
          <w:szCs w:val="22"/>
        </w:rPr>
        <w:t xml:space="preserve"> byť </w:t>
      </w:r>
      <w:r w:rsidR="00DF6C65" w:rsidRPr="008B7706">
        <w:rPr>
          <w:rFonts w:cs="Arial"/>
          <w:sz w:val="22"/>
          <w:szCs w:val="22"/>
        </w:rPr>
        <w:t>vyhotoven</w:t>
      </w:r>
      <w:r>
        <w:rPr>
          <w:rFonts w:cs="Arial"/>
          <w:sz w:val="22"/>
          <w:szCs w:val="22"/>
        </w:rPr>
        <w:t>é</w:t>
      </w:r>
      <w:r w:rsidR="00DF6C65" w:rsidRPr="008B7706">
        <w:rPr>
          <w:rFonts w:cs="Arial"/>
          <w:sz w:val="22"/>
          <w:szCs w:val="22"/>
        </w:rPr>
        <w:t xml:space="preserve"> v súlade s</w:t>
      </w:r>
      <w:r w:rsidR="00DF6C65">
        <w:rPr>
          <w:rFonts w:cs="Arial"/>
          <w:sz w:val="22"/>
          <w:szCs w:val="22"/>
        </w:rPr>
        <w:t> </w:t>
      </w:r>
      <w:r w:rsidR="00DF6C65" w:rsidRPr="008B7706">
        <w:rPr>
          <w:rFonts w:cs="Arial"/>
          <w:sz w:val="22"/>
          <w:szCs w:val="22"/>
        </w:rPr>
        <w:t>výzvou</w:t>
      </w:r>
      <w:r w:rsidR="00DF6C65">
        <w:rPr>
          <w:rFonts w:cs="Arial"/>
          <w:sz w:val="22"/>
          <w:szCs w:val="22"/>
        </w:rPr>
        <w:t xml:space="preserve"> </w:t>
      </w:r>
      <w:r w:rsidR="00DF6C65" w:rsidRPr="00AC362C">
        <w:rPr>
          <w:rFonts w:cs="Arial"/>
          <w:sz w:val="22"/>
          <w:szCs w:val="22"/>
        </w:rPr>
        <w:t>OPII-2021/7/17-DOP</w:t>
      </w:r>
      <w:r w:rsidR="00DF6C65" w:rsidRPr="008B7706">
        <w:rPr>
          <w:rFonts w:cs="Arial"/>
          <w:sz w:val="22"/>
          <w:szCs w:val="22"/>
        </w:rPr>
        <w:t xml:space="preserve"> </w:t>
      </w:r>
      <w:r w:rsidR="00DF6C65" w:rsidRPr="00AC362C">
        <w:rPr>
          <w:rFonts w:cs="Arial"/>
          <w:sz w:val="22"/>
          <w:szCs w:val="22"/>
        </w:rPr>
        <w:t>„Moderné technológie II“</w:t>
      </w:r>
      <w:r w:rsidR="00DF6C65">
        <w:rPr>
          <w:rFonts w:cs="Arial"/>
          <w:sz w:val="22"/>
          <w:szCs w:val="22"/>
        </w:rPr>
        <w:t xml:space="preserve"> </w:t>
      </w:r>
      <w:r w:rsidR="00DF6C65" w:rsidRPr="00AC362C">
        <w:rPr>
          <w:rFonts w:cs="Arial"/>
          <w:sz w:val="22"/>
          <w:szCs w:val="22"/>
        </w:rPr>
        <w:t>pre Operačný program Integrovaná infraštruktúra 2014 – 2020</w:t>
      </w:r>
    </w:p>
    <w:p w14:paraId="3FCD5EF3" w14:textId="77777777" w:rsidR="00DF6C65" w:rsidRDefault="00DF6C65" w:rsidP="00635BAF">
      <w:pPr>
        <w:jc w:val="both"/>
        <w:rPr>
          <w:rFonts w:cs="Arial"/>
          <w:sz w:val="22"/>
          <w:szCs w:val="22"/>
        </w:rPr>
      </w:pPr>
    </w:p>
    <w:p w14:paraId="44C06F23" w14:textId="710B0C02" w:rsidR="00DF6C65" w:rsidRDefault="00DF6C65" w:rsidP="00635BAF">
      <w:pPr>
        <w:jc w:val="both"/>
        <w:rPr>
          <w:rFonts w:cs="Arial"/>
          <w:sz w:val="22"/>
          <w:szCs w:val="22"/>
        </w:rPr>
      </w:pPr>
      <w:bookmarkStart w:id="1" w:name="_Hlk97299874"/>
      <w:r>
        <w:rPr>
          <w:rFonts w:cs="Arial"/>
          <w:sz w:val="22"/>
          <w:szCs w:val="22"/>
        </w:rPr>
        <w:t xml:space="preserve">Výstupom tejto </w:t>
      </w:r>
      <w:r w:rsidR="00277E4B">
        <w:rPr>
          <w:rFonts w:cs="Arial"/>
          <w:sz w:val="22"/>
          <w:szCs w:val="22"/>
        </w:rPr>
        <w:t>služby</w:t>
      </w:r>
      <w:r>
        <w:rPr>
          <w:rFonts w:cs="Arial"/>
          <w:sz w:val="22"/>
          <w:szCs w:val="22"/>
        </w:rPr>
        <w:t xml:space="preserve"> má byť </w:t>
      </w:r>
      <w:r w:rsidRPr="00103BB2">
        <w:rPr>
          <w:rFonts w:cs="Arial"/>
          <w:sz w:val="22"/>
          <w:szCs w:val="22"/>
        </w:rPr>
        <w:t xml:space="preserve">kladné Stanovisko od Ministerstva investícií, regionálneho rozvoja a informatizácie SR (ďalej len „MIRRI“), sekcie informačných technológií verejnej správy (ďalej len „SITVS“) </w:t>
      </w:r>
      <w:r w:rsidRPr="00AC362C">
        <w:rPr>
          <w:rFonts w:cs="Arial"/>
          <w:sz w:val="22"/>
          <w:szCs w:val="22"/>
        </w:rPr>
        <w:t>potvrdzujúce súlad Projektového zámeru a Prístupu k projektu s Národnou koncepciou informatizácie verejnej správy a splnenie minimálnych obsahových a formálnych náležitosti v súlade s Prílohou č. 8 výzvy „Moderné technológie II“ č. OPII-2021/7/17-DOP z Operačného programu Integrovaná infraštruktúra 2014 – 2020</w:t>
      </w:r>
      <w:r>
        <w:rPr>
          <w:rFonts w:cs="Arial"/>
          <w:sz w:val="22"/>
          <w:szCs w:val="22"/>
        </w:rPr>
        <w:t xml:space="preserve"> najneskôr do </w:t>
      </w:r>
      <w:r w:rsidR="00C9343C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</w:t>
      </w:r>
      <w:r w:rsidR="00C9343C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.2022 (v prípade otvorenia </w:t>
      </w:r>
      <w:r w:rsidR="00B313CB">
        <w:rPr>
          <w:rFonts w:cs="Arial"/>
          <w:sz w:val="22"/>
          <w:szCs w:val="22"/>
        </w:rPr>
        <w:t>I</w:t>
      </w:r>
      <w:r w:rsidR="00C9343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. kola) tak, aby ho bolo možné následne nahrať do prostredia ITMS2014</w:t>
      </w:r>
      <w:r>
        <w:rPr>
          <w:rFonts w:cs="Arial"/>
          <w:sz w:val="22"/>
          <w:szCs w:val="22"/>
          <w:lang w:val="en-GB"/>
        </w:rPr>
        <w:t>+</w:t>
      </w:r>
      <w:r>
        <w:rPr>
          <w:rFonts w:cs="Arial"/>
          <w:sz w:val="22"/>
          <w:szCs w:val="22"/>
        </w:rPr>
        <w:t xml:space="preserve"> pre účely podania Žiadosti o nenávratný finančný príspevok.</w:t>
      </w:r>
    </w:p>
    <w:bookmarkEnd w:id="1"/>
    <w:p w14:paraId="257469E8" w14:textId="77777777" w:rsidR="009056B9" w:rsidRDefault="009056B9" w:rsidP="00635BAF">
      <w:pPr>
        <w:jc w:val="both"/>
        <w:rPr>
          <w:rFonts w:cs="Arial"/>
          <w:sz w:val="22"/>
          <w:szCs w:val="22"/>
        </w:rPr>
      </w:pPr>
    </w:p>
    <w:p w14:paraId="7E0FBB19" w14:textId="77777777" w:rsidR="009056B9" w:rsidRDefault="009056B9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Návrh technologického variantu </w:t>
      </w:r>
      <w:r w:rsidR="00497FB3">
        <w:rPr>
          <w:rFonts w:cs="Arial"/>
          <w:sz w:val="22"/>
          <w:szCs w:val="22"/>
        </w:rPr>
        <w:t>sa bude odvíjať od spolupráce a</w:t>
      </w:r>
      <w:r>
        <w:rPr>
          <w:rFonts w:cs="Arial"/>
          <w:sz w:val="22"/>
          <w:szCs w:val="22"/>
        </w:rPr>
        <w:t xml:space="preserve"> komunikáci</w:t>
      </w:r>
      <w:r w:rsidR="00497FB3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s príslušnými oddeleniami BBSK</w:t>
      </w:r>
      <w:r w:rsidR="00497FB3">
        <w:rPr>
          <w:rFonts w:cs="Arial"/>
          <w:sz w:val="22"/>
          <w:szCs w:val="22"/>
        </w:rPr>
        <w:t xml:space="preserve">. Súčasťou služby teda má byť </w:t>
      </w:r>
      <w:r w:rsidR="00C94CE9">
        <w:rPr>
          <w:rFonts w:cs="Arial"/>
          <w:sz w:val="22"/>
          <w:szCs w:val="22"/>
        </w:rPr>
        <w:t xml:space="preserve">aj skompletizovanie všetkých nevyhnutných informácií pre kvalitný výber riešenia. </w:t>
      </w:r>
      <w:r w:rsidR="00497FB3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redpokladá sa aj nevyhnutnosť fyzických </w:t>
      </w:r>
      <w:r w:rsidR="00350B78">
        <w:rPr>
          <w:rFonts w:cs="Arial"/>
          <w:sz w:val="22"/>
          <w:szCs w:val="22"/>
        </w:rPr>
        <w:t>obhliadok s cieľom zistenia médií na vstupe</w:t>
      </w:r>
      <w:r>
        <w:rPr>
          <w:rFonts w:cs="Arial"/>
          <w:sz w:val="22"/>
          <w:szCs w:val="22"/>
        </w:rPr>
        <w:t xml:space="preserve"> dotknutých objektov</w:t>
      </w:r>
      <w:r w:rsidR="00C94CE9">
        <w:rPr>
          <w:rFonts w:cs="Arial"/>
          <w:sz w:val="22"/>
          <w:szCs w:val="22"/>
        </w:rPr>
        <w:t>,</w:t>
      </w:r>
      <w:r w:rsidR="00497FB3">
        <w:rPr>
          <w:rFonts w:cs="Arial"/>
          <w:sz w:val="22"/>
          <w:szCs w:val="22"/>
        </w:rPr>
        <w:t xml:space="preserve"> nakoľko nie všetky vstupné údaje potrebné na vypracovanie projektového zámeru a projektového prístupu sú v súčasnosti detailne zmapované vzhľadom na</w:t>
      </w:r>
      <w:r w:rsidR="00C94CE9">
        <w:rPr>
          <w:rFonts w:cs="Arial"/>
          <w:sz w:val="22"/>
          <w:szCs w:val="22"/>
        </w:rPr>
        <w:t xml:space="preserve"> ich</w:t>
      </w:r>
      <w:r w:rsidR="00497FB3">
        <w:rPr>
          <w:rFonts w:cs="Arial"/>
          <w:sz w:val="22"/>
          <w:szCs w:val="22"/>
        </w:rPr>
        <w:t xml:space="preserve"> doposiaľ nevyužitý charakter.</w:t>
      </w:r>
      <w:r w:rsidR="00350B78">
        <w:rPr>
          <w:rFonts w:cs="Arial"/>
          <w:sz w:val="22"/>
          <w:szCs w:val="22"/>
        </w:rPr>
        <w:t xml:space="preserve"> Dané údaje zároveň môžu slúžiť k pasportizácii. </w:t>
      </w:r>
      <w:r w:rsidR="00497FB3">
        <w:rPr>
          <w:rFonts w:cs="Arial"/>
          <w:sz w:val="22"/>
          <w:szCs w:val="22"/>
        </w:rPr>
        <w:t xml:space="preserve">   </w:t>
      </w:r>
    </w:p>
    <w:p w14:paraId="3C89BBC6" w14:textId="77777777" w:rsidR="000B58B7" w:rsidRDefault="000B58B7" w:rsidP="00635BAF">
      <w:pPr>
        <w:jc w:val="both"/>
        <w:rPr>
          <w:rFonts w:cs="Arial"/>
          <w:sz w:val="22"/>
          <w:szCs w:val="22"/>
        </w:rPr>
      </w:pPr>
    </w:p>
    <w:p w14:paraId="0AF560FE" w14:textId="77777777" w:rsidR="00A628C1" w:rsidRDefault="000B58B7" w:rsidP="000B58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 spracovaní je</w:t>
      </w:r>
      <w:r w:rsidR="00C94CE9">
        <w:rPr>
          <w:rFonts w:cs="Arial"/>
          <w:sz w:val="22"/>
          <w:szCs w:val="22"/>
        </w:rPr>
        <w:t xml:space="preserve"> zhotoviteľ</w:t>
      </w:r>
      <w:r w:rsidR="009056B9">
        <w:rPr>
          <w:rFonts w:cs="Arial"/>
          <w:sz w:val="22"/>
          <w:szCs w:val="22"/>
        </w:rPr>
        <w:t xml:space="preserve"> teda</w:t>
      </w:r>
      <w:r>
        <w:rPr>
          <w:rFonts w:cs="Arial"/>
          <w:sz w:val="22"/>
          <w:szCs w:val="22"/>
        </w:rPr>
        <w:t xml:space="preserve"> povinný </w:t>
      </w:r>
      <w:r w:rsidRPr="00B26609">
        <w:rPr>
          <w:rFonts w:cs="Arial"/>
          <w:sz w:val="22"/>
          <w:szCs w:val="22"/>
        </w:rPr>
        <w:t>postupovať s odbornou starostlivosťou, spolupracovať s určenými osobami,</w:t>
      </w:r>
      <w:r>
        <w:rPr>
          <w:rFonts w:cs="Arial"/>
          <w:sz w:val="22"/>
          <w:szCs w:val="22"/>
        </w:rPr>
        <w:t xml:space="preserve"> </w:t>
      </w:r>
      <w:r w:rsidRPr="00B26609">
        <w:rPr>
          <w:rFonts w:cs="Arial"/>
          <w:sz w:val="22"/>
          <w:szCs w:val="22"/>
        </w:rPr>
        <w:t>s dotknutými orgánmi štátnej správy</w:t>
      </w:r>
      <w:r>
        <w:rPr>
          <w:rFonts w:cs="Arial"/>
          <w:sz w:val="22"/>
          <w:szCs w:val="22"/>
        </w:rPr>
        <w:t xml:space="preserve"> (najmä SITVS, MIRRI</w:t>
      </w:r>
      <w:r w:rsidRPr="00B266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) </w:t>
      </w:r>
      <w:r w:rsidRPr="00B26609">
        <w:rPr>
          <w:rFonts w:cs="Arial"/>
          <w:sz w:val="22"/>
          <w:szCs w:val="22"/>
        </w:rPr>
        <w:t xml:space="preserve">a orgánmi samosprávy, s ostatnými dotknutými subjektmi a ich požiadavky resp. pripomienky zapracovať do </w:t>
      </w:r>
      <w:r>
        <w:rPr>
          <w:rFonts w:cs="Arial"/>
          <w:sz w:val="22"/>
          <w:szCs w:val="22"/>
        </w:rPr>
        <w:t xml:space="preserve">projektového zámeru, projektového prístupu alebo analýzy. </w:t>
      </w:r>
      <w:r w:rsidR="007949DE">
        <w:rPr>
          <w:rFonts w:cs="Arial"/>
          <w:sz w:val="22"/>
          <w:szCs w:val="22"/>
        </w:rPr>
        <w:t>Riešenie výberu technologického návrhu, k</w:t>
      </w:r>
      <w:r>
        <w:rPr>
          <w:rFonts w:cs="Arial"/>
          <w:sz w:val="22"/>
          <w:szCs w:val="22"/>
        </w:rPr>
        <w:t xml:space="preserve">onzultovanie, </w:t>
      </w:r>
      <w:r w:rsidR="005E6EBC">
        <w:rPr>
          <w:rFonts w:cs="Arial"/>
          <w:sz w:val="22"/>
          <w:szCs w:val="22"/>
        </w:rPr>
        <w:t xml:space="preserve">vysvetľovanie, zdôvodňovanie pripomienok, </w:t>
      </w:r>
      <w:r>
        <w:rPr>
          <w:rFonts w:cs="Arial"/>
          <w:sz w:val="22"/>
          <w:szCs w:val="22"/>
        </w:rPr>
        <w:t xml:space="preserve">odstraňovanie nedostatkov a obhajovanie návrhu je v kompetencii zhotoviteľa. </w:t>
      </w:r>
      <w:r w:rsidR="00966FC5">
        <w:rPr>
          <w:rFonts w:cs="Arial"/>
          <w:sz w:val="22"/>
          <w:szCs w:val="22"/>
        </w:rPr>
        <w:t xml:space="preserve">Zhotoviteľ sa preto zaväzuje poskytovať </w:t>
      </w:r>
      <w:r w:rsidR="00A628C1">
        <w:rPr>
          <w:rFonts w:cs="Arial"/>
          <w:sz w:val="22"/>
          <w:szCs w:val="22"/>
        </w:rPr>
        <w:t xml:space="preserve">plnú </w:t>
      </w:r>
      <w:r w:rsidR="00966FC5">
        <w:rPr>
          <w:rFonts w:cs="Arial"/>
          <w:sz w:val="22"/>
          <w:szCs w:val="22"/>
        </w:rPr>
        <w:t>súčinnosť pri týchto činnostiach a</w:t>
      </w:r>
      <w:r w:rsidR="00A628C1">
        <w:rPr>
          <w:rFonts w:cs="Arial"/>
          <w:sz w:val="22"/>
          <w:szCs w:val="22"/>
        </w:rPr>
        <w:t> to aj</w:t>
      </w:r>
      <w:r w:rsidR="00966FC5">
        <w:rPr>
          <w:rFonts w:cs="Arial"/>
          <w:sz w:val="22"/>
          <w:szCs w:val="22"/>
        </w:rPr>
        <w:t> v</w:t>
      </w:r>
      <w:r w:rsidR="00A628C1">
        <w:rPr>
          <w:rFonts w:cs="Arial"/>
          <w:sz w:val="22"/>
          <w:szCs w:val="22"/>
        </w:rPr>
        <w:t> </w:t>
      </w:r>
      <w:r w:rsidR="00966FC5">
        <w:rPr>
          <w:rFonts w:cs="Arial"/>
          <w:sz w:val="22"/>
          <w:szCs w:val="22"/>
        </w:rPr>
        <w:t>prípade</w:t>
      </w:r>
      <w:r w:rsidR="00A628C1">
        <w:rPr>
          <w:rFonts w:cs="Arial"/>
          <w:sz w:val="22"/>
          <w:szCs w:val="22"/>
        </w:rPr>
        <w:t xml:space="preserve"> možných</w:t>
      </w:r>
      <w:r w:rsidR="00966FC5">
        <w:rPr>
          <w:rFonts w:cs="Arial"/>
          <w:sz w:val="22"/>
          <w:szCs w:val="22"/>
        </w:rPr>
        <w:t xml:space="preserve"> dodatočných dožiadaní po </w:t>
      </w:r>
      <w:r w:rsidR="005E6EBC">
        <w:rPr>
          <w:rFonts w:cs="Arial"/>
          <w:sz w:val="22"/>
          <w:szCs w:val="22"/>
        </w:rPr>
        <w:t xml:space="preserve">odoslaní Žiadosti o nenávratný finančný príspevok. </w:t>
      </w:r>
      <w:r w:rsidR="00A628C1">
        <w:rPr>
          <w:rFonts w:cs="Arial"/>
          <w:sz w:val="22"/>
          <w:szCs w:val="22"/>
        </w:rPr>
        <w:t>Definitívne ukončenie služby sa považuje preto až po vydaní Rozhodnutia o schválení/neschválení Žiadosti o nenávratný finančný príspevok.</w:t>
      </w:r>
    </w:p>
    <w:p w14:paraId="02969D62" w14:textId="77777777" w:rsidR="001B5FBB" w:rsidRPr="001B5FBB" w:rsidRDefault="00A628C1" w:rsidP="000B58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5E6EBC">
        <w:rPr>
          <w:rFonts w:cs="Arial"/>
          <w:sz w:val="22"/>
          <w:szCs w:val="22"/>
        </w:rPr>
        <w:t> prípade výzvy na predloženie dodatočnej podpornej dokumentácie</w:t>
      </w:r>
      <w:r w:rsidR="00240201">
        <w:rPr>
          <w:rFonts w:cs="Arial"/>
          <w:sz w:val="22"/>
          <w:szCs w:val="22"/>
        </w:rPr>
        <w:t>, ktorou objednávateľ</w:t>
      </w:r>
      <w:r>
        <w:rPr>
          <w:rFonts w:cs="Arial"/>
          <w:sz w:val="22"/>
          <w:szCs w:val="22"/>
        </w:rPr>
        <w:t xml:space="preserve"> resp. žiadateľ</w:t>
      </w:r>
      <w:r w:rsidR="00240201">
        <w:rPr>
          <w:rFonts w:cs="Arial"/>
          <w:sz w:val="22"/>
          <w:szCs w:val="22"/>
        </w:rPr>
        <w:t xml:space="preserve"> nemusí disponovať</w:t>
      </w:r>
      <w:r w:rsidR="005E6EBC">
        <w:rPr>
          <w:rFonts w:cs="Arial"/>
          <w:sz w:val="22"/>
          <w:szCs w:val="22"/>
        </w:rPr>
        <w:t xml:space="preserve"> (napr. prieskum trhu</w:t>
      </w:r>
      <w:r w:rsidR="007949DE">
        <w:rPr>
          <w:rFonts w:cs="Arial"/>
          <w:sz w:val="22"/>
          <w:szCs w:val="22"/>
        </w:rPr>
        <w:t xml:space="preserve"> ako</w:t>
      </w:r>
      <w:r w:rsidR="007949DE" w:rsidRPr="007949DE">
        <w:rPr>
          <w:rFonts w:cs="Arial"/>
          <w:sz w:val="22"/>
          <w:szCs w:val="22"/>
        </w:rPr>
        <w:t xml:space="preserve"> </w:t>
      </w:r>
      <w:r w:rsidR="007949DE">
        <w:rPr>
          <w:rFonts w:cs="Arial"/>
          <w:sz w:val="22"/>
          <w:szCs w:val="22"/>
        </w:rPr>
        <w:t>p</w:t>
      </w:r>
      <w:r w:rsidR="007949DE" w:rsidRPr="007949DE">
        <w:rPr>
          <w:rFonts w:cs="Arial"/>
          <w:sz w:val="22"/>
          <w:szCs w:val="22"/>
        </w:rPr>
        <w:t>odmienka splnenia hodnotiacich kritérií</w:t>
      </w:r>
      <w:r w:rsidR="007949DE">
        <w:rPr>
          <w:rFonts w:cs="Arial"/>
          <w:sz w:val="22"/>
          <w:szCs w:val="22"/>
        </w:rPr>
        <w:t xml:space="preserve"> - </w:t>
      </w:r>
      <w:r w:rsidR="007949DE" w:rsidRPr="007949DE">
        <w:rPr>
          <w:rFonts w:cs="Arial"/>
          <w:sz w:val="22"/>
          <w:szCs w:val="22"/>
        </w:rPr>
        <w:t>príloha č. 12 výzvy</w:t>
      </w:r>
      <w:r w:rsidR="005E6EBC">
        <w:rPr>
          <w:rFonts w:cs="Arial"/>
          <w:sz w:val="22"/>
          <w:szCs w:val="22"/>
        </w:rPr>
        <w:t>, cenové ponuky, atď.)</w:t>
      </w:r>
      <w:r w:rsidR="00240201">
        <w:rPr>
          <w:rFonts w:cs="Arial"/>
          <w:sz w:val="22"/>
          <w:szCs w:val="22"/>
        </w:rPr>
        <w:t xml:space="preserve"> z dôvodu delegácie úloh na zhotoviteľa, </w:t>
      </w:r>
      <w:r w:rsidR="005E6EBC">
        <w:rPr>
          <w:rFonts w:cs="Arial"/>
          <w:sz w:val="22"/>
          <w:szCs w:val="22"/>
        </w:rPr>
        <w:t>mus</w:t>
      </w:r>
      <w:r w:rsidR="001B5FBB">
        <w:rPr>
          <w:rFonts w:cs="Arial"/>
          <w:sz w:val="22"/>
          <w:szCs w:val="22"/>
        </w:rPr>
        <w:t xml:space="preserve">í vedieť </w:t>
      </w:r>
      <w:r w:rsidR="005E6EBC">
        <w:rPr>
          <w:rFonts w:cs="Arial"/>
          <w:sz w:val="22"/>
          <w:szCs w:val="22"/>
        </w:rPr>
        <w:t>zhotoviteľ</w:t>
      </w:r>
      <w:r w:rsidR="00240201">
        <w:rPr>
          <w:rFonts w:cs="Arial"/>
          <w:sz w:val="22"/>
          <w:szCs w:val="22"/>
        </w:rPr>
        <w:t xml:space="preserve"> diela</w:t>
      </w:r>
      <w:r w:rsidR="005E6EBC">
        <w:rPr>
          <w:rFonts w:cs="Arial"/>
          <w:sz w:val="22"/>
          <w:szCs w:val="22"/>
        </w:rPr>
        <w:t xml:space="preserve"> preukázať</w:t>
      </w:r>
      <w:r w:rsidR="00240201">
        <w:rPr>
          <w:rFonts w:cs="Arial"/>
          <w:sz w:val="22"/>
          <w:szCs w:val="22"/>
        </w:rPr>
        <w:t xml:space="preserve"> v stanovenej lehote.</w:t>
      </w:r>
      <w:r w:rsidR="001B5FBB">
        <w:rPr>
          <w:rFonts w:cs="Arial"/>
          <w:sz w:val="22"/>
          <w:szCs w:val="22"/>
        </w:rPr>
        <w:t xml:space="preserve"> Zhotoviteľ preto musí vedieť adekvátne zdokladovať konkrétny návrh obsiahnutý v projektovom zámere a projektovom prístupe. </w:t>
      </w:r>
      <w:r w:rsidR="009368F2">
        <w:rPr>
          <w:rFonts w:cs="Arial"/>
          <w:sz w:val="22"/>
          <w:szCs w:val="22"/>
        </w:rPr>
        <w:t>Taktiež a</w:t>
      </w:r>
      <w:r w:rsidR="001B5FBB">
        <w:rPr>
          <w:rFonts w:cs="Arial"/>
          <w:sz w:val="22"/>
          <w:szCs w:val="22"/>
        </w:rPr>
        <w:t>j spôsob stanovenia rozpočtu projektu, ako aj jeho hospodárnosť (</w:t>
      </w:r>
      <w:r w:rsidR="001B5FBB" w:rsidRPr="001B5FBB">
        <w:rPr>
          <w:rFonts w:cs="Arial"/>
          <w:sz w:val="22"/>
          <w:szCs w:val="22"/>
        </w:rPr>
        <w:t>spravidla</w:t>
      </w:r>
      <w:r w:rsidR="001B5FBB">
        <w:rPr>
          <w:rFonts w:cs="Arial"/>
          <w:sz w:val="22"/>
          <w:szCs w:val="22"/>
        </w:rPr>
        <w:t xml:space="preserve"> prieskumom trhu, ktorý</w:t>
      </w:r>
      <w:r w:rsidR="001B5FBB" w:rsidRPr="001B5FBB">
        <w:rPr>
          <w:rFonts w:cs="Arial"/>
          <w:sz w:val="22"/>
          <w:szCs w:val="22"/>
        </w:rPr>
        <w:t xml:space="preserve"> realizuje prostredníctvom získania/identifikácie aspoň 3 ponúk od potenciálnych dodávateľov na predmet zákazky tovaru, práce alebo služby s cieľom zistenia aktuálnych cenových úrovní. Potenciálni dodávatelia oslovení v rámci prieskumu trhu musia byť spôsobilí dodať tovar, práce alebo služby, ktoré sú predmetom prieskumu trhu.</w:t>
      </w:r>
      <w:r w:rsidR="001B5FBB">
        <w:rPr>
          <w:rFonts w:cs="Arial"/>
          <w:sz w:val="22"/>
          <w:szCs w:val="22"/>
        </w:rPr>
        <w:t>)</w:t>
      </w:r>
    </w:p>
    <w:p w14:paraId="6720796A" w14:textId="77777777" w:rsidR="000B58B7" w:rsidRDefault="00240201" w:rsidP="000B58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5E6EBC">
        <w:rPr>
          <w:rFonts w:cs="Arial"/>
          <w:sz w:val="22"/>
          <w:szCs w:val="22"/>
        </w:rPr>
        <w:t xml:space="preserve"> </w:t>
      </w:r>
    </w:p>
    <w:p w14:paraId="63DEB5EB" w14:textId="4F69F4C4" w:rsidR="00711BC6" w:rsidRDefault="00DF6C65" w:rsidP="00635BAF">
      <w:pPr>
        <w:jc w:val="both"/>
        <w:rPr>
          <w:rFonts w:cs="Arial"/>
          <w:sz w:val="22"/>
          <w:szCs w:val="22"/>
        </w:rPr>
      </w:pPr>
      <w:r w:rsidRPr="00AC362C">
        <w:rPr>
          <w:rFonts w:cs="Arial"/>
          <w:sz w:val="22"/>
          <w:szCs w:val="22"/>
        </w:rPr>
        <w:t xml:space="preserve">Súčasťou </w:t>
      </w:r>
      <w:r>
        <w:rPr>
          <w:rFonts w:cs="Arial"/>
          <w:sz w:val="22"/>
          <w:szCs w:val="22"/>
        </w:rPr>
        <w:t>zadania zákazky</w:t>
      </w:r>
      <w:r w:rsidRPr="00AC362C">
        <w:rPr>
          <w:rFonts w:cs="Arial"/>
          <w:sz w:val="22"/>
          <w:szCs w:val="22"/>
        </w:rPr>
        <w:t xml:space="preserve"> je aj</w:t>
      </w:r>
      <w:r>
        <w:rPr>
          <w:rFonts w:cs="Arial"/>
          <w:sz w:val="22"/>
          <w:szCs w:val="22"/>
        </w:rPr>
        <w:t xml:space="preserve"> </w:t>
      </w:r>
      <w:r w:rsidRPr="00D660F3">
        <w:rPr>
          <w:rFonts w:cs="Arial"/>
          <w:b/>
          <w:bCs/>
          <w:sz w:val="22"/>
          <w:szCs w:val="22"/>
        </w:rPr>
        <w:t>vypracovanie technickej špecifikácie</w:t>
      </w:r>
      <w:r w:rsidR="005278B0">
        <w:rPr>
          <w:rFonts w:cs="Arial"/>
          <w:sz w:val="22"/>
          <w:szCs w:val="22"/>
        </w:rPr>
        <w:t xml:space="preserve"> </w:t>
      </w:r>
      <w:r w:rsidR="00240201">
        <w:rPr>
          <w:rFonts w:cs="Arial"/>
          <w:sz w:val="22"/>
          <w:szCs w:val="22"/>
        </w:rPr>
        <w:t>vychádzajúc</w:t>
      </w:r>
      <w:r w:rsidR="005278B0">
        <w:rPr>
          <w:rFonts w:cs="Arial"/>
          <w:sz w:val="22"/>
          <w:szCs w:val="22"/>
        </w:rPr>
        <w:t xml:space="preserve"> z vypracovaného projektového zámeru</w:t>
      </w:r>
      <w:r>
        <w:rPr>
          <w:rFonts w:cs="Arial"/>
          <w:sz w:val="22"/>
          <w:szCs w:val="22"/>
        </w:rPr>
        <w:t xml:space="preserve"> </w:t>
      </w:r>
      <w:r w:rsidR="00711BC6">
        <w:rPr>
          <w:rFonts w:cs="Arial"/>
          <w:sz w:val="22"/>
          <w:szCs w:val="22"/>
        </w:rPr>
        <w:t>a</w:t>
      </w:r>
      <w:r w:rsidR="007A54CF">
        <w:rPr>
          <w:rFonts w:cs="Arial"/>
          <w:sz w:val="22"/>
          <w:szCs w:val="22"/>
        </w:rPr>
        <w:t xml:space="preserve"> projektového </w:t>
      </w:r>
      <w:r w:rsidR="00711BC6">
        <w:rPr>
          <w:rFonts w:cs="Arial"/>
          <w:sz w:val="22"/>
          <w:szCs w:val="22"/>
        </w:rPr>
        <w:t>prístupu</w:t>
      </w:r>
      <w:r w:rsidR="007A54CF">
        <w:rPr>
          <w:rFonts w:cs="Arial"/>
          <w:sz w:val="22"/>
          <w:szCs w:val="22"/>
        </w:rPr>
        <w:t xml:space="preserve"> (vrátane analýz)</w:t>
      </w:r>
      <w:r w:rsidR="00711BC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 budúce účely použitia pri verejnom obstarávaní</w:t>
      </w:r>
      <w:r w:rsidR="005278B0">
        <w:rPr>
          <w:rFonts w:cs="Arial"/>
          <w:sz w:val="22"/>
          <w:szCs w:val="22"/>
        </w:rPr>
        <w:t xml:space="preserve"> dodávky služieb energetického manažmentu</w:t>
      </w:r>
      <w:r>
        <w:rPr>
          <w:rFonts w:cs="Arial"/>
          <w:sz w:val="22"/>
          <w:szCs w:val="22"/>
        </w:rPr>
        <w:t xml:space="preserve">. </w:t>
      </w:r>
      <w:r w:rsidR="005278B0">
        <w:rPr>
          <w:rFonts w:cs="Arial"/>
          <w:sz w:val="22"/>
          <w:szCs w:val="22"/>
        </w:rPr>
        <w:t>Pri vypracovaní t</w:t>
      </w:r>
      <w:r>
        <w:rPr>
          <w:rFonts w:cs="Arial"/>
          <w:sz w:val="22"/>
          <w:szCs w:val="22"/>
        </w:rPr>
        <w:t>echnick</w:t>
      </w:r>
      <w:r w:rsidR="005278B0">
        <w:rPr>
          <w:rFonts w:cs="Arial"/>
          <w:sz w:val="22"/>
          <w:szCs w:val="22"/>
        </w:rPr>
        <w:t>ej</w:t>
      </w:r>
      <w:r>
        <w:rPr>
          <w:rFonts w:cs="Arial"/>
          <w:sz w:val="22"/>
          <w:szCs w:val="22"/>
        </w:rPr>
        <w:t xml:space="preserve"> špecifikáci</w:t>
      </w:r>
      <w:r w:rsidR="005278B0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musí byť </w:t>
      </w:r>
      <w:r w:rsidR="005278B0" w:rsidRPr="005278B0">
        <w:rPr>
          <w:rFonts w:cs="Arial"/>
          <w:sz w:val="22"/>
          <w:szCs w:val="22"/>
        </w:rPr>
        <w:t>dodrža</w:t>
      </w:r>
      <w:r w:rsidR="005278B0">
        <w:rPr>
          <w:rFonts w:cs="Arial"/>
          <w:sz w:val="22"/>
          <w:szCs w:val="22"/>
        </w:rPr>
        <w:t>ný</w:t>
      </w:r>
      <w:r w:rsidR="005278B0" w:rsidRPr="005278B0">
        <w:rPr>
          <w:rFonts w:cs="Arial"/>
          <w:sz w:val="22"/>
          <w:szCs w:val="22"/>
        </w:rPr>
        <w:t xml:space="preserve"> princíp rovnakého zaobchádzania, princíp nediskriminácie hospodárskych subjektov, princíp transparentnosti, princíp proporcionality a princíp hospodárnosti a efektívnosti.</w:t>
      </w:r>
      <w:r w:rsidR="000E1108">
        <w:rPr>
          <w:rFonts w:cs="Arial"/>
          <w:sz w:val="22"/>
          <w:szCs w:val="22"/>
        </w:rPr>
        <w:t xml:space="preserve"> </w:t>
      </w:r>
      <w:r w:rsidR="005278B0">
        <w:rPr>
          <w:rFonts w:cs="Arial"/>
          <w:sz w:val="22"/>
          <w:szCs w:val="22"/>
        </w:rPr>
        <w:t xml:space="preserve">Predmet dodávky a realizácie nesmie preto byť nastavený na mieru a podmienky, ktoré by to </w:t>
      </w:r>
      <w:r w:rsidR="00711BC6">
        <w:rPr>
          <w:rFonts w:cs="Arial"/>
          <w:sz w:val="22"/>
          <w:szCs w:val="22"/>
        </w:rPr>
        <w:t>umožňovali len jedinému dodávateľovi na celom trhu (</w:t>
      </w:r>
      <w:r w:rsidR="00711BC6" w:rsidRPr="00711BC6">
        <w:rPr>
          <w:rFonts w:cs="Arial"/>
          <w:sz w:val="22"/>
          <w:szCs w:val="22"/>
        </w:rPr>
        <w:t>vnútorný trh EÚ, nielen SR</w:t>
      </w:r>
      <w:r w:rsidR="00711BC6">
        <w:rPr>
          <w:rFonts w:cs="Arial"/>
          <w:sz w:val="22"/>
          <w:szCs w:val="22"/>
        </w:rPr>
        <w:t xml:space="preserve">). </w:t>
      </w:r>
      <w:r w:rsidR="000E1108">
        <w:rPr>
          <w:rFonts w:cs="Arial"/>
          <w:sz w:val="22"/>
          <w:szCs w:val="22"/>
        </w:rPr>
        <w:t>Parametre musia byť</w:t>
      </w:r>
      <w:r w:rsidR="00711BC6">
        <w:rPr>
          <w:rFonts w:cs="Arial"/>
          <w:sz w:val="22"/>
          <w:szCs w:val="22"/>
        </w:rPr>
        <w:t xml:space="preserve"> teda</w:t>
      </w:r>
      <w:r w:rsidR="000E1108">
        <w:rPr>
          <w:rFonts w:cs="Arial"/>
          <w:sz w:val="22"/>
          <w:szCs w:val="22"/>
        </w:rPr>
        <w:t xml:space="preserve"> nastavené všeobecne v rozsahoch (min., max., od, do, atď.) tak, aby obsah predmetu zákazky mohli dodať a realizovať rôzne subjekty podnikajúce s danými technológiami v</w:t>
      </w:r>
      <w:r w:rsidR="00711BC6">
        <w:rPr>
          <w:rFonts w:cs="Arial"/>
          <w:sz w:val="22"/>
          <w:szCs w:val="22"/>
        </w:rPr>
        <w:t> danom odvetví</w:t>
      </w:r>
      <w:r w:rsidR="007A54CF">
        <w:rPr>
          <w:rFonts w:cs="Arial"/>
          <w:sz w:val="22"/>
          <w:szCs w:val="22"/>
        </w:rPr>
        <w:t xml:space="preserve">. </w:t>
      </w:r>
      <w:r w:rsidR="00711BC6">
        <w:rPr>
          <w:rFonts w:cs="Arial"/>
          <w:sz w:val="22"/>
          <w:szCs w:val="22"/>
        </w:rPr>
        <w:t>BBSK kladie pri spracovaní podkladov</w:t>
      </w:r>
      <w:r w:rsidR="007A54CF">
        <w:rPr>
          <w:rFonts w:cs="Arial"/>
          <w:sz w:val="22"/>
          <w:szCs w:val="22"/>
        </w:rPr>
        <w:t xml:space="preserve"> v súlade s princípom nediskriminácie hospodárskych subjektov kladie</w:t>
      </w:r>
      <w:r w:rsidR="00711BC6">
        <w:rPr>
          <w:rFonts w:cs="Arial"/>
          <w:sz w:val="22"/>
          <w:szCs w:val="22"/>
        </w:rPr>
        <w:t xml:space="preserve"> </w:t>
      </w:r>
      <w:r w:rsidR="00711BC6" w:rsidRPr="00711BC6">
        <w:rPr>
          <w:rFonts w:cs="Arial"/>
          <w:sz w:val="22"/>
          <w:szCs w:val="22"/>
        </w:rPr>
        <w:t>dôraz na § 42 Zákona o verejnom obstarávaní 343/2015 Z.z.</w:t>
      </w:r>
      <w:r w:rsidR="007A54CF">
        <w:rPr>
          <w:rFonts w:cs="Arial"/>
          <w:sz w:val="22"/>
          <w:szCs w:val="22"/>
        </w:rPr>
        <w:t xml:space="preserve"> Technická špecifikácia podlieha pripomienkovaniu zo strany BBSK. </w:t>
      </w:r>
      <w:r w:rsidR="00D953AD">
        <w:rPr>
          <w:rFonts w:cs="Arial"/>
          <w:sz w:val="22"/>
          <w:szCs w:val="22"/>
        </w:rPr>
        <w:t xml:space="preserve">Zhotoviteľ je povinný upraviť alebo odstrániť všetky nedostatky, ktoré Objednávateľ identifikuje.  </w:t>
      </w:r>
    </w:p>
    <w:p w14:paraId="71F5E41E" w14:textId="77777777" w:rsidR="000E1108" w:rsidRDefault="000E1108" w:rsidP="00DF6C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13D3462" w14:textId="77777777" w:rsidR="00635BAF" w:rsidRPr="000B58B7" w:rsidRDefault="00635BAF" w:rsidP="00635BAF">
      <w:pPr>
        <w:spacing w:line="264" w:lineRule="auto"/>
        <w:jc w:val="both"/>
        <w:rPr>
          <w:rFonts w:cs="Arial"/>
        </w:rPr>
      </w:pPr>
      <w:r w:rsidRPr="000B58B7">
        <w:rPr>
          <w:rFonts w:cs="Arial"/>
          <w:sz w:val="22"/>
          <w:szCs w:val="22"/>
        </w:rPr>
        <w:t>Záujemca sa zaväzuje strpieť výkon kontroly/auditu súvisiaceho s dodávaným predmetom zákazky a/alebo Konzultáciami kedykoľvek počas platnosti a účinnosti zmluvy, a to oprávnenými osobami na výkon tejto kontroly/auditu a poskytnúť im všetku potrebnú súčinnosť v zmysle zmluvy, príslušných právnych predpisov SR a právnych aktov EÚ.</w:t>
      </w:r>
    </w:p>
    <w:p w14:paraId="240F5338" w14:textId="77777777" w:rsidR="00635BAF" w:rsidRDefault="00635BAF" w:rsidP="00DF6C65">
      <w:pPr>
        <w:rPr>
          <w:rFonts w:cs="Arial"/>
          <w:sz w:val="22"/>
          <w:szCs w:val="22"/>
        </w:rPr>
      </w:pPr>
    </w:p>
    <w:p w14:paraId="7AF846FC" w14:textId="77777777" w:rsidR="00D214DA" w:rsidRDefault="00D214DA" w:rsidP="00DF6C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Poznámky :</w:t>
      </w:r>
    </w:p>
    <w:p w14:paraId="21C82D5E" w14:textId="77777777" w:rsidR="00D214DA" w:rsidRDefault="00D214DA" w:rsidP="00DF6C65">
      <w:pPr>
        <w:rPr>
          <w:rFonts w:cs="Arial"/>
          <w:sz w:val="22"/>
          <w:szCs w:val="22"/>
        </w:rPr>
      </w:pPr>
    </w:p>
    <w:p w14:paraId="17813C1A" w14:textId="77777777" w:rsidR="00D214DA" w:rsidRPr="00D214DA" w:rsidRDefault="00D214DA" w:rsidP="00D214DA">
      <w:pPr>
        <w:rPr>
          <w:i/>
          <w:iCs/>
        </w:rPr>
      </w:pPr>
      <w:r w:rsidRPr="00D214DA">
        <w:rPr>
          <w:rFonts w:cs="Arial"/>
          <w:i/>
          <w:iCs/>
          <w:sz w:val="22"/>
          <w:szCs w:val="22"/>
        </w:rPr>
        <w:t>Kontakty k spracovaniu predmetu zákazky : Sprostredkovateľský orgán OPII (SO OPII) –</w:t>
      </w:r>
      <w:r w:rsidRPr="00D214DA">
        <w:rPr>
          <w:i/>
          <w:iCs/>
        </w:rPr>
        <w:t xml:space="preserve"> </w:t>
      </w:r>
    </w:p>
    <w:p w14:paraId="53EB79D3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Ministerstvo investícií, regionálneho rozvoja a informatizácie Slovenskej republiky</w:t>
      </w:r>
    </w:p>
    <w:p w14:paraId="0BAD7F54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lastRenderedPageBreak/>
        <w:t>Sekcia sprostredkovateľského orgánu informatizácie spoločnosti</w:t>
      </w:r>
    </w:p>
    <w:p w14:paraId="19FA6DAB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Štefánikova 15</w:t>
      </w:r>
    </w:p>
    <w:p w14:paraId="374DFCC8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811 05 Bratislava</w:t>
      </w:r>
    </w:p>
    <w:p w14:paraId="45E75F52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</w:p>
    <w:p w14:paraId="58409E63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tel.: 00421/2/2092 8190</w:t>
      </w:r>
    </w:p>
    <w:p w14:paraId="42090E63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 xml:space="preserve">https://www.mirri.gov.sk/  </w:t>
      </w:r>
    </w:p>
    <w:p w14:paraId="7079BE4F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e-mail: po7opii@mirri.gov.sk</w:t>
      </w:r>
    </w:p>
    <w:p w14:paraId="0986CE72" w14:textId="77777777" w:rsidR="00D214DA" w:rsidRPr="00D214DA" w:rsidRDefault="00D214DA" w:rsidP="00DF6C65">
      <w:pPr>
        <w:rPr>
          <w:rFonts w:cs="Arial"/>
          <w:i/>
          <w:iCs/>
          <w:sz w:val="22"/>
          <w:szCs w:val="22"/>
        </w:rPr>
      </w:pPr>
    </w:p>
    <w:p w14:paraId="13AA94B4" w14:textId="77777777" w:rsidR="00D214DA" w:rsidRPr="00D214DA" w:rsidRDefault="00D214DA" w:rsidP="00DF6C65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 xml:space="preserve"> Kontaktnou adresou pre informácie ohľadne vypracovania projektového zámeru, prístupu k projektu a získania stanoviska od Ministerstva investícií, regionálneho rozvoja a informatizácie SR je </w:t>
      </w:r>
      <w:hyperlink r:id="rId8" w:history="1">
        <w:r w:rsidRPr="00D214DA">
          <w:rPr>
            <w:rStyle w:val="Hypertextovprepojenie"/>
            <w:rFonts w:cs="Arial"/>
            <w:i/>
            <w:iCs/>
            <w:sz w:val="22"/>
            <w:szCs w:val="22"/>
          </w:rPr>
          <w:t>allopk@vicepremier.gov.sk</w:t>
        </w:r>
      </w:hyperlink>
      <w:r w:rsidRPr="00D214DA">
        <w:rPr>
          <w:rFonts w:cs="Arial"/>
          <w:i/>
          <w:iCs/>
          <w:sz w:val="22"/>
          <w:szCs w:val="22"/>
        </w:rPr>
        <w:t>.</w:t>
      </w:r>
    </w:p>
    <w:p w14:paraId="12177417" w14:textId="77777777" w:rsidR="00D214DA" w:rsidRDefault="00D214DA" w:rsidP="00DF6C65">
      <w:pPr>
        <w:rPr>
          <w:rFonts w:cs="Arial"/>
          <w:sz w:val="22"/>
          <w:szCs w:val="22"/>
        </w:rPr>
      </w:pPr>
    </w:p>
    <w:p w14:paraId="28CD60C3" w14:textId="77777777" w:rsidR="00C94CE9" w:rsidRDefault="00C94CE9" w:rsidP="00C94CE9"/>
    <w:p w14:paraId="6A05DA7A" w14:textId="06DC68A4" w:rsidR="00C94CE9" w:rsidRPr="001274A4" w:rsidRDefault="00C94CE9" w:rsidP="00C94CE9">
      <w:pPr>
        <w:pStyle w:val="Odsekzoznamu"/>
        <w:numPr>
          <w:ilvl w:val="0"/>
          <w:numId w:val="1"/>
        </w:numPr>
        <w:rPr>
          <w:b/>
          <w:bCs/>
        </w:rPr>
      </w:pPr>
      <w:r w:rsidRPr="00BC0C70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Predpoklady na  spracovanie </w:t>
      </w:r>
      <w:r w:rsidR="00D363B8">
        <w:rPr>
          <w:rFonts w:ascii="Arial" w:eastAsiaTheme="minorHAnsi" w:hAnsi="Arial" w:cs="Arial"/>
          <w:b/>
          <w:bCs/>
          <w:color w:val="000000"/>
          <w:sz w:val="21"/>
          <w:szCs w:val="21"/>
        </w:rPr>
        <w:t>projektového zámeru a prístupu vrátane ostatnej relevantnej dokumentácie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– dodávateľ 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musí byť odborne </w:t>
      </w:r>
      <w:r>
        <w:rPr>
          <w:rFonts w:ascii="Arial" w:eastAsiaTheme="minorHAnsi" w:hAnsi="Arial" w:cs="Arial"/>
          <w:color w:val="000000"/>
          <w:sz w:val="21"/>
          <w:szCs w:val="21"/>
        </w:rPr>
        <w:t>spôsobilý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 pracovať v prostredí MetaIS (</w:t>
      </w:r>
      <w:r>
        <w:rPr>
          <w:rFonts w:ascii="Arial" w:eastAsiaTheme="minorHAnsi" w:hAnsi="Arial" w:cs="Arial"/>
          <w:color w:val="000000"/>
          <w:sz w:val="21"/>
          <w:szCs w:val="21"/>
        </w:rPr>
        <w:t>vyhotoven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a schválen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projektov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zámer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y</w:t>
      </w:r>
      <w:r>
        <w:rPr>
          <w:rFonts w:ascii="Arial" w:eastAsiaTheme="minorHAnsi" w:hAnsi="Arial" w:cs="Arial"/>
          <w:color w:val="000000"/>
          <w:sz w:val="21"/>
          <w:szCs w:val="21"/>
        </w:rPr>
        <w:t>, projektovými prístup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y</w:t>
      </w:r>
      <w:r>
        <w:rPr>
          <w:rFonts w:ascii="Arial" w:eastAsiaTheme="minorHAnsi" w:hAnsi="Arial" w:cs="Arial"/>
          <w:color w:val="000000"/>
          <w:sz w:val="21"/>
          <w:szCs w:val="21"/>
        </w:rPr>
        <w:t>, resp. projektov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štúdi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e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uskutočniteľnosti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), </w:t>
      </w:r>
      <w:r>
        <w:rPr>
          <w:rFonts w:ascii="Arial" w:eastAsiaTheme="minorHAnsi" w:hAnsi="Arial" w:cs="Arial"/>
          <w:color w:val="000000"/>
          <w:sz w:val="21"/>
          <w:szCs w:val="21"/>
        </w:rPr>
        <w:t>musí mať dostatočné skúsenosti s</w:t>
      </w:r>
      <w:r w:rsidR="00307BF4">
        <w:rPr>
          <w:rFonts w:ascii="Arial" w:eastAsiaTheme="minorHAnsi" w:hAnsi="Arial" w:cs="Arial"/>
          <w:color w:val="000000"/>
          <w:sz w:val="21"/>
          <w:szCs w:val="21"/>
        </w:rPr>
        <w:t> </w:t>
      </w:r>
      <w:r>
        <w:rPr>
          <w:rFonts w:ascii="Arial" w:eastAsiaTheme="minorHAnsi" w:hAnsi="Arial" w:cs="Arial"/>
          <w:color w:val="000000"/>
          <w:sz w:val="21"/>
          <w:szCs w:val="21"/>
        </w:rPr>
        <w:t>IT</w:t>
      </w:r>
      <w:r w:rsidR="00307BF4">
        <w:rPr>
          <w:rFonts w:ascii="Arial" w:eastAsiaTheme="minorHAnsi" w:hAnsi="Arial" w:cs="Arial"/>
          <w:color w:val="000000"/>
          <w:sz w:val="21"/>
          <w:szCs w:val="21"/>
        </w:rPr>
        <w:t xml:space="preserve"> – min. 3 roky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, musí poznať vzájomné väzby jednotlivých IS, 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>musí vedieť spolupracovať a pružne komunikovať s</w:t>
      </w:r>
      <w:r>
        <w:rPr>
          <w:rFonts w:ascii="Arial" w:eastAsiaTheme="minorHAnsi" w:hAnsi="Arial" w:cs="Arial"/>
          <w:color w:val="000000"/>
          <w:sz w:val="21"/>
          <w:szCs w:val="21"/>
        </w:rPr>
        <w:t> MIRRI SR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 xml:space="preserve"> a ďalšími orgánmi štátnej a verejnej správy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, atď. </w:t>
      </w:r>
    </w:p>
    <w:p w14:paraId="50A7017E" w14:textId="74536C76" w:rsidR="001274A4" w:rsidRPr="001274A4" w:rsidRDefault="001274A4" w:rsidP="001274A4">
      <w:pPr>
        <w:pStyle w:val="Odsekzoznamu"/>
        <w:ind w:left="360"/>
        <w:rPr>
          <w:rFonts w:ascii="Arial" w:eastAsiaTheme="minorHAnsi" w:hAnsi="Arial" w:cs="Arial"/>
          <w:color w:val="000000"/>
          <w:sz w:val="21"/>
          <w:szCs w:val="21"/>
        </w:rPr>
      </w:pPr>
      <w:r w:rsidRPr="001274A4">
        <w:rPr>
          <w:rFonts w:ascii="Arial" w:eastAsiaTheme="minorHAnsi" w:hAnsi="Arial" w:cs="Arial"/>
          <w:color w:val="000000"/>
          <w:sz w:val="21"/>
          <w:szCs w:val="21"/>
        </w:rPr>
        <w:t>Zároveň platí, že obstarávateľ nesmie uzavrieť zmluvu s uchádzačom, ktorý nespĺňa podmienky účasti osobného postavenia podľa § 32 ods. 1 písm. e) a f) ZVO alebo ak u neho existuje dôvod na vylúčenie podľa § 40 ods. 6 písm. f) ZVO (konflikt záujmov nemožno odstrániť inými účinnými opatreniami), ustanovenie § 11 ZVO tým nie je dotknuté.</w:t>
      </w:r>
    </w:p>
    <w:p w14:paraId="7D9B58A7" w14:textId="77777777" w:rsidR="00C94CE9" w:rsidRDefault="00C94CE9" w:rsidP="00C94CE9"/>
    <w:p w14:paraId="4BA4F2CE" w14:textId="3D53BF1C" w:rsidR="00C94CE9" w:rsidRDefault="00C94CE9" w:rsidP="00277E4B">
      <w:pPr>
        <w:pStyle w:val="Hlavika"/>
        <w:numPr>
          <w:ilvl w:val="0"/>
          <w:numId w:val="1"/>
        </w:numPr>
        <w:rPr>
          <w:rFonts w:ascii="Arial" w:eastAsiaTheme="minorHAnsi" w:hAnsi="Arial" w:cs="Arial"/>
          <w:color w:val="000000"/>
          <w:sz w:val="21"/>
          <w:szCs w:val="21"/>
        </w:rPr>
      </w:pPr>
      <w:r w:rsidRPr="0004466E">
        <w:rPr>
          <w:rFonts w:ascii="Arial" w:eastAsiaTheme="minorHAnsi" w:hAnsi="Arial" w:cs="Arial"/>
          <w:b/>
          <w:bCs/>
          <w:color w:val="000000"/>
          <w:sz w:val="21"/>
          <w:szCs w:val="21"/>
        </w:rPr>
        <w:t>Termín spracovania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: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>Výstupom tejto služby má byť kladné Stanovisko od Ministerstva investícií, regionálneho rozvoja a informatizácie SR (ďalej len „MIRRI“), sekcie informačných technológií verejnej správy (ďalej len „SITVS“) potvrdzujúce súlad Projektového zámeru a Prístupu k projektu s Národnou koncepciou informatizácie verejnej správy a splnenie minimálnych obsahových a formálnych náležitosti v súlade s Prílohou č. 8 výzvy „Moderné technológie II“ č. OPII-2021/7/17-DOP z Operačného programu Integrovaná infraštruktúra 2014 – 2020</w:t>
      </w:r>
      <w:r w:rsidR="00277E4B" w:rsidRPr="00277E4B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 najneskôr do </w:t>
      </w:r>
      <w:r w:rsidR="00C9343C">
        <w:rPr>
          <w:rFonts w:ascii="Arial" w:eastAsiaTheme="minorHAnsi" w:hAnsi="Arial" w:cs="Arial"/>
          <w:b/>
          <w:bCs/>
          <w:color w:val="000000"/>
          <w:sz w:val="21"/>
          <w:szCs w:val="21"/>
        </w:rPr>
        <w:t>8</w:t>
      </w:r>
      <w:r w:rsidR="00277E4B" w:rsidRPr="00277E4B">
        <w:rPr>
          <w:rFonts w:ascii="Arial" w:eastAsiaTheme="minorHAnsi" w:hAnsi="Arial" w:cs="Arial"/>
          <w:b/>
          <w:bCs/>
          <w:color w:val="000000"/>
          <w:sz w:val="21"/>
          <w:szCs w:val="21"/>
        </w:rPr>
        <w:t>.</w:t>
      </w:r>
      <w:r w:rsidR="00C9343C">
        <w:rPr>
          <w:rFonts w:ascii="Arial" w:eastAsiaTheme="minorHAnsi" w:hAnsi="Arial" w:cs="Arial"/>
          <w:b/>
          <w:bCs/>
          <w:color w:val="000000"/>
          <w:sz w:val="21"/>
          <w:szCs w:val="21"/>
        </w:rPr>
        <w:t>8</w:t>
      </w:r>
      <w:r w:rsidR="00277E4B" w:rsidRPr="00277E4B">
        <w:rPr>
          <w:rFonts w:ascii="Arial" w:eastAsiaTheme="minorHAnsi" w:hAnsi="Arial" w:cs="Arial"/>
          <w:b/>
          <w:bCs/>
          <w:color w:val="000000"/>
          <w:sz w:val="21"/>
          <w:szCs w:val="21"/>
        </w:rPr>
        <w:t>.2022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 (v prípade </w:t>
      </w:r>
      <w:r w:rsidR="00FC2566">
        <w:rPr>
          <w:rFonts w:ascii="Arial" w:eastAsiaTheme="minorHAnsi" w:hAnsi="Arial" w:cs="Arial"/>
          <w:color w:val="000000"/>
          <w:sz w:val="21"/>
          <w:szCs w:val="21"/>
        </w:rPr>
        <w:t xml:space="preserve">neuzatvorenia výzvy resp.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otvorenia </w:t>
      </w:r>
      <w:r w:rsidR="00C9343C">
        <w:rPr>
          <w:rFonts w:ascii="Arial" w:eastAsiaTheme="minorHAnsi" w:hAnsi="Arial" w:cs="Arial"/>
          <w:color w:val="000000"/>
          <w:sz w:val="21"/>
          <w:szCs w:val="21"/>
        </w:rPr>
        <w:t>4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>.</w:t>
      </w:r>
      <w:r w:rsidR="00FC2566">
        <w:rPr>
          <w:rFonts w:ascii="Arial" w:eastAsiaTheme="minorHAnsi" w:hAnsi="Arial" w:cs="Arial"/>
          <w:color w:val="000000"/>
          <w:sz w:val="21"/>
          <w:szCs w:val="21"/>
        </w:rPr>
        <w:t xml:space="preserve"> hodnotiaceho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 kola) tak, aby ho bolo možné následne nahrať do prostredia ITMS2014+ pre účely podania Žiadosti o nenávratný finančný príspevok.</w:t>
      </w:r>
      <w:r w:rsidR="00277E4B">
        <w:rPr>
          <w:rFonts w:ascii="Arial" w:eastAsiaTheme="minorHAnsi" w:hAnsi="Arial" w:cs="Arial"/>
          <w:color w:val="000000"/>
          <w:sz w:val="21"/>
          <w:szCs w:val="21"/>
        </w:rPr>
        <w:t xml:space="preserve"> Pozn.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čas práce sa zároveň môže predlžiť v závislosti od obhajoby </w:t>
      </w:r>
      <w:r w:rsidR="0004466E">
        <w:rPr>
          <w:rFonts w:ascii="Arial" w:eastAsiaTheme="minorHAnsi" w:hAnsi="Arial" w:cs="Arial"/>
          <w:color w:val="000000"/>
          <w:sz w:val="21"/>
          <w:szCs w:val="21"/>
        </w:rPr>
        <w:t xml:space="preserve">dokumentov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pred </w:t>
      </w:r>
      <w:r w:rsidR="00277E4B">
        <w:rPr>
          <w:rFonts w:ascii="Arial" w:eastAsiaTheme="minorHAnsi" w:hAnsi="Arial" w:cs="Arial"/>
          <w:color w:val="000000"/>
          <w:sz w:val="21"/>
          <w:szCs w:val="21"/>
        </w:rPr>
        <w:t>MIRRI SR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 a ďalších konzultácií.</w:t>
      </w:r>
    </w:p>
    <w:p w14:paraId="181ACACF" w14:textId="77777777" w:rsidR="00C94CE9" w:rsidRDefault="00C94CE9" w:rsidP="00C94CE9"/>
    <w:p w14:paraId="62AE4340" w14:textId="77777777" w:rsidR="00C94CE9" w:rsidRDefault="00C94CE9" w:rsidP="00DF6C65">
      <w:pPr>
        <w:rPr>
          <w:rFonts w:cs="Arial"/>
          <w:sz w:val="22"/>
          <w:szCs w:val="22"/>
        </w:rPr>
      </w:pPr>
    </w:p>
    <w:sectPr w:rsidR="00C9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hybridMultilevel"/>
    <w:tmpl w:val="2C66A30E"/>
    <w:lvl w:ilvl="0" w:tplc="F3F0EFD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DA"/>
    <w:rsid w:val="0004466E"/>
    <w:rsid w:val="000B58B7"/>
    <w:rsid w:val="000C22EE"/>
    <w:rsid w:val="000E1108"/>
    <w:rsid w:val="001274A4"/>
    <w:rsid w:val="0018738A"/>
    <w:rsid w:val="001B5FBB"/>
    <w:rsid w:val="00240201"/>
    <w:rsid w:val="00277E4B"/>
    <w:rsid w:val="002864D5"/>
    <w:rsid w:val="002E380E"/>
    <w:rsid w:val="00307BF4"/>
    <w:rsid w:val="00350B78"/>
    <w:rsid w:val="00363292"/>
    <w:rsid w:val="003A63F9"/>
    <w:rsid w:val="00406D32"/>
    <w:rsid w:val="004304DE"/>
    <w:rsid w:val="00497FB3"/>
    <w:rsid w:val="004E6C96"/>
    <w:rsid w:val="005278B0"/>
    <w:rsid w:val="005E6EBC"/>
    <w:rsid w:val="00635BAF"/>
    <w:rsid w:val="006872EA"/>
    <w:rsid w:val="006B4437"/>
    <w:rsid w:val="00711BC6"/>
    <w:rsid w:val="007827DA"/>
    <w:rsid w:val="007949DE"/>
    <w:rsid w:val="007A54CF"/>
    <w:rsid w:val="0083527B"/>
    <w:rsid w:val="0085448E"/>
    <w:rsid w:val="0085651B"/>
    <w:rsid w:val="008D0005"/>
    <w:rsid w:val="008D2355"/>
    <w:rsid w:val="008F7F3C"/>
    <w:rsid w:val="009056B9"/>
    <w:rsid w:val="009368F2"/>
    <w:rsid w:val="00966FC5"/>
    <w:rsid w:val="00977196"/>
    <w:rsid w:val="00980A43"/>
    <w:rsid w:val="009E65C0"/>
    <w:rsid w:val="00A077C1"/>
    <w:rsid w:val="00A62755"/>
    <w:rsid w:val="00A628C1"/>
    <w:rsid w:val="00A72952"/>
    <w:rsid w:val="00A87664"/>
    <w:rsid w:val="00AA509D"/>
    <w:rsid w:val="00AC26DC"/>
    <w:rsid w:val="00B24596"/>
    <w:rsid w:val="00B313CB"/>
    <w:rsid w:val="00BB11B6"/>
    <w:rsid w:val="00BC2A94"/>
    <w:rsid w:val="00C9343C"/>
    <w:rsid w:val="00C94CE9"/>
    <w:rsid w:val="00CF53D8"/>
    <w:rsid w:val="00D16415"/>
    <w:rsid w:val="00D214DA"/>
    <w:rsid w:val="00D363B8"/>
    <w:rsid w:val="00D4159C"/>
    <w:rsid w:val="00D660F3"/>
    <w:rsid w:val="00D953AD"/>
    <w:rsid w:val="00DF6C65"/>
    <w:rsid w:val="00E04522"/>
    <w:rsid w:val="00EE7BA0"/>
    <w:rsid w:val="00F56ACF"/>
    <w:rsid w:val="00F65F53"/>
    <w:rsid w:val="00FC2566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F776"/>
  <w15:chartTrackingRefBased/>
  <w15:docId w15:val="{3C0B591B-139A-4E8F-96C0-D3D5BF46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6C6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6">
    <w:name w:val="Char Style 36"/>
    <w:basedOn w:val="Predvolenpsmoodseku"/>
    <w:uiPriority w:val="99"/>
    <w:rsid w:val="00635BAF"/>
    <w:rPr>
      <w:rFonts w:cs="Times New Roman"/>
      <w:sz w:val="21"/>
      <w:szCs w:val="21"/>
      <w:u w:val="none"/>
    </w:rPr>
  </w:style>
  <w:style w:type="character" w:styleId="Hypertextovprepojenie">
    <w:name w:val="Hyperlink"/>
    <w:basedOn w:val="Predvolenpsmoodseku"/>
    <w:uiPriority w:val="99"/>
    <w:unhideWhenUsed/>
    <w:rsid w:val="00D214D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214DA"/>
    <w:rPr>
      <w:color w:val="605E5C"/>
      <w:shd w:val="clear" w:color="auto" w:fill="E1DFDD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80A43"/>
    <w:pPr>
      <w:spacing w:after="200" w:line="276" w:lineRule="auto"/>
      <w:ind w:left="720"/>
      <w:contextualSpacing/>
      <w:jc w:val="both"/>
    </w:pPr>
    <w:rPr>
      <w:rFonts w:ascii="Arial Narrow" w:hAnsi="Arial Narrow"/>
      <w:sz w:val="22"/>
      <w:szCs w:val="36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980A43"/>
    <w:rPr>
      <w:rFonts w:ascii="Arial Narrow" w:eastAsia="Times New Roman" w:hAnsi="Arial Narrow" w:cs="Times New Roman"/>
      <w:szCs w:val="36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C94CE9"/>
    <w:pPr>
      <w:tabs>
        <w:tab w:val="center" w:pos="4536"/>
        <w:tab w:val="right" w:pos="9072"/>
      </w:tabs>
      <w:jc w:val="both"/>
    </w:pPr>
    <w:rPr>
      <w:rFonts w:ascii="Arial Narrow" w:hAnsi="Arial Narrow"/>
      <w:sz w:val="22"/>
      <w:szCs w:val="36"/>
      <w:lang w:eastAsia="en-US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C94CE9"/>
    <w:rPr>
      <w:rFonts w:ascii="Arial Narrow" w:eastAsia="Times New Roman" w:hAnsi="Arial Narrow" w:cs="Times New Roman"/>
      <w:szCs w:val="36"/>
    </w:rPr>
  </w:style>
  <w:style w:type="paragraph" w:styleId="Revzia">
    <w:name w:val="Revision"/>
    <w:hidden/>
    <w:uiPriority w:val="99"/>
    <w:semiHidden/>
    <w:rsid w:val="007827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opk@vicepremier.gov.s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bbs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oskar\Desktop\BBSK\MIRRI%20-%207.4\OPIS%20-%20prieskum%20trhu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- Predmet a špecifikácia zákazky" edit="true"/>
    <f:field ref="objsubject" par="" text="" edit="true"/>
    <f:field ref="objcreatedby" par="" text="Sliacka, Silvia, Mgr."/>
    <f:field ref="objcreatedat" par="" date="2022-06-22T18:06:56" text="22. 6. 2022 18:06:56"/>
    <f:field ref="objchangedby" par="" text="Sliacka, Silvia, Mgr."/>
    <f:field ref="objmodifiedat" par="" date="2022-06-22T18:06:57" text="22. 6. 2022 18:06:57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 č. 1 - Predmet a špecifikácia zá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59AFED-F47A-43D6-99F0-7CDBED22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OPIS - prieskum trhu</Template>
  <TotalTime>1</TotalTime>
  <Pages>4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Voskár Lukáš</dc:creator>
  <cp:keywords/>
  <dc:description/>
  <cp:lastModifiedBy>Hláčik Ľuboš</cp:lastModifiedBy>
  <cp:revision>4</cp:revision>
  <dcterms:created xsi:type="dcterms:W3CDTF">2022-06-27T08:35:00Z</dcterms:created>
  <dcterms:modified xsi:type="dcterms:W3CDTF">2022-06-27T08:58:00Z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22. 6. 2022, 18:06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Ľuboš Hláčik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22. 6. 2022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22.6.2022, 18:06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22.06.2022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*COO.2090.100.9.5114747*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vedúci</vt:lpwstr>
  </property>
  <property fmtid="{D5CDD505-2E9C-101B-9397-08002B2CF9AE}" pid="359" name="FSC#COOELAK@1.1001:CurrentUserEmail">
    <vt:lpwstr>lubos.hlacik@bbsk.sk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COO.2090.100.9.5114747</vt:lpwstr>
  </property>
  <property fmtid="{D5CDD505-2E9C-101B-9397-08002B2CF9AE}" pid="391" name="FSC#FSCFOLIO@1.1001:docpropproject">
    <vt:lpwstr/>
  </property>
</Properties>
</file>