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5256E" w14:textId="575232F9" w:rsidR="00966A34" w:rsidRPr="00DE0575" w:rsidRDefault="00966A34" w:rsidP="00966A34">
      <w:pPr>
        <w:pStyle w:val="Nadpis5"/>
        <w:spacing w:before="120" w:after="120"/>
        <w:rPr>
          <w:rFonts w:ascii="Georgia" w:hAnsi="Georgia"/>
          <w:sz w:val="36"/>
          <w:szCs w:val="36"/>
          <w:lang w:val="sk-SK"/>
        </w:rPr>
      </w:pPr>
      <w:r w:rsidRPr="00DE0575">
        <w:rPr>
          <w:rFonts w:ascii="Georgia" w:hAnsi="Georgia"/>
          <w:sz w:val="36"/>
          <w:szCs w:val="36"/>
          <w:lang w:val="sk-SK"/>
        </w:rPr>
        <w:t>Výzva na predkladanie ponúk</w:t>
      </w:r>
      <w:r w:rsidR="001767AF">
        <w:rPr>
          <w:rFonts w:ascii="Georgia" w:hAnsi="Georgia"/>
          <w:sz w:val="36"/>
          <w:szCs w:val="36"/>
          <w:lang w:val="sk-SK"/>
        </w:rPr>
        <w:t xml:space="preserve"> za účelom zistenia predpokladanej hodnoty zákazky</w:t>
      </w:r>
    </w:p>
    <w:p w14:paraId="6239D137" w14:textId="77777777" w:rsidR="00966A34" w:rsidRPr="00726F08" w:rsidRDefault="00966A34" w:rsidP="00966A34">
      <w:pPr>
        <w:spacing w:before="120" w:after="120"/>
        <w:rPr>
          <w:rFonts w:ascii="Georgia" w:hAnsi="Georgia"/>
          <w:sz w:val="20"/>
          <w:szCs w:val="20"/>
        </w:rPr>
      </w:pPr>
    </w:p>
    <w:p w14:paraId="5F1C0651" w14:textId="648D550E" w:rsidR="00966A34" w:rsidRPr="00EA40F9" w:rsidRDefault="00966A34" w:rsidP="00966A34">
      <w:pPr>
        <w:numPr>
          <w:ilvl w:val="0"/>
          <w:numId w:val="1"/>
        </w:numPr>
        <w:tabs>
          <w:tab w:val="clear" w:pos="432"/>
        </w:tabs>
        <w:spacing w:before="120" w:after="120"/>
        <w:ind w:left="567" w:hanging="567"/>
        <w:jc w:val="both"/>
        <w:rPr>
          <w:rFonts w:ascii="Georgia" w:eastAsia="Times New Roman" w:hAnsi="Georgia"/>
          <w:smallCaps/>
          <w:sz w:val="22"/>
          <w:szCs w:val="22"/>
        </w:rPr>
      </w:pPr>
      <w:r w:rsidRPr="00EA40F9">
        <w:rPr>
          <w:rFonts w:ascii="Georgia" w:eastAsia="Times New Roman" w:hAnsi="Georgia"/>
          <w:b/>
          <w:bCs/>
          <w:smallCaps/>
          <w:sz w:val="22"/>
          <w:szCs w:val="22"/>
        </w:rPr>
        <w:t xml:space="preserve">Identifikácia </w:t>
      </w:r>
      <w:r w:rsidR="00DE0575" w:rsidRPr="00EA40F9">
        <w:rPr>
          <w:rFonts w:ascii="Georgia" w:eastAsia="Times New Roman" w:hAnsi="Georgia"/>
          <w:b/>
          <w:bCs/>
          <w:smallCaps/>
          <w:sz w:val="22"/>
          <w:szCs w:val="22"/>
        </w:rPr>
        <w:t>verejného obstarávateľa</w:t>
      </w:r>
      <w:r w:rsidRPr="00EA40F9">
        <w:rPr>
          <w:rFonts w:ascii="Georgia" w:eastAsia="Times New Roman" w:hAnsi="Georgia"/>
          <w:b/>
          <w:bCs/>
          <w:smallCaps/>
          <w:sz w:val="22"/>
          <w:szCs w:val="22"/>
        </w:rPr>
        <w:t xml:space="preserve"> </w:t>
      </w:r>
    </w:p>
    <w:p w14:paraId="512B3B60" w14:textId="54FC34BD" w:rsidR="00966A34" w:rsidRPr="00EA40F9" w:rsidRDefault="00966A34" w:rsidP="00966A34">
      <w:pPr>
        <w:numPr>
          <w:ilvl w:val="1"/>
          <w:numId w:val="1"/>
        </w:numPr>
        <w:tabs>
          <w:tab w:val="clear" w:pos="576"/>
        </w:tabs>
        <w:jc w:val="both"/>
        <w:rPr>
          <w:rFonts w:ascii="Georgia" w:hAnsi="Georgia"/>
          <w:b/>
          <w:sz w:val="22"/>
          <w:szCs w:val="22"/>
        </w:rPr>
      </w:pPr>
      <w:r w:rsidRPr="00EA40F9">
        <w:rPr>
          <w:rFonts w:ascii="Georgia" w:hAnsi="Georgia"/>
          <w:b/>
          <w:sz w:val="22"/>
          <w:szCs w:val="22"/>
        </w:rPr>
        <w:t>Identifikácia objednávateľa:</w:t>
      </w:r>
    </w:p>
    <w:p w14:paraId="19A885BB" w14:textId="77777777" w:rsidR="00CF2F2A" w:rsidRDefault="00CF2F2A" w:rsidP="001767AF">
      <w:pPr>
        <w:ind w:firstLine="576"/>
        <w:jc w:val="both"/>
        <w:rPr>
          <w:rFonts w:ascii="Georgia" w:hAnsi="Georgia"/>
          <w:sz w:val="22"/>
          <w:szCs w:val="22"/>
          <w:shd w:val="clear" w:color="auto" w:fill="FFFFFF"/>
        </w:rPr>
      </w:pPr>
      <w:r w:rsidRPr="00CF2F2A">
        <w:rPr>
          <w:rFonts w:ascii="Georgia" w:hAnsi="Georgia"/>
          <w:sz w:val="22"/>
          <w:szCs w:val="22"/>
          <w:shd w:val="clear" w:color="auto" w:fill="FFFFFF"/>
        </w:rPr>
        <w:t>Štefan Kováč</w:t>
      </w:r>
      <w:r w:rsidRPr="00CF2F2A">
        <w:rPr>
          <w:rFonts w:ascii="Georgia" w:hAnsi="Georgia"/>
          <w:sz w:val="22"/>
          <w:szCs w:val="22"/>
          <w:shd w:val="clear" w:color="auto" w:fill="FFFFFF"/>
        </w:rPr>
        <w:t xml:space="preserve"> </w:t>
      </w:r>
    </w:p>
    <w:p w14:paraId="7C56AFB7" w14:textId="3660B030" w:rsidR="00CF2F2A" w:rsidRDefault="00CF2F2A" w:rsidP="001767AF">
      <w:pPr>
        <w:ind w:firstLine="576"/>
        <w:jc w:val="both"/>
        <w:rPr>
          <w:rFonts w:ascii="Georgia" w:hAnsi="Georgia"/>
          <w:sz w:val="22"/>
          <w:szCs w:val="22"/>
          <w:shd w:val="clear" w:color="auto" w:fill="FFFFFF"/>
        </w:rPr>
      </w:pPr>
      <w:r w:rsidRPr="00CF2F2A">
        <w:rPr>
          <w:rFonts w:ascii="Georgia" w:hAnsi="Georgia"/>
          <w:sz w:val="22"/>
          <w:szCs w:val="22"/>
          <w:shd w:val="clear" w:color="auto" w:fill="FFFFFF"/>
        </w:rPr>
        <w:t>Poľovnícka</w:t>
      </w:r>
      <w:r w:rsidRPr="00CF2F2A">
        <w:rPr>
          <w:rFonts w:ascii="Georgia" w:hAnsi="Georgia"/>
          <w:sz w:val="22"/>
          <w:szCs w:val="22"/>
          <w:shd w:val="clear" w:color="auto" w:fill="FFFFFF"/>
        </w:rPr>
        <w:t xml:space="preserve"> </w:t>
      </w:r>
      <w:r>
        <w:rPr>
          <w:rFonts w:ascii="Georgia" w:hAnsi="Georgia"/>
          <w:sz w:val="22"/>
          <w:szCs w:val="22"/>
          <w:shd w:val="clear" w:color="auto" w:fill="FFFFFF"/>
        </w:rPr>
        <w:t xml:space="preserve"> </w:t>
      </w:r>
      <w:r w:rsidRPr="00CF2F2A">
        <w:rPr>
          <w:rFonts w:ascii="Georgia" w:hAnsi="Georgia"/>
          <w:sz w:val="22"/>
          <w:szCs w:val="22"/>
          <w:shd w:val="clear" w:color="auto" w:fill="FFFFFF"/>
        </w:rPr>
        <w:t>849/34</w:t>
      </w:r>
    </w:p>
    <w:p w14:paraId="29721D5F" w14:textId="5620BF78" w:rsidR="00CF2F2A" w:rsidRDefault="00CF2F2A" w:rsidP="00966A34">
      <w:pPr>
        <w:ind w:firstLine="576"/>
        <w:jc w:val="both"/>
        <w:rPr>
          <w:rFonts w:ascii="Georgia" w:hAnsi="Georgia"/>
          <w:sz w:val="22"/>
          <w:szCs w:val="22"/>
          <w:shd w:val="clear" w:color="auto" w:fill="FFFFFF"/>
        </w:rPr>
      </w:pPr>
      <w:r w:rsidRPr="00CF2F2A">
        <w:rPr>
          <w:rFonts w:ascii="Georgia" w:hAnsi="Georgia"/>
          <w:sz w:val="22"/>
          <w:szCs w:val="22"/>
          <w:shd w:val="clear" w:color="auto" w:fill="FFFFFF"/>
        </w:rPr>
        <w:t>91105</w:t>
      </w:r>
      <w:r w:rsidRPr="00CF2F2A">
        <w:rPr>
          <w:rFonts w:ascii="Georgia" w:hAnsi="Georgia"/>
          <w:sz w:val="22"/>
          <w:szCs w:val="22"/>
          <w:shd w:val="clear" w:color="auto" w:fill="FFFFFF"/>
        </w:rPr>
        <w:t xml:space="preserve"> </w:t>
      </w:r>
      <w:r w:rsidRPr="00CF2F2A">
        <w:rPr>
          <w:rFonts w:ascii="Georgia" w:hAnsi="Georgia"/>
          <w:sz w:val="22"/>
          <w:szCs w:val="22"/>
          <w:shd w:val="clear" w:color="auto" w:fill="FFFFFF"/>
        </w:rPr>
        <w:t>Trenčín</w:t>
      </w:r>
    </w:p>
    <w:p w14:paraId="7DC7CFE6" w14:textId="6137818E" w:rsidR="00966A34" w:rsidRPr="00EA40F9" w:rsidRDefault="00966A34" w:rsidP="00966A34">
      <w:pPr>
        <w:ind w:firstLine="576"/>
        <w:jc w:val="both"/>
        <w:rPr>
          <w:rFonts w:ascii="Georgia" w:eastAsia="Times New Roman" w:hAnsi="Georgia"/>
          <w:sz w:val="22"/>
          <w:szCs w:val="22"/>
        </w:rPr>
      </w:pPr>
      <w:r w:rsidRPr="00EA40F9">
        <w:rPr>
          <w:rFonts w:ascii="Georgia" w:eastAsia="Times New Roman" w:hAnsi="Georgia"/>
          <w:sz w:val="22"/>
          <w:szCs w:val="22"/>
        </w:rPr>
        <w:t>(ďalej aj ,,</w:t>
      </w:r>
      <w:r w:rsidRPr="00EA40F9">
        <w:rPr>
          <w:rFonts w:ascii="Georgia" w:eastAsia="Times New Roman" w:hAnsi="Georgia"/>
          <w:i/>
          <w:sz w:val="22"/>
          <w:szCs w:val="22"/>
        </w:rPr>
        <w:t xml:space="preserve"> </w:t>
      </w:r>
      <w:r w:rsidR="009D4D27" w:rsidRPr="00EA40F9">
        <w:rPr>
          <w:rFonts w:ascii="Georgia" w:eastAsia="Times New Roman" w:hAnsi="Georgia"/>
          <w:i/>
          <w:sz w:val="22"/>
          <w:szCs w:val="22"/>
        </w:rPr>
        <w:t>verejný obstarávateľ</w:t>
      </w:r>
      <w:r w:rsidRPr="00EA40F9">
        <w:rPr>
          <w:rFonts w:ascii="Georgia" w:eastAsia="Times New Roman" w:hAnsi="Georgia"/>
          <w:sz w:val="22"/>
          <w:szCs w:val="22"/>
        </w:rPr>
        <w:t>“)</w:t>
      </w:r>
    </w:p>
    <w:p w14:paraId="757F9B65" w14:textId="77777777" w:rsidR="00966A34" w:rsidRPr="00EA40F9" w:rsidRDefault="00966A34" w:rsidP="00966A34">
      <w:pPr>
        <w:ind w:firstLine="576"/>
        <w:jc w:val="both"/>
        <w:rPr>
          <w:rFonts w:ascii="Georgia" w:eastAsia="Times New Roman" w:hAnsi="Georgia"/>
          <w:b/>
          <w:sz w:val="22"/>
          <w:szCs w:val="22"/>
        </w:rPr>
      </w:pPr>
    </w:p>
    <w:p w14:paraId="3A83CD6D" w14:textId="3197A897" w:rsidR="00966A34" w:rsidRPr="00EA40F9" w:rsidRDefault="00966A34" w:rsidP="00966A34">
      <w:pPr>
        <w:numPr>
          <w:ilvl w:val="1"/>
          <w:numId w:val="1"/>
        </w:numPr>
        <w:tabs>
          <w:tab w:val="right" w:leader="dot" w:pos="10080"/>
        </w:tabs>
        <w:spacing w:before="120" w:after="120"/>
        <w:jc w:val="both"/>
        <w:rPr>
          <w:rFonts w:ascii="Georgia" w:hAnsi="Georgia"/>
          <w:sz w:val="22"/>
          <w:szCs w:val="22"/>
        </w:rPr>
      </w:pPr>
      <w:r w:rsidRPr="00EA40F9">
        <w:rPr>
          <w:rFonts w:ascii="Georgia" w:hAnsi="Georgia"/>
          <w:b/>
          <w:bCs/>
          <w:smallCaps/>
          <w:sz w:val="22"/>
          <w:szCs w:val="22"/>
        </w:rPr>
        <w:t>predmet zákazky</w:t>
      </w:r>
      <w:r w:rsidR="00D56CA9" w:rsidRPr="00EA40F9">
        <w:rPr>
          <w:rFonts w:ascii="Georgia" w:hAnsi="Georgia"/>
          <w:b/>
          <w:bCs/>
          <w:smallCaps/>
          <w:sz w:val="22"/>
          <w:szCs w:val="22"/>
        </w:rPr>
        <w:t xml:space="preserve"> </w:t>
      </w:r>
      <w:r w:rsidR="001767AF">
        <w:rPr>
          <w:rFonts w:ascii="Georgia" w:hAnsi="Georgia"/>
          <w:b/>
          <w:bCs/>
          <w:smallCaps/>
          <w:sz w:val="22"/>
          <w:szCs w:val="22"/>
        </w:rPr>
        <w:t xml:space="preserve">: </w:t>
      </w:r>
      <w:r w:rsidR="00CF2F2A" w:rsidRPr="00CF2F2A">
        <w:rPr>
          <w:rFonts w:ascii="Georgia" w:hAnsi="Georgia"/>
          <w:b/>
          <w:bCs/>
          <w:smallCaps/>
          <w:sz w:val="22"/>
          <w:szCs w:val="22"/>
        </w:rPr>
        <w:t>Obstaranie technologického zariadenia: Linka na výrobu kŕmnych zmesí</w:t>
      </w:r>
    </w:p>
    <w:p w14:paraId="4F172579" w14:textId="6825333F" w:rsidR="00D56CA9" w:rsidRPr="00EA40F9" w:rsidRDefault="00D56CA9" w:rsidP="00D56CA9">
      <w:pPr>
        <w:pStyle w:val="Odsekzoznamu"/>
        <w:numPr>
          <w:ilvl w:val="1"/>
          <w:numId w:val="1"/>
        </w:numPr>
        <w:spacing w:before="120" w:after="120"/>
        <w:jc w:val="both"/>
        <w:rPr>
          <w:rFonts w:ascii="Georgia" w:hAnsi="Georgia"/>
          <w:sz w:val="22"/>
          <w:szCs w:val="22"/>
        </w:rPr>
      </w:pPr>
      <w:r w:rsidRPr="00EA40F9">
        <w:rPr>
          <w:rFonts w:ascii="Georgia" w:hAnsi="Georgia"/>
          <w:sz w:val="22"/>
          <w:szCs w:val="22"/>
        </w:rPr>
        <w:t xml:space="preserve">Lehota na predkladanie ponúk: </w:t>
      </w:r>
      <w:r w:rsidRPr="00EA40F9">
        <w:rPr>
          <w:rFonts w:ascii="Georgia" w:hAnsi="Georgia"/>
          <w:sz w:val="22"/>
          <w:szCs w:val="22"/>
        </w:rPr>
        <w:tab/>
      </w:r>
      <w:r w:rsidR="00CF2F2A">
        <w:rPr>
          <w:rFonts w:ascii="Georgia" w:hAnsi="Georgia"/>
          <w:b/>
          <w:bCs/>
          <w:sz w:val="22"/>
          <w:szCs w:val="22"/>
          <w:lang w:val="sk-SK"/>
        </w:rPr>
        <w:t>30</w:t>
      </w:r>
      <w:r w:rsidRPr="00EA40F9">
        <w:rPr>
          <w:rFonts w:ascii="Georgia" w:hAnsi="Georgia"/>
          <w:b/>
          <w:bCs/>
          <w:sz w:val="22"/>
          <w:szCs w:val="22"/>
          <w:lang w:val="sk-SK"/>
        </w:rPr>
        <w:t>/</w:t>
      </w:r>
      <w:r w:rsidR="00CF2F2A">
        <w:rPr>
          <w:rFonts w:ascii="Georgia" w:hAnsi="Georgia"/>
          <w:b/>
          <w:bCs/>
          <w:sz w:val="22"/>
          <w:szCs w:val="22"/>
          <w:lang w:val="sk-SK"/>
        </w:rPr>
        <w:t>06</w:t>
      </w:r>
      <w:r w:rsidRPr="00EA40F9">
        <w:rPr>
          <w:rFonts w:ascii="Georgia" w:hAnsi="Georgia"/>
          <w:b/>
          <w:bCs/>
          <w:sz w:val="22"/>
          <w:szCs w:val="22"/>
          <w:lang w:val="sk-SK"/>
        </w:rPr>
        <w:t>/2022</w:t>
      </w:r>
      <w:r w:rsidR="009D4D27" w:rsidRPr="00EA40F9">
        <w:rPr>
          <w:rFonts w:ascii="Georgia" w:hAnsi="Georgia"/>
          <w:b/>
          <w:bCs/>
          <w:sz w:val="22"/>
          <w:szCs w:val="22"/>
          <w:lang w:val="sk-SK"/>
        </w:rPr>
        <w:t xml:space="preserve"> do </w:t>
      </w:r>
      <w:r w:rsidR="00312520">
        <w:rPr>
          <w:rFonts w:ascii="Georgia" w:hAnsi="Georgia"/>
          <w:b/>
          <w:bCs/>
          <w:sz w:val="22"/>
          <w:szCs w:val="22"/>
          <w:lang w:val="sk-SK"/>
        </w:rPr>
        <w:t>10</w:t>
      </w:r>
      <w:r w:rsidR="009D4D27" w:rsidRPr="00EA40F9">
        <w:rPr>
          <w:rFonts w:ascii="Georgia" w:hAnsi="Georgia"/>
          <w:b/>
          <w:bCs/>
          <w:sz w:val="22"/>
          <w:szCs w:val="22"/>
          <w:lang w:val="sk-SK"/>
        </w:rPr>
        <w:t>:00 hod</w:t>
      </w:r>
    </w:p>
    <w:p w14:paraId="1ABD7D94" w14:textId="5F8C6B0E" w:rsidR="00637AED" w:rsidRPr="00EA40F9" w:rsidRDefault="00D56CA9" w:rsidP="00637AED">
      <w:pPr>
        <w:numPr>
          <w:ilvl w:val="1"/>
          <w:numId w:val="1"/>
        </w:numPr>
        <w:spacing w:before="120" w:after="120"/>
        <w:jc w:val="both"/>
        <w:rPr>
          <w:rFonts w:ascii="Georgia" w:hAnsi="Georgia"/>
          <w:sz w:val="22"/>
          <w:szCs w:val="22"/>
        </w:rPr>
      </w:pPr>
      <w:r w:rsidRPr="00EA40F9">
        <w:rPr>
          <w:rFonts w:ascii="Georgia" w:hAnsi="Georgia"/>
          <w:sz w:val="22"/>
          <w:szCs w:val="22"/>
        </w:rPr>
        <w:t>Ponuka  predložená po uplynutí lehoty na predkladanie ponúk  sa nesprístupní.</w:t>
      </w:r>
    </w:p>
    <w:p w14:paraId="6D6C9B79" w14:textId="506E855F" w:rsidR="00966A34" w:rsidRPr="00EA40F9" w:rsidRDefault="00966A34" w:rsidP="00966A34">
      <w:pPr>
        <w:pStyle w:val="Zarkazkladnhotextu2"/>
        <w:numPr>
          <w:ilvl w:val="1"/>
          <w:numId w:val="1"/>
        </w:numPr>
        <w:tabs>
          <w:tab w:val="right" w:leader="dot" w:pos="10080"/>
        </w:tabs>
        <w:spacing w:before="120" w:after="120"/>
        <w:rPr>
          <w:rFonts w:ascii="Georgia" w:hAnsi="Georgia"/>
          <w:noProof w:val="0"/>
          <w:sz w:val="22"/>
          <w:szCs w:val="22"/>
          <w:lang w:val="sk-SK"/>
        </w:rPr>
      </w:pPr>
      <w:r w:rsidRPr="00EA40F9">
        <w:rPr>
          <w:rFonts w:ascii="Georgia" w:hAnsi="Georgia"/>
          <w:noProof w:val="0"/>
          <w:sz w:val="22"/>
          <w:szCs w:val="22"/>
          <w:lang w:val="sk-SK"/>
        </w:rPr>
        <w:t>Opis predmetu zákazky:</w:t>
      </w:r>
    </w:p>
    <w:p w14:paraId="54DE7F32" w14:textId="5CA5BF1C" w:rsidR="00637AED" w:rsidRPr="00EA40F9" w:rsidRDefault="001767AF" w:rsidP="00637AED">
      <w:pPr>
        <w:pStyle w:val="Default"/>
        <w:ind w:left="144" w:firstLine="432"/>
        <w:jc w:val="both"/>
        <w:rPr>
          <w:rFonts w:ascii="Georgia" w:eastAsia="Calibri" w:hAnsi="Georgia"/>
          <w:color w:val="auto"/>
          <w:sz w:val="22"/>
          <w:szCs w:val="22"/>
        </w:rPr>
      </w:pPr>
      <w:r>
        <w:rPr>
          <w:rFonts w:ascii="Georgia" w:eastAsia="Calibri" w:hAnsi="Georgia"/>
          <w:color w:val="auto"/>
          <w:sz w:val="22"/>
          <w:szCs w:val="22"/>
        </w:rPr>
        <w:t>Podľa prílohy č. 1</w:t>
      </w:r>
    </w:p>
    <w:p w14:paraId="43AB2F4B" w14:textId="1D04F964" w:rsidR="008D0D59" w:rsidRPr="00EA40F9" w:rsidRDefault="008D0D59" w:rsidP="008D0D59">
      <w:pPr>
        <w:pStyle w:val="Zarkazkladnhotextu2"/>
        <w:numPr>
          <w:ilvl w:val="1"/>
          <w:numId w:val="1"/>
        </w:numPr>
        <w:tabs>
          <w:tab w:val="right" w:leader="dot" w:pos="10080"/>
        </w:tabs>
        <w:spacing w:before="120" w:after="120"/>
        <w:rPr>
          <w:rFonts w:ascii="Georgia" w:hAnsi="Georgia"/>
          <w:noProof w:val="0"/>
          <w:sz w:val="22"/>
          <w:szCs w:val="22"/>
          <w:lang w:val="sk-SK"/>
        </w:rPr>
      </w:pPr>
      <w:r w:rsidRPr="00EA40F9">
        <w:rPr>
          <w:rFonts w:ascii="Georgia" w:hAnsi="Georgia"/>
          <w:sz w:val="22"/>
          <w:szCs w:val="22"/>
          <w:lang w:val="sk-SK"/>
        </w:rPr>
        <w:t>H</w:t>
      </w:r>
      <w:r w:rsidRPr="00EA40F9">
        <w:rPr>
          <w:rFonts w:ascii="Georgia" w:hAnsi="Georgia"/>
          <w:sz w:val="22"/>
          <w:szCs w:val="22"/>
        </w:rPr>
        <w:t>lavný predmet a doplňujúce predmety zo Spoločného slovníka obstarávania (CPV)</w:t>
      </w:r>
      <w:r w:rsidRPr="00EA40F9">
        <w:rPr>
          <w:rFonts w:ascii="Georgia" w:hAnsi="Georgia"/>
          <w:noProof w:val="0"/>
          <w:sz w:val="22"/>
          <w:szCs w:val="22"/>
          <w:lang w:val="sk-SK"/>
        </w:rPr>
        <w:t>:</w:t>
      </w:r>
    </w:p>
    <w:p w14:paraId="73681AFE" w14:textId="69B6B25A" w:rsidR="008D0D59" w:rsidRPr="00EA40F9" w:rsidRDefault="00CF2F2A" w:rsidP="008D0D59">
      <w:pPr>
        <w:tabs>
          <w:tab w:val="left" w:pos="0"/>
        </w:tabs>
        <w:jc w:val="both"/>
        <w:rPr>
          <w:rFonts w:ascii="Georgia" w:hAnsi="Georgia"/>
          <w:sz w:val="22"/>
          <w:szCs w:val="22"/>
          <w:lang w:eastAsia="x-none"/>
        </w:rPr>
      </w:pPr>
      <w:r>
        <w:rPr>
          <w:rFonts w:ascii="Georgia" w:eastAsia="Times New Roman" w:hAnsi="Georgia"/>
          <w:b/>
          <w:bCs/>
          <w:noProof/>
          <w:color w:val="000009"/>
          <w:sz w:val="22"/>
          <w:szCs w:val="22"/>
          <w:lang w:eastAsia="x-none"/>
        </w:rPr>
        <w:tab/>
      </w:r>
      <w:r w:rsidRPr="00CF2F2A">
        <w:rPr>
          <w:rFonts w:ascii="Georgia" w:eastAsia="Times New Roman" w:hAnsi="Georgia"/>
          <w:b/>
          <w:bCs/>
          <w:noProof/>
          <w:color w:val="000009"/>
          <w:sz w:val="22"/>
          <w:szCs w:val="22"/>
          <w:lang w:eastAsia="x-none"/>
        </w:rPr>
        <w:t>16000000-5</w:t>
      </w:r>
    </w:p>
    <w:p w14:paraId="71AFFBD3" w14:textId="77777777" w:rsidR="00966A34" w:rsidRPr="00EA40F9" w:rsidRDefault="00966A34" w:rsidP="00966A34">
      <w:pPr>
        <w:pStyle w:val="Nadpis6"/>
        <w:numPr>
          <w:ilvl w:val="0"/>
          <w:numId w:val="1"/>
        </w:numPr>
        <w:tabs>
          <w:tab w:val="clear" w:pos="432"/>
        </w:tabs>
        <w:spacing w:before="120" w:after="120"/>
        <w:ind w:left="567" w:hanging="567"/>
        <w:rPr>
          <w:rFonts w:ascii="Georgia" w:hAnsi="Georgia"/>
          <w:b/>
          <w:bCs/>
          <w:smallCaps/>
          <w:color w:val="auto"/>
          <w:sz w:val="22"/>
          <w:szCs w:val="22"/>
        </w:rPr>
      </w:pPr>
      <w:r w:rsidRPr="00EA40F9">
        <w:rPr>
          <w:rFonts w:ascii="Georgia" w:hAnsi="Georgia"/>
          <w:b/>
          <w:bCs/>
          <w:smallCaps/>
          <w:color w:val="auto"/>
          <w:sz w:val="22"/>
          <w:szCs w:val="22"/>
        </w:rPr>
        <w:t>Obsah ponuky</w:t>
      </w:r>
    </w:p>
    <w:p w14:paraId="375A7DAC" w14:textId="2485FF93" w:rsidR="00963534" w:rsidRPr="00EA40F9" w:rsidRDefault="00963534" w:rsidP="00232697">
      <w:pPr>
        <w:pStyle w:val="Odsekzoznamu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Georgia" w:hAnsi="Georgia" w:cs="Georgia"/>
          <w:b/>
          <w:bCs/>
          <w:color w:val="000000"/>
          <w:sz w:val="22"/>
          <w:szCs w:val="22"/>
        </w:rPr>
      </w:pPr>
      <w:r w:rsidRPr="00EA40F9">
        <w:rPr>
          <w:rFonts w:ascii="Georgia" w:hAnsi="Georgia" w:cs="Georgia"/>
          <w:b/>
          <w:bCs/>
          <w:color w:val="000000"/>
          <w:sz w:val="22"/>
          <w:szCs w:val="22"/>
        </w:rPr>
        <w:t>Ponuka musí obsahovať d</w:t>
      </w:r>
      <w:r w:rsidR="00966A34" w:rsidRPr="00EA40F9">
        <w:rPr>
          <w:rFonts w:ascii="Georgia" w:hAnsi="Georgia" w:cs="Georgia"/>
          <w:b/>
          <w:bCs/>
          <w:color w:val="000000"/>
          <w:sz w:val="22"/>
          <w:szCs w:val="22"/>
        </w:rPr>
        <w:t>oklady a dokumenty, ktorými uchádzač preukazuje splnenie podmienok účasti</w:t>
      </w:r>
      <w:r w:rsidR="0076748B" w:rsidRPr="00EA40F9">
        <w:rPr>
          <w:rFonts w:ascii="Georgia" w:hAnsi="Georgia" w:cs="Georgia"/>
          <w:b/>
          <w:bCs/>
          <w:color w:val="000000"/>
          <w:sz w:val="22"/>
          <w:szCs w:val="22"/>
        </w:rPr>
        <w:t>:</w:t>
      </w:r>
    </w:p>
    <w:p w14:paraId="717FEE3D" w14:textId="77777777" w:rsidR="00232697" w:rsidRPr="00EA40F9" w:rsidRDefault="00232697" w:rsidP="00232697">
      <w:pPr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22"/>
          <w:szCs w:val="22"/>
        </w:rPr>
      </w:pPr>
    </w:p>
    <w:p w14:paraId="1BDB5760" w14:textId="0E4C42AF" w:rsidR="00B15A75" w:rsidRPr="00EA40F9" w:rsidRDefault="001767AF" w:rsidP="00232697">
      <w:pPr>
        <w:pStyle w:val="Odsekzoznamu"/>
        <w:numPr>
          <w:ilvl w:val="2"/>
          <w:numId w:val="1"/>
        </w:numPr>
        <w:autoSpaceDE w:val="0"/>
        <w:autoSpaceDN w:val="0"/>
        <w:adjustRightInd w:val="0"/>
        <w:ind w:left="1418"/>
        <w:rPr>
          <w:rFonts w:ascii="Georgia" w:hAnsi="Georgia" w:cs="Georgia"/>
          <w:b/>
          <w:bCs/>
          <w:color w:val="000000"/>
          <w:sz w:val="22"/>
          <w:szCs w:val="22"/>
        </w:rPr>
      </w:pPr>
      <w:r>
        <w:rPr>
          <w:rFonts w:ascii="Georgia" w:hAnsi="Georgia" w:cs="Georgia"/>
          <w:color w:val="FF0000"/>
          <w:sz w:val="22"/>
          <w:szCs w:val="22"/>
          <w:lang w:val="sk-SK"/>
        </w:rPr>
        <w:t>Ocenený rozpočet</w:t>
      </w:r>
      <w:r w:rsidR="00312520">
        <w:rPr>
          <w:rFonts w:ascii="Georgia" w:hAnsi="Georgia" w:cs="Georgia"/>
          <w:color w:val="FF0000"/>
          <w:sz w:val="22"/>
          <w:szCs w:val="22"/>
          <w:lang w:val="sk-SK"/>
        </w:rPr>
        <w:t xml:space="preserve"> podľa prílohy č. </w:t>
      </w:r>
      <w:r w:rsidR="00CF2F2A">
        <w:rPr>
          <w:rFonts w:ascii="Georgia" w:hAnsi="Georgia" w:cs="Georgia"/>
          <w:color w:val="FF0000"/>
          <w:sz w:val="22"/>
          <w:szCs w:val="22"/>
          <w:lang w:val="sk-SK"/>
        </w:rPr>
        <w:t>1</w:t>
      </w:r>
    </w:p>
    <w:p w14:paraId="652E40C1" w14:textId="77777777" w:rsidR="00966A34" w:rsidRPr="00EA40F9" w:rsidRDefault="00966A34" w:rsidP="00966A34">
      <w:pPr>
        <w:rPr>
          <w:rFonts w:ascii="Georgia" w:hAnsi="Georgia" w:cs="Georgia"/>
          <w:color w:val="000000"/>
          <w:sz w:val="22"/>
          <w:szCs w:val="22"/>
        </w:rPr>
      </w:pPr>
    </w:p>
    <w:p w14:paraId="62242E26" w14:textId="1EA6EA33" w:rsidR="00B15A75" w:rsidRPr="00CF2F2A" w:rsidRDefault="00B15A75" w:rsidP="00232697">
      <w:pPr>
        <w:pStyle w:val="Odsekzoznamu"/>
        <w:numPr>
          <w:ilvl w:val="1"/>
          <w:numId w:val="1"/>
        </w:numPr>
        <w:autoSpaceDE w:val="0"/>
        <w:autoSpaceDN w:val="0"/>
        <w:adjustRightInd w:val="0"/>
        <w:jc w:val="both"/>
        <w:rPr>
          <w:rStyle w:val="Hypertextovprepojenie"/>
          <w:rFonts w:ascii="Georgia" w:hAnsi="Georgia"/>
          <w:color w:val="auto"/>
          <w:sz w:val="22"/>
          <w:szCs w:val="22"/>
          <w:u w:val="none"/>
        </w:rPr>
      </w:pPr>
      <w:r w:rsidRPr="00EA40F9">
        <w:rPr>
          <w:rFonts w:ascii="Georgia" w:hAnsi="Georgia"/>
          <w:b/>
          <w:sz w:val="22"/>
          <w:szCs w:val="22"/>
          <w:lang w:val="sk-SK"/>
        </w:rPr>
        <w:t>Konflikt záujmov</w:t>
      </w:r>
      <w:r w:rsidRPr="00EA40F9">
        <w:rPr>
          <w:rFonts w:ascii="Georgia" w:hAnsi="Georgia"/>
          <w:bCs/>
          <w:sz w:val="22"/>
          <w:szCs w:val="22"/>
          <w:lang w:val="sk-SK"/>
        </w:rPr>
        <w:t xml:space="preserve"> bude overený aj prostredníctvom informačného systému </w:t>
      </w:r>
      <w:hyperlink r:id="rId7" w:tooltip="www.transparex.sk" w:history="1">
        <w:r w:rsidRPr="00EA40F9">
          <w:rPr>
            <w:rStyle w:val="Hypertextovprepojenie"/>
            <w:rFonts w:ascii="Georgia" w:hAnsi="Georgia"/>
            <w:b/>
            <w:sz w:val="22"/>
            <w:szCs w:val="22"/>
            <w:lang w:val="sk-SK"/>
          </w:rPr>
          <w:t>TRANSPAREX</w:t>
        </w:r>
      </w:hyperlink>
    </w:p>
    <w:p w14:paraId="047369F7" w14:textId="77777777" w:rsidR="00CF2F2A" w:rsidRPr="00EA40F9" w:rsidRDefault="00CF2F2A" w:rsidP="00CF2F2A">
      <w:pPr>
        <w:pStyle w:val="Odsekzoznamu"/>
        <w:autoSpaceDE w:val="0"/>
        <w:autoSpaceDN w:val="0"/>
        <w:adjustRightInd w:val="0"/>
        <w:ind w:left="576"/>
        <w:jc w:val="both"/>
        <w:rPr>
          <w:rFonts w:ascii="Georgia" w:hAnsi="Georgia"/>
          <w:sz w:val="22"/>
          <w:szCs w:val="22"/>
        </w:rPr>
      </w:pPr>
    </w:p>
    <w:p w14:paraId="3CC0966C" w14:textId="336FECB1" w:rsidR="00B15A75" w:rsidRPr="00EA40F9" w:rsidRDefault="00DE0575" w:rsidP="00232697">
      <w:pPr>
        <w:pStyle w:val="Odsekzoznamu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</w:rPr>
      </w:pPr>
      <w:r w:rsidRPr="00EA40F9">
        <w:rPr>
          <w:rFonts w:ascii="Georgia" w:hAnsi="Georgia"/>
          <w:b/>
          <w:sz w:val="22"/>
          <w:szCs w:val="22"/>
          <w:lang w:val="sk-SK"/>
        </w:rPr>
        <w:t>Konečný užívateľ výhod</w:t>
      </w:r>
      <w:r w:rsidRPr="00EA40F9">
        <w:rPr>
          <w:rFonts w:ascii="Georgia" w:hAnsi="Georgia"/>
          <w:bCs/>
          <w:sz w:val="22"/>
          <w:szCs w:val="22"/>
          <w:lang w:val="sk-SK"/>
        </w:rPr>
        <w:t xml:space="preserve"> bude overený prostredníctvom informačného systému </w:t>
      </w:r>
      <w:hyperlink r:id="rId8" w:tooltip="www.transparex.sk" w:history="1">
        <w:r w:rsidRPr="00EA40F9">
          <w:rPr>
            <w:rStyle w:val="Hypertextovprepojenie"/>
            <w:rFonts w:ascii="Georgia" w:hAnsi="Georgia"/>
            <w:b/>
            <w:sz w:val="22"/>
            <w:szCs w:val="22"/>
            <w:lang w:val="sk-SK"/>
          </w:rPr>
          <w:t>TRANSPAREX</w:t>
        </w:r>
      </w:hyperlink>
    </w:p>
    <w:p w14:paraId="2EF46ABF" w14:textId="754A3FAD" w:rsidR="00966A34" w:rsidRPr="00EA40F9" w:rsidRDefault="00966A34">
      <w:pPr>
        <w:rPr>
          <w:rFonts w:ascii="Georgia" w:hAnsi="Georgia"/>
          <w:sz w:val="22"/>
          <w:szCs w:val="22"/>
        </w:rPr>
      </w:pPr>
    </w:p>
    <w:p w14:paraId="758278D3" w14:textId="77777777" w:rsidR="00966A34" w:rsidRPr="00EA40F9" w:rsidRDefault="00966A34" w:rsidP="00232697">
      <w:pPr>
        <w:numPr>
          <w:ilvl w:val="0"/>
          <w:numId w:val="1"/>
        </w:numPr>
        <w:tabs>
          <w:tab w:val="clear" w:pos="432"/>
        </w:tabs>
        <w:spacing w:before="120" w:after="120"/>
        <w:ind w:left="567" w:hanging="567"/>
        <w:jc w:val="both"/>
        <w:rPr>
          <w:rFonts w:ascii="Georgia" w:hAnsi="Georgia"/>
          <w:b/>
          <w:bCs/>
          <w:smallCaps/>
          <w:sz w:val="22"/>
          <w:szCs w:val="22"/>
        </w:rPr>
      </w:pPr>
      <w:bookmarkStart w:id="0" w:name="_Hlk526602289"/>
      <w:r w:rsidRPr="00EA40F9">
        <w:rPr>
          <w:rFonts w:ascii="Georgia" w:hAnsi="Georgia"/>
          <w:b/>
          <w:bCs/>
          <w:smallCaps/>
          <w:sz w:val="22"/>
          <w:szCs w:val="22"/>
        </w:rPr>
        <w:t>Predloženie ponuky</w:t>
      </w:r>
    </w:p>
    <w:p w14:paraId="36249539" w14:textId="3B7D4190" w:rsidR="00966A34" w:rsidRPr="00EA40F9" w:rsidRDefault="00966A34" w:rsidP="00232697">
      <w:pPr>
        <w:numPr>
          <w:ilvl w:val="1"/>
          <w:numId w:val="1"/>
        </w:numPr>
        <w:spacing w:before="120" w:after="122"/>
        <w:ind w:left="567" w:hanging="567"/>
        <w:jc w:val="both"/>
        <w:rPr>
          <w:rFonts w:ascii="Georgia" w:hAnsi="Georgia"/>
          <w:sz w:val="22"/>
          <w:szCs w:val="22"/>
          <w:lang w:eastAsia="en-US"/>
        </w:rPr>
      </w:pPr>
      <w:r w:rsidRPr="00EA40F9">
        <w:rPr>
          <w:rFonts w:ascii="Georgia" w:hAnsi="Georgia"/>
          <w:sz w:val="22"/>
          <w:szCs w:val="22"/>
        </w:rPr>
        <w:t xml:space="preserve">Uchádzač predkladá ponuku v elektronickej podobe do systému </w:t>
      </w:r>
      <w:r w:rsidR="005D617B">
        <w:rPr>
          <w:rFonts w:ascii="Georgia" w:hAnsi="Georgia"/>
          <w:sz w:val="22"/>
          <w:szCs w:val="22"/>
        </w:rPr>
        <w:t>JOSEPHINE</w:t>
      </w:r>
      <w:r w:rsidRPr="00EA40F9">
        <w:rPr>
          <w:rFonts w:ascii="Georgia" w:hAnsi="Georgia"/>
          <w:sz w:val="22"/>
          <w:szCs w:val="22"/>
        </w:rPr>
        <w:t xml:space="preserve">, umiestnenom na webovej adrese: </w:t>
      </w:r>
      <w:r w:rsidRPr="005D617B">
        <w:rPr>
          <w:rFonts w:ascii="Georgia" w:hAnsi="Georgia"/>
          <w:sz w:val="22"/>
          <w:szCs w:val="22"/>
        </w:rPr>
        <w:t>https://</w:t>
      </w:r>
      <w:r w:rsidR="005D617B" w:rsidRPr="005D617B">
        <w:rPr>
          <w:rFonts w:ascii="Georgia" w:hAnsi="Georgia"/>
          <w:sz w:val="22"/>
          <w:szCs w:val="22"/>
        </w:rPr>
        <w:t>www.</w:t>
      </w:r>
      <w:r w:rsidR="005D617B">
        <w:rPr>
          <w:rFonts w:ascii="Georgia" w:hAnsi="Georgia"/>
          <w:sz w:val="22"/>
          <w:szCs w:val="22"/>
        </w:rPr>
        <w:t>josephine.proebiz.com</w:t>
      </w:r>
      <w:r w:rsidRPr="00EA40F9">
        <w:rPr>
          <w:rFonts w:ascii="Georgia" w:hAnsi="Georgia"/>
          <w:sz w:val="22"/>
          <w:szCs w:val="22"/>
        </w:rPr>
        <w:t xml:space="preserve"> , a to v lehote na predkladanie ponúk</w:t>
      </w:r>
      <w:r w:rsidR="005D617B">
        <w:rPr>
          <w:rFonts w:ascii="Georgia" w:hAnsi="Georgia"/>
          <w:sz w:val="22"/>
          <w:szCs w:val="22"/>
        </w:rPr>
        <w:t>.</w:t>
      </w:r>
    </w:p>
    <w:bookmarkEnd w:id="0"/>
    <w:p w14:paraId="0CB56CEC" w14:textId="73D5FFA0" w:rsidR="00966A34" w:rsidRDefault="00966A34" w:rsidP="009D4D27">
      <w:pPr>
        <w:pStyle w:val="Zkladntext"/>
      </w:pPr>
    </w:p>
    <w:p w14:paraId="73BC8233" w14:textId="21DBE015" w:rsidR="00DE0575" w:rsidRDefault="00DE0575" w:rsidP="009D4D27">
      <w:pPr>
        <w:pStyle w:val="Zkladntext"/>
      </w:pPr>
    </w:p>
    <w:p w14:paraId="0B303B5B" w14:textId="5461CE9A" w:rsidR="00DE0575" w:rsidRDefault="00DE0575" w:rsidP="009D4D27">
      <w:pPr>
        <w:pStyle w:val="Zkladntext"/>
      </w:pPr>
    </w:p>
    <w:p w14:paraId="672AA922" w14:textId="6AA7626D" w:rsidR="005D617B" w:rsidRDefault="005D617B" w:rsidP="009D4D27">
      <w:pPr>
        <w:pStyle w:val="Zkladntext"/>
      </w:pPr>
    </w:p>
    <w:sectPr w:rsidR="005D617B" w:rsidSect="00B40762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0AF26" w14:textId="77777777" w:rsidR="00574358" w:rsidRDefault="00574358" w:rsidP="00B40762">
      <w:r>
        <w:separator/>
      </w:r>
    </w:p>
  </w:endnote>
  <w:endnote w:type="continuationSeparator" w:id="0">
    <w:p w14:paraId="33C6DF65" w14:textId="77777777" w:rsidR="00574358" w:rsidRDefault="00574358" w:rsidP="00B4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 Narrow">
    <w:altName w:val="Arial"/>
    <w:charset w:val="EE"/>
    <w:family w:val="swiss"/>
    <w:pitch w:val="variable"/>
    <w:sig w:usb0="A00002AF" w:usb1="5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640B6" w14:textId="77777777" w:rsidR="00574358" w:rsidRDefault="00574358" w:rsidP="00B40762">
      <w:r>
        <w:separator/>
      </w:r>
    </w:p>
  </w:footnote>
  <w:footnote w:type="continuationSeparator" w:id="0">
    <w:p w14:paraId="29ADC42D" w14:textId="77777777" w:rsidR="00574358" w:rsidRDefault="00574358" w:rsidP="00B40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58EB"/>
    <w:multiLevelType w:val="multilevel"/>
    <w:tmpl w:val="E9F887A6"/>
    <w:lvl w:ilvl="0">
      <w:start w:val="20"/>
      <w:numFmt w:val="decimal"/>
      <w:lvlText w:val="%1"/>
      <w:lvlJc w:val="left"/>
      <w:pPr>
        <w:ind w:left="578" w:hanging="57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ascii="Georgia" w:hAnsi="Georgia" w:hint="default"/>
        <w:b/>
        <w:i w:val="0"/>
        <w:color w:val="auto"/>
        <w:sz w:val="18"/>
        <w:szCs w:val="20"/>
      </w:rPr>
    </w:lvl>
    <w:lvl w:ilvl="2">
      <w:start w:val="1"/>
      <w:numFmt w:val="decimal"/>
      <w:lvlText w:val="%1.%2.%3"/>
      <w:lvlJc w:val="left"/>
      <w:pPr>
        <w:ind w:left="578" w:hanging="578"/>
      </w:pPr>
      <w:rPr>
        <w:rFonts w:hint="default"/>
        <w:b/>
        <w:i w:val="0"/>
        <w:sz w:val="18"/>
        <w:szCs w:val="18"/>
      </w:rPr>
    </w:lvl>
    <w:lvl w:ilvl="3">
      <w:start w:val="1"/>
      <w:numFmt w:val="decimal"/>
      <w:lvlText w:val="%1.%2.%3.%4"/>
      <w:lvlJc w:val="left"/>
      <w:pPr>
        <w:ind w:left="578" w:hanging="57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8" w:hanging="57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8" w:hanging="57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8" w:hanging="57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" w:hanging="57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8" w:hanging="578"/>
      </w:pPr>
      <w:rPr>
        <w:rFonts w:hint="default"/>
      </w:rPr>
    </w:lvl>
  </w:abstractNum>
  <w:abstractNum w:abstractNumId="1" w15:restartNumberingAfterBreak="0">
    <w:nsid w:val="03B55783"/>
    <w:multiLevelType w:val="hybridMultilevel"/>
    <w:tmpl w:val="E984F94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572643"/>
    <w:multiLevelType w:val="hybridMultilevel"/>
    <w:tmpl w:val="1F0219E2"/>
    <w:lvl w:ilvl="0" w:tplc="3948CC1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418C7"/>
    <w:multiLevelType w:val="hybridMultilevel"/>
    <w:tmpl w:val="3678FA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039E"/>
    <w:multiLevelType w:val="hybridMultilevel"/>
    <w:tmpl w:val="CC8807A6"/>
    <w:lvl w:ilvl="0" w:tplc="400C61BE">
      <w:start w:val="1"/>
      <w:numFmt w:val="decimal"/>
      <w:lvlText w:val="AD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1532D"/>
    <w:multiLevelType w:val="multilevel"/>
    <w:tmpl w:val="040A5DC4"/>
    <w:lvl w:ilvl="0">
      <w:start w:val="1"/>
      <w:numFmt w:val="upperLetter"/>
      <w:lvlText w:val="%1"/>
      <w:lvlJc w:val="left"/>
      <w:pPr>
        <w:ind w:left="693" w:hanging="43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93" w:hanging="437"/>
      </w:pPr>
      <w:rPr>
        <w:rFonts w:ascii="Liberation Sans Narrow" w:eastAsia="Liberation Sans Narrow" w:hAnsi="Liberation Sans Narrow" w:cs="Liberation Sans Narrow" w:hint="default"/>
        <w:b/>
        <w:bCs/>
        <w:color w:val="000009"/>
        <w:w w:val="99"/>
        <w:sz w:val="20"/>
        <w:szCs w:val="20"/>
        <w:lang w:val="sk-SK" w:eastAsia="en-US" w:bidi="ar-SA"/>
      </w:rPr>
    </w:lvl>
    <w:lvl w:ilvl="2">
      <w:start w:val="1"/>
      <w:numFmt w:val="decimal"/>
      <w:lvlText w:val="%3."/>
      <w:lvlJc w:val="left"/>
      <w:pPr>
        <w:ind w:left="935" w:hanging="284"/>
      </w:pPr>
      <w:rPr>
        <w:rFonts w:ascii="Arial Narrow" w:eastAsia="Liberation Sans Narrow" w:hAnsi="Arial Narrow" w:cs="Liberation Sans Narrow" w:hint="default"/>
        <w:color w:val="000009"/>
        <w:w w:val="99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115" w:hanging="28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251" w:hanging="28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387" w:hanging="28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23" w:hanging="28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59" w:hanging="28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94" w:hanging="284"/>
      </w:pPr>
      <w:rPr>
        <w:rFonts w:hint="default"/>
        <w:lang w:val="sk-SK" w:eastAsia="en-US" w:bidi="ar-SA"/>
      </w:rPr>
    </w:lvl>
  </w:abstractNum>
  <w:abstractNum w:abstractNumId="6" w15:restartNumberingAfterBreak="0">
    <w:nsid w:val="22890A7C"/>
    <w:multiLevelType w:val="multilevel"/>
    <w:tmpl w:val="B5EA7EFA"/>
    <w:lvl w:ilvl="0">
      <w:start w:val="19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FE51D0"/>
    <w:multiLevelType w:val="hybridMultilevel"/>
    <w:tmpl w:val="B76EA33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11D60B5"/>
    <w:multiLevelType w:val="multilevel"/>
    <w:tmpl w:val="76423F52"/>
    <w:lvl w:ilvl="0">
      <w:start w:val="1"/>
      <w:numFmt w:val="decimal"/>
      <w:lvlText w:val="%1."/>
      <w:lvlJc w:val="left"/>
      <w:pPr>
        <w:ind w:left="608" w:hanging="353"/>
      </w:pPr>
      <w:rPr>
        <w:rFonts w:ascii="Arial Narrow" w:eastAsia="Liberation Sans Narrow" w:hAnsi="Arial Narrow" w:cs="Liberation Sans Narrow" w:hint="default"/>
        <w:b/>
        <w:bCs/>
        <w:spacing w:val="-1"/>
        <w:w w:val="100"/>
        <w:sz w:val="22"/>
        <w:szCs w:val="22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color w:val="000009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389" w:hanging="567"/>
      </w:pPr>
      <w:rPr>
        <w:rFonts w:ascii="Arial Narrow" w:eastAsia="Liberation Sans Narrow" w:hAnsi="Arial Narrow" w:cs="Liberation Sans Narrow" w:hint="default"/>
        <w:b w:val="0"/>
        <w:color w:val="000009"/>
        <w:spacing w:val="-1"/>
        <w:w w:val="100"/>
        <w:sz w:val="22"/>
        <w:szCs w:val="22"/>
        <w:lang w:val="sk-SK" w:eastAsia="en-US" w:bidi="ar-SA"/>
      </w:rPr>
    </w:lvl>
    <w:lvl w:ilvl="3">
      <w:start w:val="1"/>
      <w:numFmt w:val="decimal"/>
      <w:lvlText w:val="%1.%2.%3.%4."/>
      <w:lvlJc w:val="left"/>
      <w:pPr>
        <w:ind w:left="2159" w:hanging="656"/>
      </w:pPr>
      <w:rPr>
        <w:rFonts w:ascii="Liberation Sans Narrow" w:eastAsia="Liberation Sans Narrow" w:hAnsi="Liberation Sans Narrow" w:cs="Liberation Sans Narrow" w:hint="default"/>
        <w:strike w:val="0"/>
        <w:color w:val="auto"/>
        <w:spacing w:val="-1"/>
        <w:w w:val="100"/>
        <w:sz w:val="22"/>
        <w:szCs w:val="22"/>
        <w:lang w:val="sk-SK" w:eastAsia="en-US" w:bidi="ar-SA"/>
      </w:rPr>
    </w:lvl>
    <w:lvl w:ilvl="4">
      <w:numFmt w:val="bullet"/>
      <w:lvlText w:val="•"/>
      <w:lvlJc w:val="left"/>
      <w:pPr>
        <w:ind w:left="1560" w:hanging="65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2160" w:hanging="65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3741" w:hanging="65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5322" w:hanging="65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6903" w:hanging="656"/>
      </w:pPr>
      <w:rPr>
        <w:rFonts w:hint="default"/>
        <w:lang w:val="sk-SK" w:eastAsia="en-US" w:bidi="ar-SA"/>
      </w:rPr>
    </w:lvl>
  </w:abstractNum>
  <w:abstractNum w:abstractNumId="9" w15:restartNumberingAfterBreak="0">
    <w:nsid w:val="315706EA"/>
    <w:multiLevelType w:val="hybridMultilevel"/>
    <w:tmpl w:val="FE5A4A5A"/>
    <w:lvl w:ilvl="0" w:tplc="2596389A">
      <w:start w:val="2"/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EE2824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/>
        <w:i w:val="0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b w:val="0"/>
        <w:i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3C8D2B42"/>
    <w:multiLevelType w:val="multilevel"/>
    <w:tmpl w:val="7E18CD7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0004E24"/>
    <w:multiLevelType w:val="hybridMultilevel"/>
    <w:tmpl w:val="5680EA64"/>
    <w:lvl w:ilvl="0" w:tplc="041B0017">
      <w:start w:val="2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5211D"/>
    <w:multiLevelType w:val="multilevel"/>
    <w:tmpl w:val="FFB09AFC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  <w:b w:val="0"/>
        <w:color w:val="00000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color w:val="00000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00000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00000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color w:val="00000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00000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color w:val="000008"/>
      </w:rPr>
    </w:lvl>
  </w:abstractNum>
  <w:abstractNum w:abstractNumId="14" w15:restartNumberingAfterBreak="0">
    <w:nsid w:val="66661AE6"/>
    <w:multiLevelType w:val="multilevel"/>
    <w:tmpl w:val="30C2EA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/>
        <w:i w:val="0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7D98022A"/>
    <w:multiLevelType w:val="singleLevel"/>
    <w:tmpl w:val="EC1A673A"/>
    <w:lvl w:ilvl="0">
      <w:start w:val="1"/>
      <w:numFmt w:val="decimal"/>
      <w:lvlText w:val="%1."/>
      <w:legacy w:legacy="1" w:legacySpace="0" w:legacyIndent="350"/>
      <w:lvlJc w:val="left"/>
      <w:rPr>
        <w:rFonts w:ascii="Georgia" w:hAnsi="Georgia" w:cs="Arial" w:hint="default"/>
        <w:b w:val="0"/>
      </w:rPr>
    </w:lvl>
  </w:abstractNum>
  <w:num w:numId="1" w16cid:durableId="2113472773">
    <w:abstractNumId w:val="10"/>
  </w:num>
  <w:num w:numId="2" w16cid:durableId="1120301680">
    <w:abstractNumId w:val="14"/>
  </w:num>
  <w:num w:numId="3" w16cid:durableId="47804451">
    <w:abstractNumId w:val="4"/>
  </w:num>
  <w:num w:numId="4" w16cid:durableId="1245532076">
    <w:abstractNumId w:val="0"/>
  </w:num>
  <w:num w:numId="5" w16cid:durableId="91509838">
    <w:abstractNumId w:val="6"/>
  </w:num>
  <w:num w:numId="6" w16cid:durableId="1262643609">
    <w:abstractNumId w:val="9"/>
  </w:num>
  <w:num w:numId="7" w16cid:durableId="767852037">
    <w:abstractNumId w:val="15"/>
  </w:num>
  <w:num w:numId="8" w16cid:durableId="1869218976">
    <w:abstractNumId w:val="5"/>
  </w:num>
  <w:num w:numId="9" w16cid:durableId="1250234187">
    <w:abstractNumId w:val="8"/>
  </w:num>
  <w:num w:numId="10" w16cid:durableId="1788041752">
    <w:abstractNumId w:val="7"/>
  </w:num>
  <w:num w:numId="11" w16cid:durableId="1962302753">
    <w:abstractNumId w:val="13"/>
  </w:num>
  <w:num w:numId="12" w16cid:durableId="1767195085">
    <w:abstractNumId w:val="2"/>
  </w:num>
  <w:num w:numId="13" w16cid:durableId="5979285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5531949">
    <w:abstractNumId w:val="1"/>
  </w:num>
  <w:num w:numId="15" w16cid:durableId="406659118">
    <w:abstractNumId w:val="11"/>
  </w:num>
  <w:num w:numId="16" w16cid:durableId="1739086043">
    <w:abstractNumId w:val="12"/>
  </w:num>
  <w:num w:numId="17" w16cid:durableId="135069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34"/>
    <w:rsid w:val="000C095F"/>
    <w:rsid w:val="000F73D2"/>
    <w:rsid w:val="0010388F"/>
    <w:rsid w:val="001767AF"/>
    <w:rsid w:val="00232697"/>
    <w:rsid w:val="00261B74"/>
    <w:rsid w:val="002D56B7"/>
    <w:rsid w:val="00312520"/>
    <w:rsid w:val="00574358"/>
    <w:rsid w:val="005D617B"/>
    <w:rsid w:val="00607D00"/>
    <w:rsid w:val="00637AED"/>
    <w:rsid w:val="00696A40"/>
    <w:rsid w:val="006B1216"/>
    <w:rsid w:val="0076748B"/>
    <w:rsid w:val="008D0D59"/>
    <w:rsid w:val="00963534"/>
    <w:rsid w:val="00966A34"/>
    <w:rsid w:val="009A2FDA"/>
    <w:rsid w:val="009C66A2"/>
    <w:rsid w:val="009D4D27"/>
    <w:rsid w:val="00A2389D"/>
    <w:rsid w:val="00A8114B"/>
    <w:rsid w:val="00B15A75"/>
    <w:rsid w:val="00B40762"/>
    <w:rsid w:val="00C300E5"/>
    <w:rsid w:val="00C93D3D"/>
    <w:rsid w:val="00CC636C"/>
    <w:rsid w:val="00CF2F2A"/>
    <w:rsid w:val="00D56CA9"/>
    <w:rsid w:val="00DE0575"/>
    <w:rsid w:val="00EA40F9"/>
    <w:rsid w:val="00F15E23"/>
    <w:rsid w:val="00F3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8FF5"/>
  <w15:chartTrackingRefBased/>
  <w15:docId w15:val="{07480FB8-F396-4CF8-8808-8DCEE982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0D5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66A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aliases w:val="podčiarknuté,Heading5"/>
    <w:basedOn w:val="Normlny"/>
    <w:next w:val="Normlny"/>
    <w:link w:val="Nadpis5Char"/>
    <w:uiPriority w:val="9"/>
    <w:qFormat/>
    <w:rsid w:val="00966A34"/>
    <w:pPr>
      <w:keepNext/>
      <w:jc w:val="center"/>
      <w:outlineLvl w:val="4"/>
    </w:pPr>
    <w:rPr>
      <w:b/>
      <w:noProof/>
      <w:sz w:val="28"/>
      <w:szCs w:val="20"/>
      <w:lang w:val="x-none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66A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66A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aliases w:val="podčiarknuté Char,Heading5 Char"/>
    <w:basedOn w:val="Predvolenpsmoodseku"/>
    <w:link w:val="Nadpis5"/>
    <w:uiPriority w:val="9"/>
    <w:rsid w:val="00966A34"/>
    <w:rPr>
      <w:rFonts w:ascii="Times New Roman" w:eastAsia="Calibri" w:hAnsi="Times New Roman" w:cs="Times New Roman"/>
      <w:b/>
      <w:noProof/>
      <w:sz w:val="28"/>
      <w:szCs w:val="20"/>
      <w:lang w:val="x-none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966A34"/>
    <w:pPr>
      <w:ind w:left="360"/>
      <w:jc w:val="both"/>
    </w:pPr>
    <w:rPr>
      <w:noProof/>
      <w:szCs w:val="20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66A34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Zkladntext">
    <w:name w:val="Body Text"/>
    <w:aliases w:val="Obsah"/>
    <w:basedOn w:val="Normlny"/>
    <w:link w:val="ZkladntextChar"/>
    <w:uiPriority w:val="99"/>
    <w:qFormat/>
    <w:rsid w:val="00966A34"/>
    <w:pPr>
      <w:jc w:val="both"/>
    </w:pPr>
    <w:rPr>
      <w:noProof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99"/>
    <w:rsid w:val="00966A34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Default">
    <w:name w:val="Default"/>
    <w:rsid w:val="00966A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C3">
    <w:name w:val="C3"/>
    <w:basedOn w:val="Normlny"/>
    <w:uiPriority w:val="99"/>
    <w:rsid w:val="00966A34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lang w:eastAsia="cs-CZ"/>
    </w:rPr>
  </w:style>
  <w:style w:type="paragraph" w:styleId="Odsekzoznamu">
    <w:name w:val="List Paragraph"/>
    <w:aliases w:val="Odsek,Bullet Number,lp1,lp11,List Paragraph11,Bullet 1,Use Case List Paragraph,Nad,Odstavec cíl se seznamem,Odstavec_muj"/>
    <w:basedOn w:val="Normlny"/>
    <w:link w:val="OdsekzoznamuChar"/>
    <w:uiPriority w:val="34"/>
    <w:qFormat/>
    <w:rsid w:val="00966A34"/>
    <w:pPr>
      <w:ind w:left="720"/>
    </w:pPr>
    <w:rPr>
      <w:rFonts w:eastAsia="Times New Roman"/>
      <w:noProof/>
      <w:lang w:val="x-none" w:eastAsia="x-none"/>
    </w:rPr>
  </w:style>
  <w:style w:type="character" w:customStyle="1" w:styleId="OdsekzoznamuChar">
    <w:name w:val="Odsek zoznamu Char"/>
    <w:aliases w:val="Odsek Char,Bullet Number Char,lp1 Char,lp11 Char,List Paragraph11 Char,Bullet 1 Char,Use Case List Paragraph Char,Nad Char,Odstavec cíl se seznamem Char,Odstavec_muj Char"/>
    <w:link w:val="Odsekzoznamu"/>
    <w:uiPriority w:val="34"/>
    <w:qFormat/>
    <w:rsid w:val="00966A34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Pta">
    <w:name w:val="footer"/>
    <w:basedOn w:val="Normlny"/>
    <w:link w:val="PtaChar"/>
    <w:rsid w:val="00966A34"/>
    <w:pPr>
      <w:tabs>
        <w:tab w:val="center" w:pos="4536"/>
        <w:tab w:val="right" w:pos="9072"/>
      </w:tabs>
    </w:pPr>
    <w:rPr>
      <w:noProof/>
      <w:szCs w:val="20"/>
      <w:lang w:val="x-none"/>
    </w:rPr>
  </w:style>
  <w:style w:type="character" w:customStyle="1" w:styleId="PtaChar">
    <w:name w:val="Päta Char"/>
    <w:basedOn w:val="Predvolenpsmoodseku"/>
    <w:link w:val="Pta"/>
    <w:rsid w:val="00966A34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styleId="Hypertextovprepojenie">
    <w:name w:val="Hyperlink"/>
    <w:uiPriority w:val="99"/>
    <w:rsid w:val="00966A34"/>
    <w:rPr>
      <w:rFonts w:cs="Times New Roman"/>
      <w:color w:val="0000FF"/>
      <w:u w:val="singl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66A3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66A34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966A3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76748B"/>
    <w:rPr>
      <w:color w:val="605E5C"/>
      <w:shd w:val="clear" w:color="auto" w:fill="E1DFDD"/>
    </w:rPr>
  </w:style>
  <w:style w:type="paragraph" w:styleId="Textpoznmkypodiarou">
    <w:name w:val="footnote text"/>
    <w:aliases w:val="Char"/>
    <w:basedOn w:val="Normlny"/>
    <w:link w:val="TextpoznmkypodiarouChar"/>
    <w:uiPriority w:val="99"/>
    <w:rsid w:val="00B40762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uiPriority w:val="99"/>
    <w:rsid w:val="00B40762"/>
    <w:rPr>
      <w:rFonts w:ascii="Arial" w:eastAsia="Calibri" w:hAnsi="Arial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qFormat/>
    <w:rsid w:val="00B40762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B40762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parex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ansparex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Matúš Džuppa</dc:creator>
  <cp:keywords/>
  <dc:description/>
  <cp:lastModifiedBy>Matúš Džuppa</cp:lastModifiedBy>
  <cp:revision>10</cp:revision>
  <dcterms:created xsi:type="dcterms:W3CDTF">2022-04-05T12:41:00Z</dcterms:created>
  <dcterms:modified xsi:type="dcterms:W3CDTF">2022-06-28T09:57:00Z</dcterms:modified>
</cp:coreProperties>
</file>