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0BA4B" w14:textId="77777777" w:rsidR="00F9037A" w:rsidRDefault="00F9037A" w:rsidP="00F9037A">
      <w:pPr>
        <w:tabs>
          <w:tab w:val="left" w:pos="3428"/>
        </w:tabs>
        <w:autoSpaceDE w:val="0"/>
        <w:autoSpaceDN w:val="0"/>
        <w:jc w:val="center"/>
        <w:rPr>
          <w:rFonts w:ascii="Calibri" w:hAnsi="Calibri" w:cs="Calibri"/>
          <w:b/>
          <w:sz w:val="28"/>
          <w:szCs w:val="28"/>
        </w:rPr>
      </w:pPr>
    </w:p>
    <w:p w14:paraId="4C27A138" w14:textId="146951A9" w:rsidR="00F9037A" w:rsidRPr="007D242C" w:rsidRDefault="00F9037A" w:rsidP="00F9037A">
      <w:pPr>
        <w:pStyle w:val="Nadpis1"/>
        <w:keepNext w:val="0"/>
        <w:widowControl w:val="0"/>
        <w:shd w:val="clear" w:color="auto" w:fill="DEEAF6"/>
        <w:rPr>
          <w:rFonts w:ascii="Calibri" w:hAnsi="Calibri" w:cs="Calibri"/>
          <w:color w:val="0000FF"/>
        </w:rPr>
      </w:pPr>
      <w:bookmarkStart w:id="0" w:name="_Toc64210994"/>
      <w:r>
        <w:rPr>
          <w:rFonts w:ascii="Calibri" w:hAnsi="Calibri" w:cs="Calibri"/>
          <w:smallCaps/>
          <w:color w:val="0000FF"/>
        </w:rPr>
        <w:t>Opis predmetu zákazky</w:t>
      </w:r>
      <w:bookmarkEnd w:id="0"/>
    </w:p>
    <w:p w14:paraId="6D7FBCAA" w14:textId="77777777" w:rsidR="00F9037A" w:rsidRPr="00F9037A" w:rsidRDefault="00F9037A" w:rsidP="00F9037A"/>
    <w:p w14:paraId="4DBD4954" w14:textId="77777777" w:rsidR="00043011" w:rsidRDefault="00043011" w:rsidP="00043011">
      <w:pPr>
        <w:pStyle w:val="Odsekzoznamu"/>
        <w:keepNext/>
        <w:keepLines/>
        <w:spacing w:after="0" w:line="240" w:lineRule="auto"/>
        <w:jc w:val="both"/>
        <w:rPr>
          <w:rFonts w:ascii="Garamond" w:hAnsi="Garamond"/>
          <w:u w:val="single"/>
        </w:rPr>
      </w:pPr>
    </w:p>
    <w:p w14:paraId="71B30D07" w14:textId="77777777" w:rsidR="00043011" w:rsidRPr="00161147" w:rsidRDefault="00043011" w:rsidP="001D6A56">
      <w:pPr>
        <w:pStyle w:val="Odsekzoznamu"/>
        <w:keepNext/>
        <w:keepLines/>
        <w:spacing w:after="0" w:line="240" w:lineRule="auto"/>
        <w:ind w:left="0"/>
        <w:jc w:val="center"/>
        <w:rPr>
          <w:rFonts w:ascii="Garamond" w:hAnsi="Garamond"/>
          <w:u w:val="single"/>
        </w:rPr>
      </w:pPr>
      <w:r w:rsidRPr="00161147">
        <w:rPr>
          <w:rFonts w:ascii="Garamond" w:hAnsi="Garamond"/>
          <w:u w:val="single"/>
        </w:rPr>
        <w:t>Špecifikácia Diela:</w:t>
      </w:r>
    </w:p>
    <w:p w14:paraId="7D07CCDC" w14:textId="77777777" w:rsidR="00043011" w:rsidRPr="00161147" w:rsidRDefault="00043011" w:rsidP="00043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2F4B15EC" w14:textId="77777777" w:rsidR="00043011" w:rsidRPr="00161147" w:rsidRDefault="00043011" w:rsidP="00043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bookmarkStart w:id="1" w:name="_Hlk85697802"/>
      <w:r w:rsidRPr="00161147">
        <w:rPr>
          <w:rFonts w:cs="Arial"/>
          <w:sz w:val="22"/>
          <w:szCs w:val="22"/>
        </w:rPr>
        <w:t>Vykonanie Diela bude</w:t>
      </w:r>
      <w:r w:rsidRPr="00161147">
        <w:rPr>
          <w:sz w:val="22"/>
          <w:szCs w:val="22"/>
        </w:rPr>
        <w:t xml:space="preserve"> vychádzať z príslušnej projektovej dokumentácie.</w:t>
      </w:r>
    </w:p>
    <w:p w14:paraId="6E94DE44" w14:textId="3DAF0CE8" w:rsidR="00043011" w:rsidRPr="00161147" w:rsidRDefault="00043011" w:rsidP="00043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161147">
        <w:rPr>
          <w:sz w:val="22"/>
          <w:szCs w:val="22"/>
        </w:rPr>
        <w:t>Projektov</w:t>
      </w:r>
      <w:r>
        <w:rPr>
          <w:sz w:val="22"/>
          <w:szCs w:val="22"/>
        </w:rPr>
        <w:t>á</w:t>
      </w:r>
      <w:r w:rsidRPr="00161147">
        <w:rPr>
          <w:sz w:val="22"/>
          <w:szCs w:val="22"/>
        </w:rPr>
        <w:t xml:space="preserve"> dokumentáci</w:t>
      </w:r>
      <w:r>
        <w:rPr>
          <w:sz w:val="22"/>
          <w:szCs w:val="22"/>
        </w:rPr>
        <w:t>a</w:t>
      </w:r>
      <w:r w:rsidRPr="00161147">
        <w:rPr>
          <w:sz w:val="22"/>
          <w:szCs w:val="22"/>
        </w:rPr>
        <w:t xml:space="preserve"> </w:t>
      </w:r>
      <w:r>
        <w:rPr>
          <w:sz w:val="22"/>
          <w:szCs w:val="22"/>
        </w:rPr>
        <w:t xml:space="preserve">tvorí samostatnú </w:t>
      </w:r>
      <w:r w:rsidR="0097427E">
        <w:rPr>
          <w:sz w:val="22"/>
          <w:szCs w:val="22"/>
        </w:rPr>
        <w:t>prílohu k Opisu predmetu zákazky.</w:t>
      </w:r>
      <w:r>
        <w:rPr>
          <w:sz w:val="22"/>
          <w:szCs w:val="22"/>
        </w:rPr>
        <w:t xml:space="preserve"> </w:t>
      </w:r>
    </w:p>
    <w:p w14:paraId="601FC73E" w14:textId="77777777" w:rsidR="00043011" w:rsidRPr="00161147" w:rsidRDefault="00043011" w:rsidP="00043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5EF53B3D" w14:textId="6E45335B" w:rsidR="00CB611A" w:rsidRPr="008835E0" w:rsidRDefault="00043011" w:rsidP="00636A51">
      <w:pPr>
        <w:jc w:val="both"/>
        <w:rPr>
          <w:sz w:val="20"/>
          <w:szCs w:val="20"/>
        </w:rPr>
      </w:pPr>
      <w:r w:rsidRPr="00161147">
        <w:rPr>
          <w:rFonts w:cs="Arial"/>
          <w:sz w:val="22"/>
          <w:szCs w:val="22"/>
        </w:rPr>
        <w:t xml:space="preserve">Predmetom  zákazky je dodanie a stavebné osadenie </w:t>
      </w:r>
      <w:r w:rsidR="00132BE2">
        <w:rPr>
          <w:rFonts w:cs="Arial"/>
          <w:sz w:val="22"/>
          <w:szCs w:val="22"/>
        </w:rPr>
        <w:t>prístrešku</w:t>
      </w:r>
      <w:r w:rsidRPr="00161147">
        <w:rPr>
          <w:rFonts w:cs="Arial"/>
          <w:sz w:val="22"/>
          <w:szCs w:val="22"/>
        </w:rPr>
        <w:t xml:space="preserve"> pre cestujúcich verejnej hromadnej dopravy na zastávk</w:t>
      </w:r>
      <w:r w:rsidR="00132BE2">
        <w:rPr>
          <w:rFonts w:cs="Arial"/>
          <w:sz w:val="22"/>
          <w:szCs w:val="22"/>
        </w:rPr>
        <w:t>e Svoradova</w:t>
      </w:r>
      <w:r w:rsidRPr="00161147">
        <w:rPr>
          <w:rFonts w:cs="Arial"/>
          <w:sz w:val="22"/>
          <w:szCs w:val="22"/>
        </w:rPr>
        <w:t xml:space="preserve">. Technické parametre </w:t>
      </w:r>
      <w:r w:rsidR="00132BE2">
        <w:rPr>
          <w:rFonts w:cs="Arial"/>
          <w:sz w:val="22"/>
          <w:szCs w:val="22"/>
        </w:rPr>
        <w:t>prístrešku</w:t>
      </w:r>
      <w:r w:rsidRPr="00161147">
        <w:rPr>
          <w:rFonts w:cs="Arial"/>
          <w:sz w:val="22"/>
          <w:szCs w:val="22"/>
        </w:rPr>
        <w:t xml:space="preserve"> s </w:t>
      </w:r>
      <w:r w:rsidR="00966C73">
        <w:rPr>
          <w:rFonts w:cs="Arial"/>
          <w:sz w:val="22"/>
          <w:szCs w:val="22"/>
        </w:rPr>
        <w:t>jeho</w:t>
      </w:r>
      <w:r w:rsidRPr="00161147">
        <w:rPr>
          <w:rFonts w:cs="Arial"/>
          <w:sz w:val="22"/>
          <w:szCs w:val="22"/>
        </w:rPr>
        <w:t xml:space="preserve"> umiestnením sú určené v dokumentácii (situácii a technickej správe</w:t>
      </w:r>
      <w:r w:rsidR="00D513C1">
        <w:rPr>
          <w:rFonts w:cs="Arial"/>
          <w:sz w:val="22"/>
          <w:szCs w:val="22"/>
        </w:rPr>
        <w:t xml:space="preserve"> objektu prístrešku</w:t>
      </w:r>
      <w:r w:rsidRPr="00161147">
        <w:rPr>
          <w:rFonts w:cs="Arial"/>
          <w:sz w:val="22"/>
          <w:szCs w:val="22"/>
        </w:rPr>
        <w:t xml:space="preserve">), </w:t>
      </w:r>
      <w:r w:rsidR="000255FB">
        <w:rPr>
          <w:rFonts w:cs="Arial"/>
          <w:sz w:val="22"/>
          <w:szCs w:val="22"/>
        </w:rPr>
        <w:t xml:space="preserve">ktorá je súčasťou </w:t>
      </w:r>
      <w:r w:rsidR="0097427E">
        <w:rPr>
          <w:rFonts w:cs="Arial"/>
          <w:sz w:val="22"/>
          <w:szCs w:val="22"/>
        </w:rPr>
        <w:t>výzvy</w:t>
      </w:r>
      <w:r w:rsidRPr="00161147">
        <w:rPr>
          <w:rFonts w:cs="Arial"/>
          <w:sz w:val="22"/>
          <w:szCs w:val="22"/>
        </w:rPr>
        <w:t xml:space="preserve">. </w:t>
      </w:r>
      <w:bookmarkStart w:id="2" w:name="_Hlk82696094"/>
      <w:r>
        <w:rPr>
          <w:rFonts w:cs="Arial"/>
          <w:sz w:val="22"/>
          <w:szCs w:val="22"/>
        </w:rPr>
        <w:t xml:space="preserve">Prípadná operatívna zmena zastávky pre umiestnenie prístrešku je zo strany obstarávateľa možná. </w:t>
      </w:r>
      <w:r w:rsidR="00B101A3">
        <w:rPr>
          <w:rFonts w:cs="Arial"/>
          <w:sz w:val="22"/>
          <w:szCs w:val="22"/>
        </w:rPr>
        <w:t xml:space="preserve">V tom prípade zhotoviteľ k predmetnému prístrešku vypracuje okrem projektu skutočného vyhotovenia aj projekt realizačný. </w:t>
      </w:r>
      <w:bookmarkEnd w:id="2"/>
      <w:r w:rsidRPr="00161147">
        <w:rPr>
          <w:rFonts w:cs="Arial"/>
          <w:sz w:val="22"/>
          <w:szCs w:val="22"/>
        </w:rPr>
        <w:t xml:space="preserve">Stavebné práce zahŕňajú úpravu povrchu </w:t>
      </w:r>
      <w:r w:rsidR="00132BE2">
        <w:rPr>
          <w:rFonts w:cs="Arial"/>
          <w:sz w:val="22"/>
          <w:szCs w:val="22"/>
        </w:rPr>
        <w:t>nástupiska</w:t>
      </w:r>
      <w:r w:rsidRPr="00161147">
        <w:rPr>
          <w:rFonts w:cs="Arial"/>
          <w:sz w:val="22"/>
          <w:szCs w:val="22"/>
        </w:rPr>
        <w:t xml:space="preserve">, vybudovanie základov a osadenie </w:t>
      </w:r>
      <w:r w:rsidR="00132BE2">
        <w:rPr>
          <w:rFonts w:cs="Arial"/>
          <w:sz w:val="22"/>
          <w:szCs w:val="22"/>
        </w:rPr>
        <w:t>prístrešku</w:t>
      </w:r>
      <w:r w:rsidRPr="00161147">
        <w:rPr>
          <w:rFonts w:cs="Arial"/>
          <w:sz w:val="22"/>
          <w:szCs w:val="22"/>
        </w:rPr>
        <w:t xml:space="preserve"> s vybavením (vitrína, lavička). </w:t>
      </w:r>
      <w:bookmarkStart w:id="3" w:name="_Hlk82696077"/>
      <w:r w:rsidR="0063119B" w:rsidRPr="00A67DE9">
        <w:rPr>
          <w:rFonts w:cs="Arial"/>
          <w:sz w:val="22"/>
          <w:szCs w:val="22"/>
        </w:rPr>
        <w:t>Pred osadením prístrešku je zhotoviteľ povinný preveriť, vytýčiť a zamerať inžinierske siete v dotknutom mieste osadenia.</w:t>
      </w:r>
      <w:r w:rsidR="0063119B">
        <w:rPr>
          <w:rFonts w:cs="Arial"/>
          <w:sz w:val="22"/>
          <w:szCs w:val="22"/>
        </w:rPr>
        <w:t xml:space="preserve"> </w:t>
      </w:r>
      <w:bookmarkEnd w:id="3"/>
      <w:r w:rsidRPr="00161147">
        <w:rPr>
          <w:rFonts w:cs="Arial"/>
          <w:sz w:val="22"/>
          <w:szCs w:val="22"/>
        </w:rPr>
        <w:t xml:space="preserve">Osvetlenie prístreškov je napájané pomocou sústavy fotovoltaických článkov. </w:t>
      </w:r>
    </w:p>
    <w:p w14:paraId="59F75B35" w14:textId="77777777" w:rsidR="00CB611A" w:rsidRPr="008835E0" w:rsidRDefault="00CB611A" w:rsidP="00043011">
      <w:pPr>
        <w:jc w:val="both"/>
        <w:rPr>
          <w:sz w:val="20"/>
          <w:szCs w:val="20"/>
        </w:rPr>
      </w:pPr>
    </w:p>
    <w:p w14:paraId="707D4408" w14:textId="6154F745" w:rsidR="00A534EB" w:rsidRPr="00636A51" w:rsidRDefault="00A534EB" w:rsidP="00A534EB">
      <w:pPr>
        <w:jc w:val="both"/>
        <w:rPr>
          <w:rFonts w:cs="Arial"/>
          <w:sz w:val="22"/>
          <w:szCs w:val="22"/>
        </w:rPr>
      </w:pPr>
      <w:bookmarkStart w:id="4" w:name="_Hlk82699370"/>
      <w:r w:rsidRPr="00153C71">
        <w:rPr>
          <w:rFonts w:cs="Arial"/>
          <w:sz w:val="22"/>
          <w:szCs w:val="22"/>
        </w:rPr>
        <w:t>V rámci ponuky uchádzač predloží aj</w:t>
      </w:r>
      <w:r w:rsidR="00357292">
        <w:rPr>
          <w:rFonts w:cs="Arial"/>
          <w:sz w:val="22"/>
          <w:szCs w:val="22"/>
        </w:rPr>
        <w:t xml:space="preserve"> </w:t>
      </w:r>
      <w:r w:rsidR="000255FB" w:rsidRPr="00153C71">
        <w:rPr>
          <w:rFonts w:cs="Arial"/>
          <w:sz w:val="22"/>
          <w:szCs w:val="22"/>
        </w:rPr>
        <w:t>vizualizáci</w:t>
      </w:r>
      <w:r w:rsidR="00D8548B">
        <w:rPr>
          <w:rFonts w:cs="Arial"/>
          <w:sz w:val="22"/>
          <w:szCs w:val="22"/>
        </w:rPr>
        <w:t>u</w:t>
      </w:r>
      <w:r w:rsidR="000255FB" w:rsidRPr="00153C71">
        <w:rPr>
          <w:rFonts w:cs="Arial"/>
          <w:sz w:val="22"/>
          <w:szCs w:val="22"/>
        </w:rPr>
        <w:t xml:space="preserve"> prístrešk</w:t>
      </w:r>
      <w:r w:rsidR="00D8548B">
        <w:rPr>
          <w:rFonts w:cs="Arial"/>
          <w:sz w:val="22"/>
          <w:szCs w:val="22"/>
        </w:rPr>
        <w:t>u</w:t>
      </w:r>
      <w:r w:rsidR="000255FB" w:rsidRPr="00153C71">
        <w:rPr>
          <w:rFonts w:cs="Arial"/>
          <w:sz w:val="22"/>
          <w:szCs w:val="22"/>
        </w:rPr>
        <w:t xml:space="preserve"> a projektovú dokumentáciu konštrukcie prístrešku podľa obstarávateľom požadovaných kritérií, tak, aby bolo možné jednoznačne určiť že ponúkaný prístrešok spĺňa požadované parametre. Vizualizáciu spolu s dokumentáciou uchádzač predloží pre typ prístrešku</w:t>
      </w:r>
      <w:r w:rsidR="00D513C1">
        <w:rPr>
          <w:rFonts w:cs="Arial"/>
          <w:sz w:val="22"/>
          <w:szCs w:val="22"/>
        </w:rPr>
        <w:t>:</w:t>
      </w:r>
      <w:r w:rsidR="000255FB" w:rsidRPr="00153C71">
        <w:rPr>
          <w:rFonts w:cs="Arial"/>
          <w:sz w:val="22"/>
          <w:szCs w:val="22"/>
        </w:rPr>
        <w:t xml:space="preserve"> 4m dĺžka prístrešku, 1,</w:t>
      </w:r>
      <w:r w:rsidR="00D8548B">
        <w:rPr>
          <w:rFonts w:cs="Arial"/>
          <w:sz w:val="22"/>
          <w:szCs w:val="22"/>
        </w:rPr>
        <w:t>3</w:t>
      </w:r>
      <w:r w:rsidR="000255FB" w:rsidRPr="00153C71">
        <w:rPr>
          <w:rFonts w:cs="Arial"/>
          <w:sz w:val="22"/>
          <w:szCs w:val="22"/>
        </w:rPr>
        <w:t xml:space="preserve">m šírka strechy, </w:t>
      </w:r>
      <w:r w:rsidR="00D8548B">
        <w:rPr>
          <w:rFonts w:cs="Arial"/>
          <w:sz w:val="22"/>
          <w:szCs w:val="22"/>
        </w:rPr>
        <w:t>0,7</w:t>
      </w:r>
      <w:r w:rsidR="000255FB" w:rsidRPr="00153C71">
        <w:rPr>
          <w:rFonts w:cs="Arial"/>
          <w:sz w:val="22"/>
          <w:szCs w:val="22"/>
        </w:rPr>
        <w:t>m šírka bočnice.</w:t>
      </w:r>
      <w:bookmarkEnd w:id="4"/>
    </w:p>
    <w:p w14:paraId="67961258" w14:textId="77777777" w:rsidR="00357292" w:rsidRPr="00357292" w:rsidRDefault="00357292" w:rsidP="00357292">
      <w:pPr>
        <w:pStyle w:val="Normlnywebov"/>
        <w:rPr>
          <w:rFonts w:ascii="Garamond" w:hAnsi="Garamond"/>
          <w:sz w:val="22"/>
          <w:szCs w:val="22"/>
          <w:u w:val="single"/>
        </w:rPr>
      </w:pPr>
      <w:r w:rsidRPr="00357292">
        <w:rPr>
          <w:rFonts w:ascii="Garamond" w:hAnsi="Garamond"/>
          <w:sz w:val="22"/>
          <w:szCs w:val="22"/>
          <w:u w:val="single"/>
        </w:rPr>
        <w:t>Uchádzač predloží spolu s ponukou v lehote na predkladanie ponúk:</w:t>
      </w:r>
    </w:p>
    <w:p w14:paraId="034AB2AF" w14:textId="77777777" w:rsidR="00357292" w:rsidRPr="00A15064" w:rsidRDefault="00357292" w:rsidP="00357292">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Vizualizácia s technickým popisom</w:t>
      </w:r>
    </w:p>
    <w:p w14:paraId="63B58896" w14:textId="77777777" w:rsidR="00357292" w:rsidRPr="00A15064" w:rsidRDefault="00357292" w:rsidP="00357292">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Navrhovaný plán organizácie výstavby s predpokladaným harmonogramom</w:t>
      </w:r>
    </w:p>
    <w:p w14:paraId="4645D85B" w14:textId="77777777" w:rsidR="00357292" w:rsidRPr="00A15064" w:rsidRDefault="00357292" w:rsidP="00357292">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Vypracované statické posúdenie zodpovednou osobou Zhotoviteľa podľa platných Európskych noriem a národných príloh</w:t>
      </w:r>
    </w:p>
    <w:p w14:paraId="008A0131" w14:textId="41562230" w:rsidR="00357292" w:rsidRPr="00A15064" w:rsidRDefault="003724DB" w:rsidP="00357292">
      <w:pPr>
        <w:pStyle w:val="Odsekzoznamu"/>
        <w:numPr>
          <w:ilvl w:val="0"/>
          <w:numId w:val="9"/>
        </w:numPr>
        <w:ind w:left="644"/>
        <w:jc w:val="both"/>
        <w:rPr>
          <w:rFonts w:ascii="Garamond" w:hAnsi="Garamond" w:cstheme="minorHAnsi"/>
          <w:color w:val="000000" w:themeColor="text1"/>
        </w:rPr>
      </w:pPr>
      <w:r>
        <w:rPr>
          <w:rFonts w:ascii="Garamond" w:hAnsi="Garamond" w:cstheme="minorHAnsi"/>
          <w:color w:val="000000" w:themeColor="text1"/>
        </w:rPr>
        <w:t>P</w:t>
      </w:r>
      <w:r w:rsidR="00357292" w:rsidRPr="00A15064">
        <w:rPr>
          <w:rFonts w:ascii="Garamond" w:hAnsi="Garamond" w:cstheme="minorHAnsi"/>
          <w:color w:val="000000" w:themeColor="text1"/>
        </w:rPr>
        <w:t>odrobnú schému zapojenia osvetľovacej sústavy spolu s </w:t>
      </w:r>
      <w:proofErr w:type="spellStart"/>
      <w:r w:rsidR="00357292" w:rsidRPr="00A15064">
        <w:rPr>
          <w:rFonts w:ascii="Garamond" w:hAnsi="Garamond" w:cstheme="minorHAnsi"/>
          <w:color w:val="000000" w:themeColor="text1"/>
        </w:rPr>
        <w:t>fotovoltaickým</w:t>
      </w:r>
      <w:proofErr w:type="spellEnd"/>
      <w:r w:rsidR="00357292" w:rsidRPr="00A15064">
        <w:rPr>
          <w:rFonts w:ascii="Garamond" w:hAnsi="Garamond" w:cstheme="minorHAnsi"/>
          <w:color w:val="000000" w:themeColor="text1"/>
        </w:rPr>
        <w:t xml:space="preserve"> </w:t>
      </w:r>
      <w:r>
        <w:rPr>
          <w:rFonts w:ascii="Garamond" w:hAnsi="Garamond" w:cstheme="minorHAnsi"/>
          <w:color w:val="000000" w:themeColor="text1"/>
        </w:rPr>
        <w:t>panelom</w:t>
      </w:r>
      <w:r w:rsidR="00357292" w:rsidRPr="00A15064">
        <w:rPr>
          <w:rFonts w:ascii="Garamond" w:hAnsi="Garamond" w:cstheme="minorHAnsi"/>
          <w:color w:val="000000" w:themeColor="text1"/>
        </w:rPr>
        <w:t>;</w:t>
      </w:r>
    </w:p>
    <w:p w14:paraId="13F244F4" w14:textId="77777777" w:rsidR="00357292" w:rsidRPr="00357292" w:rsidRDefault="00357292" w:rsidP="00357292">
      <w:pPr>
        <w:spacing w:after="200" w:line="276" w:lineRule="auto"/>
        <w:jc w:val="both"/>
        <w:rPr>
          <w:rFonts w:cstheme="minorHAnsi"/>
          <w:color w:val="000000" w:themeColor="text1"/>
          <w:sz w:val="22"/>
          <w:szCs w:val="22"/>
          <w:u w:val="single"/>
        </w:rPr>
      </w:pPr>
      <w:r w:rsidRPr="00357292">
        <w:rPr>
          <w:rFonts w:cstheme="minorHAnsi"/>
          <w:color w:val="000000" w:themeColor="text1"/>
          <w:sz w:val="22"/>
          <w:szCs w:val="22"/>
          <w:u w:val="single"/>
        </w:rPr>
        <w:t>Úspešný uchádzač pred odovzdaním diela predloží:</w:t>
      </w:r>
    </w:p>
    <w:p w14:paraId="504C0D52" w14:textId="77777777" w:rsidR="00357292" w:rsidRPr="00A15064" w:rsidRDefault="00357292" w:rsidP="00357292">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Projekt skutočného vyhotovenia spolu s geodetickým zameraním</w:t>
      </w:r>
    </w:p>
    <w:p w14:paraId="10A7E3F9" w14:textId="77777777" w:rsidR="00357292" w:rsidRPr="00A15064" w:rsidRDefault="00357292" w:rsidP="00357292">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Podrobný návod na údržbu jednotlivých častí prístrešku</w:t>
      </w:r>
    </w:p>
    <w:p w14:paraId="13E1917D" w14:textId="77777777" w:rsidR="00357292" w:rsidRPr="00A15064" w:rsidRDefault="00357292" w:rsidP="00357292">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Revízne správy</w:t>
      </w:r>
    </w:p>
    <w:p w14:paraId="4F972D91" w14:textId="77777777" w:rsidR="00357292" w:rsidRPr="00A15064" w:rsidRDefault="00357292" w:rsidP="00357292">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Projekt dopravného značenia po výstavbe, ak dôjde k zmene dopravného značenia</w:t>
      </w:r>
    </w:p>
    <w:p w14:paraId="75BC069D" w14:textId="77777777" w:rsidR="00357292" w:rsidRPr="00A15064" w:rsidRDefault="00357292" w:rsidP="00357292">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Kópie stavebných denníkov</w:t>
      </w:r>
    </w:p>
    <w:p w14:paraId="4956A74D" w14:textId="77777777" w:rsidR="00357292" w:rsidRPr="00A15064" w:rsidRDefault="00357292" w:rsidP="00357292">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Certifikáciu použitých materiálov:</w:t>
      </w:r>
    </w:p>
    <w:p w14:paraId="1C5D0EF7" w14:textId="6C29757B" w:rsidR="00357292" w:rsidRPr="00A15064" w:rsidRDefault="001F1C4E" w:rsidP="00357292">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Betónové</w:t>
      </w:r>
      <w:r w:rsidR="00357292" w:rsidRPr="00A15064">
        <w:rPr>
          <w:rFonts w:ascii="Garamond" w:hAnsi="Garamond" w:cstheme="minorHAnsi"/>
          <w:color w:val="000000" w:themeColor="text1"/>
        </w:rPr>
        <w:t xml:space="preserve"> výrobky</w:t>
      </w:r>
    </w:p>
    <w:p w14:paraId="3913D2FA" w14:textId="77777777" w:rsidR="00357292" w:rsidRPr="00A15064" w:rsidRDefault="00357292" w:rsidP="00357292">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Betón</w:t>
      </w:r>
    </w:p>
    <w:p w14:paraId="489191F8" w14:textId="77777777" w:rsidR="00357292" w:rsidRPr="00A15064" w:rsidRDefault="00357292" w:rsidP="00357292">
      <w:pPr>
        <w:pStyle w:val="Odsekzoznamu"/>
        <w:numPr>
          <w:ilvl w:val="0"/>
          <w:numId w:val="10"/>
        </w:numPr>
        <w:jc w:val="both"/>
        <w:rPr>
          <w:rFonts w:ascii="Garamond" w:hAnsi="Garamond" w:cstheme="minorHAnsi"/>
          <w:color w:val="000000" w:themeColor="text1"/>
        </w:rPr>
      </w:pPr>
      <w:proofErr w:type="spellStart"/>
      <w:r w:rsidRPr="00A15064">
        <w:rPr>
          <w:rFonts w:ascii="Garamond" w:hAnsi="Garamond" w:cstheme="minorHAnsi"/>
          <w:color w:val="000000" w:themeColor="text1"/>
        </w:rPr>
        <w:t>Podsypové</w:t>
      </w:r>
      <w:proofErr w:type="spellEnd"/>
      <w:r w:rsidRPr="00A15064">
        <w:rPr>
          <w:rFonts w:ascii="Garamond" w:hAnsi="Garamond" w:cstheme="minorHAnsi"/>
          <w:color w:val="000000" w:themeColor="text1"/>
        </w:rPr>
        <w:t xml:space="preserve"> kamenivo</w:t>
      </w:r>
    </w:p>
    <w:p w14:paraId="1399A612" w14:textId="77777777" w:rsidR="00357292" w:rsidRPr="00A15064" w:rsidRDefault="00357292" w:rsidP="00357292">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Kamenné výrobky</w:t>
      </w:r>
    </w:p>
    <w:p w14:paraId="0884C541" w14:textId="77777777" w:rsidR="00357292" w:rsidRPr="00A15064" w:rsidRDefault="00357292" w:rsidP="00357292">
      <w:pPr>
        <w:pStyle w:val="Odsekzoznamu"/>
        <w:numPr>
          <w:ilvl w:val="0"/>
          <w:numId w:val="10"/>
        </w:numPr>
        <w:jc w:val="both"/>
        <w:rPr>
          <w:rFonts w:ascii="Garamond" w:hAnsi="Garamond" w:cstheme="minorHAnsi"/>
          <w:color w:val="000000" w:themeColor="text1"/>
        </w:rPr>
      </w:pPr>
      <w:proofErr w:type="spellStart"/>
      <w:r w:rsidRPr="00A15064">
        <w:rPr>
          <w:rFonts w:ascii="Garamond" w:hAnsi="Garamond" w:cstheme="minorHAnsi"/>
          <w:color w:val="000000" w:themeColor="text1"/>
        </w:rPr>
        <w:t>Asfaltobetóny</w:t>
      </w:r>
      <w:proofErr w:type="spellEnd"/>
    </w:p>
    <w:p w14:paraId="688FF161" w14:textId="77777777" w:rsidR="00357292" w:rsidRPr="00A15064" w:rsidRDefault="00357292" w:rsidP="00357292">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Spojovací materiál</w:t>
      </w:r>
    </w:p>
    <w:p w14:paraId="752BFADD" w14:textId="77777777" w:rsidR="00357292" w:rsidRPr="00A15064" w:rsidRDefault="00357292" w:rsidP="00357292">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Oceľová konštrukcia s povrchovými úpravami (zinkovanie, prášková farba)</w:t>
      </w:r>
    </w:p>
    <w:p w14:paraId="3343EE51" w14:textId="77777777" w:rsidR="00357292" w:rsidRPr="00A15064" w:rsidRDefault="00357292" w:rsidP="00357292">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Sklenené výplne</w:t>
      </w:r>
    </w:p>
    <w:p w14:paraId="501A60FB" w14:textId="49DC2DB2" w:rsidR="00357292" w:rsidRPr="00A15064" w:rsidRDefault="00357292" w:rsidP="00357292">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Každý prvok sústavy osvetlenia s </w:t>
      </w:r>
      <w:proofErr w:type="spellStart"/>
      <w:r w:rsidRPr="00A15064">
        <w:rPr>
          <w:rFonts w:ascii="Garamond" w:hAnsi="Garamond" w:cstheme="minorHAnsi"/>
          <w:color w:val="000000" w:themeColor="text1"/>
        </w:rPr>
        <w:t>fotovoltaickými</w:t>
      </w:r>
      <w:proofErr w:type="spellEnd"/>
      <w:r w:rsidRPr="00A15064">
        <w:rPr>
          <w:rFonts w:ascii="Garamond" w:hAnsi="Garamond" w:cstheme="minorHAnsi"/>
          <w:color w:val="000000" w:themeColor="text1"/>
        </w:rPr>
        <w:t xml:space="preserve"> </w:t>
      </w:r>
      <w:r w:rsidR="00590CBD">
        <w:rPr>
          <w:rFonts w:ascii="Garamond" w:hAnsi="Garamond" w:cstheme="minorHAnsi"/>
          <w:color w:val="000000" w:themeColor="text1"/>
        </w:rPr>
        <w:t>panelmi</w:t>
      </w:r>
    </w:p>
    <w:p w14:paraId="13D5ED9B" w14:textId="77777777" w:rsidR="008326EA" w:rsidRDefault="008326EA" w:rsidP="00995064">
      <w:pPr>
        <w:jc w:val="both"/>
        <w:rPr>
          <w:rFonts w:cs="Arial"/>
          <w:sz w:val="22"/>
          <w:szCs w:val="22"/>
        </w:rPr>
      </w:pPr>
      <w:r w:rsidRPr="00153C71">
        <w:rPr>
          <w:rFonts w:cs="Arial"/>
          <w:sz w:val="22"/>
          <w:szCs w:val="22"/>
        </w:rPr>
        <w:lastRenderedPageBreak/>
        <w:t xml:space="preserve">Uchádzač splnenie požiadaviek na predmet zákazky zdokumentuje dostatočne podrobným a názorným spôsobom vrátane dôkazných prostriedkov tak, aby komisia mohla vyhodnotiť splnenie požiadaviek na predmet zákazky uchádzačom v celom rozsahu. </w:t>
      </w:r>
    </w:p>
    <w:p w14:paraId="23FF8B8E" w14:textId="77777777" w:rsidR="008326EA" w:rsidRDefault="008326EA" w:rsidP="00995064">
      <w:pPr>
        <w:jc w:val="both"/>
        <w:rPr>
          <w:rFonts w:cs="Arial"/>
          <w:sz w:val="22"/>
          <w:szCs w:val="22"/>
        </w:rPr>
      </w:pPr>
    </w:p>
    <w:p w14:paraId="487AC40B" w14:textId="110911E0" w:rsidR="00995064" w:rsidRPr="00995064" w:rsidRDefault="00995064" w:rsidP="00995064">
      <w:pPr>
        <w:jc w:val="both"/>
        <w:rPr>
          <w:rFonts w:cs="Arial"/>
          <w:sz w:val="22"/>
          <w:szCs w:val="22"/>
        </w:rPr>
      </w:pPr>
      <w:r w:rsidRPr="00995064">
        <w:rPr>
          <w:rFonts w:cs="Arial"/>
          <w:sz w:val="22"/>
          <w:szCs w:val="22"/>
        </w:rPr>
        <w:t xml:space="preserve">Úspešný uchádzač musí rešpektovať požiadavku obstarávateľskej organizácie, že z dôvodu zachovania jednotnosti vyhotovenia prístreškov a ich detailov, ako sú farba, náter, sieťotlač, atď, všetky tieto parametre stanoví obstarávateľská organizácia. Návrh finálneho technického riešenia, vrátane vizualizácie, musí byť konzultovaný a odsúhlasený obstarávateľskou organizáciou. </w:t>
      </w:r>
    </w:p>
    <w:p w14:paraId="28BFC4C5" w14:textId="77777777" w:rsidR="00995064" w:rsidRPr="00995064" w:rsidRDefault="00995064" w:rsidP="00995064">
      <w:pPr>
        <w:jc w:val="both"/>
        <w:rPr>
          <w:rFonts w:cs="Arial"/>
          <w:sz w:val="22"/>
          <w:szCs w:val="22"/>
        </w:rPr>
      </w:pPr>
    </w:p>
    <w:p w14:paraId="5FEC8D2F" w14:textId="716F18AE" w:rsidR="00995064" w:rsidRPr="00995064" w:rsidRDefault="00995064" w:rsidP="00995064">
      <w:pPr>
        <w:jc w:val="both"/>
        <w:rPr>
          <w:rFonts w:cs="Arial"/>
          <w:sz w:val="22"/>
          <w:szCs w:val="22"/>
        </w:rPr>
      </w:pPr>
      <w:r w:rsidRPr="00995064">
        <w:rPr>
          <w:rFonts w:cs="Arial"/>
          <w:sz w:val="22"/>
          <w:szCs w:val="22"/>
        </w:rPr>
        <w:t>Obstarávateľská organizácia z hľadiska opisu predmetu zákazky uvádza technické požiadavky, ktoré sa neodvolávajú na konkrétneho výrobcu, výrobný postup, značku, patent, typ, krajinu, oblasť alebo miesto pôvodu alebo výroby.</w:t>
      </w:r>
    </w:p>
    <w:bookmarkEnd w:id="1"/>
    <w:p w14:paraId="35E0709A" w14:textId="7E4C826F" w:rsidR="00995064" w:rsidRDefault="00995064" w:rsidP="00043011">
      <w:pPr>
        <w:keepNext/>
        <w:keepLines/>
        <w:rPr>
          <w:sz w:val="22"/>
          <w:szCs w:val="22"/>
        </w:rPr>
      </w:pPr>
    </w:p>
    <w:p w14:paraId="5834C8E5" w14:textId="77777777" w:rsidR="00995064" w:rsidRPr="00161147" w:rsidRDefault="00995064" w:rsidP="00043011">
      <w:pPr>
        <w:keepNext/>
        <w:keepLines/>
        <w:rPr>
          <w:sz w:val="22"/>
          <w:szCs w:val="22"/>
        </w:rPr>
      </w:pPr>
    </w:p>
    <w:p w14:paraId="3B3C96A9" w14:textId="027270CD" w:rsidR="00043011" w:rsidRPr="00161147" w:rsidRDefault="00E711BB" w:rsidP="002562EF">
      <w:pPr>
        <w:pStyle w:val="Odsekzoznamu"/>
        <w:spacing w:after="0" w:line="240" w:lineRule="auto"/>
        <w:ind w:left="0"/>
        <w:jc w:val="both"/>
        <w:rPr>
          <w:rFonts w:ascii="Garamond" w:hAnsi="Garamond" w:cs="Arial"/>
          <w:color w:val="000000" w:themeColor="text1"/>
        </w:rPr>
      </w:pPr>
      <w:r>
        <w:rPr>
          <w:rFonts w:ascii="Garamond" w:hAnsi="Garamond" w:cs="Arial"/>
          <w:color w:val="000000" w:themeColor="text1"/>
          <w:u w:val="single"/>
        </w:rPr>
        <w:t>Prílohy</w:t>
      </w:r>
    </w:p>
    <w:p w14:paraId="1E6CA997" w14:textId="77777777" w:rsidR="00043011" w:rsidRPr="00161147" w:rsidRDefault="00043011" w:rsidP="00043011">
      <w:pPr>
        <w:rPr>
          <w:rFonts w:cs="Arial"/>
          <w:color w:val="000000" w:themeColor="text1"/>
          <w:sz w:val="22"/>
          <w:szCs w:val="22"/>
        </w:rPr>
      </w:pPr>
    </w:p>
    <w:p w14:paraId="3232AEBA" w14:textId="5D65E871" w:rsidR="006A37EA" w:rsidRPr="006A37EA" w:rsidRDefault="00043011" w:rsidP="006A37EA">
      <w:pPr>
        <w:pStyle w:val="Odsekzoznamu"/>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rPr>
      </w:pPr>
      <w:r w:rsidRPr="006A37EA">
        <w:rPr>
          <w:rFonts w:ascii="Garamond" w:hAnsi="Garamond" w:cs="Arial"/>
          <w:color w:val="000000" w:themeColor="text1"/>
        </w:rPr>
        <w:t>Výkaz výmer</w:t>
      </w:r>
      <w:r w:rsidR="00E711BB" w:rsidRPr="006A37EA">
        <w:rPr>
          <w:rFonts w:ascii="Garamond" w:hAnsi="Garamond"/>
        </w:rPr>
        <w:t xml:space="preserve"> </w:t>
      </w:r>
    </w:p>
    <w:p w14:paraId="265090CC" w14:textId="6AC53EB0" w:rsidR="006528B6" w:rsidRPr="006A37EA" w:rsidRDefault="006528B6" w:rsidP="006A37EA">
      <w:pPr>
        <w:pStyle w:val="Odsekzoznamu"/>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rPr>
      </w:pPr>
      <w:r>
        <w:rPr>
          <w:rFonts w:ascii="Garamond" w:hAnsi="Garamond"/>
        </w:rPr>
        <w:t>Projektová dokumentácia*</w:t>
      </w:r>
    </w:p>
    <w:p w14:paraId="5C12C4A0" w14:textId="5B219CCA" w:rsidR="00E711BB" w:rsidRDefault="006528B6" w:rsidP="00043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w:t>
      </w:r>
      <w:r w:rsidR="00153791">
        <w:rPr>
          <w:sz w:val="22"/>
          <w:szCs w:val="22"/>
        </w:rPr>
        <w:t>Pri t</w:t>
      </w:r>
      <w:r>
        <w:rPr>
          <w:sz w:val="22"/>
          <w:szCs w:val="22"/>
        </w:rPr>
        <w:t>echnick</w:t>
      </w:r>
      <w:r w:rsidR="00153791">
        <w:rPr>
          <w:sz w:val="22"/>
          <w:szCs w:val="22"/>
        </w:rPr>
        <w:t>ých</w:t>
      </w:r>
      <w:r>
        <w:rPr>
          <w:sz w:val="22"/>
          <w:szCs w:val="22"/>
        </w:rPr>
        <w:t xml:space="preserve"> parametr</w:t>
      </w:r>
      <w:r w:rsidR="00153791">
        <w:rPr>
          <w:sz w:val="22"/>
          <w:szCs w:val="22"/>
        </w:rPr>
        <w:t>och</w:t>
      </w:r>
      <w:r>
        <w:rPr>
          <w:sz w:val="22"/>
          <w:szCs w:val="22"/>
        </w:rPr>
        <w:t xml:space="preserve"> uveden</w:t>
      </w:r>
      <w:r w:rsidR="00153791">
        <w:rPr>
          <w:sz w:val="22"/>
          <w:szCs w:val="22"/>
        </w:rPr>
        <w:t>ých</w:t>
      </w:r>
      <w:r>
        <w:rPr>
          <w:sz w:val="22"/>
          <w:szCs w:val="22"/>
        </w:rPr>
        <w:t xml:space="preserve"> v</w:t>
      </w:r>
      <w:r w:rsidR="0097427E">
        <w:rPr>
          <w:sz w:val="22"/>
          <w:szCs w:val="22"/>
        </w:rPr>
        <w:t> projektovej dokumentácii, ktoré sa líšia oproti Opisu predmetu zákazky uchádzač bude vychádzať z parametrov uvedených v</w:t>
      </w:r>
      <w:r w:rsidR="00153791">
        <w:rPr>
          <w:sz w:val="22"/>
          <w:szCs w:val="22"/>
        </w:rPr>
        <w:t> Opise predmetu zákazky.</w:t>
      </w:r>
    </w:p>
    <w:p w14:paraId="53BE3916" w14:textId="521633A1" w:rsidR="00E711BB" w:rsidRDefault="00E711BB" w:rsidP="00043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2"/>
          <w:szCs w:val="22"/>
        </w:rPr>
      </w:pPr>
    </w:p>
    <w:p w14:paraId="6900FD99" w14:textId="77777777" w:rsidR="00043011" w:rsidRPr="00E1080B" w:rsidRDefault="00043011" w:rsidP="00043011">
      <w:pPr>
        <w:rPr>
          <w:rFonts w:asciiTheme="minorHAnsi" w:hAnsiTheme="minorHAnsi" w:cstheme="minorHAnsi"/>
        </w:rPr>
      </w:pPr>
      <w:bookmarkStart w:id="5" w:name="_Hlk73081369"/>
      <w:bookmarkEnd w:id="5"/>
    </w:p>
    <w:p w14:paraId="660DD895" w14:textId="77777777" w:rsidR="00043011" w:rsidRPr="00BB75E4" w:rsidRDefault="00043011" w:rsidP="00043011">
      <w:pPr>
        <w:pStyle w:val="Nadpis1"/>
        <w:rPr>
          <w:rFonts w:cstheme="minorHAnsi"/>
          <w:b/>
          <w:bCs/>
          <w:sz w:val="24"/>
          <w:szCs w:val="24"/>
        </w:rPr>
      </w:pPr>
      <w:r w:rsidRPr="00BB75E4">
        <w:rPr>
          <w:rFonts w:cstheme="minorHAnsi"/>
          <w:b/>
          <w:bCs/>
          <w:sz w:val="24"/>
          <w:szCs w:val="24"/>
        </w:rPr>
        <w:t>Opis predmetu zákazky</w:t>
      </w:r>
    </w:p>
    <w:p w14:paraId="3C3AAB97" w14:textId="77777777" w:rsidR="00043011" w:rsidRPr="00BB75E4" w:rsidRDefault="00043011" w:rsidP="00043011">
      <w:pPr>
        <w:jc w:val="both"/>
        <w:rPr>
          <w:rFonts w:cstheme="minorHAnsi"/>
        </w:rPr>
      </w:pPr>
    </w:p>
    <w:p w14:paraId="31D58311" w14:textId="77777777" w:rsidR="00043011" w:rsidRPr="00BB75E4" w:rsidRDefault="00043011" w:rsidP="00043011">
      <w:pPr>
        <w:pStyle w:val="Nadpis2"/>
        <w:numPr>
          <w:ilvl w:val="0"/>
          <w:numId w:val="1"/>
        </w:numPr>
        <w:tabs>
          <w:tab w:val="num" w:pos="360"/>
        </w:tabs>
        <w:ind w:left="0" w:hanging="426"/>
        <w:jc w:val="both"/>
        <w:rPr>
          <w:rFonts w:cstheme="minorHAnsi"/>
          <w:b w:val="0"/>
          <w:sz w:val="22"/>
          <w:szCs w:val="22"/>
        </w:rPr>
      </w:pPr>
      <w:bookmarkStart w:id="6" w:name="_Toc30065119"/>
      <w:bookmarkStart w:id="7" w:name="_Toc30588810"/>
      <w:bookmarkStart w:id="8" w:name="_Toc72265396"/>
      <w:r w:rsidRPr="00BB75E4">
        <w:rPr>
          <w:rFonts w:cstheme="minorHAnsi"/>
          <w:sz w:val="22"/>
          <w:szCs w:val="22"/>
        </w:rPr>
        <w:t>ÚVOD</w:t>
      </w:r>
    </w:p>
    <w:p w14:paraId="6711FA64" w14:textId="77777777" w:rsidR="00043011" w:rsidRPr="00BB75E4" w:rsidRDefault="00043011" w:rsidP="00043011">
      <w:pPr>
        <w:autoSpaceDE w:val="0"/>
        <w:autoSpaceDN w:val="0"/>
        <w:adjustRightInd w:val="0"/>
        <w:spacing w:line="276" w:lineRule="auto"/>
        <w:jc w:val="both"/>
        <w:rPr>
          <w:rFonts w:cstheme="minorHAnsi"/>
          <w:sz w:val="22"/>
          <w:szCs w:val="22"/>
        </w:rPr>
      </w:pPr>
      <w:r w:rsidRPr="00BB75E4">
        <w:rPr>
          <w:rFonts w:cstheme="minorHAnsi"/>
          <w:sz w:val="22"/>
          <w:szCs w:val="22"/>
        </w:rPr>
        <w:t>V súlade s koncepciou rozvoja MHD v Bratislave nástupná zastávka musí byť vybavená prístreškom pre cestujúcich, ktorý musí byť navrhnutý tak, aby cestujúcim poskytoval účinnú ochranu pred dažďom a vetrom. Prístrešok musí mať dostatočnú kapacitu, teda takú, ktorá je primeraná frekvencii nastupujúcich cestujúcich na danej zastávke v čase prepravnej špičky (v prípade potreby sa vybudujú aj viaceré prístrešky, aby bola dosiahnutá požadovaná kapacita). Prístrešok musí byť vyhotovený v „antivandal“ a „antigrafiti“ prevedení. Prístrešok musí byť v takom prevedení, aby sa cestujúci v prístrešku a vodič vozidla navzájom videli, najmä pri vchádzaní do zastávky s charakterom „na znamenie“.</w:t>
      </w:r>
    </w:p>
    <w:p w14:paraId="37BFB8A7" w14:textId="77777777" w:rsidR="00043011" w:rsidRPr="00BB75E4" w:rsidRDefault="00043011" w:rsidP="00043011">
      <w:pPr>
        <w:autoSpaceDE w:val="0"/>
        <w:autoSpaceDN w:val="0"/>
        <w:adjustRightInd w:val="0"/>
        <w:spacing w:line="276" w:lineRule="auto"/>
        <w:jc w:val="both"/>
        <w:rPr>
          <w:rFonts w:cstheme="minorHAnsi"/>
          <w:sz w:val="22"/>
          <w:szCs w:val="22"/>
        </w:rPr>
      </w:pPr>
    </w:p>
    <w:p w14:paraId="511BAED7" w14:textId="77777777" w:rsidR="00043011" w:rsidRPr="00BB75E4" w:rsidRDefault="00043011" w:rsidP="00043011">
      <w:pPr>
        <w:autoSpaceDE w:val="0"/>
        <w:autoSpaceDN w:val="0"/>
        <w:adjustRightInd w:val="0"/>
        <w:jc w:val="both"/>
        <w:rPr>
          <w:rFonts w:cstheme="minorHAnsi"/>
          <w:sz w:val="22"/>
          <w:szCs w:val="22"/>
        </w:rPr>
      </w:pPr>
    </w:p>
    <w:p w14:paraId="2E0F5595" w14:textId="77777777" w:rsidR="00043011" w:rsidRPr="00BB75E4" w:rsidRDefault="00043011" w:rsidP="00043011">
      <w:pPr>
        <w:pStyle w:val="Nadpis2"/>
        <w:numPr>
          <w:ilvl w:val="0"/>
          <w:numId w:val="1"/>
        </w:numPr>
        <w:tabs>
          <w:tab w:val="num" w:pos="360"/>
        </w:tabs>
        <w:ind w:left="0" w:hanging="426"/>
        <w:jc w:val="both"/>
        <w:rPr>
          <w:rFonts w:cstheme="minorHAnsi"/>
          <w:sz w:val="22"/>
          <w:szCs w:val="22"/>
        </w:rPr>
      </w:pPr>
      <w:r w:rsidRPr="00BB75E4">
        <w:rPr>
          <w:rFonts w:cstheme="minorHAnsi"/>
          <w:sz w:val="22"/>
          <w:szCs w:val="22"/>
        </w:rPr>
        <w:t>ZÁKLADNÉ POŽIADAVKY NA PRÍSTREŠOK</w:t>
      </w:r>
    </w:p>
    <w:p w14:paraId="1D53090D" w14:textId="77777777" w:rsidR="00043011" w:rsidRPr="00BB75E4" w:rsidRDefault="00043011" w:rsidP="00043011">
      <w:pPr>
        <w:autoSpaceDE w:val="0"/>
        <w:autoSpaceDN w:val="0"/>
        <w:adjustRightInd w:val="0"/>
        <w:jc w:val="both"/>
        <w:rPr>
          <w:rFonts w:cstheme="minorHAnsi"/>
          <w:sz w:val="22"/>
          <w:szCs w:val="22"/>
        </w:rPr>
      </w:pPr>
    </w:p>
    <w:p w14:paraId="158EFBFC" w14:textId="77777777" w:rsidR="00043011" w:rsidRPr="00BB75E4" w:rsidRDefault="00043011" w:rsidP="00043011">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Všeobecne:</w:t>
      </w:r>
    </w:p>
    <w:p w14:paraId="2965B83B" w14:textId="71129DB2" w:rsidR="00043011" w:rsidRPr="00BB75E4" w:rsidRDefault="00043011" w:rsidP="001F1C4E">
      <w:pPr>
        <w:ind w:left="567"/>
        <w:jc w:val="both"/>
        <w:rPr>
          <w:rFonts w:cstheme="minorHAnsi"/>
          <w:sz w:val="22"/>
          <w:szCs w:val="22"/>
        </w:rPr>
      </w:pPr>
      <w:r w:rsidRPr="00BB75E4">
        <w:rPr>
          <w:rFonts w:cstheme="minorHAnsi"/>
          <w:sz w:val="22"/>
          <w:szCs w:val="22"/>
        </w:rPr>
        <w:t>Prístrešok bude pozostávať z oceľovej konštrukcie so sklenenými výplňami v zadnej a bočných stenách. Strecha bude vytvorená z lepeného bezpečnostného skla so zalaminovanými fotovoltaickými panelmi. Konštrukcia bude na mieste zmontovaná pomocou skrutkovaných spojov z nehrdzavejúcej ocele.</w:t>
      </w:r>
    </w:p>
    <w:p w14:paraId="3E59866D" w14:textId="4C7A5F8C" w:rsidR="00043011" w:rsidRDefault="00043011" w:rsidP="00043011">
      <w:pPr>
        <w:ind w:left="567"/>
        <w:jc w:val="both"/>
        <w:rPr>
          <w:rFonts w:cstheme="minorHAnsi"/>
          <w:sz w:val="22"/>
          <w:szCs w:val="22"/>
        </w:rPr>
      </w:pPr>
      <w:r w:rsidRPr="00BB75E4">
        <w:rPr>
          <w:rFonts w:cstheme="minorHAnsi"/>
          <w:sz w:val="22"/>
          <w:szCs w:val="22"/>
        </w:rPr>
        <w:t>Prístrešok bude ukotvený do základov z cementového betónu C25/30-XC2, XA1 vystuženého betonárskou oceľou B500B (10505-R)</w:t>
      </w:r>
      <w:bookmarkStart w:id="9" w:name="_Hlk82698643"/>
      <w:r w:rsidR="00F473BC">
        <w:rPr>
          <w:rFonts w:cstheme="minorHAnsi"/>
          <w:sz w:val="22"/>
          <w:szCs w:val="22"/>
        </w:rPr>
        <w:t>. Nezávisle od pozdĺžneho sklonu komunikácie, resp. priľahlých povrchov, prístrešok musí byť umiestnený v rovine. Presné vytýčenie polohy prístrešku na dohodnutých miestach bude predmetom dohody medzi zhotoviteľom a obstarávateľskou organizáciou, tak aby konečné umiestnenie reflektovalo predpísané vzdialenosti vyplývajúce z </w:t>
      </w:r>
      <w:r w:rsidR="00A75C44">
        <w:rPr>
          <w:rFonts w:cstheme="minorHAnsi"/>
          <w:sz w:val="22"/>
          <w:szCs w:val="22"/>
        </w:rPr>
        <w:t xml:space="preserve">platných technických predpisov. </w:t>
      </w:r>
      <w:bookmarkEnd w:id="9"/>
      <w:r w:rsidR="00A75C44">
        <w:rPr>
          <w:rFonts w:cstheme="minorHAnsi"/>
          <w:sz w:val="22"/>
          <w:szCs w:val="22"/>
        </w:rPr>
        <w:t>Merateľným ukazovateľom bude osadenie prístrešk</w:t>
      </w:r>
      <w:r w:rsidR="00231B17">
        <w:rPr>
          <w:rFonts w:cstheme="minorHAnsi"/>
          <w:sz w:val="22"/>
          <w:szCs w:val="22"/>
        </w:rPr>
        <w:t>u</w:t>
      </w:r>
      <w:r w:rsidR="00A75C44">
        <w:rPr>
          <w:rFonts w:cstheme="minorHAnsi"/>
          <w:sz w:val="22"/>
          <w:szCs w:val="22"/>
        </w:rPr>
        <w:t xml:space="preserve"> zastávk</w:t>
      </w:r>
      <w:r w:rsidR="00231B17">
        <w:rPr>
          <w:rFonts w:cstheme="minorHAnsi"/>
          <w:sz w:val="22"/>
          <w:szCs w:val="22"/>
        </w:rPr>
        <w:t>y</w:t>
      </w:r>
      <w:r w:rsidR="00A75C44">
        <w:rPr>
          <w:rFonts w:cstheme="minorHAnsi"/>
          <w:sz w:val="22"/>
          <w:szCs w:val="22"/>
        </w:rPr>
        <w:t>.</w:t>
      </w:r>
    </w:p>
    <w:p w14:paraId="0B86D905" w14:textId="77777777" w:rsidR="00043011" w:rsidRPr="00BB75E4" w:rsidRDefault="00043011" w:rsidP="00043011">
      <w:pPr>
        <w:ind w:left="567"/>
        <w:jc w:val="both"/>
        <w:rPr>
          <w:rFonts w:cstheme="minorHAnsi"/>
          <w:sz w:val="22"/>
          <w:szCs w:val="22"/>
        </w:rPr>
      </w:pPr>
    </w:p>
    <w:p w14:paraId="4F404AFD" w14:textId="77777777" w:rsidR="00043011" w:rsidRPr="00BB75E4" w:rsidRDefault="00043011" w:rsidP="00043011">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Rozmery prístreškov:</w:t>
      </w:r>
    </w:p>
    <w:p w14:paraId="2D97801D" w14:textId="55B8F48C" w:rsidR="00776613" w:rsidRDefault="00043011" w:rsidP="00C112F7">
      <w:pPr>
        <w:autoSpaceDE w:val="0"/>
        <w:autoSpaceDN w:val="0"/>
        <w:adjustRightInd w:val="0"/>
        <w:spacing w:line="276" w:lineRule="auto"/>
        <w:ind w:left="567"/>
        <w:jc w:val="both"/>
        <w:rPr>
          <w:rFonts w:cstheme="minorHAnsi"/>
          <w:sz w:val="22"/>
          <w:szCs w:val="22"/>
        </w:rPr>
      </w:pPr>
      <w:r w:rsidRPr="00BB75E4">
        <w:rPr>
          <w:rFonts w:cstheme="minorHAnsi"/>
          <w:sz w:val="22"/>
          <w:szCs w:val="22"/>
        </w:rPr>
        <w:t>Prístrešok zastávkový s plochou strechou, zadná stena, 2x bočná stena</w:t>
      </w:r>
      <w:r>
        <w:rPr>
          <w:rFonts w:cstheme="minorHAnsi"/>
          <w:sz w:val="22"/>
          <w:szCs w:val="22"/>
        </w:rPr>
        <w:t xml:space="preserve"> s nasledovnými rozmermi a počtami kusov.:</w:t>
      </w:r>
    </w:p>
    <w:p w14:paraId="6D8892D2" w14:textId="77777777" w:rsidR="00043011" w:rsidRDefault="00043011" w:rsidP="00043011">
      <w:pPr>
        <w:autoSpaceDE w:val="0"/>
        <w:autoSpaceDN w:val="0"/>
        <w:adjustRightInd w:val="0"/>
        <w:spacing w:line="276" w:lineRule="auto"/>
        <w:ind w:left="567"/>
        <w:jc w:val="both"/>
        <w:rPr>
          <w:rFonts w:cstheme="minorHAnsi"/>
          <w:sz w:val="22"/>
          <w:szCs w:val="22"/>
        </w:rPr>
      </w:pPr>
    </w:p>
    <w:tbl>
      <w:tblPr>
        <w:tblStyle w:val="Mriekatabuky"/>
        <w:tblW w:w="8495" w:type="dxa"/>
        <w:tblInd w:w="567" w:type="dxa"/>
        <w:tblLook w:val="04A0" w:firstRow="1" w:lastRow="0" w:firstColumn="1" w:lastColumn="0" w:noHBand="0" w:noVBand="1"/>
      </w:tblPr>
      <w:tblGrid>
        <w:gridCol w:w="1841"/>
        <w:gridCol w:w="1767"/>
        <w:gridCol w:w="1785"/>
        <w:gridCol w:w="1626"/>
        <w:gridCol w:w="1476"/>
      </w:tblGrid>
      <w:tr w:rsidR="00462147" w:rsidRPr="00231B17" w14:paraId="7126B95C" w14:textId="35AC99C8" w:rsidTr="00462147">
        <w:trPr>
          <w:trHeight w:val="397"/>
        </w:trPr>
        <w:tc>
          <w:tcPr>
            <w:tcW w:w="1841" w:type="dxa"/>
            <w:tcBorders>
              <w:bottom w:val="single" w:sz="18" w:space="0" w:color="auto"/>
            </w:tcBorders>
            <w:shd w:val="clear" w:color="auto" w:fill="A8D08D" w:themeFill="accent6" w:themeFillTint="99"/>
            <w:vAlign w:val="center"/>
          </w:tcPr>
          <w:p w14:paraId="2B758471" w14:textId="77777777" w:rsidR="00462147" w:rsidRPr="00231B17" w:rsidRDefault="00462147" w:rsidP="007007D0">
            <w:pPr>
              <w:autoSpaceDE w:val="0"/>
              <w:autoSpaceDN w:val="0"/>
              <w:adjustRightInd w:val="0"/>
              <w:spacing w:line="276" w:lineRule="auto"/>
              <w:jc w:val="center"/>
              <w:rPr>
                <w:rFonts w:cstheme="minorHAnsi"/>
                <w:b/>
                <w:bCs/>
                <w:sz w:val="22"/>
                <w:szCs w:val="22"/>
              </w:rPr>
            </w:pPr>
            <w:r w:rsidRPr="00231B17">
              <w:rPr>
                <w:rFonts w:cstheme="minorHAnsi"/>
                <w:b/>
                <w:bCs/>
                <w:sz w:val="22"/>
                <w:szCs w:val="22"/>
              </w:rPr>
              <w:t>Min. dĺžka prístrešku *</w:t>
            </w:r>
          </w:p>
        </w:tc>
        <w:tc>
          <w:tcPr>
            <w:tcW w:w="1767" w:type="dxa"/>
            <w:tcBorders>
              <w:bottom w:val="single" w:sz="18" w:space="0" w:color="auto"/>
            </w:tcBorders>
            <w:shd w:val="clear" w:color="auto" w:fill="A8D08D" w:themeFill="accent6" w:themeFillTint="99"/>
            <w:vAlign w:val="center"/>
          </w:tcPr>
          <w:p w14:paraId="5666AA28" w14:textId="77777777" w:rsidR="00462147" w:rsidRPr="00231B17" w:rsidRDefault="00462147" w:rsidP="007007D0">
            <w:pPr>
              <w:autoSpaceDE w:val="0"/>
              <w:autoSpaceDN w:val="0"/>
              <w:adjustRightInd w:val="0"/>
              <w:spacing w:line="276" w:lineRule="auto"/>
              <w:jc w:val="center"/>
              <w:rPr>
                <w:rFonts w:cstheme="minorHAnsi"/>
                <w:b/>
                <w:bCs/>
                <w:sz w:val="22"/>
                <w:szCs w:val="22"/>
              </w:rPr>
            </w:pPr>
            <w:r w:rsidRPr="00231B17">
              <w:rPr>
                <w:rFonts w:cstheme="minorHAnsi"/>
                <w:b/>
                <w:bCs/>
                <w:sz w:val="22"/>
                <w:szCs w:val="22"/>
              </w:rPr>
              <w:t>Šírka strechy</w:t>
            </w:r>
          </w:p>
        </w:tc>
        <w:tc>
          <w:tcPr>
            <w:tcW w:w="1785" w:type="dxa"/>
            <w:tcBorders>
              <w:bottom w:val="single" w:sz="18" w:space="0" w:color="auto"/>
            </w:tcBorders>
            <w:shd w:val="clear" w:color="auto" w:fill="A8D08D" w:themeFill="accent6" w:themeFillTint="99"/>
            <w:vAlign w:val="center"/>
          </w:tcPr>
          <w:p w14:paraId="3B9AA8D5" w14:textId="77777777" w:rsidR="00462147" w:rsidRPr="00231B17" w:rsidRDefault="00462147" w:rsidP="007007D0">
            <w:pPr>
              <w:autoSpaceDE w:val="0"/>
              <w:autoSpaceDN w:val="0"/>
              <w:adjustRightInd w:val="0"/>
              <w:spacing w:line="276" w:lineRule="auto"/>
              <w:jc w:val="center"/>
              <w:rPr>
                <w:rFonts w:cstheme="minorHAnsi"/>
                <w:b/>
                <w:bCs/>
                <w:sz w:val="22"/>
                <w:szCs w:val="22"/>
              </w:rPr>
            </w:pPr>
            <w:r w:rsidRPr="00231B17">
              <w:rPr>
                <w:rFonts w:cstheme="minorHAnsi"/>
                <w:b/>
                <w:bCs/>
                <w:sz w:val="22"/>
                <w:szCs w:val="22"/>
              </w:rPr>
              <w:t>Šírka bočnice</w:t>
            </w:r>
          </w:p>
        </w:tc>
        <w:tc>
          <w:tcPr>
            <w:tcW w:w="1626" w:type="dxa"/>
            <w:tcBorders>
              <w:bottom w:val="single" w:sz="18" w:space="0" w:color="auto"/>
            </w:tcBorders>
            <w:shd w:val="clear" w:color="auto" w:fill="A8D08D" w:themeFill="accent6" w:themeFillTint="99"/>
            <w:vAlign w:val="center"/>
          </w:tcPr>
          <w:p w14:paraId="374BC739" w14:textId="77777777" w:rsidR="00462147" w:rsidRPr="00231B17" w:rsidRDefault="00462147" w:rsidP="007007D0">
            <w:pPr>
              <w:autoSpaceDE w:val="0"/>
              <w:autoSpaceDN w:val="0"/>
              <w:adjustRightInd w:val="0"/>
              <w:spacing w:line="276" w:lineRule="auto"/>
              <w:jc w:val="center"/>
              <w:rPr>
                <w:rFonts w:cstheme="minorHAnsi"/>
                <w:b/>
                <w:bCs/>
                <w:sz w:val="22"/>
                <w:szCs w:val="22"/>
              </w:rPr>
            </w:pPr>
            <w:r w:rsidRPr="00231B17">
              <w:rPr>
                <w:rFonts w:cstheme="minorHAnsi"/>
                <w:b/>
                <w:bCs/>
                <w:sz w:val="22"/>
                <w:szCs w:val="22"/>
              </w:rPr>
              <w:t>Počet ks.</w:t>
            </w:r>
          </w:p>
        </w:tc>
        <w:tc>
          <w:tcPr>
            <w:tcW w:w="1476" w:type="dxa"/>
            <w:tcBorders>
              <w:bottom w:val="single" w:sz="18" w:space="0" w:color="auto"/>
            </w:tcBorders>
            <w:shd w:val="clear" w:color="auto" w:fill="A8D08D" w:themeFill="accent6" w:themeFillTint="99"/>
            <w:vAlign w:val="center"/>
          </w:tcPr>
          <w:p w14:paraId="39944C99" w14:textId="7832CD25" w:rsidR="00462147" w:rsidRPr="00231B17" w:rsidRDefault="00462147" w:rsidP="00462147">
            <w:pPr>
              <w:autoSpaceDE w:val="0"/>
              <w:autoSpaceDN w:val="0"/>
              <w:adjustRightInd w:val="0"/>
              <w:spacing w:line="276" w:lineRule="auto"/>
              <w:jc w:val="center"/>
              <w:rPr>
                <w:rFonts w:cstheme="minorHAnsi"/>
                <w:b/>
                <w:bCs/>
                <w:sz w:val="22"/>
                <w:szCs w:val="22"/>
              </w:rPr>
            </w:pPr>
            <w:r w:rsidRPr="00231B17">
              <w:rPr>
                <w:rFonts w:cstheme="minorHAnsi"/>
                <w:b/>
                <w:bCs/>
                <w:sz w:val="22"/>
                <w:szCs w:val="22"/>
              </w:rPr>
              <w:t>Poznámka</w:t>
            </w:r>
          </w:p>
        </w:tc>
      </w:tr>
      <w:tr w:rsidR="00907B10" w:rsidRPr="00231B17" w14:paraId="342DDCF1" w14:textId="77777777" w:rsidTr="00462147">
        <w:tc>
          <w:tcPr>
            <w:tcW w:w="1841" w:type="dxa"/>
            <w:shd w:val="clear" w:color="auto" w:fill="E7E6E6" w:themeFill="background2"/>
          </w:tcPr>
          <w:p w14:paraId="630DE572" w14:textId="414F900A" w:rsidR="00907B10" w:rsidRPr="00231B17" w:rsidRDefault="00907B10" w:rsidP="00462147">
            <w:pPr>
              <w:autoSpaceDE w:val="0"/>
              <w:autoSpaceDN w:val="0"/>
              <w:adjustRightInd w:val="0"/>
              <w:spacing w:line="276" w:lineRule="auto"/>
              <w:jc w:val="center"/>
              <w:rPr>
                <w:rFonts w:cstheme="minorHAnsi"/>
                <w:sz w:val="22"/>
                <w:szCs w:val="22"/>
              </w:rPr>
            </w:pPr>
            <w:r w:rsidRPr="00231B17">
              <w:rPr>
                <w:rFonts w:cstheme="minorHAnsi"/>
                <w:sz w:val="22"/>
                <w:szCs w:val="22"/>
              </w:rPr>
              <w:t>4 m</w:t>
            </w:r>
          </w:p>
        </w:tc>
        <w:tc>
          <w:tcPr>
            <w:tcW w:w="1767" w:type="dxa"/>
            <w:shd w:val="clear" w:color="auto" w:fill="E7E6E6" w:themeFill="background2"/>
          </w:tcPr>
          <w:p w14:paraId="2728450B" w14:textId="03706E5C" w:rsidR="00907B10" w:rsidRPr="00231B17" w:rsidRDefault="00907B10" w:rsidP="00462147">
            <w:pPr>
              <w:autoSpaceDE w:val="0"/>
              <w:autoSpaceDN w:val="0"/>
              <w:adjustRightInd w:val="0"/>
              <w:spacing w:line="276" w:lineRule="auto"/>
              <w:jc w:val="center"/>
              <w:rPr>
                <w:rFonts w:cstheme="minorHAnsi"/>
                <w:sz w:val="22"/>
                <w:szCs w:val="22"/>
              </w:rPr>
            </w:pPr>
            <w:r w:rsidRPr="00231B17">
              <w:rPr>
                <w:rFonts w:cstheme="minorHAnsi"/>
                <w:sz w:val="22"/>
                <w:szCs w:val="22"/>
              </w:rPr>
              <w:t>1,3 m</w:t>
            </w:r>
          </w:p>
        </w:tc>
        <w:tc>
          <w:tcPr>
            <w:tcW w:w="1785" w:type="dxa"/>
            <w:shd w:val="clear" w:color="auto" w:fill="E7E6E6" w:themeFill="background2"/>
          </w:tcPr>
          <w:p w14:paraId="4EED8FC9" w14:textId="28E670E7" w:rsidR="00907B10" w:rsidRPr="00231B17" w:rsidRDefault="00907B10" w:rsidP="00462147">
            <w:pPr>
              <w:autoSpaceDE w:val="0"/>
              <w:autoSpaceDN w:val="0"/>
              <w:adjustRightInd w:val="0"/>
              <w:spacing w:line="276" w:lineRule="auto"/>
              <w:jc w:val="center"/>
              <w:rPr>
                <w:rFonts w:cstheme="minorHAnsi"/>
                <w:sz w:val="22"/>
                <w:szCs w:val="22"/>
              </w:rPr>
            </w:pPr>
            <w:r w:rsidRPr="00231B17">
              <w:rPr>
                <w:rFonts w:cstheme="minorHAnsi"/>
                <w:sz w:val="22"/>
                <w:szCs w:val="22"/>
              </w:rPr>
              <w:t>0,7 m</w:t>
            </w:r>
          </w:p>
        </w:tc>
        <w:tc>
          <w:tcPr>
            <w:tcW w:w="1626" w:type="dxa"/>
            <w:shd w:val="clear" w:color="auto" w:fill="E7E6E6" w:themeFill="background2"/>
          </w:tcPr>
          <w:p w14:paraId="0AB1F53A" w14:textId="120032DB" w:rsidR="00907B10" w:rsidRPr="00231B17" w:rsidRDefault="00231B17" w:rsidP="00462147">
            <w:pPr>
              <w:autoSpaceDE w:val="0"/>
              <w:autoSpaceDN w:val="0"/>
              <w:adjustRightInd w:val="0"/>
              <w:spacing w:line="276" w:lineRule="auto"/>
              <w:jc w:val="center"/>
              <w:rPr>
                <w:rFonts w:cstheme="minorHAnsi"/>
                <w:sz w:val="22"/>
                <w:szCs w:val="22"/>
              </w:rPr>
            </w:pPr>
            <w:r>
              <w:rPr>
                <w:rFonts w:cstheme="minorHAnsi"/>
                <w:sz w:val="22"/>
                <w:szCs w:val="22"/>
              </w:rPr>
              <w:t>1</w:t>
            </w:r>
          </w:p>
        </w:tc>
        <w:tc>
          <w:tcPr>
            <w:tcW w:w="1476" w:type="dxa"/>
            <w:shd w:val="clear" w:color="auto" w:fill="E7E6E6" w:themeFill="background2"/>
            <w:vAlign w:val="center"/>
          </w:tcPr>
          <w:p w14:paraId="6819786D" w14:textId="0421CB1E" w:rsidR="00907B10" w:rsidRPr="00231B17" w:rsidRDefault="00907B10" w:rsidP="00462147">
            <w:pPr>
              <w:autoSpaceDE w:val="0"/>
              <w:autoSpaceDN w:val="0"/>
              <w:adjustRightInd w:val="0"/>
              <w:spacing w:line="276" w:lineRule="auto"/>
              <w:jc w:val="center"/>
              <w:rPr>
                <w:rFonts w:cstheme="minorHAnsi"/>
                <w:sz w:val="22"/>
                <w:szCs w:val="22"/>
              </w:rPr>
            </w:pPr>
          </w:p>
        </w:tc>
      </w:tr>
    </w:tbl>
    <w:p w14:paraId="2A849078" w14:textId="77777777" w:rsidR="00043011" w:rsidRDefault="00043011" w:rsidP="00043011">
      <w:pPr>
        <w:autoSpaceDE w:val="0"/>
        <w:autoSpaceDN w:val="0"/>
        <w:adjustRightInd w:val="0"/>
        <w:spacing w:line="276" w:lineRule="auto"/>
        <w:ind w:firstLine="567"/>
        <w:jc w:val="both"/>
        <w:rPr>
          <w:rFonts w:cstheme="minorHAnsi"/>
          <w:sz w:val="22"/>
          <w:szCs w:val="22"/>
        </w:rPr>
      </w:pPr>
      <w:r w:rsidRPr="00231B17">
        <w:rPr>
          <w:rFonts w:cstheme="minorHAnsi"/>
          <w:sz w:val="22"/>
          <w:szCs w:val="22"/>
        </w:rPr>
        <w:t>*Pozn: Z technologického hľadiska je prípustné predĺženie prístrešku max. do 1 m.</w:t>
      </w:r>
    </w:p>
    <w:p w14:paraId="3AA70CA2" w14:textId="77777777" w:rsidR="00043011" w:rsidRDefault="00043011" w:rsidP="00043011">
      <w:pPr>
        <w:autoSpaceDE w:val="0"/>
        <w:autoSpaceDN w:val="0"/>
        <w:adjustRightInd w:val="0"/>
        <w:spacing w:line="276" w:lineRule="auto"/>
        <w:ind w:left="567"/>
        <w:jc w:val="both"/>
        <w:rPr>
          <w:rFonts w:cstheme="minorHAnsi"/>
          <w:sz w:val="22"/>
          <w:szCs w:val="22"/>
        </w:rPr>
      </w:pPr>
    </w:p>
    <w:p w14:paraId="4D79FA37" w14:textId="30F0B06E" w:rsidR="00043011" w:rsidRDefault="00043011" w:rsidP="00231B17">
      <w:pPr>
        <w:autoSpaceDE w:val="0"/>
        <w:autoSpaceDN w:val="0"/>
        <w:adjustRightInd w:val="0"/>
        <w:spacing w:line="276" w:lineRule="auto"/>
        <w:ind w:left="567"/>
        <w:jc w:val="both"/>
        <w:rPr>
          <w:rFonts w:cstheme="minorHAnsi"/>
          <w:sz w:val="22"/>
          <w:szCs w:val="22"/>
        </w:rPr>
      </w:pPr>
      <w:r>
        <w:rPr>
          <w:rFonts w:cstheme="minorHAnsi"/>
          <w:sz w:val="22"/>
          <w:szCs w:val="22"/>
        </w:rPr>
        <w:t xml:space="preserve">Súčasťou </w:t>
      </w:r>
      <w:r w:rsidR="0097427E">
        <w:rPr>
          <w:rFonts w:cstheme="minorHAnsi"/>
          <w:sz w:val="22"/>
          <w:szCs w:val="22"/>
        </w:rPr>
        <w:t>výzvy</w:t>
      </w:r>
      <w:r>
        <w:rPr>
          <w:rFonts w:cstheme="minorHAnsi"/>
          <w:sz w:val="22"/>
          <w:szCs w:val="22"/>
        </w:rPr>
        <w:t xml:space="preserve"> </w:t>
      </w:r>
      <w:r w:rsidR="00231B17">
        <w:rPr>
          <w:rFonts w:cstheme="minorHAnsi"/>
          <w:sz w:val="22"/>
          <w:szCs w:val="22"/>
        </w:rPr>
        <w:t>sú aj</w:t>
      </w:r>
      <w:r>
        <w:rPr>
          <w:rFonts w:cstheme="minorHAnsi"/>
          <w:sz w:val="22"/>
          <w:szCs w:val="22"/>
        </w:rPr>
        <w:t xml:space="preserve"> charakterist</w:t>
      </w:r>
      <w:r w:rsidR="00231B17">
        <w:rPr>
          <w:rFonts w:cstheme="minorHAnsi"/>
          <w:sz w:val="22"/>
          <w:szCs w:val="22"/>
        </w:rPr>
        <w:t>i</w:t>
      </w:r>
      <w:r>
        <w:rPr>
          <w:rFonts w:cstheme="minorHAnsi"/>
          <w:sz w:val="22"/>
          <w:szCs w:val="22"/>
        </w:rPr>
        <w:t>k</w:t>
      </w:r>
      <w:r w:rsidR="00231B17">
        <w:rPr>
          <w:rFonts w:cstheme="minorHAnsi"/>
          <w:sz w:val="22"/>
          <w:szCs w:val="22"/>
        </w:rPr>
        <w:t>y</w:t>
      </w:r>
      <w:r>
        <w:rPr>
          <w:rFonts w:cstheme="minorHAnsi"/>
          <w:sz w:val="22"/>
          <w:szCs w:val="22"/>
        </w:rPr>
        <w:t xml:space="preserve"> ako sú odstupové vzdialenosti od komunikácie, označníka, atdˇ.</w:t>
      </w:r>
    </w:p>
    <w:p w14:paraId="47EED0B0" w14:textId="77777777" w:rsidR="000255FB" w:rsidRPr="00BB75E4" w:rsidRDefault="000255FB" w:rsidP="00043011">
      <w:pPr>
        <w:autoSpaceDE w:val="0"/>
        <w:autoSpaceDN w:val="0"/>
        <w:adjustRightInd w:val="0"/>
        <w:spacing w:line="276" w:lineRule="auto"/>
        <w:ind w:left="567"/>
        <w:jc w:val="both"/>
        <w:rPr>
          <w:rFonts w:cstheme="minorHAnsi"/>
          <w:sz w:val="22"/>
          <w:szCs w:val="22"/>
        </w:rPr>
      </w:pPr>
    </w:p>
    <w:p w14:paraId="5B80FBA7" w14:textId="77777777" w:rsidR="00043011" w:rsidRPr="00BB75E4" w:rsidRDefault="00043011" w:rsidP="00043011">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Oceľová konštrukcia:</w:t>
      </w:r>
    </w:p>
    <w:p w14:paraId="7E43102E" w14:textId="77777777" w:rsidR="00043011" w:rsidRPr="00BB75E4" w:rsidRDefault="00043011" w:rsidP="00043011">
      <w:pPr>
        <w:ind w:left="567"/>
        <w:jc w:val="both"/>
        <w:rPr>
          <w:rFonts w:cstheme="minorHAnsi"/>
          <w:sz w:val="22"/>
          <w:szCs w:val="22"/>
        </w:rPr>
      </w:pPr>
      <w:r w:rsidRPr="00BB75E4">
        <w:rPr>
          <w:rFonts w:cstheme="minorHAnsi"/>
          <w:sz w:val="22"/>
          <w:szCs w:val="22"/>
        </w:rPr>
        <w:t>Nosné stĺpy bude tvoriť zváraná oceľová konštrukcia obdĺžnikového profilu a oceľového plechu. Rám bude slúžiť ako nosná konštrukcia sklenených výplní stien a strechy prístrešku. Oceľové konštrukcie budú vyrobené tak, aby sa vylúčila technológia zvárania priamo na stavbe.</w:t>
      </w:r>
    </w:p>
    <w:p w14:paraId="6DD09EBB" w14:textId="77777777" w:rsidR="00043011" w:rsidRPr="00BB75E4" w:rsidRDefault="00043011" w:rsidP="00043011">
      <w:pPr>
        <w:ind w:left="567"/>
        <w:jc w:val="both"/>
        <w:rPr>
          <w:rFonts w:cstheme="minorHAnsi"/>
          <w:sz w:val="22"/>
          <w:szCs w:val="22"/>
        </w:rPr>
      </w:pPr>
      <w:r w:rsidRPr="00BB75E4">
        <w:rPr>
          <w:rFonts w:cstheme="minorHAnsi"/>
          <w:sz w:val="22"/>
          <w:szCs w:val="22"/>
        </w:rPr>
        <w:t>Povrchovú úpravu konštrukcie požadujeme prostredníctvom práškovej farby s požadovanou vysokou životnosťou viac ako 15 rokov. Súčasťou tohto systému musí byť prvá protikorózna vrstva žiarovým zinkovaním podľa STN EN ISO 1461. Systém použitia povrchovej úpravy prostredníctvom práškovej farby musí byť doložený certifikátom. Súčasťou aplikácie povrchovej farby bude antigrafitová úprava.</w:t>
      </w:r>
    </w:p>
    <w:p w14:paraId="77666D08" w14:textId="77777777" w:rsidR="00043011" w:rsidRPr="00BB75E4" w:rsidRDefault="00043011" w:rsidP="00043011">
      <w:pPr>
        <w:ind w:left="567"/>
        <w:jc w:val="both"/>
        <w:rPr>
          <w:rFonts w:cstheme="minorHAnsi"/>
          <w:sz w:val="22"/>
          <w:szCs w:val="22"/>
        </w:rPr>
      </w:pPr>
      <w:r w:rsidRPr="00BB75E4">
        <w:rPr>
          <w:rFonts w:cstheme="minorHAnsi"/>
          <w:sz w:val="22"/>
          <w:szCs w:val="22"/>
        </w:rPr>
        <w:t>Farebný odtieň vrchného náteru mobiliáru na zastávkach viď obr. 2.1.</w:t>
      </w:r>
      <w:r w:rsidRPr="00BB75E4">
        <w:rPr>
          <w:rFonts w:cstheme="minorHAnsi"/>
          <w:sz w:val="22"/>
          <w:szCs w:val="22"/>
        </w:rPr>
        <w:tab/>
      </w:r>
    </w:p>
    <w:p w14:paraId="2F71CAE9" w14:textId="77777777" w:rsidR="00043011" w:rsidRPr="00BB75E4" w:rsidRDefault="00043011" w:rsidP="00043011">
      <w:pPr>
        <w:ind w:left="567"/>
        <w:jc w:val="both"/>
        <w:rPr>
          <w:rFonts w:cstheme="minorHAnsi"/>
          <w:sz w:val="22"/>
          <w:szCs w:val="22"/>
        </w:rPr>
      </w:pPr>
    </w:p>
    <w:p w14:paraId="3B8221FD" w14:textId="77777777" w:rsidR="00043011" w:rsidRPr="00BB75E4" w:rsidRDefault="00043011" w:rsidP="00A75C44">
      <w:pPr>
        <w:ind w:firstLine="567"/>
        <w:jc w:val="center"/>
        <w:rPr>
          <w:rFonts w:cstheme="minorHAnsi"/>
          <w:sz w:val="22"/>
          <w:szCs w:val="22"/>
        </w:rPr>
      </w:pPr>
      <w:r w:rsidRPr="00BB75E4">
        <w:rPr>
          <w:rFonts w:cstheme="minorHAnsi"/>
          <w:sz w:val="22"/>
          <w:szCs w:val="22"/>
        </w:rPr>
        <w:drawing>
          <wp:inline distT="0" distB="0" distL="0" distR="0" wp14:anchorId="290A9348" wp14:editId="15C0F352">
            <wp:extent cx="1438275" cy="81915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819150"/>
                    </a:xfrm>
                    <a:prstGeom prst="rect">
                      <a:avLst/>
                    </a:prstGeom>
                    <a:noFill/>
                    <a:ln>
                      <a:noFill/>
                    </a:ln>
                  </pic:spPr>
                </pic:pic>
              </a:graphicData>
            </a:graphic>
          </wp:inline>
        </w:drawing>
      </w:r>
    </w:p>
    <w:p w14:paraId="0A5EBC7B" w14:textId="77777777" w:rsidR="00043011" w:rsidRPr="00BB75E4" w:rsidRDefault="00043011" w:rsidP="00A75C44">
      <w:pPr>
        <w:pStyle w:val="Odsekzoznamu"/>
        <w:spacing w:after="0" w:line="300" w:lineRule="auto"/>
        <w:jc w:val="center"/>
        <w:rPr>
          <w:rFonts w:ascii="Garamond" w:hAnsi="Garamond" w:cstheme="minorHAnsi"/>
          <w:i/>
          <w:iCs/>
        </w:rPr>
      </w:pPr>
      <w:r w:rsidRPr="00BB75E4">
        <w:rPr>
          <w:rFonts w:ascii="Garamond" w:hAnsi="Garamond" w:cstheme="minorHAnsi"/>
          <w:i/>
          <w:iCs/>
        </w:rPr>
        <w:t>Obr. 2.1. antracitovo šedá RAL 7016</w:t>
      </w:r>
    </w:p>
    <w:p w14:paraId="6F717ECA" w14:textId="77777777" w:rsidR="00043011" w:rsidRPr="00BB75E4" w:rsidRDefault="00043011" w:rsidP="00043011">
      <w:pPr>
        <w:jc w:val="both"/>
        <w:rPr>
          <w:rFonts w:cstheme="minorHAnsi"/>
          <w:b/>
          <w:bCs/>
          <w:sz w:val="22"/>
          <w:szCs w:val="22"/>
        </w:rPr>
      </w:pPr>
    </w:p>
    <w:p w14:paraId="701A0FDA" w14:textId="77777777" w:rsidR="00043011" w:rsidRPr="00BB75E4" w:rsidRDefault="00043011" w:rsidP="00043011">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Obvodové steny:</w:t>
      </w:r>
    </w:p>
    <w:p w14:paraId="32DF23CB" w14:textId="39493FEA" w:rsidR="00043011" w:rsidRPr="00BB75E4" w:rsidRDefault="00043011" w:rsidP="00043011">
      <w:pPr>
        <w:ind w:left="567"/>
        <w:jc w:val="both"/>
        <w:rPr>
          <w:rFonts w:cstheme="minorHAnsi"/>
          <w:sz w:val="22"/>
          <w:szCs w:val="22"/>
        </w:rPr>
      </w:pPr>
      <w:bookmarkStart w:id="10" w:name="_Hlk82698855"/>
      <w:r w:rsidRPr="00BB75E4">
        <w:rPr>
          <w:rFonts w:cstheme="minorHAnsi"/>
          <w:sz w:val="22"/>
          <w:szCs w:val="22"/>
        </w:rPr>
        <w:t xml:space="preserve">Obvodové steny prístrešku chránia čakajúcich voči nepriazni počasia, z hľadiska bezpečnosti, sociálnej kontroly, možnosti priehľadov sledovanie okolitej situácie sa vyhotovujú z transparentného skla. </w:t>
      </w:r>
      <w:bookmarkStart w:id="11" w:name="_Hlk82698883"/>
      <w:r w:rsidR="00153C71" w:rsidRPr="00466367">
        <w:rPr>
          <w:rFonts w:cstheme="minorHAnsi"/>
          <w:sz w:val="22"/>
          <w:szCs w:val="22"/>
        </w:rPr>
        <w:t xml:space="preserve">Bočné presklené steny požadujeme uchytené na ráme prístrešku bez ďalšej opory spodnej časti bočnice do podkladu. </w:t>
      </w:r>
      <w:r w:rsidRPr="00466367">
        <w:rPr>
          <w:rFonts w:cstheme="minorHAnsi"/>
          <w:sz w:val="22"/>
          <w:szCs w:val="22"/>
        </w:rPr>
        <w:t>Sklenenú výplň je vhodné členiť na segmenty z dôvodu jednoduchej vymeniteľnosti v rámci</w:t>
      </w:r>
      <w:r w:rsidRPr="00BB75E4">
        <w:rPr>
          <w:rFonts w:cstheme="minorHAnsi"/>
          <w:sz w:val="22"/>
          <w:szCs w:val="22"/>
        </w:rPr>
        <w:t xml:space="preserve"> opravy poškodeného skla.</w:t>
      </w:r>
      <w:r w:rsidR="00432A20">
        <w:rPr>
          <w:rFonts w:cstheme="minorHAnsi"/>
          <w:sz w:val="22"/>
          <w:szCs w:val="22"/>
        </w:rPr>
        <w:t xml:space="preserve"> </w:t>
      </w:r>
      <w:bookmarkStart w:id="12" w:name="_Hlk85698712"/>
      <w:r w:rsidR="00432A20">
        <w:rPr>
          <w:rFonts w:cstheme="minorHAnsi"/>
          <w:sz w:val="22"/>
          <w:szCs w:val="22"/>
        </w:rPr>
        <w:t xml:space="preserve">Členenie na segmenty požadujeme </w:t>
      </w:r>
      <w:r w:rsidR="003724DB">
        <w:rPr>
          <w:rFonts w:cstheme="minorHAnsi"/>
          <w:sz w:val="22"/>
          <w:szCs w:val="22"/>
        </w:rPr>
        <w:t xml:space="preserve">v prípade zadnej steny </w:t>
      </w:r>
      <w:r w:rsidR="00432A20">
        <w:rPr>
          <w:rFonts w:cstheme="minorHAnsi"/>
          <w:sz w:val="22"/>
          <w:szCs w:val="22"/>
        </w:rPr>
        <w:t>nielen vertikálne, ale aj horizontálne a to v polovici výšky steny prístrešku</w:t>
      </w:r>
      <w:r w:rsidR="00677760">
        <w:rPr>
          <w:rFonts w:cstheme="minorHAnsi"/>
          <w:sz w:val="22"/>
          <w:szCs w:val="22"/>
        </w:rPr>
        <w:t xml:space="preserve"> s minimálnou medzerou medzi hornou a spodnou časťou</w:t>
      </w:r>
      <w:r w:rsidR="00432A20">
        <w:rPr>
          <w:rFonts w:cstheme="minorHAnsi"/>
          <w:sz w:val="22"/>
          <w:szCs w:val="22"/>
        </w:rPr>
        <w:t>.</w:t>
      </w:r>
      <w:r w:rsidRPr="00BB75E4">
        <w:rPr>
          <w:rFonts w:cstheme="minorHAnsi"/>
          <w:sz w:val="22"/>
          <w:szCs w:val="22"/>
        </w:rPr>
        <w:t xml:space="preserve"> </w:t>
      </w:r>
      <w:r w:rsidR="003724DB">
        <w:rPr>
          <w:rFonts w:cstheme="minorHAnsi"/>
          <w:sz w:val="22"/>
          <w:szCs w:val="22"/>
        </w:rPr>
        <w:t xml:space="preserve">Bočnice </w:t>
      </w:r>
      <w:r w:rsidR="00FB56F5">
        <w:rPr>
          <w:rFonts w:cstheme="minorHAnsi"/>
          <w:sz w:val="22"/>
          <w:szCs w:val="22"/>
        </w:rPr>
        <w:t>členené nebudú</w:t>
      </w:r>
      <w:r w:rsidR="003724DB">
        <w:rPr>
          <w:rFonts w:cstheme="minorHAnsi"/>
          <w:sz w:val="22"/>
          <w:szCs w:val="22"/>
        </w:rPr>
        <w:t xml:space="preserve">. </w:t>
      </w:r>
      <w:bookmarkEnd w:id="12"/>
      <w:r w:rsidRPr="00BB75E4">
        <w:rPr>
          <w:rFonts w:cstheme="minorHAnsi"/>
          <w:sz w:val="22"/>
          <w:szCs w:val="22"/>
        </w:rPr>
        <w:t xml:space="preserve">Bočnice ako aj zadná stena prístrešku majú byť od povrchu nástupišťa výškovo odsadené min. 50 mm, pričom ich požadujeme mať vyhotovené až po strop tvorený spodnou časťou strechy, tak aby sa úplne vylúčilo prenikaniu dažďa, resp. snehu do vnútra prístreška ponad obvodové steny. </w:t>
      </w:r>
    </w:p>
    <w:p w14:paraId="2FF3C16D" w14:textId="626696A4" w:rsidR="008E4D2D" w:rsidRPr="008E4D2D" w:rsidRDefault="00043011" w:rsidP="008E4D2D">
      <w:pPr>
        <w:ind w:left="567"/>
        <w:jc w:val="both"/>
        <w:rPr>
          <w:rFonts w:cstheme="minorHAnsi"/>
          <w:sz w:val="22"/>
          <w:szCs w:val="22"/>
        </w:rPr>
      </w:pPr>
      <w:r w:rsidRPr="00BB75E4">
        <w:rPr>
          <w:rFonts w:cstheme="minorHAnsi"/>
          <w:sz w:val="22"/>
          <w:szCs w:val="22"/>
        </w:rPr>
        <w:t xml:space="preserve">Všetky steny prístrešku požadujeme priehľadné. Sklo obvodových stien bude z kaleného skla, hrúbky min. 6 mm </w:t>
      </w:r>
      <w:bookmarkEnd w:id="10"/>
      <w:bookmarkEnd w:id="11"/>
    </w:p>
    <w:p w14:paraId="51E3269D" w14:textId="77777777" w:rsidR="008E4D2D" w:rsidRPr="008E4D2D" w:rsidRDefault="008E4D2D" w:rsidP="008E4D2D">
      <w:pPr>
        <w:ind w:left="567"/>
        <w:jc w:val="both"/>
        <w:rPr>
          <w:rFonts w:cstheme="minorHAnsi"/>
          <w:sz w:val="16"/>
          <w:szCs w:val="16"/>
          <w:highlight w:val="yellow"/>
        </w:rPr>
      </w:pPr>
      <w:bookmarkStart w:id="13" w:name="_Hlk85715958"/>
      <w:r w:rsidRPr="008E4D2D">
        <w:rPr>
          <w:rFonts w:cstheme="minorHAnsi"/>
          <w:sz w:val="22"/>
          <w:szCs w:val="22"/>
        </w:rPr>
        <w:t xml:space="preserve">Obvodové steny musia byť opatrené sieťotlačou. </w:t>
      </w:r>
      <w:bookmarkEnd w:id="13"/>
      <w:r w:rsidRPr="008E4D2D">
        <w:rPr>
          <w:rFonts w:cstheme="minorHAnsi"/>
          <w:sz w:val="22"/>
          <w:szCs w:val="22"/>
        </w:rPr>
        <w:t>Vzor sieťotlače rovnomerne pokrýva plochu sklenených stien prístrešku. Základom vzoru je štvorec veľkosti 1,5 cm x 1,5 cm alebo 1 cm x 1 cm (bude upresnené pri jednaní s víťazným uchádzačom) vo farbe biela (RAL 9003). Vzor musí byť umiestnený na plochu steny symetricky na os plochy. Vzor na všetkých častiach stien prístrešku musí byť v jednej línií. Štvorce vzoru nesmú končiť na hrane plochy, vždy je potrebné zachovať voľný priestor medzi hranou Plochy a vzorom, ktorá je vo všetkých krajných častiach plochy rovnaká. Úprava skla s použitím vzoru musí byť, trvalá, farebne stála a odolná voči poveternostným podmienkam, oderu, poškrabaniu a UV žiareniu.</w:t>
      </w:r>
    </w:p>
    <w:p w14:paraId="365115F2" w14:textId="77777777" w:rsidR="008E4D2D" w:rsidRPr="00BA61DA" w:rsidRDefault="008E4D2D" w:rsidP="00BA61DA">
      <w:pPr>
        <w:rPr>
          <w:rFonts w:cstheme="minorHAnsi"/>
          <w:sz w:val="18"/>
          <w:szCs w:val="18"/>
          <w:highlight w:val="yellow"/>
        </w:rPr>
      </w:pPr>
    </w:p>
    <w:p w14:paraId="5FC3A820" w14:textId="77777777" w:rsidR="008E4D2D" w:rsidRDefault="008E4D2D" w:rsidP="008E4D2D">
      <w:pPr>
        <w:pStyle w:val="Odsekzoznamu"/>
        <w:ind w:left="1287"/>
        <w:rPr>
          <w:rFonts w:cstheme="minorHAnsi"/>
          <w:sz w:val="18"/>
          <w:szCs w:val="18"/>
        </w:rPr>
      </w:pPr>
      <w:r w:rsidRPr="0096094D">
        <w:rPr>
          <w:noProof/>
          <w:highlight w:val="yellow"/>
          <w:lang w:eastAsia="sk-SK"/>
        </w:rPr>
        <w:lastRenderedPageBreak/>
        <w:drawing>
          <wp:anchor distT="0" distB="0" distL="114300" distR="114300" simplePos="0" relativeHeight="251659264" behindDoc="1" locked="0" layoutInCell="1" allowOverlap="1" wp14:anchorId="7F34CBD0" wp14:editId="277BF15C">
            <wp:simplePos x="0" y="0"/>
            <wp:positionH relativeFrom="column">
              <wp:posOffset>961390</wp:posOffset>
            </wp:positionH>
            <wp:positionV relativeFrom="paragraph">
              <wp:posOffset>20320</wp:posOffset>
            </wp:positionV>
            <wp:extent cx="4068445" cy="2461260"/>
            <wp:effectExtent l="0" t="0" r="8255" b="0"/>
            <wp:wrapTight wrapText="bothSides">
              <wp:wrapPolygon edited="0">
                <wp:start x="0" y="0"/>
                <wp:lineTo x="0" y="21399"/>
                <wp:lineTo x="21543" y="21399"/>
                <wp:lineTo x="21543"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8445" cy="2461260"/>
                    </a:xfrm>
                    <a:prstGeom prst="rect">
                      <a:avLst/>
                    </a:prstGeom>
                    <a:noFill/>
                  </pic:spPr>
                </pic:pic>
              </a:graphicData>
            </a:graphic>
            <wp14:sizeRelH relativeFrom="page">
              <wp14:pctWidth>0</wp14:pctWidth>
            </wp14:sizeRelH>
            <wp14:sizeRelV relativeFrom="page">
              <wp14:pctHeight>0</wp14:pctHeight>
            </wp14:sizeRelV>
          </wp:anchor>
        </w:drawing>
      </w:r>
    </w:p>
    <w:p w14:paraId="7015AAD7" w14:textId="77777777" w:rsidR="008E4D2D" w:rsidRDefault="008E4D2D" w:rsidP="008E4D2D">
      <w:pPr>
        <w:pStyle w:val="Odsekzoznamu"/>
        <w:ind w:left="1287"/>
        <w:rPr>
          <w:rFonts w:cstheme="minorHAnsi"/>
          <w:sz w:val="18"/>
          <w:szCs w:val="18"/>
        </w:rPr>
      </w:pPr>
    </w:p>
    <w:p w14:paraId="0A47E46F" w14:textId="77777777" w:rsidR="008E4D2D" w:rsidRDefault="008E4D2D" w:rsidP="008E4D2D">
      <w:pPr>
        <w:pStyle w:val="Odsekzoznamu"/>
        <w:ind w:left="1287"/>
        <w:rPr>
          <w:rFonts w:cstheme="minorHAnsi"/>
          <w:sz w:val="18"/>
          <w:szCs w:val="18"/>
        </w:rPr>
      </w:pPr>
    </w:p>
    <w:p w14:paraId="03132037" w14:textId="77777777" w:rsidR="008E4D2D" w:rsidRDefault="008E4D2D" w:rsidP="008E4D2D">
      <w:pPr>
        <w:rPr>
          <w:rFonts w:ascii="Calibri" w:hAnsi="Calibri" w:cs="Calibri"/>
          <w:color w:val="212121"/>
          <w:shd w:val="clear" w:color="auto" w:fill="FFFFFF"/>
        </w:rPr>
      </w:pPr>
    </w:p>
    <w:p w14:paraId="0FC77FB4" w14:textId="77777777" w:rsidR="008E4D2D" w:rsidRDefault="008E4D2D" w:rsidP="008E4D2D">
      <w:pPr>
        <w:rPr>
          <w:rFonts w:ascii="Calibri" w:hAnsi="Calibri" w:cs="Calibri"/>
          <w:color w:val="212121"/>
          <w:shd w:val="clear" w:color="auto" w:fill="FFFFFF"/>
        </w:rPr>
      </w:pPr>
      <w:r>
        <w:rPr>
          <w:rFonts w:ascii="Calibri" w:hAnsi="Calibri" w:cs="Calibri"/>
          <w:color w:val="212121"/>
        </w:rPr>
        <w:br/>
      </w:r>
    </w:p>
    <w:p w14:paraId="737AC5D3" w14:textId="77777777" w:rsidR="008E4D2D" w:rsidRDefault="008E4D2D" w:rsidP="008E4D2D">
      <w:pPr>
        <w:rPr>
          <w:rFonts w:ascii="Calibri" w:hAnsi="Calibri" w:cs="Calibri"/>
          <w:color w:val="212121"/>
          <w:shd w:val="clear" w:color="auto" w:fill="FFFFFF"/>
        </w:rPr>
      </w:pPr>
    </w:p>
    <w:p w14:paraId="480431A7" w14:textId="77777777" w:rsidR="008E4D2D" w:rsidRDefault="008E4D2D" w:rsidP="008E4D2D">
      <w:pPr>
        <w:rPr>
          <w:rFonts w:ascii="Calibri" w:hAnsi="Calibri" w:cs="Calibri"/>
          <w:color w:val="212121"/>
          <w:shd w:val="clear" w:color="auto" w:fill="FFFFFF"/>
        </w:rPr>
      </w:pPr>
    </w:p>
    <w:p w14:paraId="63F1B333" w14:textId="77777777" w:rsidR="008E4D2D" w:rsidRDefault="008E4D2D" w:rsidP="008E4D2D">
      <w:pPr>
        <w:rPr>
          <w:rFonts w:ascii="Calibri" w:hAnsi="Calibri" w:cs="Calibri"/>
          <w:color w:val="212121"/>
          <w:shd w:val="clear" w:color="auto" w:fill="FFFFFF"/>
        </w:rPr>
      </w:pPr>
    </w:p>
    <w:p w14:paraId="4A749C12" w14:textId="77777777" w:rsidR="008E4D2D" w:rsidRDefault="008E4D2D" w:rsidP="008E4D2D">
      <w:pPr>
        <w:rPr>
          <w:rFonts w:ascii="Calibri" w:hAnsi="Calibri" w:cs="Calibri"/>
          <w:color w:val="212121"/>
          <w:shd w:val="clear" w:color="auto" w:fill="FFFFFF"/>
        </w:rPr>
      </w:pPr>
    </w:p>
    <w:p w14:paraId="769431A2" w14:textId="77777777" w:rsidR="008E4D2D" w:rsidRPr="00E301EA" w:rsidRDefault="008E4D2D" w:rsidP="008E4D2D">
      <w:pPr>
        <w:ind w:left="567"/>
        <w:jc w:val="both"/>
        <w:rPr>
          <w:rFonts w:cstheme="minorHAnsi"/>
          <w:color w:val="FF0000"/>
        </w:rPr>
      </w:pPr>
    </w:p>
    <w:p w14:paraId="2E40FE8D" w14:textId="77777777" w:rsidR="008E4D2D" w:rsidRPr="00F44D59" w:rsidRDefault="008E4D2D" w:rsidP="008E4D2D">
      <w:pPr>
        <w:ind w:left="567"/>
        <w:jc w:val="both"/>
        <w:rPr>
          <w:rFonts w:cstheme="minorHAnsi"/>
        </w:rPr>
      </w:pPr>
    </w:p>
    <w:p w14:paraId="0E7233E1" w14:textId="77777777" w:rsidR="008E4D2D" w:rsidRDefault="008E4D2D" w:rsidP="008E4D2D">
      <w:pPr>
        <w:ind w:left="567"/>
        <w:jc w:val="both"/>
        <w:rPr>
          <w:rFonts w:cstheme="minorHAnsi"/>
        </w:rPr>
      </w:pPr>
    </w:p>
    <w:p w14:paraId="4E3CEB3F" w14:textId="77777777" w:rsidR="008E4D2D" w:rsidRDefault="008E4D2D" w:rsidP="008E4D2D">
      <w:pPr>
        <w:ind w:left="567"/>
        <w:jc w:val="both"/>
        <w:rPr>
          <w:rFonts w:cstheme="minorHAnsi"/>
        </w:rPr>
      </w:pPr>
    </w:p>
    <w:p w14:paraId="1219A5AF" w14:textId="77777777" w:rsidR="008E4D2D" w:rsidRDefault="008E4D2D" w:rsidP="008E4D2D">
      <w:pPr>
        <w:ind w:left="567"/>
        <w:jc w:val="both"/>
        <w:rPr>
          <w:rFonts w:cstheme="minorHAnsi"/>
        </w:rPr>
      </w:pPr>
    </w:p>
    <w:p w14:paraId="7CF5DD39" w14:textId="77777777" w:rsidR="008E4D2D" w:rsidRPr="008E4D2D" w:rsidRDefault="008E4D2D" w:rsidP="008E4D2D">
      <w:pPr>
        <w:pStyle w:val="Odsekzoznamu"/>
        <w:spacing w:after="0" w:line="300" w:lineRule="auto"/>
        <w:jc w:val="center"/>
        <w:rPr>
          <w:rFonts w:ascii="Garamond" w:hAnsi="Garamond" w:cstheme="minorHAnsi"/>
          <w:i/>
          <w:iCs/>
        </w:rPr>
      </w:pPr>
      <w:r w:rsidRPr="008E4D2D">
        <w:rPr>
          <w:rFonts w:ascii="Garamond" w:hAnsi="Garamond" w:cstheme="minorHAnsi"/>
          <w:i/>
          <w:iCs/>
        </w:rPr>
        <w:t>Obr. 2.2. Vzor sieťotlače prístrešku</w:t>
      </w:r>
    </w:p>
    <w:p w14:paraId="6C2E93A6" w14:textId="77777777" w:rsidR="008E4D2D" w:rsidRPr="003724DB" w:rsidRDefault="008E4D2D" w:rsidP="00BA61DA">
      <w:pPr>
        <w:jc w:val="both"/>
        <w:rPr>
          <w:rFonts w:cstheme="minorHAnsi"/>
          <w:color w:val="FF0000"/>
          <w:sz w:val="22"/>
          <w:szCs w:val="22"/>
        </w:rPr>
      </w:pPr>
    </w:p>
    <w:p w14:paraId="42F5AA11" w14:textId="071D7B29" w:rsidR="00043011" w:rsidRDefault="00043011" w:rsidP="00A67DE9">
      <w:pPr>
        <w:ind w:left="567"/>
        <w:jc w:val="both"/>
        <w:rPr>
          <w:rFonts w:cstheme="minorHAnsi"/>
          <w:sz w:val="22"/>
          <w:szCs w:val="22"/>
        </w:rPr>
      </w:pPr>
      <w:r w:rsidRPr="00BB75E4">
        <w:rPr>
          <w:rFonts w:cstheme="minorHAnsi"/>
          <w:sz w:val="22"/>
          <w:szCs w:val="22"/>
        </w:rPr>
        <w:t xml:space="preserve">Súčasťou označenia prístrešku bude aj označenie projektu Integrovaného operačného programu, a to formou farebnej nálepky v požadovaných rozmeroch v zmysle dizajn manuálu IROP pre roky 2014-2020. </w:t>
      </w:r>
      <w:r w:rsidR="00357292">
        <w:rPr>
          <w:rFonts w:cstheme="minorHAnsi"/>
          <w:sz w:val="22"/>
          <w:szCs w:val="22"/>
        </w:rPr>
        <w:t>Tlač nálepiek</w:t>
      </w:r>
      <w:r w:rsidR="0087602E">
        <w:rPr>
          <w:rFonts w:cstheme="minorHAnsi"/>
          <w:sz w:val="22"/>
          <w:szCs w:val="22"/>
        </w:rPr>
        <w:t xml:space="preserve"> a</w:t>
      </w:r>
      <w:r w:rsidR="00357292">
        <w:rPr>
          <w:rFonts w:cstheme="minorHAnsi"/>
          <w:sz w:val="22"/>
          <w:szCs w:val="22"/>
        </w:rPr>
        <w:t xml:space="preserve">ko aj nalepenie zabezpečí zhotoviteľ. </w:t>
      </w:r>
      <w:r w:rsidRPr="00BB75E4">
        <w:rPr>
          <w:rFonts w:cstheme="minorHAnsi"/>
          <w:sz w:val="22"/>
          <w:szCs w:val="22"/>
        </w:rPr>
        <w:t xml:space="preserve">Umiestnenie </w:t>
      </w:r>
      <w:r w:rsidR="0087602E">
        <w:rPr>
          <w:rFonts w:cstheme="minorHAnsi"/>
          <w:sz w:val="22"/>
          <w:szCs w:val="22"/>
        </w:rPr>
        <w:t xml:space="preserve">a text </w:t>
      </w:r>
      <w:r w:rsidRPr="00BB75E4">
        <w:rPr>
          <w:rFonts w:cstheme="minorHAnsi"/>
          <w:sz w:val="22"/>
          <w:szCs w:val="22"/>
        </w:rPr>
        <w:t>nálepky bude predmetom rokovania s</w:t>
      </w:r>
      <w:r w:rsidR="0087602E">
        <w:rPr>
          <w:rFonts w:cstheme="minorHAnsi"/>
          <w:sz w:val="22"/>
          <w:szCs w:val="22"/>
        </w:rPr>
        <w:t> </w:t>
      </w:r>
      <w:r w:rsidRPr="00BB75E4">
        <w:rPr>
          <w:rFonts w:cstheme="minorHAnsi"/>
          <w:sz w:val="22"/>
          <w:szCs w:val="22"/>
        </w:rPr>
        <w:t>v</w:t>
      </w:r>
      <w:r w:rsidR="0087602E">
        <w:rPr>
          <w:rFonts w:cstheme="minorHAnsi"/>
          <w:sz w:val="22"/>
          <w:szCs w:val="22"/>
        </w:rPr>
        <w:t>íťazným uchádzačom</w:t>
      </w:r>
      <w:r w:rsidRPr="00BB75E4">
        <w:rPr>
          <w:rFonts w:cstheme="minorHAnsi"/>
          <w:sz w:val="22"/>
          <w:szCs w:val="22"/>
        </w:rPr>
        <w:t>.</w:t>
      </w:r>
    </w:p>
    <w:p w14:paraId="4644D9B4" w14:textId="77777777" w:rsidR="000255FB" w:rsidRPr="00BB75E4" w:rsidRDefault="000255FB" w:rsidP="00BA61DA">
      <w:pPr>
        <w:jc w:val="both"/>
        <w:rPr>
          <w:rFonts w:cstheme="minorHAnsi"/>
          <w:sz w:val="22"/>
          <w:szCs w:val="22"/>
        </w:rPr>
      </w:pPr>
    </w:p>
    <w:p w14:paraId="658A2E3B" w14:textId="77777777" w:rsidR="00043011" w:rsidRPr="00BB75E4" w:rsidRDefault="00043011" w:rsidP="00043011">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Strecha:</w:t>
      </w:r>
    </w:p>
    <w:p w14:paraId="011C8865" w14:textId="7EFD0A6B" w:rsidR="00043011" w:rsidRDefault="00043011" w:rsidP="00043011">
      <w:pPr>
        <w:ind w:left="567"/>
        <w:jc w:val="both"/>
        <w:rPr>
          <w:rFonts w:cstheme="minorHAnsi"/>
          <w:sz w:val="22"/>
          <w:szCs w:val="22"/>
        </w:rPr>
      </w:pPr>
      <w:r w:rsidRPr="00BB75E4">
        <w:rPr>
          <w:rFonts w:cstheme="minorHAnsi"/>
          <w:sz w:val="22"/>
          <w:szCs w:val="22"/>
        </w:rPr>
        <w:t>Jedná sa o pultovú strechu so sklonom do 10 stupňov. Nosnú konštrukciu strechy tvoria oceľové profily. Ako strešná krytina bude použité lepené bezpečnostné sklo so zalaminovanými fotovoltaickými panelmi, prípadne doplnenými fóliou, tak aby bol v maximálnej možnej miere zabezpečený odraz tepelnej zložky žiarenia a zabezpečený tepelný komfort v prístrešku. Vrstva stropného panelu bude farebného odtieňu RAL 7016, viď. obr. 2.1.</w:t>
      </w:r>
      <w:r w:rsidR="000E1E6E">
        <w:rPr>
          <w:rFonts w:cstheme="minorHAnsi"/>
          <w:sz w:val="22"/>
          <w:szCs w:val="22"/>
        </w:rPr>
        <w:t xml:space="preserve"> </w:t>
      </w:r>
      <w:bookmarkStart w:id="14" w:name="_Hlk82699037"/>
      <w:r w:rsidR="000E1E6E">
        <w:rPr>
          <w:rFonts w:cstheme="minorHAnsi"/>
          <w:sz w:val="22"/>
          <w:szCs w:val="22"/>
        </w:rPr>
        <w:t>Fotovoltaický panel požadujeme výhradne monokryštalický</w:t>
      </w:r>
      <w:r w:rsidR="000E1E6E" w:rsidRPr="00BB75E4">
        <w:rPr>
          <w:rFonts w:cstheme="minorHAnsi"/>
          <w:sz w:val="22"/>
          <w:szCs w:val="22"/>
        </w:rPr>
        <w:t>.</w:t>
      </w:r>
      <w:bookmarkEnd w:id="14"/>
    </w:p>
    <w:p w14:paraId="3EA940F1" w14:textId="77777777" w:rsidR="00043011" w:rsidRPr="00BB75E4" w:rsidRDefault="00043011" w:rsidP="00043011">
      <w:pPr>
        <w:ind w:left="567"/>
        <w:jc w:val="both"/>
        <w:rPr>
          <w:rFonts w:cstheme="minorHAnsi"/>
          <w:sz w:val="22"/>
          <w:szCs w:val="22"/>
        </w:rPr>
      </w:pPr>
    </w:p>
    <w:p w14:paraId="7E2D2481" w14:textId="77777777" w:rsidR="00043011" w:rsidRPr="00BB75E4" w:rsidRDefault="00043011" w:rsidP="00043011">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Odvodnenie strechy prístrešku:</w:t>
      </w:r>
    </w:p>
    <w:p w14:paraId="24DE750E" w14:textId="77777777" w:rsidR="00043011" w:rsidRDefault="00043011" w:rsidP="00043011">
      <w:pPr>
        <w:ind w:left="567"/>
        <w:jc w:val="both"/>
        <w:rPr>
          <w:rFonts w:cstheme="minorHAnsi"/>
          <w:sz w:val="22"/>
          <w:szCs w:val="22"/>
        </w:rPr>
      </w:pPr>
      <w:r w:rsidRPr="00BB75E4">
        <w:rPr>
          <w:rFonts w:cstheme="minorHAnsi"/>
          <w:sz w:val="22"/>
          <w:szCs w:val="22"/>
        </w:rPr>
        <w:t xml:space="preserve">Odvodnenie strechy prístrešku bude odkvapkávaním z okraja strechy. </w:t>
      </w:r>
    </w:p>
    <w:p w14:paraId="053D6E3C" w14:textId="77777777" w:rsidR="00043011" w:rsidRPr="00BB75E4" w:rsidRDefault="00043011" w:rsidP="00043011">
      <w:pPr>
        <w:ind w:left="567"/>
        <w:jc w:val="both"/>
        <w:rPr>
          <w:rFonts w:cstheme="minorHAnsi"/>
          <w:sz w:val="22"/>
          <w:szCs w:val="22"/>
        </w:rPr>
      </w:pPr>
    </w:p>
    <w:p w14:paraId="20BAA69A" w14:textId="77777777" w:rsidR="00043011" w:rsidRPr="00BB75E4" w:rsidRDefault="00043011" w:rsidP="00043011">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Kotvenie stojok prístrešku:</w:t>
      </w:r>
    </w:p>
    <w:p w14:paraId="33961B44" w14:textId="77777777" w:rsidR="00043011" w:rsidRPr="0087602E" w:rsidRDefault="00043011" w:rsidP="00043011">
      <w:pPr>
        <w:ind w:left="567"/>
        <w:jc w:val="both"/>
        <w:rPr>
          <w:rFonts w:cstheme="minorHAnsi"/>
          <w:sz w:val="22"/>
          <w:szCs w:val="22"/>
        </w:rPr>
      </w:pPr>
      <w:r w:rsidRPr="00BB75E4">
        <w:rPr>
          <w:rFonts w:cstheme="minorHAnsi"/>
          <w:sz w:val="22"/>
          <w:szCs w:val="22"/>
        </w:rPr>
        <w:t xml:space="preserve">Kotvenie stojok bude  pod dlažbou alebo pod iným povrchom zastávky do betónového základu </w:t>
      </w:r>
      <w:r w:rsidRPr="0087602E">
        <w:rPr>
          <w:rFonts w:cstheme="minorHAnsi"/>
          <w:sz w:val="22"/>
          <w:szCs w:val="22"/>
        </w:rPr>
        <w:t>pomocou kotevných skrutiek v súlade s požiadavkami výrobcu. Kotevným materiálom bude antikorová oceľ, pričom kotvenie bude súčasťou dodávky prístrešku.</w:t>
      </w:r>
    </w:p>
    <w:p w14:paraId="20A0D7D2" w14:textId="77777777" w:rsidR="00043011" w:rsidRPr="0087602E" w:rsidRDefault="00043011" w:rsidP="00043011">
      <w:pPr>
        <w:ind w:left="567"/>
        <w:jc w:val="both"/>
        <w:rPr>
          <w:rFonts w:cstheme="minorHAnsi"/>
          <w:sz w:val="22"/>
          <w:szCs w:val="22"/>
        </w:rPr>
      </w:pPr>
    </w:p>
    <w:p w14:paraId="55845E24" w14:textId="77777777" w:rsidR="00043011" w:rsidRPr="0087602E" w:rsidRDefault="00043011" w:rsidP="00043011">
      <w:pPr>
        <w:pStyle w:val="Odsekzoznamu"/>
        <w:numPr>
          <w:ilvl w:val="1"/>
          <w:numId w:val="1"/>
        </w:numPr>
        <w:spacing w:after="160" w:line="240" w:lineRule="auto"/>
        <w:ind w:left="567" w:hanging="567"/>
        <w:contextualSpacing w:val="0"/>
        <w:jc w:val="both"/>
        <w:rPr>
          <w:rFonts w:ascii="Garamond" w:hAnsi="Garamond" w:cstheme="minorHAnsi"/>
          <w:b/>
          <w:bCs/>
        </w:rPr>
      </w:pPr>
      <w:r w:rsidRPr="0087602E">
        <w:rPr>
          <w:rFonts w:ascii="Garamond" w:hAnsi="Garamond" w:cstheme="minorHAnsi"/>
          <w:b/>
          <w:bCs/>
        </w:rPr>
        <w:t xml:space="preserve">Lavičky: </w:t>
      </w:r>
    </w:p>
    <w:p w14:paraId="521C7686" w14:textId="1359A63E" w:rsidR="00043011" w:rsidRPr="00BB75E4" w:rsidRDefault="00043011" w:rsidP="00043011">
      <w:pPr>
        <w:ind w:left="567"/>
        <w:jc w:val="both"/>
        <w:rPr>
          <w:rFonts w:cstheme="minorHAnsi"/>
          <w:sz w:val="22"/>
          <w:szCs w:val="22"/>
        </w:rPr>
      </w:pPr>
      <w:r w:rsidRPr="00BB75E4">
        <w:rPr>
          <w:rFonts w:cstheme="minorHAnsi"/>
          <w:sz w:val="22"/>
          <w:szCs w:val="22"/>
        </w:rPr>
        <w:t xml:space="preserve">Vybavením prístrešku bude lavička, ktorá musí byť vrátane jej kotvenia súčasťou konštrukcie prístrešku. Výška hornej hrany sedacej časti by mala byť min. 450 mm. Lavička bude upevnená na oceľových držiakoch, ktoré sú súčasťou nosných stĺpov zadnej steny prístrešku. Predná hrana sedacej časti musí byť zaoblená. Lavička musí mať domontovateľné priečne deliče sedacej časti, tak aby sa zabránilo nežiaducemu ležaniu na predmetných lavičkách. Požadujeme aby deliče boli súčasťou </w:t>
      </w:r>
      <w:r>
        <w:rPr>
          <w:rFonts w:cstheme="minorHAnsi"/>
          <w:sz w:val="22"/>
          <w:szCs w:val="22"/>
        </w:rPr>
        <w:t>dodávky, pričom ich inštalácia bude voliteľná</w:t>
      </w:r>
      <w:r w:rsidRPr="00BB75E4">
        <w:rPr>
          <w:rFonts w:cstheme="minorHAnsi"/>
          <w:sz w:val="22"/>
          <w:szCs w:val="22"/>
        </w:rPr>
        <w:t>.</w:t>
      </w:r>
    </w:p>
    <w:p w14:paraId="28FBDEA7" w14:textId="74B47F5F" w:rsidR="00043011" w:rsidRDefault="00043011" w:rsidP="00043011">
      <w:pPr>
        <w:ind w:left="567"/>
        <w:jc w:val="both"/>
        <w:rPr>
          <w:rFonts w:cstheme="minorHAnsi"/>
          <w:sz w:val="22"/>
          <w:szCs w:val="22"/>
        </w:rPr>
      </w:pPr>
      <w:bookmarkStart w:id="15" w:name="_Hlk85698313"/>
      <w:r w:rsidRPr="00BB75E4">
        <w:rPr>
          <w:rFonts w:cstheme="minorHAnsi"/>
          <w:sz w:val="22"/>
          <w:szCs w:val="22"/>
        </w:rPr>
        <w:t>Ako materiál sedacej časti požadujeme drevo</w:t>
      </w:r>
      <w:r w:rsidR="0087602E">
        <w:rPr>
          <w:rFonts w:cstheme="minorHAnsi"/>
          <w:sz w:val="22"/>
          <w:szCs w:val="22"/>
        </w:rPr>
        <w:t xml:space="preserve"> z lokálnych zdrojov </w:t>
      </w:r>
      <w:r w:rsidR="00BA61DA">
        <w:rPr>
          <w:rFonts w:cstheme="minorHAnsi"/>
          <w:sz w:val="22"/>
          <w:szCs w:val="22"/>
        </w:rPr>
        <w:t>-</w:t>
      </w:r>
      <w:r w:rsidR="0087602E">
        <w:rPr>
          <w:rFonts w:cstheme="minorHAnsi"/>
          <w:sz w:val="22"/>
          <w:szCs w:val="22"/>
        </w:rPr>
        <w:t xml:space="preserve"> a</w:t>
      </w:r>
      <w:r w:rsidR="0087602E" w:rsidRPr="00BB75E4">
        <w:rPr>
          <w:rFonts w:cstheme="minorHAnsi"/>
          <w:sz w:val="22"/>
          <w:szCs w:val="22"/>
        </w:rPr>
        <w:t>gátové</w:t>
      </w:r>
      <w:r w:rsidR="0087602E">
        <w:rPr>
          <w:rFonts w:cstheme="minorHAnsi"/>
          <w:sz w:val="22"/>
          <w:szCs w:val="22"/>
        </w:rPr>
        <w:t xml:space="preserve"> </w:t>
      </w:r>
      <w:r w:rsidRPr="00BB75E4">
        <w:rPr>
          <w:rFonts w:cstheme="minorHAnsi"/>
          <w:sz w:val="22"/>
          <w:szCs w:val="22"/>
        </w:rPr>
        <w:t>bez povrchovej úpravy</w:t>
      </w:r>
      <w:r w:rsidR="0087602E">
        <w:rPr>
          <w:rFonts w:cstheme="minorHAnsi"/>
          <w:sz w:val="22"/>
          <w:szCs w:val="22"/>
        </w:rPr>
        <w:t>. Prípustné budú aj exotické dreviny bez povrchovej úpravy</w:t>
      </w:r>
      <w:r w:rsidRPr="00BB75E4">
        <w:rPr>
          <w:rFonts w:cstheme="minorHAnsi"/>
          <w:sz w:val="22"/>
          <w:szCs w:val="22"/>
        </w:rPr>
        <w:t xml:space="preserve">. </w:t>
      </w:r>
      <w:r w:rsidR="0087602E" w:rsidRPr="0087602E">
        <w:rPr>
          <w:rFonts w:cstheme="minorHAnsi"/>
          <w:sz w:val="22"/>
          <w:szCs w:val="22"/>
        </w:rPr>
        <w:t xml:space="preserve">Výsledné prevedenie lavičky musí byť odolné voči poveternostným podmienkam, má byť trvácne a ľahko udržiavateľné. Lavička musí byť užívateľsky prijateľná a estetická - tvarom aj samotným vyhotovením (toto však vieme posúdiť až na základe predloženej vizualizácie). Iné materiály ako drevo nebudú prípustné. </w:t>
      </w:r>
      <w:r w:rsidRPr="00BB75E4">
        <w:rPr>
          <w:rFonts w:cstheme="minorHAnsi"/>
          <w:sz w:val="22"/>
          <w:szCs w:val="22"/>
        </w:rPr>
        <w:t>Konštrukčné detaily nosnej časti konštrukcie lavičky sú prípustné z kovu v odtieni RAL 7016 antracitová šedá.</w:t>
      </w:r>
    </w:p>
    <w:bookmarkEnd w:id="15"/>
    <w:p w14:paraId="61997CB1" w14:textId="77777777" w:rsidR="00043011" w:rsidRPr="00BB75E4" w:rsidRDefault="00043011" w:rsidP="00043011">
      <w:pPr>
        <w:ind w:left="567"/>
        <w:jc w:val="both"/>
        <w:rPr>
          <w:rFonts w:cstheme="minorHAnsi"/>
          <w:sz w:val="22"/>
          <w:szCs w:val="22"/>
        </w:rPr>
      </w:pPr>
    </w:p>
    <w:p w14:paraId="58516BD7" w14:textId="5C6768E5" w:rsidR="00043011" w:rsidRPr="00B36643" w:rsidRDefault="00043011" w:rsidP="00043011">
      <w:pPr>
        <w:pStyle w:val="Odsekzoznamu"/>
        <w:numPr>
          <w:ilvl w:val="1"/>
          <w:numId w:val="1"/>
        </w:numPr>
        <w:spacing w:after="160" w:line="240" w:lineRule="auto"/>
        <w:ind w:left="567" w:hanging="567"/>
        <w:contextualSpacing w:val="0"/>
        <w:jc w:val="both"/>
        <w:rPr>
          <w:rFonts w:ascii="Garamond" w:hAnsi="Garamond" w:cstheme="minorHAnsi"/>
          <w:b/>
          <w:bCs/>
        </w:rPr>
      </w:pPr>
      <w:r w:rsidRPr="00B36643">
        <w:rPr>
          <w:rFonts w:ascii="Garamond" w:hAnsi="Garamond" w:cstheme="minorHAnsi"/>
          <w:b/>
          <w:bCs/>
        </w:rPr>
        <w:lastRenderedPageBreak/>
        <w:t>Vitrína:</w:t>
      </w:r>
    </w:p>
    <w:p w14:paraId="46A2F344" w14:textId="77777777" w:rsidR="00043011" w:rsidRPr="00BB75E4" w:rsidRDefault="00043011" w:rsidP="00043011">
      <w:pPr>
        <w:ind w:left="567"/>
        <w:jc w:val="both"/>
        <w:rPr>
          <w:rFonts w:cstheme="minorHAnsi"/>
          <w:sz w:val="22"/>
          <w:szCs w:val="22"/>
        </w:rPr>
      </w:pPr>
      <w:r w:rsidRPr="00BB75E4">
        <w:rPr>
          <w:rFonts w:cstheme="minorHAnsi"/>
          <w:sz w:val="22"/>
          <w:szCs w:val="22"/>
        </w:rPr>
        <w:t>Do výplne zadnej steny bude inštalovaný nosič cestovného poriadku vo forme vitríny</w:t>
      </w:r>
      <w:r>
        <w:rPr>
          <w:rFonts w:cstheme="minorHAnsi"/>
          <w:sz w:val="22"/>
          <w:szCs w:val="22"/>
        </w:rPr>
        <w:t>, ktorej zadná stena bude magnetická</w:t>
      </w:r>
      <w:r w:rsidRPr="00BB75E4">
        <w:rPr>
          <w:rFonts w:cstheme="minorHAnsi"/>
          <w:sz w:val="22"/>
          <w:szCs w:val="22"/>
        </w:rPr>
        <w:t>. Vitrína formátu A0</w:t>
      </w:r>
      <w:r>
        <w:rPr>
          <w:rFonts w:cstheme="minorHAnsi"/>
          <w:sz w:val="22"/>
          <w:szCs w:val="22"/>
        </w:rPr>
        <w:t xml:space="preserve"> (viditeľnej plohy </w:t>
      </w:r>
      <w:r w:rsidRPr="00BB75E4">
        <w:rPr>
          <w:rFonts w:cstheme="minorHAnsi"/>
          <w:sz w:val="22"/>
          <w:szCs w:val="22"/>
        </w:rPr>
        <w:t>na ležato) bude uzamykateľná jednotným, štandardne používaným univerzálnym kľúčom.</w:t>
      </w:r>
      <w:r>
        <w:rPr>
          <w:rFonts w:cstheme="minorHAnsi"/>
          <w:sz w:val="22"/>
          <w:szCs w:val="22"/>
        </w:rPr>
        <w:t xml:space="preserve"> Typ kľúča bude predmetom rokovania s vybraným dodávateľom.</w:t>
      </w:r>
    </w:p>
    <w:p w14:paraId="745B6193" w14:textId="77777777" w:rsidR="00043011" w:rsidRDefault="00043011" w:rsidP="00043011">
      <w:pPr>
        <w:ind w:left="567"/>
        <w:jc w:val="both"/>
        <w:rPr>
          <w:rFonts w:cstheme="minorHAnsi"/>
          <w:sz w:val="22"/>
          <w:szCs w:val="22"/>
        </w:rPr>
      </w:pPr>
      <w:r w:rsidRPr="00BB75E4">
        <w:rPr>
          <w:rFonts w:cstheme="minorHAnsi"/>
          <w:sz w:val="22"/>
          <w:szCs w:val="22"/>
        </w:rPr>
        <w:t>Otváranie vitrín musí byť do strany (pánt vo zvislej polohe). Horná hrana vitrín musí byť v takej výške, aby umiestňované informačné materiály poskytované cestujúcej verejnosti boli pri manipulácii dostupné ako aj pre cestujúcich čitateľné.</w:t>
      </w:r>
      <w:r>
        <w:rPr>
          <w:rFonts w:cstheme="minorHAnsi"/>
          <w:sz w:val="22"/>
          <w:szCs w:val="22"/>
        </w:rPr>
        <w:t xml:space="preserve"> Vitrína nesmie byť umiestnená nad lavičkou. Jej spodná hrana bude 1100 mm nad úrovňou priľahlého chodníka.</w:t>
      </w:r>
    </w:p>
    <w:p w14:paraId="70BB377D" w14:textId="77777777" w:rsidR="00043011" w:rsidRPr="00BB75E4" w:rsidRDefault="00043011" w:rsidP="00043011">
      <w:pPr>
        <w:ind w:left="567"/>
        <w:jc w:val="both"/>
        <w:rPr>
          <w:rFonts w:cstheme="minorHAnsi"/>
          <w:sz w:val="22"/>
          <w:szCs w:val="22"/>
        </w:rPr>
      </w:pPr>
    </w:p>
    <w:p w14:paraId="594CB69C" w14:textId="77777777" w:rsidR="00043011" w:rsidRPr="00BB75E4" w:rsidRDefault="00043011" w:rsidP="00043011">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Osvetlenie:</w:t>
      </w:r>
    </w:p>
    <w:p w14:paraId="6F0676C8" w14:textId="0ADBCCCB" w:rsidR="00043011" w:rsidRPr="00BB75E4" w:rsidRDefault="00043011" w:rsidP="00043011">
      <w:pPr>
        <w:ind w:left="567"/>
        <w:jc w:val="both"/>
        <w:rPr>
          <w:rFonts w:cstheme="minorHAnsi"/>
          <w:sz w:val="22"/>
          <w:szCs w:val="22"/>
        </w:rPr>
      </w:pPr>
      <w:bookmarkStart w:id="16" w:name="_Hlk85700216"/>
      <w:r w:rsidRPr="00BB75E4">
        <w:rPr>
          <w:rFonts w:cstheme="minorHAnsi"/>
          <w:sz w:val="22"/>
          <w:szCs w:val="22"/>
        </w:rPr>
        <w:t>Prístrešky pre cestujúcich budú vybaven</w:t>
      </w:r>
      <w:r w:rsidR="0030292A">
        <w:rPr>
          <w:rFonts w:cstheme="minorHAnsi"/>
          <w:sz w:val="22"/>
          <w:szCs w:val="22"/>
        </w:rPr>
        <w:t>é</w:t>
      </w:r>
      <w:r w:rsidRPr="00BB75E4">
        <w:rPr>
          <w:rFonts w:cstheme="minorHAnsi"/>
          <w:sz w:val="22"/>
          <w:szCs w:val="22"/>
        </w:rPr>
        <w:t xml:space="preserve"> líniovým LED osvetlením pásom, ktorý bude integrovaný do konštrukcie prístrešku a vymeniteľný. Pásy budú napájané </w:t>
      </w:r>
      <w:r w:rsidR="000E1E6E">
        <w:rPr>
          <w:rFonts w:cstheme="minorHAnsi"/>
          <w:sz w:val="22"/>
          <w:szCs w:val="22"/>
        </w:rPr>
        <w:t xml:space="preserve">fotovoltaickými </w:t>
      </w:r>
      <w:r w:rsidR="0087602E">
        <w:rPr>
          <w:rFonts w:cstheme="minorHAnsi"/>
          <w:sz w:val="22"/>
          <w:szCs w:val="22"/>
        </w:rPr>
        <w:t>monokryštalickými panelmi</w:t>
      </w:r>
      <w:r w:rsidRPr="00BB75E4">
        <w:rPr>
          <w:rFonts w:cstheme="minorHAnsi"/>
          <w:sz w:val="22"/>
          <w:szCs w:val="22"/>
        </w:rPr>
        <w:t xml:space="preserve"> umiestnenými na streche prístrešku a akumulátor a riadiaca jednotka umiestnená v ráme prístrešku, v uzamykateľnej schránke, s jednotným kľúčom pre všetky prístrešky. Výkon osvetlenia prístrešku bude odpovedať platných technickým normám a predpisom. Systém osvetlenia bude disponovať pohybovým a súmrakovým senzorom, s možnosťou nastavenia individuálne v závislosti od lokality a potrieb daného prístrešku. </w:t>
      </w:r>
      <w:r>
        <w:rPr>
          <w:rFonts w:cstheme="minorHAnsi"/>
          <w:sz w:val="22"/>
          <w:szCs w:val="22"/>
        </w:rPr>
        <w:t>Pre každý prístrešok bude intenzita osvetlenia operatívne nastaviteľná.</w:t>
      </w:r>
    </w:p>
    <w:p w14:paraId="6607B703" w14:textId="063012CE" w:rsidR="00043011" w:rsidRDefault="000E1E6E" w:rsidP="00043011">
      <w:pPr>
        <w:ind w:left="567"/>
        <w:jc w:val="both"/>
        <w:rPr>
          <w:rFonts w:cstheme="minorHAnsi"/>
          <w:sz w:val="22"/>
          <w:szCs w:val="22"/>
        </w:rPr>
      </w:pPr>
      <w:r w:rsidRPr="00BB75E4">
        <w:rPr>
          <w:rFonts w:cstheme="minorHAnsi"/>
          <w:sz w:val="22"/>
          <w:szCs w:val="22"/>
        </w:rPr>
        <w:t xml:space="preserve">Konštrukcia prístrešku so sústavou osvetlenia </w:t>
      </w:r>
      <w:r>
        <w:rPr>
          <w:rFonts w:cstheme="minorHAnsi"/>
          <w:sz w:val="22"/>
          <w:szCs w:val="22"/>
        </w:rPr>
        <w:t>fotovoltaickými</w:t>
      </w:r>
      <w:r w:rsidRPr="00BB75E4">
        <w:rPr>
          <w:rFonts w:cstheme="minorHAnsi"/>
          <w:sz w:val="22"/>
          <w:szCs w:val="22"/>
        </w:rPr>
        <w:t xml:space="preserve"> </w:t>
      </w:r>
      <w:r w:rsidR="0087602E">
        <w:rPr>
          <w:rFonts w:cstheme="minorHAnsi"/>
          <w:sz w:val="22"/>
          <w:szCs w:val="22"/>
        </w:rPr>
        <w:t>panel</w:t>
      </w:r>
      <w:r w:rsidRPr="00BB75E4">
        <w:rPr>
          <w:rFonts w:cstheme="minorHAnsi"/>
          <w:sz w:val="22"/>
          <w:szCs w:val="22"/>
        </w:rPr>
        <w:t>mi bude tvoriť jeden celok s</w:t>
      </w:r>
      <w:r>
        <w:rPr>
          <w:rFonts w:cstheme="minorHAnsi"/>
          <w:sz w:val="22"/>
          <w:szCs w:val="22"/>
        </w:rPr>
        <w:t> </w:t>
      </w:r>
      <w:r w:rsidRPr="00BB75E4">
        <w:rPr>
          <w:rFonts w:cstheme="minorHAnsi"/>
          <w:sz w:val="22"/>
          <w:szCs w:val="22"/>
        </w:rPr>
        <w:t>prístreškom</w:t>
      </w:r>
      <w:r>
        <w:rPr>
          <w:rFonts w:cstheme="minorHAnsi"/>
          <w:sz w:val="22"/>
          <w:szCs w:val="22"/>
        </w:rPr>
        <w:t xml:space="preserve">. </w:t>
      </w:r>
      <w:r w:rsidR="00043011" w:rsidRPr="00BB75E4">
        <w:rPr>
          <w:rFonts w:cstheme="minorHAnsi"/>
          <w:sz w:val="22"/>
          <w:szCs w:val="22"/>
        </w:rPr>
        <w:t xml:space="preserve">Výkon takejto osvetľovacej sústavy musí odpovedať potrebám konkrétneho prístrešku a lokalite v zmysle platnej legislatívy, tak, aby osvetlenie dokázalo svietiť min. 3 dni bez slnečného svitu so zohľadnením lokálnych svetelných podmienok. Splnenie tejto požiadavky bude obstarávateľom aj prakticky odskúšané. </w:t>
      </w:r>
      <w:r>
        <w:rPr>
          <w:rFonts w:cstheme="minorHAnsi"/>
          <w:sz w:val="22"/>
          <w:szCs w:val="22"/>
        </w:rPr>
        <w:t>Fotovoltaický</w:t>
      </w:r>
      <w:r w:rsidR="00043011" w:rsidRPr="00BB75E4">
        <w:rPr>
          <w:rFonts w:cstheme="minorHAnsi"/>
          <w:sz w:val="22"/>
          <w:szCs w:val="22"/>
        </w:rPr>
        <w:t xml:space="preserve"> </w:t>
      </w:r>
      <w:r w:rsidR="0087602E">
        <w:rPr>
          <w:rFonts w:cstheme="minorHAnsi"/>
          <w:sz w:val="22"/>
          <w:szCs w:val="22"/>
        </w:rPr>
        <w:t>panel</w:t>
      </w:r>
      <w:r w:rsidR="00043011" w:rsidRPr="00BB75E4">
        <w:rPr>
          <w:rFonts w:cstheme="minorHAnsi"/>
          <w:sz w:val="22"/>
          <w:szCs w:val="22"/>
        </w:rPr>
        <w:t xml:space="preserve"> s akumulátorom budú napájať len samotné osvetlenie prístrešku. S podsvietením vitríny resp. s umiestnením podsvietenej reklamy sa neuvažuje.</w:t>
      </w:r>
      <w:r w:rsidR="00043011">
        <w:rPr>
          <w:rFonts w:cstheme="minorHAnsi"/>
          <w:sz w:val="22"/>
          <w:szCs w:val="22"/>
        </w:rPr>
        <w:t xml:space="preserve"> Systém musí umožňovať budúce napojenie do elektrickej siete</w:t>
      </w:r>
      <w:r w:rsidR="00043011" w:rsidRPr="00161688">
        <w:rPr>
          <w:rFonts w:cstheme="minorHAnsi"/>
          <w:sz w:val="22"/>
          <w:szCs w:val="22"/>
        </w:rPr>
        <w:t>, s možnosťou čerpania</w:t>
      </w:r>
      <w:r w:rsidR="00043011">
        <w:rPr>
          <w:rFonts w:cstheme="minorHAnsi"/>
          <w:sz w:val="22"/>
          <w:szCs w:val="22"/>
        </w:rPr>
        <w:t xml:space="preserve"> elektrickej energie.</w:t>
      </w:r>
      <w:r>
        <w:rPr>
          <w:rFonts w:cstheme="minorHAnsi"/>
          <w:sz w:val="22"/>
          <w:szCs w:val="22"/>
        </w:rPr>
        <w:t xml:space="preserve"> </w:t>
      </w:r>
      <w:bookmarkStart w:id="17" w:name="_Hlk85698442"/>
      <w:r>
        <w:rPr>
          <w:rFonts w:cstheme="minorHAnsi"/>
          <w:sz w:val="22"/>
          <w:szCs w:val="22"/>
        </w:rPr>
        <w:t>Podrobnú schému zapojenia osvetľovacej sústavy spolu s fotovoltaickým</w:t>
      </w:r>
      <w:r w:rsidR="0087602E">
        <w:rPr>
          <w:rFonts w:cstheme="minorHAnsi"/>
          <w:sz w:val="22"/>
          <w:szCs w:val="22"/>
        </w:rPr>
        <w:t>i</w:t>
      </w:r>
      <w:r>
        <w:rPr>
          <w:rFonts w:cstheme="minorHAnsi"/>
          <w:sz w:val="22"/>
          <w:szCs w:val="22"/>
        </w:rPr>
        <w:t xml:space="preserve"> </w:t>
      </w:r>
      <w:r w:rsidR="0087602E">
        <w:rPr>
          <w:rFonts w:cstheme="minorHAnsi"/>
          <w:sz w:val="22"/>
          <w:szCs w:val="22"/>
        </w:rPr>
        <w:t>panelmi</w:t>
      </w:r>
      <w:r>
        <w:rPr>
          <w:rFonts w:cstheme="minorHAnsi"/>
          <w:sz w:val="22"/>
          <w:szCs w:val="22"/>
        </w:rPr>
        <w:t xml:space="preserve"> požadujeme od uchádzačov predložiť ako jednu z príloh pri predkladaní cenových ponúk.</w:t>
      </w:r>
    </w:p>
    <w:bookmarkEnd w:id="16"/>
    <w:bookmarkEnd w:id="17"/>
    <w:p w14:paraId="3917DE0A" w14:textId="77777777" w:rsidR="00043011" w:rsidRPr="00BB75E4" w:rsidRDefault="00043011" w:rsidP="00043011">
      <w:pPr>
        <w:spacing w:line="276" w:lineRule="auto"/>
        <w:jc w:val="both"/>
        <w:rPr>
          <w:rFonts w:cstheme="minorHAnsi"/>
          <w:sz w:val="22"/>
          <w:szCs w:val="22"/>
        </w:rPr>
      </w:pPr>
    </w:p>
    <w:p w14:paraId="63AE0B02" w14:textId="77777777" w:rsidR="00043011" w:rsidRPr="00BB75E4" w:rsidRDefault="00043011" w:rsidP="00043011">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Údržba</w:t>
      </w:r>
    </w:p>
    <w:p w14:paraId="6645802D" w14:textId="08CAB50F" w:rsidR="008855FF" w:rsidRPr="00A67DE9" w:rsidRDefault="00043011" w:rsidP="00A67DE9">
      <w:pPr>
        <w:pStyle w:val="Odsekzoznamu"/>
        <w:ind w:left="567"/>
        <w:jc w:val="both"/>
        <w:rPr>
          <w:rFonts w:ascii="Garamond" w:hAnsi="Garamond" w:cstheme="minorHAnsi"/>
        </w:rPr>
      </w:pPr>
      <w:r w:rsidRPr="00BB75E4">
        <w:rPr>
          <w:rFonts w:ascii="Garamond" w:hAnsi="Garamond" w:cstheme="minorHAnsi"/>
        </w:rPr>
        <w:t>Od dodávateľa po sfinalizovaní osadenia prístrešk</w:t>
      </w:r>
      <w:r w:rsidR="0035021E">
        <w:rPr>
          <w:rFonts w:ascii="Garamond" w:hAnsi="Garamond" w:cstheme="minorHAnsi"/>
        </w:rPr>
        <w:t>u</w:t>
      </w:r>
      <w:r w:rsidRPr="00BB75E4">
        <w:rPr>
          <w:rFonts w:ascii="Garamond" w:hAnsi="Garamond" w:cstheme="minorHAnsi"/>
        </w:rPr>
        <w:t xml:space="preserve"> požadujeme doložiť manuál údržby použitého prístrešku, a to s ohľadom na jeho umiestnenie. </w:t>
      </w:r>
    </w:p>
    <w:p w14:paraId="5DB12B0A" w14:textId="77777777" w:rsidR="00043011" w:rsidRPr="00BB75E4" w:rsidRDefault="00043011" w:rsidP="00043011">
      <w:pPr>
        <w:pStyle w:val="Odsekzoznamu"/>
        <w:ind w:left="567"/>
        <w:jc w:val="both"/>
        <w:rPr>
          <w:rFonts w:ascii="Garamond" w:hAnsi="Garamond" w:cstheme="minorHAnsi"/>
        </w:rPr>
      </w:pPr>
    </w:p>
    <w:p w14:paraId="70CD0030" w14:textId="77777777" w:rsidR="00043011" w:rsidRPr="00BB75E4" w:rsidRDefault="00043011" w:rsidP="00043011">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Záruka</w:t>
      </w:r>
    </w:p>
    <w:p w14:paraId="038D1E50" w14:textId="77777777" w:rsidR="00043011" w:rsidRDefault="00043011" w:rsidP="00043011">
      <w:pPr>
        <w:autoSpaceDE w:val="0"/>
        <w:autoSpaceDN w:val="0"/>
        <w:adjustRightInd w:val="0"/>
        <w:spacing w:line="300" w:lineRule="auto"/>
        <w:ind w:left="567"/>
        <w:jc w:val="both"/>
        <w:rPr>
          <w:rFonts w:cstheme="minorHAnsi"/>
          <w:sz w:val="22"/>
          <w:szCs w:val="22"/>
        </w:rPr>
      </w:pPr>
      <w:r w:rsidRPr="00BB75E4">
        <w:rPr>
          <w:rFonts w:cstheme="minorHAnsi"/>
          <w:sz w:val="22"/>
          <w:szCs w:val="22"/>
        </w:rPr>
        <w:t>Na dielo a všetky jeho súčasti vrátane prístreška požadujeme záruku min. 5 rokov. Táto záruka sa nevzťahuje na akumulátor a svetelný zdroj, kde požadujeme záruku min. 3 roky od dátumu uvedenia do prevádzky.</w:t>
      </w:r>
    </w:p>
    <w:p w14:paraId="57D093B1" w14:textId="77777777" w:rsidR="00043011" w:rsidRPr="00BB75E4" w:rsidRDefault="00043011" w:rsidP="00043011">
      <w:pPr>
        <w:autoSpaceDE w:val="0"/>
        <w:autoSpaceDN w:val="0"/>
        <w:adjustRightInd w:val="0"/>
        <w:spacing w:line="300" w:lineRule="auto"/>
        <w:ind w:left="567"/>
        <w:jc w:val="both"/>
        <w:rPr>
          <w:rFonts w:cstheme="minorHAnsi"/>
          <w:sz w:val="22"/>
          <w:szCs w:val="22"/>
        </w:rPr>
      </w:pPr>
    </w:p>
    <w:p w14:paraId="77BEC2B7" w14:textId="77777777" w:rsidR="00043011" w:rsidRPr="00BB75E4" w:rsidRDefault="00043011" w:rsidP="00043011">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Výsledné riešenie</w:t>
      </w:r>
    </w:p>
    <w:p w14:paraId="6C40E961" w14:textId="614BF6CB" w:rsidR="00043011" w:rsidRPr="00BB75E4" w:rsidRDefault="00043011" w:rsidP="00043011">
      <w:pPr>
        <w:ind w:left="567"/>
        <w:jc w:val="both"/>
        <w:rPr>
          <w:rFonts w:cstheme="minorHAnsi"/>
          <w:sz w:val="22"/>
          <w:szCs w:val="22"/>
        </w:rPr>
      </w:pPr>
      <w:r w:rsidRPr="00BB75E4">
        <w:rPr>
          <w:rFonts w:cstheme="minorHAnsi"/>
          <w:sz w:val="22"/>
          <w:szCs w:val="22"/>
        </w:rPr>
        <w:t xml:space="preserve">Výsledné riešenie bude predmetom rokovania s vybraným dodávateľom, v zmysle zadaných technických požiadaviek. </w:t>
      </w:r>
      <w:r w:rsidR="00776D09">
        <w:rPr>
          <w:rFonts w:cstheme="minorHAnsi"/>
          <w:sz w:val="22"/>
          <w:szCs w:val="22"/>
        </w:rPr>
        <w:t>P</w:t>
      </w:r>
      <w:r w:rsidRPr="00BB75E4">
        <w:rPr>
          <w:rFonts w:cstheme="minorHAnsi"/>
          <w:sz w:val="22"/>
          <w:szCs w:val="22"/>
        </w:rPr>
        <w:t>rístrešok bude po osadení musieť byť schválený zástupcami DPB a.s.</w:t>
      </w:r>
    </w:p>
    <w:p w14:paraId="114614AB" w14:textId="77777777" w:rsidR="00043011" w:rsidRPr="00BB75E4" w:rsidRDefault="00043011" w:rsidP="00043011">
      <w:pPr>
        <w:autoSpaceDE w:val="0"/>
        <w:autoSpaceDN w:val="0"/>
        <w:adjustRightInd w:val="0"/>
        <w:spacing w:line="300" w:lineRule="auto"/>
        <w:jc w:val="both"/>
        <w:rPr>
          <w:rFonts w:cstheme="minorHAnsi"/>
          <w:sz w:val="22"/>
          <w:szCs w:val="22"/>
        </w:rPr>
      </w:pPr>
    </w:p>
    <w:p w14:paraId="4893A349" w14:textId="77777777" w:rsidR="00043011" w:rsidRPr="0060438A" w:rsidRDefault="00043011" w:rsidP="00043011">
      <w:pPr>
        <w:pStyle w:val="Nadpis2"/>
        <w:numPr>
          <w:ilvl w:val="0"/>
          <w:numId w:val="1"/>
        </w:numPr>
        <w:tabs>
          <w:tab w:val="num" w:pos="360"/>
        </w:tabs>
        <w:ind w:left="0" w:hanging="426"/>
        <w:jc w:val="both"/>
        <w:rPr>
          <w:rFonts w:cstheme="minorHAnsi"/>
          <w:sz w:val="22"/>
          <w:szCs w:val="22"/>
        </w:rPr>
      </w:pPr>
      <w:r w:rsidRPr="0060438A">
        <w:rPr>
          <w:rFonts w:cstheme="minorHAnsi"/>
          <w:sz w:val="22"/>
          <w:szCs w:val="22"/>
        </w:rPr>
        <w:t>POŽIADAVKY NA POVRCHY</w:t>
      </w:r>
    </w:p>
    <w:p w14:paraId="13B20FF3" w14:textId="54D79297" w:rsidR="00043011" w:rsidRPr="00EB5188" w:rsidRDefault="00043011" w:rsidP="00EB5188">
      <w:pPr>
        <w:pStyle w:val="Odsekzoznamu"/>
        <w:numPr>
          <w:ilvl w:val="1"/>
          <w:numId w:val="5"/>
        </w:numPr>
        <w:spacing w:after="160" w:line="240" w:lineRule="auto"/>
        <w:ind w:left="567" w:hanging="567"/>
        <w:contextualSpacing w:val="0"/>
        <w:jc w:val="both"/>
        <w:rPr>
          <w:rFonts w:ascii="Garamond" w:hAnsi="Garamond" w:cstheme="minorHAnsi"/>
        </w:rPr>
      </w:pPr>
      <w:r w:rsidRPr="00BB75E4">
        <w:rPr>
          <w:rFonts w:ascii="Garamond" w:hAnsi="Garamond" w:cstheme="minorHAnsi"/>
        </w:rPr>
        <w:t xml:space="preserve">Po vybudovaní prístrešku sa v rozsahu vyznačenom na situácii </w:t>
      </w:r>
      <w:r w:rsidR="00454059">
        <w:rPr>
          <w:rFonts w:ascii="Garamond" w:hAnsi="Garamond" w:cstheme="minorHAnsi"/>
        </w:rPr>
        <w:t xml:space="preserve">(príloha č.2, objekt prístrešok) </w:t>
      </w:r>
      <w:r w:rsidRPr="00BB75E4">
        <w:rPr>
          <w:rFonts w:ascii="Garamond" w:hAnsi="Garamond" w:cstheme="minorHAnsi"/>
        </w:rPr>
        <w:t>vymení jestvujúci kryt za nový v zložení :</w:t>
      </w:r>
    </w:p>
    <w:p w14:paraId="311A9939" w14:textId="3B5DEDD1" w:rsidR="00043011" w:rsidRPr="00BB75E4" w:rsidRDefault="009A741F" w:rsidP="00043011">
      <w:pPr>
        <w:pStyle w:val="Odsekzoznamu"/>
        <w:numPr>
          <w:ilvl w:val="0"/>
          <w:numId w:val="4"/>
        </w:numPr>
        <w:spacing w:after="0" w:line="300" w:lineRule="auto"/>
        <w:ind w:firstLine="273"/>
        <w:jc w:val="both"/>
        <w:rPr>
          <w:rFonts w:ascii="Garamond" w:hAnsi="Garamond" w:cstheme="minorHAnsi"/>
        </w:rPr>
      </w:pPr>
      <w:r>
        <w:rPr>
          <w:rFonts w:ascii="Garamond" w:hAnsi="Garamond" w:cstheme="minorHAnsi"/>
        </w:rPr>
        <w:t xml:space="preserve">dlažba zo </w:t>
      </w:r>
      <w:r w:rsidR="00C86085">
        <w:rPr>
          <w:rFonts w:ascii="Garamond" w:hAnsi="Garamond" w:cstheme="minorHAnsi"/>
        </w:rPr>
        <w:t>žulov</w:t>
      </w:r>
      <w:r>
        <w:rPr>
          <w:rFonts w:ascii="Garamond" w:hAnsi="Garamond" w:cstheme="minorHAnsi"/>
        </w:rPr>
        <w:t>ých</w:t>
      </w:r>
      <w:r w:rsidR="00C86085">
        <w:rPr>
          <w:rFonts w:ascii="Garamond" w:hAnsi="Garamond" w:cstheme="minorHAnsi"/>
        </w:rPr>
        <w:t xml:space="preserve"> platn</w:t>
      </w:r>
      <w:r>
        <w:rPr>
          <w:rFonts w:ascii="Garamond" w:hAnsi="Garamond" w:cstheme="minorHAnsi"/>
        </w:rPr>
        <w:t>í š=200mm, dl= 200-400mm</w:t>
      </w:r>
      <w:r w:rsidR="00043011" w:rsidRPr="00BB75E4">
        <w:rPr>
          <w:rFonts w:ascii="Garamond" w:hAnsi="Garamond" w:cstheme="minorHAnsi"/>
        </w:rPr>
        <w:t xml:space="preserve">, hr. </w:t>
      </w:r>
      <w:r w:rsidR="00C86085">
        <w:rPr>
          <w:rFonts w:ascii="Garamond" w:hAnsi="Garamond" w:cstheme="minorHAnsi"/>
        </w:rPr>
        <w:t>6</w:t>
      </w:r>
      <w:r w:rsidR="00043011" w:rsidRPr="00BB75E4">
        <w:rPr>
          <w:rFonts w:ascii="Garamond" w:hAnsi="Garamond" w:cstheme="minorHAnsi"/>
        </w:rPr>
        <w:t>0 mm</w:t>
      </w:r>
    </w:p>
    <w:p w14:paraId="6474DF2B" w14:textId="7F94E9E2" w:rsidR="00043011" w:rsidRPr="00BB75E4" w:rsidRDefault="00C86085" w:rsidP="00043011">
      <w:pPr>
        <w:pStyle w:val="Odsekzoznamu"/>
        <w:numPr>
          <w:ilvl w:val="0"/>
          <w:numId w:val="4"/>
        </w:numPr>
        <w:spacing w:after="0" w:line="300" w:lineRule="auto"/>
        <w:ind w:firstLine="273"/>
        <w:jc w:val="both"/>
        <w:rPr>
          <w:rFonts w:ascii="Garamond" w:hAnsi="Garamond" w:cstheme="minorHAnsi"/>
        </w:rPr>
      </w:pPr>
      <w:r>
        <w:rPr>
          <w:rFonts w:ascii="Garamond" w:hAnsi="Garamond" w:cstheme="minorHAnsi"/>
        </w:rPr>
        <w:t xml:space="preserve">kamenná drvina </w:t>
      </w:r>
      <w:proofErr w:type="spellStart"/>
      <w:r>
        <w:rPr>
          <w:rFonts w:ascii="Garamond" w:hAnsi="Garamond" w:cstheme="minorHAnsi"/>
        </w:rPr>
        <w:t>fr</w:t>
      </w:r>
      <w:proofErr w:type="spellEnd"/>
      <w:r>
        <w:rPr>
          <w:rFonts w:ascii="Garamond" w:hAnsi="Garamond" w:cstheme="minorHAnsi"/>
        </w:rPr>
        <w:t>. 4-8, hr. 40 mm</w:t>
      </w:r>
    </w:p>
    <w:p w14:paraId="72A26F0D" w14:textId="00772C87" w:rsidR="00043011" w:rsidRDefault="00043011" w:rsidP="00043011">
      <w:pPr>
        <w:pStyle w:val="Odsekzoznamu"/>
        <w:numPr>
          <w:ilvl w:val="0"/>
          <w:numId w:val="4"/>
        </w:numPr>
        <w:spacing w:after="0" w:line="300" w:lineRule="auto"/>
        <w:ind w:firstLine="273"/>
        <w:jc w:val="both"/>
        <w:rPr>
          <w:rFonts w:ascii="Garamond" w:hAnsi="Garamond" w:cstheme="minorHAnsi"/>
        </w:rPr>
      </w:pPr>
      <w:r w:rsidRPr="00BB75E4">
        <w:rPr>
          <w:rFonts w:ascii="Garamond" w:hAnsi="Garamond" w:cstheme="minorHAnsi"/>
        </w:rPr>
        <w:t>cementom stmelená zrnitá zmes CBGM 5/6, hr. 150 mm</w:t>
      </w:r>
    </w:p>
    <w:p w14:paraId="6A46FDD9" w14:textId="58045D1C" w:rsidR="00043011" w:rsidRDefault="00454059" w:rsidP="00454059">
      <w:pPr>
        <w:spacing w:line="300" w:lineRule="auto"/>
        <w:jc w:val="center"/>
        <w:rPr>
          <w:rFonts w:cstheme="minorHAnsi"/>
        </w:rPr>
      </w:pPr>
      <w:r>
        <w:lastRenderedPageBreak/>
        <w:drawing>
          <wp:inline distT="0" distB="0" distL="0" distR="0" wp14:anchorId="343FA8BE" wp14:editId="349364E9">
            <wp:extent cx="3731354" cy="3737114"/>
            <wp:effectExtent l="0" t="0" r="254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48247" cy="3754033"/>
                    </a:xfrm>
                    <a:prstGeom prst="rect">
                      <a:avLst/>
                    </a:prstGeom>
                  </pic:spPr>
                </pic:pic>
              </a:graphicData>
            </a:graphic>
          </wp:inline>
        </w:drawing>
      </w:r>
    </w:p>
    <w:p w14:paraId="2E8CEC3B" w14:textId="3EE9EA70" w:rsidR="00454059" w:rsidRPr="00BB75E4" w:rsidRDefault="00454059" w:rsidP="00454059">
      <w:pPr>
        <w:pStyle w:val="Odsekzoznamu"/>
        <w:spacing w:after="0" w:line="300" w:lineRule="auto"/>
        <w:jc w:val="center"/>
        <w:rPr>
          <w:rFonts w:ascii="Garamond" w:hAnsi="Garamond" w:cstheme="minorHAnsi"/>
          <w:i/>
          <w:iCs/>
        </w:rPr>
      </w:pPr>
      <w:r w:rsidRPr="00BB75E4">
        <w:rPr>
          <w:rFonts w:ascii="Garamond" w:hAnsi="Garamond" w:cstheme="minorHAnsi"/>
          <w:i/>
          <w:iCs/>
        </w:rPr>
        <w:t>Obr. 3.</w:t>
      </w:r>
      <w:r>
        <w:rPr>
          <w:rFonts w:ascii="Garamond" w:hAnsi="Garamond" w:cstheme="minorHAnsi"/>
          <w:i/>
          <w:iCs/>
        </w:rPr>
        <w:t>1</w:t>
      </w:r>
      <w:r w:rsidRPr="00BB75E4">
        <w:rPr>
          <w:rFonts w:ascii="Garamond" w:hAnsi="Garamond" w:cstheme="minorHAnsi"/>
          <w:i/>
          <w:iCs/>
        </w:rPr>
        <w:t xml:space="preserve">. </w:t>
      </w:r>
      <w:r w:rsidR="0060438A">
        <w:rPr>
          <w:rFonts w:ascii="Garamond" w:hAnsi="Garamond" w:cstheme="minorHAnsi"/>
          <w:i/>
          <w:iCs/>
        </w:rPr>
        <w:t>Výmena jestvujúceho krytu vyznačená modrou farbou</w:t>
      </w:r>
    </w:p>
    <w:p w14:paraId="3A74D144" w14:textId="77777777" w:rsidR="00454059" w:rsidRPr="00C86085" w:rsidRDefault="00454059" w:rsidP="00454059">
      <w:pPr>
        <w:spacing w:line="300" w:lineRule="auto"/>
        <w:jc w:val="center"/>
        <w:rPr>
          <w:rFonts w:cstheme="minorHAnsi"/>
        </w:rPr>
      </w:pPr>
    </w:p>
    <w:p w14:paraId="40854C51" w14:textId="0895D565" w:rsidR="00043011" w:rsidRPr="00BB75E4" w:rsidRDefault="009A741F" w:rsidP="00153C71">
      <w:pPr>
        <w:pStyle w:val="xmsonormal"/>
        <w:spacing w:line="276" w:lineRule="auto"/>
        <w:ind w:left="567"/>
        <w:jc w:val="both"/>
        <w:rPr>
          <w:rFonts w:ascii="Garamond" w:hAnsi="Garamond" w:cstheme="minorHAnsi"/>
        </w:rPr>
      </w:pPr>
      <w:r>
        <w:rPr>
          <w:rFonts w:ascii="Garamond" w:hAnsi="Garamond" w:cstheme="minorHAnsi"/>
        </w:rPr>
        <w:t xml:space="preserve">Farebnosť dlažby bude prirodzený melír, svetlosivá – béžová, prípadne </w:t>
      </w:r>
      <w:proofErr w:type="spellStart"/>
      <w:r>
        <w:rPr>
          <w:rFonts w:ascii="Garamond" w:hAnsi="Garamond" w:cstheme="minorHAnsi"/>
        </w:rPr>
        <w:t>monochróm</w:t>
      </w:r>
      <w:proofErr w:type="spellEnd"/>
      <w:r>
        <w:rPr>
          <w:rFonts w:ascii="Garamond" w:hAnsi="Garamond" w:cstheme="minorHAnsi"/>
        </w:rPr>
        <w:t xml:space="preserve"> svetlosivá, okrová. Hmatateľné povrchy, </w:t>
      </w:r>
      <w:proofErr w:type="spellStart"/>
      <w:r>
        <w:rPr>
          <w:rFonts w:ascii="Garamond" w:hAnsi="Garamond" w:cstheme="minorHAnsi"/>
        </w:rPr>
        <w:t>tj</w:t>
      </w:r>
      <w:proofErr w:type="spellEnd"/>
      <w:r>
        <w:rPr>
          <w:rFonts w:ascii="Garamond" w:hAnsi="Garamond" w:cstheme="minorHAnsi"/>
        </w:rPr>
        <w:t xml:space="preserve">. signálny a varovný pás budú vytvorené frézovanými žulovými platňami, farebnosť </w:t>
      </w:r>
      <w:proofErr w:type="spellStart"/>
      <w:r>
        <w:rPr>
          <w:rFonts w:ascii="Garamond" w:hAnsi="Garamond" w:cstheme="minorHAnsi"/>
        </w:rPr>
        <w:t>impala</w:t>
      </w:r>
      <w:proofErr w:type="spellEnd"/>
      <w:r w:rsidR="00802102">
        <w:rPr>
          <w:rFonts w:ascii="Garamond" w:hAnsi="Garamond" w:cstheme="minorHAnsi"/>
        </w:rPr>
        <w:t>.</w:t>
      </w:r>
    </w:p>
    <w:p w14:paraId="6EC57424" w14:textId="77777777" w:rsidR="00043011" w:rsidRPr="00BB75E4" w:rsidRDefault="00043011" w:rsidP="00043011">
      <w:pPr>
        <w:pStyle w:val="xmsonormal"/>
        <w:jc w:val="both"/>
        <w:rPr>
          <w:rFonts w:ascii="Garamond" w:hAnsi="Garamond" w:cstheme="minorHAnsi"/>
          <w:i/>
          <w:iCs/>
          <w:highlight w:val="yellow"/>
        </w:rPr>
      </w:pPr>
    </w:p>
    <w:p w14:paraId="28056E88" w14:textId="77777777" w:rsidR="00043011" w:rsidRPr="00BB75E4" w:rsidRDefault="00043011" w:rsidP="00911214">
      <w:pPr>
        <w:pStyle w:val="xmsonormal"/>
        <w:ind w:left="567"/>
        <w:jc w:val="center"/>
        <w:rPr>
          <w:rFonts w:ascii="Garamond" w:hAnsi="Garamond" w:cstheme="minorHAnsi"/>
          <w:highlight w:val="yellow"/>
        </w:rPr>
      </w:pPr>
      <w:r w:rsidRPr="00BB75E4">
        <w:rPr>
          <w:rFonts w:ascii="Garamond" w:hAnsi="Garamond" w:cstheme="minorHAnsi"/>
          <w:noProof/>
        </w:rPr>
        <w:drawing>
          <wp:inline distT="0" distB="0" distL="0" distR="0" wp14:anchorId="1F3DD0A5" wp14:editId="217A1A57">
            <wp:extent cx="3164840" cy="1940043"/>
            <wp:effectExtent l="0" t="0" r="0" b="317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0860" cy="1955993"/>
                    </a:xfrm>
                    <a:prstGeom prst="rect">
                      <a:avLst/>
                    </a:prstGeom>
                  </pic:spPr>
                </pic:pic>
              </a:graphicData>
            </a:graphic>
          </wp:inline>
        </w:drawing>
      </w:r>
    </w:p>
    <w:p w14:paraId="05702196" w14:textId="45A3AFCA" w:rsidR="00043011" w:rsidRPr="00454059" w:rsidRDefault="00043011" w:rsidP="00454059">
      <w:pPr>
        <w:pStyle w:val="Odsekzoznamu"/>
        <w:spacing w:after="0" w:line="300" w:lineRule="auto"/>
        <w:jc w:val="center"/>
        <w:rPr>
          <w:rFonts w:ascii="Garamond" w:hAnsi="Garamond" w:cstheme="minorHAnsi"/>
          <w:i/>
          <w:iCs/>
        </w:rPr>
      </w:pPr>
      <w:r w:rsidRPr="00BB75E4">
        <w:rPr>
          <w:rFonts w:ascii="Garamond" w:hAnsi="Garamond" w:cstheme="minorHAnsi"/>
          <w:i/>
          <w:iCs/>
        </w:rPr>
        <w:t>Obr. 3.</w:t>
      </w:r>
      <w:r w:rsidR="0060438A">
        <w:rPr>
          <w:rFonts w:ascii="Garamond" w:hAnsi="Garamond" w:cstheme="minorHAnsi"/>
          <w:i/>
          <w:iCs/>
        </w:rPr>
        <w:t>2</w:t>
      </w:r>
      <w:r w:rsidRPr="00BB75E4">
        <w:rPr>
          <w:rFonts w:ascii="Garamond" w:hAnsi="Garamond" w:cstheme="minorHAnsi"/>
          <w:i/>
          <w:iCs/>
        </w:rPr>
        <w:t>. Schéma detailu kotvenia</w:t>
      </w:r>
    </w:p>
    <w:p w14:paraId="39C51F5B" w14:textId="4361653A" w:rsidR="00043011" w:rsidRPr="00BB75E4" w:rsidRDefault="00043011" w:rsidP="00153C71">
      <w:pPr>
        <w:pStyle w:val="Odsekzoznamu"/>
        <w:numPr>
          <w:ilvl w:val="1"/>
          <w:numId w:val="5"/>
        </w:numPr>
        <w:spacing w:after="160"/>
        <w:ind w:left="567" w:hanging="567"/>
        <w:contextualSpacing w:val="0"/>
        <w:jc w:val="both"/>
        <w:rPr>
          <w:rFonts w:ascii="Garamond" w:hAnsi="Garamond" w:cstheme="minorHAnsi"/>
        </w:rPr>
      </w:pPr>
      <w:r w:rsidRPr="00BB75E4">
        <w:rPr>
          <w:rFonts w:ascii="Garamond" w:hAnsi="Garamond" w:cstheme="minorHAnsi"/>
        </w:rPr>
        <w:t>Osadenie prístreškov a následná úprava stavbou narušených plôch musí byť  v súlade s normami, predpismi, vyhláškami:</w:t>
      </w:r>
    </w:p>
    <w:p w14:paraId="64C2448A" w14:textId="77777777" w:rsidR="00043011" w:rsidRPr="00BB75E4" w:rsidRDefault="00043011" w:rsidP="00153C71">
      <w:pPr>
        <w:pStyle w:val="Zkladntext2"/>
        <w:numPr>
          <w:ilvl w:val="0"/>
          <w:numId w:val="6"/>
        </w:numPr>
        <w:spacing w:before="0" w:line="276" w:lineRule="auto"/>
        <w:ind w:left="851" w:hanging="284"/>
        <w:jc w:val="both"/>
        <w:rPr>
          <w:rFonts w:ascii="Garamond" w:hAnsi="Garamond" w:cstheme="minorHAnsi"/>
          <w:b/>
          <w:sz w:val="22"/>
          <w:szCs w:val="22"/>
        </w:rPr>
      </w:pPr>
      <w:r w:rsidRPr="00BB75E4">
        <w:rPr>
          <w:rFonts w:ascii="Garamond" w:hAnsi="Garamond" w:cstheme="minorHAnsi"/>
          <w:sz w:val="22"/>
          <w:szCs w:val="22"/>
        </w:rPr>
        <w:t>STN 73 6425 P „Stavby pre dopravu. Autobusové, trolejbusové a električkové zastávky</w:t>
      </w:r>
    </w:p>
    <w:p w14:paraId="0BCC4305" w14:textId="77777777" w:rsidR="00043011" w:rsidRPr="00BB75E4" w:rsidRDefault="00043011" w:rsidP="00153C71">
      <w:pPr>
        <w:pStyle w:val="Zkladntext2"/>
        <w:numPr>
          <w:ilvl w:val="0"/>
          <w:numId w:val="6"/>
        </w:numPr>
        <w:spacing w:before="0" w:line="276" w:lineRule="auto"/>
        <w:ind w:left="851" w:hanging="284"/>
        <w:jc w:val="both"/>
        <w:rPr>
          <w:rFonts w:ascii="Garamond" w:hAnsi="Garamond" w:cstheme="minorHAnsi"/>
          <w:b/>
          <w:sz w:val="22"/>
          <w:szCs w:val="22"/>
        </w:rPr>
      </w:pPr>
      <w:r w:rsidRPr="00BB75E4">
        <w:rPr>
          <w:rFonts w:ascii="Garamond" w:hAnsi="Garamond" w:cstheme="minorHAnsi"/>
          <w:sz w:val="22"/>
          <w:szCs w:val="22"/>
        </w:rPr>
        <w:t>TP 048 Navrhovanie debarierizačných opatrení pre osoby s obmedzenou schopnosťou pohybu</w:t>
      </w:r>
    </w:p>
    <w:p w14:paraId="3633C4F9" w14:textId="77777777" w:rsidR="00043011" w:rsidRPr="00BB75E4" w:rsidRDefault="00043011" w:rsidP="00153C71">
      <w:pPr>
        <w:pStyle w:val="Zkladntext2"/>
        <w:numPr>
          <w:ilvl w:val="0"/>
          <w:numId w:val="6"/>
        </w:numPr>
        <w:spacing w:before="0" w:line="276" w:lineRule="auto"/>
        <w:ind w:left="851" w:hanging="284"/>
        <w:jc w:val="both"/>
        <w:rPr>
          <w:rFonts w:ascii="Garamond" w:hAnsi="Garamond" w:cstheme="minorHAnsi"/>
          <w:b/>
          <w:sz w:val="22"/>
          <w:szCs w:val="22"/>
        </w:rPr>
      </w:pPr>
      <w:r w:rsidRPr="00BB75E4">
        <w:rPr>
          <w:rFonts w:ascii="Garamond" w:hAnsi="Garamond" w:cstheme="minorHAnsi"/>
          <w:sz w:val="22"/>
          <w:szCs w:val="22"/>
        </w:rPr>
        <w:t xml:space="preserve">Vyhláška MŽP SR č. 532/2002 Z.z. </w:t>
      </w:r>
    </w:p>
    <w:p w14:paraId="7B185A19" w14:textId="77777777" w:rsidR="00043011" w:rsidRPr="00BB75E4" w:rsidRDefault="00043011" w:rsidP="00153C71">
      <w:pPr>
        <w:pStyle w:val="Zkladntext2"/>
        <w:numPr>
          <w:ilvl w:val="0"/>
          <w:numId w:val="6"/>
        </w:numPr>
        <w:spacing w:before="0" w:line="276" w:lineRule="auto"/>
        <w:ind w:left="851" w:hanging="284"/>
        <w:jc w:val="both"/>
        <w:rPr>
          <w:rFonts w:ascii="Garamond" w:hAnsi="Garamond" w:cstheme="minorHAnsi"/>
          <w:b/>
          <w:sz w:val="22"/>
          <w:szCs w:val="22"/>
        </w:rPr>
      </w:pPr>
      <w:r w:rsidRPr="00BB75E4">
        <w:rPr>
          <w:rFonts w:ascii="Garamond" w:hAnsi="Garamond" w:cstheme="minorHAnsi"/>
          <w:sz w:val="22"/>
          <w:szCs w:val="22"/>
        </w:rPr>
        <w:t>Vyhláška MDPaT č. 350/2010 Z.z.</w:t>
      </w:r>
    </w:p>
    <w:p w14:paraId="70456285" w14:textId="77777777" w:rsidR="00043011" w:rsidRPr="00BB75E4" w:rsidRDefault="00043011" w:rsidP="00153C71">
      <w:pPr>
        <w:pStyle w:val="Zkladntext2"/>
        <w:spacing w:line="276" w:lineRule="auto"/>
        <w:ind w:left="851"/>
        <w:jc w:val="both"/>
        <w:rPr>
          <w:rFonts w:ascii="Garamond" w:hAnsi="Garamond" w:cstheme="minorHAnsi"/>
          <w:b/>
          <w:sz w:val="22"/>
          <w:szCs w:val="22"/>
        </w:rPr>
      </w:pPr>
    </w:p>
    <w:p w14:paraId="574AA78B" w14:textId="77777777" w:rsidR="00043011" w:rsidRPr="00BB75E4" w:rsidRDefault="00043011" w:rsidP="00153C71">
      <w:pPr>
        <w:pStyle w:val="Odsekzoznamu"/>
        <w:numPr>
          <w:ilvl w:val="1"/>
          <w:numId w:val="5"/>
        </w:numPr>
        <w:spacing w:after="160"/>
        <w:ind w:left="567" w:hanging="567"/>
        <w:contextualSpacing w:val="0"/>
        <w:jc w:val="both"/>
        <w:rPr>
          <w:rFonts w:ascii="Garamond" w:hAnsi="Garamond" w:cstheme="minorHAnsi"/>
        </w:rPr>
      </w:pPr>
      <w:r w:rsidRPr="00BB75E4">
        <w:rPr>
          <w:rFonts w:ascii="Garamond" w:hAnsi="Garamond" w:cstheme="minorHAnsi"/>
        </w:rPr>
        <w:t>Výsledné riešenie bude predmetom rokovania s vybraným dodávateľom, v zmysle zadaných technických požiadaviek.</w:t>
      </w:r>
      <w:bookmarkEnd w:id="6"/>
      <w:bookmarkEnd w:id="7"/>
      <w:bookmarkEnd w:id="8"/>
    </w:p>
    <w:p w14:paraId="3A5378E6" w14:textId="77777777" w:rsidR="00043011" w:rsidRPr="00BB75E4" w:rsidRDefault="00043011" w:rsidP="00043011">
      <w:pPr>
        <w:rPr>
          <w:rFonts w:cstheme="minorHAnsi"/>
          <w:sz w:val="22"/>
          <w:szCs w:val="22"/>
        </w:rPr>
      </w:pPr>
    </w:p>
    <w:p w14:paraId="2F51F3F6" w14:textId="77777777" w:rsidR="00043011" w:rsidRPr="00323B0C" w:rsidRDefault="00043011" w:rsidP="00043011">
      <w:pPr>
        <w:pStyle w:val="Nadpis2"/>
        <w:numPr>
          <w:ilvl w:val="0"/>
          <w:numId w:val="1"/>
        </w:numPr>
        <w:tabs>
          <w:tab w:val="num" w:pos="360"/>
        </w:tabs>
        <w:ind w:left="0" w:hanging="426"/>
        <w:jc w:val="both"/>
        <w:rPr>
          <w:rFonts w:cstheme="minorHAnsi"/>
          <w:sz w:val="22"/>
          <w:szCs w:val="22"/>
        </w:rPr>
      </w:pPr>
      <w:r w:rsidRPr="00BB75E4">
        <w:rPr>
          <w:rFonts w:cstheme="minorHAnsi"/>
          <w:sz w:val="22"/>
          <w:szCs w:val="22"/>
        </w:rPr>
        <w:t>POŽIADAVKY</w:t>
      </w:r>
      <w:r>
        <w:rPr>
          <w:rFonts w:cstheme="minorHAnsi"/>
          <w:sz w:val="22"/>
          <w:szCs w:val="22"/>
        </w:rPr>
        <w:t xml:space="preserve"> NA ORGANIZÁCIU VÝSTAVBY</w:t>
      </w:r>
    </w:p>
    <w:p w14:paraId="7608E720" w14:textId="77777777" w:rsidR="00043011" w:rsidRDefault="00043011" w:rsidP="00043011"/>
    <w:p w14:paraId="455DC43D" w14:textId="77777777" w:rsidR="00243025" w:rsidRDefault="00043011" w:rsidP="00243025">
      <w:pPr>
        <w:pStyle w:val="Odsekzoznamu"/>
        <w:numPr>
          <w:ilvl w:val="0"/>
          <w:numId w:val="7"/>
        </w:numPr>
        <w:tabs>
          <w:tab w:val="left" w:pos="567"/>
        </w:tabs>
        <w:ind w:left="567" w:hanging="567"/>
        <w:jc w:val="both"/>
        <w:rPr>
          <w:rFonts w:ascii="Garamond" w:hAnsi="Garamond" w:cstheme="minorHAnsi"/>
        </w:rPr>
      </w:pPr>
      <w:bookmarkStart w:id="18" w:name="_Hlk82699554"/>
      <w:r w:rsidRPr="00B04E2B">
        <w:rPr>
          <w:rFonts w:ascii="Garamond" w:hAnsi="Garamond" w:cstheme="minorHAnsi"/>
        </w:rPr>
        <w:t xml:space="preserve">Stavebné práce a všetky ostatné sprievodné činnosti počas výstavby sa budú riadiť predloženým a odsúhlaseným harmonogramom, pričom nesmú ohrozovať bezpečnosť cestnej premávky a bezpečnosť prevádzky na električkovej a trolejbusovej dráhe a taktiež v autobusovej MHD, nesmú obmedzovať plynulosť premávky električiek, trolejbusov a autobusov a v žiadnom prípade nesmú spôsobiť zastavenie prevádzky </w:t>
      </w:r>
      <w:r w:rsidR="00B302FE" w:rsidRPr="00B04E2B">
        <w:rPr>
          <w:rFonts w:ascii="Garamond" w:hAnsi="Garamond" w:cstheme="minorHAnsi"/>
        </w:rPr>
        <w:t>MHD</w:t>
      </w:r>
      <w:r w:rsidRPr="00B04E2B">
        <w:rPr>
          <w:rFonts w:ascii="Garamond" w:hAnsi="Garamond" w:cstheme="minorHAnsi"/>
        </w:rPr>
        <w:t>.</w:t>
      </w:r>
    </w:p>
    <w:p w14:paraId="4E97B0C2" w14:textId="393E2E67" w:rsidR="00043011" w:rsidRPr="00243025" w:rsidRDefault="00043011" w:rsidP="00243025">
      <w:pPr>
        <w:pStyle w:val="Odsekzoznamu"/>
        <w:tabs>
          <w:tab w:val="left" w:pos="567"/>
        </w:tabs>
        <w:ind w:left="567"/>
        <w:jc w:val="both"/>
        <w:rPr>
          <w:rFonts w:ascii="Garamond" w:hAnsi="Garamond" w:cstheme="minorHAnsi"/>
        </w:rPr>
      </w:pPr>
    </w:p>
    <w:p w14:paraId="2C64DF50" w14:textId="3D64E19B" w:rsidR="00043011" w:rsidRDefault="00043011" w:rsidP="00153C71">
      <w:pPr>
        <w:pStyle w:val="Odsekzoznamu"/>
        <w:numPr>
          <w:ilvl w:val="0"/>
          <w:numId w:val="7"/>
        </w:numPr>
        <w:tabs>
          <w:tab w:val="left" w:pos="567"/>
        </w:tabs>
        <w:ind w:left="567" w:hanging="567"/>
        <w:jc w:val="both"/>
        <w:rPr>
          <w:rFonts w:ascii="Garamond" w:hAnsi="Garamond" w:cstheme="minorHAnsi"/>
        </w:rPr>
      </w:pPr>
      <w:r>
        <w:rPr>
          <w:rFonts w:ascii="Garamond" w:hAnsi="Garamond" w:cstheme="minorHAnsi"/>
        </w:rPr>
        <w:t xml:space="preserve">V prípade, že nastane situácia, kedy </w:t>
      </w:r>
      <w:proofErr w:type="spellStart"/>
      <w:r>
        <w:rPr>
          <w:rFonts w:ascii="Garamond" w:hAnsi="Garamond" w:cstheme="minorHAnsi"/>
        </w:rPr>
        <w:t>zastávkový</w:t>
      </w:r>
      <w:proofErr w:type="spellEnd"/>
      <w:r>
        <w:rPr>
          <w:rFonts w:ascii="Garamond" w:hAnsi="Garamond" w:cstheme="minorHAnsi"/>
        </w:rPr>
        <w:t xml:space="preserve"> prístrešok nebude možné z technických, legislatívnych resp. iných dôvod zrealizovať na konkrétnej zadanej zastávke, obstarávateľ má právo určiť náhradnú zastávku pre osadenie prístrešku, pri zachovaní zadaných technických parametrov pre predmetný prístrešok.</w:t>
      </w:r>
    </w:p>
    <w:p w14:paraId="622FC2E9" w14:textId="77777777" w:rsidR="000C23B5" w:rsidRPr="00323B0C" w:rsidRDefault="000C23B5" w:rsidP="00153C71">
      <w:pPr>
        <w:pStyle w:val="Odsekzoznamu"/>
        <w:tabs>
          <w:tab w:val="left" w:pos="567"/>
        </w:tabs>
        <w:ind w:left="567"/>
        <w:jc w:val="both"/>
        <w:rPr>
          <w:rFonts w:ascii="Garamond" w:hAnsi="Garamond" w:cstheme="minorHAnsi"/>
        </w:rPr>
      </w:pPr>
    </w:p>
    <w:p w14:paraId="705ACCCF" w14:textId="165301CB" w:rsidR="00EB5188" w:rsidRPr="00EB5188" w:rsidRDefault="00043011" w:rsidP="00EB5188">
      <w:pPr>
        <w:pStyle w:val="Odsekzoznamu"/>
        <w:numPr>
          <w:ilvl w:val="0"/>
          <w:numId w:val="7"/>
        </w:numPr>
        <w:tabs>
          <w:tab w:val="left" w:pos="567"/>
        </w:tabs>
        <w:ind w:left="567" w:hanging="567"/>
        <w:jc w:val="both"/>
        <w:rPr>
          <w:rFonts w:ascii="Garamond" w:hAnsi="Garamond" w:cstheme="minorHAnsi"/>
        </w:rPr>
      </w:pPr>
      <w:r w:rsidRPr="00323B0C">
        <w:rPr>
          <w:rFonts w:ascii="Garamond" w:hAnsi="Garamond" w:cstheme="minorHAnsi"/>
        </w:rPr>
        <w:t>V prípade, že si stavebná činnosť vyžaduje dočasné zrušenie zastávky MHD, je nutné vyriešiť aj náhradnú polohu dočasnej zastávky MHD, ktorá musí byť potvrdená dopravcami, ktorí zastávku obsluhujú. Potvrdené riešenie bude súčasťou projektu organizácie dopravy predkladaného do operatívnej komisie Odd. prevádzky dopravy Magistrátu hl. mesta SR Bratislavy.</w:t>
      </w:r>
    </w:p>
    <w:p w14:paraId="34D7DBED" w14:textId="39FDEB39" w:rsidR="00043011" w:rsidRPr="00EB5188" w:rsidRDefault="00043011" w:rsidP="00EB5188">
      <w:pPr>
        <w:pStyle w:val="Odsekzoznamu"/>
        <w:tabs>
          <w:tab w:val="left" w:pos="567"/>
        </w:tabs>
        <w:ind w:left="567"/>
        <w:jc w:val="both"/>
        <w:rPr>
          <w:rFonts w:ascii="Garamond" w:hAnsi="Garamond" w:cstheme="minorHAnsi"/>
        </w:rPr>
      </w:pPr>
    </w:p>
    <w:p w14:paraId="581CE119" w14:textId="309011A5" w:rsidR="00043011" w:rsidRDefault="00043011" w:rsidP="00153C71">
      <w:pPr>
        <w:pStyle w:val="Odsekzoznamu"/>
        <w:numPr>
          <w:ilvl w:val="0"/>
          <w:numId w:val="7"/>
        </w:numPr>
        <w:spacing w:after="0"/>
        <w:ind w:left="567" w:hanging="567"/>
        <w:contextualSpacing w:val="0"/>
        <w:jc w:val="both"/>
        <w:rPr>
          <w:rFonts w:ascii="Garamond" w:hAnsi="Garamond" w:cstheme="minorHAnsi"/>
        </w:rPr>
      </w:pPr>
      <w:r w:rsidRPr="00323B0C">
        <w:rPr>
          <w:rFonts w:ascii="Garamond" w:hAnsi="Garamond" w:cstheme="minorHAnsi"/>
        </w:rPr>
        <w:t xml:space="preserve">Záväzný termín každej zmeny zastávky (zriadenie v dočasnej, resp. </w:t>
      </w:r>
      <w:r>
        <w:rPr>
          <w:rFonts w:ascii="Garamond" w:hAnsi="Garamond" w:cstheme="minorHAnsi"/>
        </w:rPr>
        <w:t xml:space="preserve">v </w:t>
      </w:r>
      <w:r w:rsidRPr="00323B0C">
        <w:rPr>
          <w:rFonts w:ascii="Garamond" w:hAnsi="Garamond" w:cstheme="minorHAnsi"/>
        </w:rPr>
        <w:t xml:space="preserve">novej polohe a obnovenie) musí zhotoviteľ oznámiť DPB, </w:t>
      </w:r>
      <w:proofErr w:type="spellStart"/>
      <w:r w:rsidRPr="00323B0C">
        <w:rPr>
          <w:rFonts w:ascii="Garamond" w:hAnsi="Garamond" w:cstheme="minorHAnsi"/>
        </w:rPr>
        <w:t>a.s</w:t>
      </w:r>
      <w:proofErr w:type="spellEnd"/>
      <w:r w:rsidRPr="00323B0C">
        <w:rPr>
          <w:rFonts w:ascii="Garamond" w:hAnsi="Garamond" w:cstheme="minorHAnsi"/>
        </w:rPr>
        <w:t>.</w:t>
      </w:r>
    </w:p>
    <w:p w14:paraId="22D06A70" w14:textId="77777777" w:rsidR="000C23B5" w:rsidRPr="00323B0C" w:rsidRDefault="000C23B5" w:rsidP="00153C71">
      <w:pPr>
        <w:pStyle w:val="Odsekzoznamu"/>
        <w:spacing w:after="0"/>
        <w:ind w:left="567"/>
        <w:contextualSpacing w:val="0"/>
        <w:jc w:val="both"/>
        <w:rPr>
          <w:rFonts w:ascii="Garamond" w:hAnsi="Garamond" w:cstheme="minorHAnsi"/>
        </w:rPr>
      </w:pPr>
    </w:p>
    <w:p w14:paraId="66F4594A" w14:textId="3138FF2C" w:rsidR="00043011" w:rsidRDefault="00043011" w:rsidP="00153C71">
      <w:pPr>
        <w:pStyle w:val="Odsekzoznamu"/>
        <w:numPr>
          <w:ilvl w:val="0"/>
          <w:numId w:val="7"/>
        </w:numPr>
        <w:spacing w:after="0"/>
        <w:ind w:left="567" w:hanging="567"/>
        <w:contextualSpacing w:val="0"/>
        <w:jc w:val="both"/>
        <w:rPr>
          <w:rFonts w:ascii="Garamond" w:hAnsi="Garamond" w:cstheme="minorHAnsi"/>
        </w:rPr>
      </w:pPr>
      <w:r w:rsidRPr="00323B0C">
        <w:rPr>
          <w:rFonts w:ascii="Garamond" w:hAnsi="Garamond" w:cstheme="minorHAnsi"/>
        </w:rPr>
        <w:t>Stavbou dotknuté zastávky musia zostať počas celej doby výstavby v prevádzke a zhotoviteľ k nim musí zabezpečiť bezpečné prístupové pešie trasy.</w:t>
      </w:r>
    </w:p>
    <w:p w14:paraId="4E33DDC4" w14:textId="77777777" w:rsidR="00094754" w:rsidRPr="00094754" w:rsidRDefault="00094754" w:rsidP="00153C71">
      <w:pPr>
        <w:pStyle w:val="Odsekzoznamu"/>
        <w:rPr>
          <w:rFonts w:ascii="Garamond" w:hAnsi="Garamond" w:cstheme="minorHAnsi"/>
        </w:rPr>
      </w:pPr>
    </w:p>
    <w:p w14:paraId="72A20F5A" w14:textId="1CE173FE" w:rsidR="00094754" w:rsidRDefault="00094754" w:rsidP="00153C71">
      <w:pPr>
        <w:pStyle w:val="Odsekzoznamu"/>
        <w:numPr>
          <w:ilvl w:val="0"/>
          <w:numId w:val="7"/>
        </w:numPr>
        <w:spacing w:after="0"/>
        <w:ind w:left="567" w:hanging="567"/>
        <w:contextualSpacing w:val="0"/>
        <w:jc w:val="both"/>
        <w:rPr>
          <w:rFonts w:ascii="Garamond" w:hAnsi="Garamond" w:cstheme="minorHAnsi"/>
        </w:rPr>
      </w:pPr>
      <w:r>
        <w:rPr>
          <w:rFonts w:ascii="Garamond" w:hAnsi="Garamond" w:cstheme="minorHAnsi"/>
        </w:rPr>
        <w:t xml:space="preserve">Ak si osadenie prístrešku bude vyžadovať vypracovanie Plánu organizácie dopravy (ďalej len POD), náklady na POD </w:t>
      </w:r>
      <w:r w:rsidR="004C3CEF">
        <w:rPr>
          <w:rFonts w:ascii="Garamond" w:hAnsi="Garamond" w:cstheme="minorHAnsi"/>
        </w:rPr>
        <w:t>je povinný znášať zhotoviteľ.</w:t>
      </w:r>
    </w:p>
    <w:p w14:paraId="15AD7725" w14:textId="77777777" w:rsidR="000C23B5" w:rsidRPr="000C23B5" w:rsidRDefault="000C23B5" w:rsidP="00153C71">
      <w:pPr>
        <w:spacing w:line="276" w:lineRule="auto"/>
        <w:jc w:val="both"/>
        <w:rPr>
          <w:rFonts w:cstheme="minorHAnsi"/>
        </w:rPr>
      </w:pPr>
    </w:p>
    <w:p w14:paraId="2DA013A8" w14:textId="77F2DDDD" w:rsidR="009E5D76" w:rsidRDefault="009E5D76" w:rsidP="00153C71">
      <w:pPr>
        <w:pStyle w:val="Odsekzoznamu"/>
        <w:numPr>
          <w:ilvl w:val="0"/>
          <w:numId w:val="7"/>
        </w:numPr>
        <w:spacing w:after="0"/>
        <w:ind w:left="567" w:hanging="567"/>
        <w:contextualSpacing w:val="0"/>
        <w:jc w:val="both"/>
        <w:rPr>
          <w:rFonts w:ascii="Garamond" w:hAnsi="Garamond" w:cstheme="minorHAnsi"/>
        </w:rPr>
      </w:pPr>
      <w:r>
        <w:rPr>
          <w:rFonts w:ascii="Garamond" w:hAnsi="Garamond" w:cstheme="minorHAnsi"/>
        </w:rPr>
        <w:t>Zhotoviteľ</w:t>
      </w:r>
      <w:r w:rsidR="00043011" w:rsidRPr="00323B0C">
        <w:rPr>
          <w:rFonts w:ascii="Garamond" w:hAnsi="Garamond" w:cstheme="minorHAnsi"/>
        </w:rPr>
        <w:t xml:space="preserve"> je povinný znášať náklady za demontáž a odborné obnovenie </w:t>
      </w:r>
      <w:proofErr w:type="spellStart"/>
      <w:r w:rsidR="00043011" w:rsidRPr="00323B0C">
        <w:rPr>
          <w:rFonts w:ascii="Garamond" w:hAnsi="Garamond" w:cstheme="minorHAnsi"/>
        </w:rPr>
        <w:t>označníkov</w:t>
      </w:r>
      <w:proofErr w:type="spellEnd"/>
      <w:r w:rsidR="00043011" w:rsidRPr="00323B0C">
        <w:rPr>
          <w:rFonts w:ascii="Garamond" w:hAnsi="Garamond" w:cstheme="minorHAnsi"/>
        </w:rPr>
        <w:t xml:space="preserve"> stavbou dotknutých zastávok. Vyzískané prvky infraštruktúry jestvujúcich zastávok musí stavba odovzdať D</w:t>
      </w:r>
      <w:r>
        <w:rPr>
          <w:rFonts w:ascii="Garamond" w:hAnsi="Garamond" w:cstheme="minorHAnsi"/>
        </w:rPr>
        <w:t>PB.</w:t>
      </w:r>
    </w:p>
    <w:p w14:paraId="35FBB88A" w14:textId="77777777" w:rsidR="009E5D76" w:rsidRPr="009E5D76" w:rsidRDefault="009E5D76" w:rsidP="00153C71">
      <w:pPr>
        <w:spacing w:line="276" w:lineRule="auto"/>
        <w:rPr>
          <w:rFonts w:cstheme="minorHAnsi"/>
        </w:rPr>
      </w:pPr>
    </w:p>
    <w:p w14:paraId="70E21DD9" w14:textId="55075B04" w:rsidR="009E5D76" w:rsidRPr="009E5D76" w:rsidRDefault="009E5D76" w:rsidP="00153C71">
      <w:pPr>
        <w:pStyle w:val="Odsekzoznamu"/>
        <w:numPr>
          <w:ilvl w:val="0"/>
          <w:numId w:val="7"/>
        </w:numPr>
        <w:spacing w:after="0"/>
        <w:ind w:left="567" w:hanging="567"/>
        <w:contextualSpacing w:val="0"/>
        <w:jc w:val="both"/>
        <w:rPr>
          <w:rFonts w:ascii="Garamond" w:hAnsi="Garamond" w:cstheme="minorHAnsi"/>
        </w:rPr>
      </w:pPr>
      <w:r>
        <w:rPr>
          <w:rFonts w:ascii="Garamond" w:hAnsi="Garamond" w:cstheme="minorHAnsi"/>
        </w:rPr>
        <w:t xml:space="preserve">V prípade, ak sa na zastávke bude nachádzať automat na cestovné lístky, ktorý bude treba z dôvodu osadenia prístrešku presunúť do inej polohy, zhotoviteľ o vzniknutej situácii bezodkladne informuje </w:t>
      </w:r>
      <w:r w:rsidR="00D07A8B">
        <w:rPr>
          <w:rFonts w:ascii="Garamond" w:hAnsi="Garamond" w:cstheme="minorHAnsi"/>
        </w:rPr>
        <w:t>obstarávateľa, pričom presun automatu zabezpečí obstarávateľ.</w:t>
      </w:r>
    </w:p>
    <w:p w14:paraId="225C79CE" w14:textId="77777777" w:rsidR="000C23B5" w:rsidRDefault="000C23B5" w:rsidP="00153C71">
      <w:pPr>
        <w:pStyle w:val="Odsekzoznamu"/>
        <w:spacing w:after="0"/>
        <w:ind w:left="567"/>
        <w:contextualSpacing w:val="0"/>
        <w:jc w:val="both"/>
        <w:rPr>
          <w:rFonts w:ascii="Garamond" w:hAnsi="Garamond" w:cstheme="minorHAnsi"/>
        </w:rPr>
      </w:pPr>
    </w:p>
    <w:p w14:paraId="288FDC41" w14:textId="50B09CB7" w:rsidR="00043011" w:rsidRPr="00323B0C" w:rsidRDefault="00EB5188" w:rsidP="00EB5188">
      <w:pPr>
        <w:pStyle w:val="Odsekzoznamu"/>
        <w:numPr>
          <w:ilvl w:val="0"/>
          <w:numId w:val="7"/>
        </w:numPr>
        <w:spacing w:after="0"/>
        <w:ind w:left="567" w:hanging="567"/>
        <w:contextualSpacing w:val="0"/>
        <w:jc w:val="both"/>
        <w:rPr>
          <w:rFonts w:ascii="Garamond" w:hAnsi="Garamond" w:cstheme="minorHAnsi"/>
        </w:rPr>
      </w:pPr>
      <w:r>
        <w:rPr>
          <w:rFonts w:ascii="Garamond" w:hAnsi="Garamond" w:cstheme="minorHAnsi"/>
        </w:rPr>
        <w:t>Existujúcu</w:t>
      </w:r>
      <w:r w:rsidR="00043011">
        <w:rPr>
          <w:rFonts w:ascii="Garamond" w:hAnsi="Garamond" w:cstheme="minorHAnsi"/>
        </w:rPr>
        <w:t xml:space="preserve"> konštrukci</w:t>
      </w:r>
      <w:r>
        <w:rPr>
          <w:rFonts w:ascii="Garamond" w:hAnsi="Garamond" w:cstheme="minorHAnsi"/>
        </w:rPr>
        <w:t>u</w:t>
      </w:r>
      <w:r w:rsidR="00043011">
        <w:rPr>
          <w:rFonts w:ascii="Garamond" w:hAnsi="Garamond" w:cstheme="minorHAnsi"/>
        </w:rPr>
        <w:t xml:space="preserve"> prístrešk</w:t>
      </w:r>
      <w:r>
        <w:rPr>
          <w:rFonts w:ascii="Garamond" w:hAnsi="Garamond" w:cstheme="minorHAnsi"/>
        </w:rPr>
        <w:t>u</w:t>
      </w:r>
      <w:r w:rsidR="00043011">
        <w:rPr>
          <w:rFonts w:ascii="Garamond" w:hAnsi="Garamond" w:cstheme="minorHAnsi"/>
        </w:rPr>
        <w:t xml:space="preserve"> na predmetn</w:t>
      </w:r>
      <w:r>
        <w:rPr>
          <w:rFonts w:ascii="Garamond" w:hAnsi="Garamond" w:cstheme="minorHAnsi"/>
        </w:rPr>
        <w:t>ej</w:t>
      </w:r>
      <w:r w:rsidR="00043011">
        <w:rPr>
          <w:rFonts w:ascii="Garamond" w:hAnsi="Garamond" w:cstheme="minorHAnsi"/>
        </w:rPr>
        <w:t xml:space="preserve"> zastávk</w:t>
      </w:r>
      <w:r>
        <w:rPr>
          <w:rFonts w:ascii="Garamond" w:hAnsi="Garamond" w:cstheme="minorHAnsi"/>
        </w:rPr>
        <w:t>e</w:t>
      </w:r>
      <w:r w:rsidR="00043011">
        <w:rPr>
          <w:rFonts w:ascii="Garamond" w:hAnsi="Garamond" w:cstheme="minorHAnsi"/>
        </w:rPr>
        <w:t xml:space="preserve">, </w:t>
      </w:r>
      <w:r>
        <w:rPr>
          <w:rFonts w:ascii="Garamond" w:hAnsi="Garamond" w:cstheme="minorHAnsi"/>
        </w:rPr>
        <w:t>jej</w:t>
      </w:r>
      <w:r w:rsidR="00043011">
        <w:rPr>
          <w:rFonts w:ascii="Garamond" w:hAnsi="Garamond" w:cstheme="minorHAnsi"/>
        </w:rPr>
        <w:t xml:space="preserve"> demontáž a odvoz zabezpečí</w:t>
      </w:r>
      <w:r>
        <w:rPr>
          <w:rFonts w:ascii="Garamond" w:hAnsi="Garamond" w:cstheme="minorHAnsi"/>
        </w:rPr>
        <w:t xml:space="preserve"> </w:t>
      </w:r>
      <w:r w:rsidR="009E5D76">
        <w:rPr>
          <w:rFonts w:ascii="Garamond" w:hAnsi="Garamond" w:cstheme="minorHAnsi"/>
        </w:rPr>
        <w:t>obstarávateľ.</w:t>
      </w:r>
      <w:r w:rsidR="00043011">
        <w:rPr>
          <w:rFonts w:ascii="Garamond" w:hAnsi="Garamond" w:cstheme="minorHAnsi"/>
        </w:rPr>
        <w:br/>
      </w:r>
    </w:p>
    <w:p w14:paraId="32016256" w14:textId="1A61450C" w:rsidR="00043011" w:rsidRDefault="00043011" w:rsidP="00153C71">
      <w:pPr>
        <w:pStyle w:val="Odsekzoznamu"/>
        <w:numPr>
          <w:ilvl w:val="0"/>
          <w:numId w:val="7"/>
        </w:numPr>
        <w:spacing w:after="0"/>
        <w:ind w:left="567" w:hanging="567"/>
        <w:contextualSpacing w:val="0"/>
        <w:rPr>
          <w:rFonts w:ascii="Garamond" w:hAnsi="Garamond" w:cstheme="minorHAnsi"/>
        </w:rPr>
      </w:pPr>
      <w:r w:rsidRPr="00323B0C">
        <w:rPr>
          <w:rFonts w:ascii="Garamond" w:hAnsi="Garamond" w:cstheme="minorHAnsi"/>
        </w:rPr>
        <w:t xml:space="preserve">V prípade </w:t>
      </w:r>
      <w:r w:rsidR="00EB5188">
        <w:rPr>
          <w:rFonts w:ascii="Garamond" w:hAnsi="Garamond" w:cstheme="minorHAnsi"/>
        </w:rPr>
        <w:t>vyťaženosti</w:t>
      </w:r>
      <w:r w:rsidRPr="00323B0C">
        <w:rPr>
          <w:rFonts w:ascii="Garamond" w:hAnsi="Garamond" w:cstheme="minorHAnsi"/>
        </w:rPr>
        <w:t xml:space="preserve"> zastáv</w:t>
      </w:r>
      <w:r w:rsidR="00EB5188">
        <w:rPr>
          <w:rFonts w:ascii="Garamond" w:hAnsi="Garamond" w:cstheme="minorHAnsi"/>
        </w:rPr>
        <w:t>ky</w:t>
      </w:r>
      <w:r w:rsidRPr="00323B0C">
        <w:rPr>
          <w:rFonts w:ascii="Garamond" w:hAnsi="Garamond" w:cstheme="minorHAnsi"/>
        </w:rPr>
        <w:t xml:space="preserve"> bude DPB, a. s. požadovať od zhotoviteľa práce prednostne v čase víkendu, sviatkov a noci v závislosti od rozsahu obmedzení pre cestujúcich.</w:t>
      </w:r>
      <w:r w:rsidR="00094754">
        <w:rPr>
          <w:rFonts w:ascii="Garamond" w:hAnsi="Garamond" w:cstheme="minorHAnsi"/>
        </w:rPr>
        <w:br/>
      </w:r>
    </w:p>
    <w:p w14:paraId="2C7C2252" w14:textId="535FF41F" w:rsidR="0073657A" w:rsidRPr="008855FF" w:rsidRDefault="00094754" w:rsidP="00243025">
      <w:pPr>
        <w:pStyle w:val="Odsekzoznamu"/>
        <w:numPr>
          <w:ilvl w:val="0"/>
          <w:numId w:val="7"/>
        </w:numPr>
        <w:spacing w:after="0"/>
        <w:ind w:left="567" w:hanging="567"/>
        <w:contextualSpacing w:val="0"/>
        <w:jc w:val="both"/>
        <w:rPr>
          <w:rFonts w:ascii="Garamond" w:hAnsi="Garamond" w:cstheme="minorHAnsi"/>
        </w:rPr>
      </w:pPr>
      <w:r>
        <w:rPr>
          <w:rFonts w:ascii="Garamond" w:hAnsi="Garamond" w:cstheme="minorHAnsi"/>
        </w:rPr>
        <w:t>Pred realizáciou výkopov súvisiacich s osádzaním prístreškov je všetky náležitosti spojené</w:t>
      </w:r>
      <w:r w:rsidR="00243025">
        <w:rPr>
          <w:rFonts w:ascii="Garamond" w:hAnsi="Garamond" w:cstheme="minorHAnsi"/>
        </w:rPr>
        <w:t xml:space="preserve"> </w:t>
      </w:r>
      <w:r>
        <w:rPr>
          <w:rFonts w:ascii="Garamond" w:hAnsi="Garamond" w:cstheme="minorHAnsi"/>
        </w:rPr>
        <w:t>s </w:t>
      </w:r>
      <w:proofErr w:type="spellStart"/>
      <w:r>
        <w:rPr>
          <w:rFonts w:ascii="Garamond" w:hAnsi="Garamond" w:cstheme="minorHAnsi"/>
        </w:rPr>
        <w:t>rozkopávkovými</w:t>
      </w:r>
      <w:proofErr w:type="spellEnd"/>
      <w:r>
        <w:rPr>
          <w:rFonts w:ascii="Garamond" w:hAnsi="Garamond" w:cstheme="minorHAnsi"/>
        </w:rPr>
        <w:t xml:space="preserve"> povoleniami </w:t>
      </w:r>
      <w:r w:rsidR="004C3CEF">
        <w:rPr>
          <w:rFonts w:ascii="Garamond" w:hAnsi="Garamond" w:cstheme="minorHAnsi"/>
        </w:rPr>
        <w:t xml:space="preserve">prípadne s určením dopravného značenia </w:t>
      </w:r>
      <w:r>
        <w:rPr>
          <w:rFonts w:ascii="Garamond" w:hAnsi="Garamond" w:cstheme="minorHAnsi"/>
        </w:rPr>
        <w:t>povinný riešiť zhotoviteľ.</w:t>
      </w:r>
      <w:bookmarkEnd w:id="18"/>
    </w:p>
    <w:sectPr w:rsidR="0073657A" w:rsidRPr="00885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7B1F"/>
    <w:multiLevelType w:val="multilevel"/>
    <w:tmpl w:val="B234F062"/>
    <w:lvl w:ilvl="0">
      <w:start w:val="1"/>
      <w:numFmt w:val="decimal"/>
      <w:lvlText w:val="%1."/>
      <w:lvlJc w:val="left"/>
      <w:pPr>
        <w:ind w:left="360" w:hanging="360"/>
      </w:pPr>
      <w:rPr>
        <w:rFonts w:asciiTheme="minorHAnsi" w:eastAsiaTheme="majorEastAsia" w:hAnsiTheme="minorHAnsi" w:cstheme="minorHAnsi" w:hint="default"/>
        <w:b w:val="0"/>
        <w:bCs/>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105D90"/>
    <w:multiLevelType w:val="hybridMultilevel"/>
    <w:tmpl w:val="603095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99F27C1"/>
    <w:multiLevelType w:val="multilevel"/>
    <w:tmpl w:val="575E2C3A"/>
    <w:lvl w:ilvl="0">
      <w:start w:val="1"/>
      <w:numFmt w:val="decimal"/>
      <w:lvlText w:val="4.%1"/>
      <w:lvlJc w:val="left"/>
      <w:pPr>
        <w:ind w:left="360" w:hanging="360"/>
      </w:pPr>
      <w:rPr>
        <w:rFonts w:hint="default"/>
      </w:rPr>
    </w:lvl>
    <w:lvl w:ilvl="1">
      <w:start w:val="1"/>
      <w:numFmt w:val="decimal"/>
      <w:isLgl/>
      <w:lvlText w:val="4.%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 w15:restartNumberingAfterBreak="0">
    <w:nsid w:val="1E624541"/>
    <w:multiLevelType w:val="hybridMultilevel"/>
    <w:tmpl w:val="4672FC8C"/>
    <w:lvl w:ilvl="0" w:tplc="041B000F">
      <w:start w:val="1"/>
      <w:numFmt w:val="decimal"/>
      <w:lvlText w:val="%1."/>
      <w:lvlJc w:val="left"/>
      <w:pPr>
        <w:ind w:left="1494"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29057273"/>
    <w:multiLevelType w:val="hybridMultilevel"/>
    <w:tmpl w:val="EFAE83D4"/>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85D53FC"/>
    <w:multiLevelType w:val="hybridMultilevel"/>
    <w:tmpl w:val="876CB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1440F0"/>
    <w:multiLevelType w:val="multilevel"/>
    <w:tmpl w:val="ADE23A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97561D9"/>
    <w:multiLevelType w:val="hybridMultilevel"/>
    <w:tmpl w:val="20C6AAA2"/>
    <w:lvl w:ilvl="0" w:tplc="7A8228C2">
      <w:start w:val="1"/>
      <w:numFmt w:val="lowerLetter"/>
      <w:lvlText w:val="%1)"/>
      <w:lvlJc w:val="left"/>
      <w:pPr>
        <w:tabs>
          <w:tab w:val="num" w:pos="360"/>
        </w:tabs>
        <w:ind w:left="36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479"/>
        </w:tabs>
        <w:ind w:left="3479" w:hanging="360"/>
      </w:pPr>
    </w:lvl>
    <w:lvl w:ilvl="5" w:tplc="396E786C">
      <w:start w:val="4"/>
      <w:numFmt w:val="decimal"/>
      <w:lvlText w:val="%6"/>
      <w:lvlJc w:val="left"/>
      <w:pPr>
        <w:tabs>
          <w:tab w:val="num" w:pos="4845"/>
        </w:tabs>
        <w:ind w:left="4845" w:hanging="705"/>
      </w:pPr>
      <w:rPr>
        <w:rFonts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7D2844A9"/>
    <w:multiLevelType w:val="multilevel"/>
    <w:tmpl w:val="8E92E81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D9346D3"/>
    <w:multiLevelType w:val="hybridMultilevel"/>
    <w:tmpl w:val="10420FA6"/>
    <w:lvl w:ilvl="0" w:tplc="041B0017">
      <w:start w:val="1"/>
      <w:numFmt w:val="lowerLetter"/>
      <w:lvlText w:val="%1)"/>
      <w:lvlJc w:val="left"/>
      <w:pPr>
        <w:ind w:left="861" w:hanging="360"/>
      </w:pPr>
    </w:lvl>
    <w:lvl w:ilvl="1" w:tplc="041B0019" w:tentative="1">
      <w:start w:val="1"/>
      <w:numFmt w:val="lowerLetter"/>
      <w:lvlText w:val="%2."/>
      <w:lvlJc w:val="left"/>
      <w:pPr>
        <w:ind w:left="1581" w:hanging="360"/>
      </w:pPr>
    </w:lvl>
    <w:lvl w:ilvl="2" w:tplc="041B001B" w:tentative="1">
      <w:start w:val="1"/>
      <w:numFmt w:val="lowerRoman"/>
      <w:lvlText w:val="%3."/>
      <w:lvlJc w:val="right"/>
      <w:pPr>
        <w:ind w:left="2301" w:hanging="180"/>
      </w:pPr>
    </w:lvl>
    <w:lvl w:ilvl="3" w:tplc="041B000F" w:tentative="1">
      <w:start w:val="1"/>
      <w:numFmt w:val="decimal"/>
      <w:lvlText w:val="%4."/>
      <w:lvlJc w:val="left"/>
      <w:pPr>
        <w:ind w:left="3021" w:hanging="360"/>
      </w:pPr>
    </w:lvl>
    <w:lvl w:ilvl="4" w:tplc="041B0019" w:tentative="1">
      <w:start w:val="1"/>
      <w:numFmt w:val="lowerLetter"/>
      <w:lvlText w:val="%5."/>
      <w:lvlJc w:val="left"/>
      <w:pPr>
        <w:ind w:left="3741" w:hanging="360"/>
      </w:pPr>
    </w:lvl>
    <w:lvl w:ilvl="5" w:tplc="041B001B" w:tentative="1">
      <w:start w:val="1"/>
      <w:numFmt w:val="lowerRoman"/>
      <w:lvlText w:val="%6."/>
      <w:lvlJc w:val="right"/>
      <w:pPr>
        <w:ind w:left="4461" w:hanging="180"/>
      </w:pPr>
    </w:lvl>
    <w:lvl w:ilvl="6" w:tplc="041B000F" w:tentative="1">
      <w:start w:val="1"/>
      <w:numFmt w:val="decimal"/>
      <w:lvlText w:val="%7."/>
      <w:lvlJc w:val="left"/>
      <w:pPr>
        <w:ind w:left="5181" w:hanging="360"/>
      </w:pPr>
    </w:lvl>
    <w:lvl w:ilvl="7" w:tplc="041B0019" w:tentative="1">
      <w:start w:val="1"/>
      <w:numFmt w:val="lowerLetter"/>
      <w:lvlText w:val="%8."/>
      <w:lvlJc w:val="left"/>
      <w:pPr>
        <w:ind w:left="5901" w:hanging="360"/>
      </w:pPr>
    </w:lvl>
    <w:lvl w:ilvl="8" w:tplc="041B001B" w:tentative="1">
      <w:start w:val="1"/>
      <w:numFmt w:val="lowerRoman"/>
      <w:lvlText w:val="%9."/>
      <w:lvlJc w:val="right"/>
      <w:pPr>
        <w:ind w:left="6621" w:hanging="180"/>
      </w:pPr>
    </w:lvl>
  </w:abstractNum>
  <w:num w:numId="1" w16cid:durableId="68113944">
    <w:abstractNumId w:val="0"/>
  </w:num>
  <w:num w:numId="2" w16cid:durableId="1783260987">
    <w:abstractNumId w:val="7"/>
  </w:num>
  <w:num w:numId="3" w16cid:durableId="1920870772">
    <w:abstractNumId w:val="9"/>
  </w:num>
  <w:num w:numId="4" w16cid:durableId="467481871">
    <w:abstractNumId w:val="4"/>
  </w:num>
  <w:num w:numId="5" w16cid:durableId="1986465135">
    <w:abstractNumId w:val="8"/>
  </w:num>
  <w:num w:numId="6" w16cid:durableId="1057165535">
    <w:abstractNumId w:val="6"/>
  </w:num>
  <w:num w:numId="7" w16cid:durableId="633026861">
    <w:abstractNumId w:val="2"/>
  </w:num>
  <w:num w:numId="8" w16cid:durableId="1437752511">
    <w:abstractNumId w:val="5"/>
  </w:num>
  <w:num w:numId="9" w16cid:durableId="1282229073">
    <w:abstractNumId w:val="1"/>
  </w:num>
  <w:num w:numId="10" w16cid:durableId="820389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11"/>
    <w:rsid w:val="00020BF6"/>
    <w:rsid w:val="000255FB"/>
    <w:rsid w:val="00043011"/>
    <w:rsid w:val="00094754"/>
    <w:rsid w:val="000A1A58"/>
    <w:rsid w:val="000A446E"/>
    <w:rsid w:val="000C23B5"/>
    <w:rsid w:val="000E1E6E"/>
    <w:rsid w:val="00132BE2"/>
    <w:rsid w:val="00153791"/>
    <w:rsid w:val="00153C71"/>
    <w:rsid w:val="00155CA7"/>
    <w:rsid w:val="001D6A56"/>
    <w:rsid w:val="001F1C4E"/>
    <w:rsid w:val="00231B17"/>
    <w:rsid w:val="00234870"/>
    <w:rsid w:val="00243025"/>
    <w:rsid w:val="002562EF"/>
    <w:rsid w:val="002D0C63"/>
    <w:rsid w:val="002D3705"/>
    <w:rsid w:val="0030292A"/>
    <w:rsid w:val="0033224F"/>
    <w:rsid w:val="0035021E"/>
    <w:rsid w:val="00357292"/>
    <w:rsid w:val="0036232B"/>
    <w:rsid w:val="003724DB"/>
    <w:rsid w:val="0037622E"/>
    <w:rsid w:val="00432A20"/>
    <w:rsid w:val="00454059"/>
    <w:rsid w:val="00462147"/>
    <w:rsid w:val="00466367"/>
    <w:rsid w:val="004830AF"/>
    <w:rsid w:val="00496F24"/>
    <w:rsid w:val="004C3CEF"/>
    <w:rsid w:val="00590CBD"/>
    <w:rsid w:val="0060438A"/>
    <w:rsid w:val="0063119B"/>
    <w:rsid w:val="00636A51"/>
    <w:rsid w:val="006528B6"/>
    <w:rsid w:val="00677760"/>
    <w:rsid w:val="006A37EA"/>
    <w:rsid w:val="006A7B4E"/>
    <w:rsid w:val="0073657A"/>
    <w:rsid w:val="007661EF"/>
    <w:rsid w:val="00776613"/>
    <w:rsid w:val="00776D09"/>
    <w:rsid w:val="007800CB"/>
    <w:rsid w:val="008007B4"/>
    <w:rsid w:val="00802102"/>
    <w:rsid w:val="00827DE4"/>
    <w:rsid w:val="008326EA"/>
    <w:rsid w:val="0087602E"/>
    <w:rsid w:val="008835E0"/>
    <w:rsid w:val="008855FF"/>
    <w:rsid w:val="008E4D2D"/>
    <w:rsid w:val="00907B10"/>
    <w:rsid w:val="00911214"/>
    <w:rsid w:val="00916F32"/>
    <w:rsid w:val="009603F8"/>
    <w:rsid w:val="00966C73"/>
    <w:rsid w:val="0097427E"/>
    <w:rsid w:val="00995064"/>
    <w:rsid w:val="009A741F"/>
    <w:rsid w:val="009E5D76"/>
    <w:rsid w:val="009F2A3B"/>
    <w:rsid w:val="00A40355"/>
    <w:rsid w:val="00A534EB"/>
    <w:rsid w:val="00A67DE9"/>
    <w:rsid w:val="00A72F49"/>
    <w:rsid w:val="00A75C44"/>
    <w:rsid w:val="00AB612C"/>
    <w:rsid w:val="00B04E2B"/>
    <w:rsid w:val="00B101A3"/>
    <w:rsid w:val="00B302FE"/>
    <w:rsid w:val="00B36643"/>
    <w:rsid w:val="00BA61DA"/>
    <w:rsid w:val="00BC054A"/>
    <w:rsid w:val="00C039BF"/>
    <w:rsid w:val="00C112F7"/>
    <w:rsid w:val="00C5359C"/>
    <w:rsid w:val="00C67745"/>
    <w:rsid w:val="00C86085"/>
    <w:rsid w:val="00CB2FF7"/>
    <w:rsid w:val="00CB611A"/>
    <w:rsid w:val="00CC104C"/>
    <w:rsid w:val="00CC387D"/>
    <w:rsid w:val="00CD5775"/>
    <w:rsid w:val="00D07A8B"/>
    <w:rsid w:val="00D513C1"/>
    <w:rsid w:val="00D777E1"/>
    <w:rsid w:val="00D8548B"/>
    <w:rsid w:val="00D86405"/>
    <w:rsid w:val="00DA0901"/>
    <w:rsid w:val="00E711BB"/>
    <w:rsid w:val="00EB0558"/>
    <w:rsid w:val="00EB5188"/>
    <w:rsid w:val="00EB5B37"/>
    <w:rsid w:val="00EC6B20"/>
    <w:rsid w:val="00ED4593"/>
    <w:rsid w:val="00EF63E0"/>
    <w:rsid w:val="00F10E47"/>
    <w:rsid w:val="00F11E4C"/>
    <w:rsid w:val="00F232A3"/>
    <w:rsid w:val="00F473BC"/>
    <w:rsid w:val="00F9037A"/>
    <w:rsid w:val="00FB56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A8C3"/>
  <w15:chartTrackingRefBased/>
  <w15:docId w15:val="{AD285B4D-1E22-4604-A83D-7394B034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3011"/>
    <w:pPr>
      <w:spacing w:after="0" w:line="240" w:lineRule="auto"/>
    </w:pPr>
    <w:rPr>
      <w:rFonts w:ascii="Garamond" w:eastAsia="Times New Roman" w:hAnsi="Garamond" w:cs="Times New Roman"/>
      <w:noProof/>
      <w:sz w:val="24"/>
      <w:szCs w:val="24"/>
      <w:lang w:eastAsia="sk-SK"/>
    </w:rPr>
  </w:style>
  <w:style w:type="paragraph" w:styleId="Nadpis1">
    <w:name w:val="heading 1"/>
    <w:basedOn w:val="Normlny"/>
    <w:next w:val="Normlny"/>
    <w:link w:val="Nadpis1Char"/>
    <w:uiPriority w:val="9"/>
    <w:qFormat/>
    <w:rsid w:val="00043011"/>
    <w:pPr>
      <w:keepNext/>
      <w:tabs>
        <w:tab w:val="num" w:pos="540"/>
      </w:tabs>
      <w:jc w:val="center"/>
      <w:outlineLvl w:val="0"/>
    </w:pPr>
    <w:rPr>
      <w:sz w:val="40"/>
      <w:szCs w:val="40"/>
    </w:rPr>
  </w:style>
  <w:style w:type="paragraph" w:styleId="Nadpis2">
    <w:name w:val="heading 2"/>
    <w:basedOn w:val="Normlny"/>
    <w:next w:val="Normlny"/>
    <w:link w:val="Nadpis2Char"/>
    <w:qFormat/>
    <w:rsid w:val="00043011"/>
    <w:pPr>
      <w:keepNext/>
      <w:tabs>
        <w:tab w:val="num" w:pos="540"/>
      </w:tabs>
      <w:spacing w:line="360" w:lineRule="auto"/>
      <w:jc w:val="center"/>
      <w:outlineLvl w:val="1"/>
    </w:pPr>
    <w:rPr>
      <w:b/>
      <w:bCs/>
      <w:sz w:val="32"/>
      <w:szCs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43011"/>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rsid w:val="00043011"/>
    <w:rPr>
      <w:rFonts w:ascii="Garamond" w:eastAsia="Times New Roman" w:hAnsi="Garamond" w:cs="Times New Roman"/>
      <w:b/>
      <w:bCs/>
      <w:noProof/>
      <w:sz w:val="32"/>
      <w:szCs w:val="30"/>
      <w:lang w:eastAsia="sk-SK"/>
    </w:rPr>
  </w:style>
  <w:style w:type="paragraph" w:styleId="Zkladntext">
    <w:name w:val="Body Text"/>
    <w:aliases w:val="Obsah"/>
    <w:basedOn w:val="Normlny"/>
    <w:link w:val="ZkladntextChar"/>
    <w:rsid w:val="00043011"/>
    <w:pPr>
      <w:jc w:val="both"/>
    </w:pPr>
    <w:rPr>
      <w:rFonts w:ascii="Arial" w:hAnsi="Arial"/>
      <w:sz w:val="20"/>
    </w:rPr>
  </w:style>
  <w:style w:type="character" w:customStyle="1" w:styleId="ZkladntextChar">
    <w:name w:val="Základný text Char"/>
    <w:aliases w:val="Obsah Char"/>
    <w:basedOn w:val="Predvolenpsmoodseku"/>
    <w:link w:val="Zkladntext"/>
    <w:rsid w:val="00043011"/>
    <w:rPr>
      <w:rFonts w:ascii="Arial" w:eastAsia="Times New Roman" w:hAnsi="Arial" w:cs="Times New Roman"/>
      <w:noProof/>
      <w:sz w:val="20"/>
      <w:szCs w:val="24"/>
      <w:lang w:eastAsia="sk-SK"/>
    </w:rPr>
  </w:style>
  <w:style w:type="paragraph" w:styleId="Zkladntext2">
    <w:name w:val="Body Text 2"/>
    <w:basedOn w:val="Normlny"/>
    <w:link w:val="Zkladntext2Char"/>
    <w:rsid w:val="00043011"/>
    <w:pPr>
      <w:spacing w:before="20"/>
    </w:pPr>
    <w:rPr>
      <w:rFonts w:ascii="Arial" w:hAnsi="Arial" w:cs="Arial"/>
      <w:sz w:val="14"/>
      <w:szCs w:val="14"/>
    </w:rPr>
  </w:style>
  <w:style w:type="character" w:customStyle="1" w:styleId="Zkladntext2Char">
    <w:name w:val="Základný text 2 Char"/>
    <w:basedOn w:val="Predvolenpsmoodseku"/>
    <w:link w:val="Zkladntext2"/>
    <w:rsid w:val="00043011"/>
    <w:rPr>
      <w:rFonts w:ascii="Arial" w:eastAsia="Times New Roman" w:hAnsi="Arial" w:cs="Arial"/>
      <w:noProof/>
      <w:sz w:val="14"/>
      <w:szCs w:val="14"/>
      <w:lang w:eastAsia="sk-SK"/>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043011"/>
    <w:pPr>
      <w:spacing w:after="200" w:line="276" w:lineRule="auto"/>
      <w:ind w:left="720"/>
      <w:contextualSpacing/>
    </w:pPr>
    <w:rPr>
      <w:rFonts w:ascii="Calibri" w:eastAsia="Calibri" w:hAnsi="Calibri"/>
      <w:noProof w:val="0"/>
      <w:sz w:val="22"/>
      <w:szCs w:val="22"/>
      <w:lang w:eastAsia="en-US"/>
    </w:rPr>
  </w:style>
  <w:style w:type="table" w:styleId="Mriekatabuky">
    <w:name w:val="Table Grid"/>
    <w:basedOn w:val="Normlnatabuka"/>
    <w:uiPriority w:val="39"/>
    <w:rsid w:val="00043011"/>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043011"/>
    <w:rPr>
      <w:rFonts w:ascii="Calibri" w:eastAsia="Calibri" w:hAnsi="Calibri" w:cs="Times New Roman"/>
    </w:rPr>
  </w:style>
  <w:style w:type="paragraph" w:customStyle="1" w:styleId="xmsonormal">
    <w:name w:val="x_msonormal"/>
    <w:basedOn w:val="Normlny"/>
    <w:rsid w:val="00043011"/>
    <w:rPr>
      <w:rFonts w:ascii="Calibri" w:eastAsiaTheme="minorHAnsi" w:hAnsi="Calibri" w:cs="Calibri"/>
      <w:noProof w:val="0"/>
      <w:sz w:val="22"/>
      <w:szCs w:val="22"/>
    </w:rPr>
  </w:style>
  <w:style w:type="paragraph" w:styleId="Normlnywebov">
    <w:name w:val="Normal (Web)"/>
    <w:basedOn w:val="Normlny"/>
    <w:uiPriority w:val="99"/>
    <w:unhideWhenUsed/>
    <w:rsid w:val="00357292"/>
    <w:pPr>
      <w:spacing w:before="100" w:beforeAutospacing="1" w:after="100" w:afterAutospacing="1"/>
    </w:pPr>
    <w:rPr>
      <w:rFonts w:ascii="Times New Roman" w:hAnsi="Times New Roman"/>
      <w:noProof w:val="0"/>
    </w:rPr>
  </w:style>
  <w:style w:type="character" w:styleId="Odkaznakomentr">
    <w:name w:val="annotation reference"/>
    <w:basedOn w:val="Predvolenpsmoodseku"/>
    <w:uiPriority w:val="99"/>
    <w:semiHidden/>
    <w:unhideWhenUsed/>
    <w:rsid w:val="001D6A56"/>
    <w:rPr>
      <w:sz w:val="16"/>
      <w:szCs w:val="16"/>
    </w:rPr>
  </w:style>
  <w:style w:type="paragraph" w:styleId="Textkomentra">
    <w:name w:val="annotation text"/>
    <w:basedOn w:val="Normlny"/>
    <w:link w:val="TextkomentraChar"/>
    <w:uiPriority w:val="99"/>
    <w:semiHidden/>
    <w:unhideWhenUsed/>
    <w:rsid w:val="001D6A56"/>
    <w:rPr>
      <w:sz w:val="20"/>
      <w:szCs w:val="20"/>
    </w:rPr>
  </w:style>
  <w:style w:type="character" w:customStyle="1" w:styleId="TextkomentraChar">
    <w:name w:val="Text komentára Char"/>
    <w:basedOn w:val="Predvolenpsmoodseku"/>
    <w:link w:val="Textkomentra"/>
    <w:uiPriority w:val="99"/>
    <w:semiHidden/>
    <w:rsid w:val="001D6A56"/>
    <w:rPr>
      <w:rFonts w:ascii="Garamond" w:eastAsia="Times New Roman" w:hAnsi="Garamond"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1D6A56"/>
    <w:rPr>
      <w:b/>
      <w:bCs/>
    </w:rPr>
  </w:style>
  <w:style w:type="character" w:customStyle="1" w:styleId="PredmetkomentraChar">
    <w:name w:val="Predmet komentára Char"/>
    <w:basedOn w:val="TextkomentraChar"/>
    <w:link w:val="Predmetkomentra"/>
    <w:uiPriority w:val="99"/>
    <w:semiHidden/>
    <w:rsid w:val="001D6A56"/>
    <w:rPr>
      <w:rFonts w:ascii="Garamond" w:eastAsia="Times New Roman" w:hAnsi="Garamond" w:cs="Times New Roman"/>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5349">
      <w:bodyDiv w:val="1"/>
      <w:marLeft w:val="0"/>
      <w:marRight w:val="0"/>
      <w:marTop w:val="0"/>
      <w:marBottom w:val="0"/>
      <w:divBdr>
        <w:top w:val="none" w:sz="0" w:space="0" w:color="auto"/>
        <w:left w:val="none" w:sz="0" w:space="0" w:color="auto"/>
        <w:bottom w:val="none" w:sz="0" w:space="0" w:color="auto"/>
        <w:right w:val="none" w:sz="0" w:space="0" w:color="auto"/>
      </w:divBdr>
    </w:div>
    <w:div w:id="587732904">
      <w:bodyDiv w:val="1"/>
      <w:marLeft w:val="0"/>
      <w:marRight w:val="0"/>
      <w:marTop w:val="0"/>
      <w:marBottom w:val="0"/>
      <w:divBdr>
        <w:top w:val="none" w:sz="0" w:space="0" w:color="auto"/>
        <w:left w:val="none" w:sz="0" w:space="0" w:color="auto"/>
        <w:bottom w:val="none" w:sz="0" w:space="0" w:color="auto"/>
        <w:right w:val="none" w:sz="0" w:space="0" w:color="auto"/>
      </w:divBdr>
    </w:div>
    <w:div w:id="893082127">
      <w:bodyDiv w:val="1"/>
      <w:marLeft w:val="0"/>
      <w:marRight w:val="0"/>
      <w:marTop w:val="0"/>
      <w:marBottom w:val="0"/>
      <w:divBdr>
        <w:top w:val="none" w:sz="0" w:space="0" w:color="auto"/>
        <w:left w:val="none" w:sz="0" w:space="0" w:color="auto"/>
        <w:bottom w:val="none" w:sz="0" w:space="0" w:color="auto"/>
        <w:right w:val="none" w:sz="0" w:space="0" w:color="auto"/>
      </w:divBdr>
    </w:div>
    <w:div w:id="203234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5B813-D774-4697-BB56-B28DE22ED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2467</Words>
  <Characters>14067</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Elanová Tatiana</dc:creator>
  <cp:keywords/>
  <dc:description/>
  <cp:lastModifiedBy>Braniš Marek</cp:lastModifiedBy>
  <cp:revision>2</cp:revision>
  <dcterms:created xsi:type="dcterms:W3CDTF">2022-06-28T11:56:00Z</dcterms:created>
  <dcterms:modified xsi:type="dcterms:W3CDTF">2022-06-28T11:56:00Z</dcterms:modified>
</cp:coreProperties>
</file>