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CPNR-2022/0015</w:t>
      </w:r>
      <w:r w:rsidR="008E444B">
        <w:rPr>
          <w:rFonts w:ascii="Times New Roman" w:hAnsi="Times New Roman"/>
          <w:b w:val="0"/>
          <w:sz w:val="22"/>
          <w:szCs w:val="22"/>
          <w:lang w:val="sk-SK"/>
        </w:rPr>
        <w:t>45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-0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8E444B">
        <w:rPr>
          <w:rFonts w:ascii="Times New Roman" w:hAnsi="Times New Roman"/>
          <w:b w:val="0"/>
          <w:sz w:val="22"/>
          <w:szCs w:val="22"/>
          <w:lang w:val="sk-SK"/>
        </w:rPr>
        <w:t>2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9D2CD0" w:rsidRPr="002169B6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https://josephine.proebiz.com/sk/tender/27972/summary</w:t>
        </w:r>
      </w:hyperlink>
      <w:r w:rsidR="009D2CD0">
        <w:rPr>
          <w:rFonts w:ascii="Times New Roman" w:hAnsi="Times New Roman"/>
          <w:sz w:val="22"/>
          <w:szCs w:val="22"/>
          <w:lang w:val="sk-SK"/>
        </w:rPr>
        <w:t xml:space="preserve"> </w:t>
      </w:r>
      <w:bookmarkStart w:id="1" w:name="_GoBack"/>
      <w:bookmarkEnd w:id="1"/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8E444B">
        <w:rPr>
          <w:rFonts w:ascii="Times New Roman" w:hAnsi="Times New Roman"/>
          <w:b w:val="0"/>
          <w:sz w:val="22"/>
          <w:szCs w:val="22"/>
          <w:lang w:val="sk-SK"/>
        </w:rPr>
        <w:t>Nitra, Vodná ulica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podľa rozhodnutia Okresného úradu Nitra, odboru starostlivosti o životné prostredie, nezákonne umiestnený odpad sa nachádza na 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par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e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číslo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4649/1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k. ú.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Nitra, na Vodnej ulici, 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0,</w:t>
      </w:r>
      <w:r w:rsidR="001D3F27">
        <w:rPr>
          <w:rFonts w:ascii="Times New Roman" w:hAnsi="Times New Roman"/>
          <w:b w:val="0"/>
          <w:iCs/>
          <w:sz w:val="22"/>
          <w:szCs w:val="22"/>
          <w:lang w:val="sk-SK" w:bidi="en-US"/>
        </w:rPr>
        <w:t>5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7D2B64" w:rsidRP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Vlastník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om je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mesto 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Nitra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3E2FA6" w:rsidRDefault="003E2FA6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24</w:t>
      </w:r>
      <w:r w:rsidR="007D2B64" w:rsidRPr="003E2FA6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CE1969" w:rsidRPr="003E2FA6">
        <w:rPr>
          <w:rFonts w:ascii="Times New Roman" w:hAnsi="Times New Roman"/>
          <w:b w:val="0"/>
          <w:sz w:val="22"/>
          <w:szCs w:val="22"/>
          <w:lang w:val="sk-SK"/>
        </w:rPr>
        <w:t>9</w:t>
      </w:r>
      <w:r w:rsidR="007D2B64" w:rsidRPr="003E2FA6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cca 0,</w:t>
      </w:r>
      <w:r w:rsidR="001D3F27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– predpokladané  množstvo 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20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ks o rozmeroch cca 1x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1,5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m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>, na parcele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číslo 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9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/1, v k. ú. 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Nitra na Vodnej ulici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p</w:t>
      </w:r>
      <w:r w:rsidR="003F4798">
        <w:rPr>
          <w:rFonts w:ascii="Times New Roman" w:hAnsi="Times New Roman"/>
          <w:b w:val="0"/>
          <w:sz w:val="22"/>
          <w:szCs w:val="22"/>
          <w:lang w:val="sk-SK"/>
        </w:rPr>
        <w:t>ri plote spoločnosti FEREX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0467C3">
        <w:rPr>
          <w:rFonts w:ascii="Times New Roman" w:hAnsi="Times New Roman"/>
          <w:b w:val="0"/>
          <w:szCs w:val="22"/>
        </w:rPr>
        <w:t>917,50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467C3" w:rsidRPr="00A30157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0.07. 2022</w:t>
      </w:r>
      <w:r w:rsidR="000B1601"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13.00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A30157">
        <w:rPr>
          <w:rFonts w:eastAsia="Calibri"/>
          <w:sz w:val="22"/>
          <w:szCs w:val="22"/>
          <w:lang w:val="sk-SK" w:eastAsia="en-US"/>
        </w:rPr>
        <w:t>0</w:t>
      </w:r>
      <w:r w:rsidR="00A30157">
        <w:rPr>
          <w:rFonts w:eastAsia="Calibri"/>
          <w:sz w:val="22"/>
          <w:szCs w:val="22"/>
          <w:lang w:val="sk-SK" w:eastAsia="en-US"/>
        </w:rPr>
        <w:t>1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797EBC" w:rsidRPr="00A30157">
        <w:rPr>
          <w:rFonts w:eastAsia="Calibri"/>
          <w:sz w:val="22"/>
          <w:szCs w:val="22"/>
          <w:lang w:val="sk-SK" w:eastAsia="en-US"/>
        </w:rPr>
        <w:t>7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9D" w:rsidRDefault="00DD389D" w:rsidP="000F49C3">
      <w:r>
        <w:separator/>
      </w:r>
    </w:p>
  </w:endnote>
  <w:endnote w:type="continuationSeparator" w:id="0">
    <w:p w:rsidR="00DD389D" w:rsidRDefault="00DD389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D2CD0" w:rsidRPr="009D2CD0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9D" w:rsidRDefault="00DD389D" w:rsidP="000F49C3">
      <w:r>
        <w:separator/>
      </w:r>
    </w:p>
  </w:footnote>
  <w:footnote w:type="continuationSeparator" w:id="0">
    <w:p w:rsidR="00DD389D" w:rsidRDefault="00DD389D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7C3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C4F8F"/>
    <w:rsid w:val="001D3F2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869"/>
    <w:rsid w:val="003E2FA6"/>
    <w:rsid w:val="003E454C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63C7"/>
    <w:rsid w:val="0067378A"/>
    <w:rsid w:val="006A2535"/>
    <w:rsid w:val="006B212D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72600"/>
    <w:rsid w:val="00797D45"/>
    <w:rsid w:val="00797EBC"/>
    <w:rsid w:val="007A0AC5"/>
    <w:rsid w:val="007B4BC3"/>
    <w:rsid w:val="007C2D7A"/>
    <w:rsid w:val="007D2B64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4FED"/>
    <w:rsid w:val="008C5BF1"/>
    <w:rsid w:val="008C64B7"/>
    <w:rsid w:val="008D2863"/>
    <w:rsid w:val="008D2919"/>
    <w:rsid w:val="008E2AE9"/>
    <w:rsid w:val="008E444B"/>
    <w:rsid w:val="008E59E3"/>
    <w:rsid w:val="008F0362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D2CD0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B6EEE"/>
    <w:rsid w:val="00BC665F"/>
    <w:rsid w:val="00BD5136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7972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8068-D0A3-44F4-86FF-A3032C61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5705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17</cp:revision>
  <cp:lastPrinted>2022-06-20T11:09:00Z</cp:lastPrinted>
  <dcterms:created xsi:type="dcterms:W3CDTF">2022-06-24T12:11:00Z</dcterms:created>
  <dcterms:modified xsi:type="dcterms:W3CDTF">2022-06-30T11:31:00Z</dcterms:modified>
</cp:coreProperties>
</file>