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101023A7" w:rsidR="00B32658" w:rsidRDefault="00502541"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Vinárstvo </w:t>
            </w:r>
            <w:proofErr w:type="spellStart"/>
            <w:r>
              <w:rPr>
                <w:rFonts w:ascii="Calibri" w:eastAsia="Times New Roman" w:hAnsi="Calibri" w:cs="Times New Roman"/>
                <w:color w:val="000000"/>
                <w:lang w:eastAsia="sk-SK"/>
              </w:rPr>
              <w:t>Berta</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s.r.o</w:t>
            </w:r>
            <w:proofErr w:type="spellEnd"/>
            <w:r>
              <w:rPr>
                <w:rFonts w:ascii="Calibri" w:eastAsia="Times New Roman" w:hAnsi="Calibri" w:cs="Times New Roman"/>
                <w:color w:val="000000"/>
                <w:lang w:eastAsia="sk-SK"/>
              </w:rPr>
              <w:t>.</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2AF8780E" w:rsidR="00B32658" w:rsidRDefault="00502541"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Ružová 1017, 941 37 Strekov</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089E7ECA" w:rsidR="00B32658" w:rsidRDefault="00502541"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Lukáš </w:t>
            </w:r>
            <w:proofErr w:type="spellStart"/>
            <w:r>
              <w:rPr>
                <w:rFonts w:ascii="Calibri" w:eastAsia="Times New Roman" w:hAnsi="Calibri" w:cs="Times New Roman"/>
                <w:color w:val="000000"/>
                <w:lang w:eastAsia="sk-SK"/>
              </w:rPr>
              <w:t>Berta</w:t>
            </w:r>
            <w:proofErr w:type="spellEnd"/>
            <w:r w:rsidR="001457F5">
              <w:rPr>
                <w:rFonts w:ascii="Calibri" w:eastAsia="Times New Roman" w:hAnsi="Calibri" w:cs="Times New Roman"/>
                <w:color w:val="000000"/>
                <w:lang w:eastAsia="sk-SK"/>
              </w:rPr>
              <w:t xml:space="preserve">, konateľ; </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101804E9" w:rsidR="00B32658" w:rsidRDefault="001457F5"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35</w:t>
            </w:r>
            <w:r w:rsidR="00502541">
              <w:rPr>
                <w:rFonts w:ascii="Calibri" w:eastAsia="Times New Roman" w:hAnsi="Calibri" w:cs="Times New Roman"/>
                <w:color w:val="000000"/>
                <w:lang w:eastAsia="sk-SK"/>
              </w:rPr>
              <w:t>979381</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0B81E89C" w:rsidR="00B32658" w:rsidRDefault="001457F5"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w:t>
            </w:r>
            <w:r w:rsidR="00502541">
              <w:rPr>
                <w:rFonts w:ascii="Calibri" w:eastAsia="Times New Roman" w:hAnsi="Calibri" w:cs="Times New Roman"/>
                <w:color w:val="000000"/>
                <w:lang w:eastAsia="sk-SK"/>
              </w:rPr>
              <w:t>022140461</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6F512C54" w:rsidR="00B32658" w:rsidRDefault="00502541"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Lukáš </w:t>
            </w:r>
            <w:proofErr w:type="spellStart"/>
            <w:r>
              <w:rPr>
                <w:rFonts w:ascii="Calibri" w:eastAsia="Times New Roman" w:hAnsi="Calibri" w:cs="Times New Roman"/>
                <w:color w:val="000000"/>
                <w:lang w:eastAsia="sk-SK"/>
              </w:rPr>
              <w:t>Berta</w:t>
            </w:r>
            <w:proofErr w:type="spellEnd"/>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5AFEFE3D" w14:textId="7BB094AB" w:rsidR="00C111C2" w:rsidRPr="00C111C2" w:rsidRDefault="00502541" w:rsidP="00C111C2">
            <w:pPr>
              <w:jc w:val="both"/>
            </w:pPr>
            <w:r w:rsidRPr="00B5019F">
              <w:rPr>
                <w:rFonts w:eastAsia="Times New Roman" w:cstheme="minorHAnsi"/>
                <w:color w:val="333333"/>
                <w:lang w:eastAsia="sk-SK"/>
              </w:rPr>
              <w:t xml:space="preserve">Modernizácia výrobného procesu a finalizácie hotových produktov vo Vinárstve </w:t>
            </w:r>
            <w:proofErr w:type="spellStart"/>
            <w:r w:rsidRPr="00B5019F">
              <w:rPr>
                <w:rFonts w:eastAsia="Times New Roman" w:cstheme="minorHAnsi"/>
                <w:color w:val="333333"/>
                <w:lang w:eastAsia="sk-SK"/>
              </w:rPr>
              <w:t>Berta</w:t>
            </w:r>
            <w:proofErr w:type="spellEnd"/>
            <w:r w:rsidR="00C111C2">
              <w:rPr>
                <w:rFonts w:eastAsia="Times New Roman" w:cstheme="minorHAnsi"/>
                <w:color w:val="333333"/>
                <w:lang w:eastAsia="sk-SK"/>
              </w:rPr>
              <w:t>.</w:t>
            </w:r>
            <w:r w:rsidRPr="00B5019F">
              <w:rPr>
                <w:rFonts w:eastAsia="Times New Roman" w:cstheme="minorHAnsi"/>
                <w:color w:val="333333"/>
                <w:lang w:eastAsia="sk-SK"/>
              </w:rPr>
              <w:t xml:space="preserve"> </w:t>
            </w:r>
            <w:r w:rsidR="00C111C2">
              <w:rPr>
                <w:rFonts w:ascii="Open Sans" w:hAnsi="Open Sans" w:cs="Open Sans"/>
                <w:color w:val="4F4E4E"/>
                <w:sz w:val="20"/>
                <w:szCs w:val="20"/>
                <w:shd w:val="clear" w:color="auto" w:fill="FFFFFF"/>
              </w:rPr>
              <w:t>042NR510010</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4BC26FBB" w14:textId="2D791824" w:rsidR="00B32658" w:rsidRDefault="001457F5"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Tel:0</w:t>
            </w:r>
            <w:r w:rsidR="00502541">
              <w:rPr>
                <w:rFonts w:ascii="Calibri" w:eastAsia="Times New Roman" w:hAnsi="Calibri" w:cs="Times New Roman"/>
                <w:color w:val="000000"/>
                <w:lang w:eastAsia="sk-SK"/>
              </w:rPr>
              <w:t>904440944</w:t>
            </w:r>
            <w:r>
              <w:rPr>
                <w:rFonts w:ascii="Calibri" w:eastAsia="Times New Roman" w:hAnsi="Calibri" w:cs="Times New Roman"/>
                <w:color w:val="000000"/>
                <w:lang w:eastAsia="sk-SK"/>
              </w:rPr>
              <w:t>,e-mail:</w:t>
            </w:r>
            <w:r w:rsidR="00502541">
              <w:rPr>
                <w:rFonts w:ascii="Calibri" w:eastAsia="Times New Roman" w:hAnsi="Calibri" w:cs="Times New Roman"/>
                <w:color w:val="000000"/>
                <w:lang w:eastAsia="sk-SK"/>
              </w:rPr>
              <w:t>info@vinarstvoberta.sk</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1457F5"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1457F5" w:rsidRPr="00EA401D" w:rsidRDefault="001457F5" w:rsidP="001457F5">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2646C446" w:rsidR="001457F5" w:rsidRDefault="00502541" w:rsidP="001457F5">
            <w:pPr>
              <w:jc w:val="both"/>
              <w:rPr>
                <w:rFonts w:ascii="Calibri" w:eastAsia="Times New Roman" w:hAnsi="Calibri" w:cs="Times New Roman"/>
                <w:color w:val="000000"/>
                <w:lang w:eastAsia="sk-SK"/>
              </w:rPr>
            </w:pPr>
            <w:r w:rsidRPr="00B5019F">
              <w:rPr>
                <w:rFonts w:eastAsia="Times New Roman" w:cstheme="minorHAnsi"/>
                <w:color w:val="333333"/>
                <w:lang w:eastAsia="sk-SK"/>
              </w:rPr>
              <w:t xml:space="preserve">Modernizácia výrobného procesu a finalizácie hotových produktov vo Vinárstve </w:t>
            </w:r>
            <w:proofErr w:type="spellStart"/>
            <w:r w:rsidRPr="00B5019F">
              <w:rPr>
                <w:rFonts w:eastAsia="Times New Roman" w:cstheme="minorHAnsi"/>
                <w:color w:val="333333"/>
                <w:lang w:eastAsia="sk-SK"/>
              </w:rPr>
              <w:t>Berta</w:t>
            </w:r>
            <w:proofErr w:type="spellEnd"/>
            <w:r w:rsidRPr="00B5019F">
              <w:rPr>
                <w:rFonts w:eastAsia="Times New Roman" w:cstheme="minorHAnsi"/>
                <w:color w:val="333333"/>
                <w:lang w:eastAsia="sk-SK"/>
              </w:rPr>
              <w:t xml:space="preserve"> časť 1. Uzavretý </w:t>
            </w:r>
            <w:proofErr w:type="spellStart"/>
            <w:r w:rsidRPr="00B5019F">
              <w:rPr>
                <w:rFonts w:eastAsia="Times New Roman" w:cstheme="minorHAnsi"/>
                <w:color w:val="333333"/>
                <w:lang w:eastAsia="sk-SK"/>
              </w:rPr>
              <w:t>vinifikátor</w:t>
            </w:r>
            <w:proofErr w:type="spellEnd"/>
            <w:r w:rsidRPr="00B5019F">
              <w:rPr>
                <w:rFonts w:eastAsia="Times New Roman" w:cstheme="minorHAnsi"/>
                <w:color w:val="333333"/>
                <w:lang w:eastAsia="sk-SK"/>
              </w:rPr>
              <w:t xml:space="preserve"> so šikmým miešadlom</w:t>
            </w:r>
          </w:p>
        </w:tc>
      </w:tr>
      <w:tr w:rsidR="001457F5"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1457F5" w:rsidRPr="00EA401D" w:rsidRDefault="001457F5" w:rsidP="001457F5">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306B5F94" w:rsidR="001457F5" w:rsidRDefault="001457F5" w:rsidP="001457F5">
            <w:pPr>
              <w:jc w:val="both"/>
              <w:rPr>
                <w:rFonts w:ascii="Calibri" w:eastAsia="Times New Roman" w:hAnsi="Calibri" w:cs="Times New Roman"/>
                <w:color w:val="000000"/>
                <w:lang w:eastAsia="sk-SK"/>
              </w:rPr>
            </w:pPr>
            <w:r w:rsidRPr="004E2D68">
              <w:rPr>
                <w:rFonts w:ascii="Calibri" w:hAnsi="Calibri"/>
                <w:color w:val="000000"/>
              </w:rPr>
              <w:t xml:space="preserve">Zákazka neumožňuje rozdelenie na časti. Predmetom obstarávania je </w:t>
            </w:r>
            <w:r w:rsidR="00242B6E" w:rsidRPr="00B5019F">
              <w:rPr>
                <w:rFonts w:eastAsia="Times New Roman" w:cstheme="minorHAnsi"/>
                <w:color w:val="333333"/>
                <w:lang w:eastAsia="sk-SK"/>
              </w:rPr>
              <w:t xml:space="preserve">Uzavretý </w:t>
            </w:r>
            <w:proofErr w:type="spellStart"/>
            <w:r w:rsidR="00242B6E" w:rsidRPr="00B5019F">
              <w:rPr>
                <w:rFonts w:eastAsia="Times New Roman" w:cstheme="minorHAnsi"/>
                <w:color w:val="333333"/>
                <w:lang w:eastAsia="sk-SK"/>
              </w:rPr>
              <w:t>vinifikátor</w:t>
            </w:r>
            <w:proofErr w:type="spellEnd"/>
            <w:r w:rsidR="00242B6E" w:rsidRPr="00B5019F">
              <w:rPr>
                <w:rFonts w:eastAsia="Times New Roman" w:cstheme="minorHAnsi"/>
                <w:color w:val="333333"/>
                <w:lang w:eastAsia="sk-SK"/>
              </w:rPr>
              <w:t xml:space="preserve"> so šikmým miešadlom</w:t>
            </w:r>
          </w:p>
        </w:tc>
      </w:tr>
      <w:tr w:rsidR="001457F5"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1457F5" w:rsidRPr="00EA401D" w:rsidRDefault="001457F5" w:rsidP="001457F5">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1457F5" w:rsidRPr="00EA401D" w:rsidRDefault="001457F5" w:rsidP="001457F5">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1457F5" w:rsidRPr="00EA401D" w:rsidRDefault="001457F5" w:rsidP="001457F5">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1457F5" w:rsidRPr="00EA401D" w:rsidRDefault="001457F5" w:rsidP="001457F5">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1457F5" w:rsidRPr="00EA401D" w:rsidRDefault="001457F5" w:rsidP="001457F5">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1457F5" w14:paraId="45376182"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1457F5" w:rsidRPr="00EA401D" w:rsidRDefault="001457F5" w:rsidP="001457F5">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B3B6104" w14:textId="01C2732F" w:rsidR="001457F5" w:rsidRPr="00EA401D" w:rsidRDefault="00C111C2" w:rsidP="001457F5">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0"/>
                <w:szCs w:val="20"/>
                <w:lang w:eastAsia="sk-SK"/>
              </w:rPr>
              <w:t xml:space="preserve">Uzavretý </w:t>
            </w:r>
            <w:proofErr w:type="spellStart"/>
            <w:r>
              <w:rPr>
                <w:rFonts w:ascii="Calibri" w:eastAsia="Times New Roman" w:hAnsi="Calibri" w:cs="Times New Roman"/>
                <w:color w:val="000000"/>
                <w:sz w:val="20"/>
                <w:szCs w:val="20"/>
                <w:lang w:eastAsia="sk-SK"/>
              </w:rPr>
              <w:t>vinifikátor</w:t>
            </w:r>
            <w:proofErr w:type="spellEnd"/>
            <w:r>
              <w:rPr>
                <w:rFonts w:ascii="Calibri" w:eastAsia="Times New Roman" w:hAnsi="Calibri" w:cs="Times New Roman"/>
                <w:color w:val="000000"/>
                <w:sz w:val="20"/>
                <w:szCs w:val="20"/>
                <w:lang w:eastAsia="sk-SK"/>
              </w:rPr>
              <w:t xml:space="preserve"> so šikmým miešadlom</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0891C20F" w:rsidR="001457F5" w:rsidRPr="00EA401D" w:rsidRDefault="00C111C2" w:rsidP="001457F5">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3106DB4E" w:rsidR="001457F5" w:rsidRPr="00EA401D" w:rsidRDefault="00C111C2" w:rsidP="001457F5">
            <w:pPr>
              <w:jc w:val="center"/>
              <w:rPr>
                <w:rFonts w:ascii="Calibri" w:eastAsia="Times New Roman" w:hAnsi="Calibri" w:cs="Times New Roman"/>
                <w:color w:val="000000"/>
                <w:sz w:val="24"/>
                <w:szCs w:val="24"/>
                <w:lang w:eastAsia="sk-SK"/>
              </w:rPr>
            </w:pPr>
            <w:r>
              <w:t>19.132,50</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2CFF9433" w:rsidR="001457F5" w:rsidRPr="00EA401D" w:rsidRDefault="00502541" w:rsidP="001457F5">
            <w:pPr>
              <w:jc w:val="center"/>
              <w:rPr>
                <w:rFonts w:ascii="Calibri" w:eastAsia="Times New Roman" w:hAnsi="Calibri" w:cs="Times New Roman"/>
                <w:color w:val="000000"/>
                <w:sz w:val="24"/>
                <w:szCs w:val="24"/>
                <w:lang w:eastAsia="sk-SK"/>
              </w:rPr>
            </w:pPr>
            <w:r w:rsidRPr="00502541">
              <w:rPr>
                <w:rFonts w:ascii="Calibri" w:eastAsia="Times New Roman" w:hAnsi="Calibri" w:cs="Times New Roman"/>
                <w:color w:val="000000"/>
                <w:sz w:val="16"/>
                <w:szCs w:val="16"/>
                <w:lang w:eastAsia="sk-SK"/>
              </w:rPr>
              <w:t xml:space="preserve">Nákup </w:t>
            </w:r>
            <w:proofErr w:type="spellStart"/>
            <w:r w:rsidRPr="00502541">
              <w:rPr>
                <w:rFonts w:ascii="Calibri" w:eastAsia="Times New Roman" w:hAnsi="Calibri" w:cs="Times New Roman"/>
                <w:color w:val="000000"/>
                <w:sz w:val="16"/>
                <w:szCs w:val="16"/>
                <w:lang w:eastAsia="sk-SK"/>
              </w:rPr>
              <w:t>vinifikátora</w:t>
            </w:r>
            <w:proofErr w:type="spellEnd"/>
            <w:r w:rsidRPr="00502541">
              <w:rPr>
                <w:rFonts w:ascii="Calibri" w:eastAsia="Times New Roman" w:hAnsi="Calibri" w:cs="Times New Roman"/>
                <w:color w:val="000000"/>
                <w:sz w:val="16"/>
                <w:szCs w:val="16"/>
                <w:lang w:eastAsia="sk-SK"/>
              </w:rPr>
              <w:t xml:space="preserve"> na </w:t>
            </w:r>
            <w:proofErr w:type="spellStart"/>
            <w:r w:rsidRPr="00502541">
              <w:rPr>
                <w:rFonts w:ascii="Calibri" w:eastAsia="Times New Roman" w:hAnsi="Calibri" w:cs="Times New Roman"/>
                <w:color w:val="000000"/>
                <w:sz w:val="16"/>
                <w:szCs w:val="16"/>
                <w:lang w:eastAsia="sk-SK"/>
              </w:rPr>
              <w:t>maceráciua</w:t>
            </w:r>
            <w:proofErr w:type="spellEnd"/>
            <w:r w:rsidRPr="00502541">
              <w:rPr>
                <w:rFonts w:ascii="Calibri" w:eastAsia="Times New Roman" w:hAnsi="Calibri" w:cs="Times New Roman"/>
                <w:color w:val="000000"/>
                <w:sz w:val="16"/>
                <w:szCs w:val="16"/>
                <w:lang w:eastAsia="sk-SK"/>
              </w:rPr>
              <w:t xml:space="preserve"> výrobu bielych vín a fermentáciu a výrobu červených vín.</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1EC49B04"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C111C2">
              <w:rPr>
                <w:rFonts w:ascii="Calibri" w:eastAsia="Times New Roman" w:hAnsi="Calibri" w:cs="Times New Roman"/>
                <w:color w:val="FF0000"/>
                <w:sz w:val="24"/>
                <w:szCs w:val="24"/>
                <w:lang w:eastAsia="sk-SK"/>
              </w:rPr>
              <w:t>21</w:t>
            </w:r>
            <w:r w:rsidR="001457F5">
              <w:rPr>
                <w:rFonts w:ascii="Calibri" w:eastAsia="Times New Roman" w:hAnsi="Calibri" w:cs="Times New Roman"/>
                <w:color w:val="FF0000"/>
                <w:sz w:val="24"/>
                <w:szCs w:val="24"/>
                <w:lang w:eastAsia="sk-SK"/>
              </w:rPr>
              <w:t>.0</w:t>
            </w:r>
            <w:r w:rsidR="00502541">
              <w:rPr>
                <w:rFonts w:ascii="Calibri" w:eastAsia="Times New Roman" w:hAnsi="Calibri" w:cs="Times New Roman"/>
                <w:color w:val="FF0000"/>
                <w:sz w:val="24"/>
                <w:szCs w:val="24"/>
                <w:lang w:eastAsia="sk-SK"/>
              </w:rPr>
              <w:t>7</w:t>
            </w:r>
            <w:r w:rsidR="001457F5">
              <w:rPr>
                <w:rFonts w:ascii="Calibri" w:eastAsia="Times New Roman" w:hAnsi="Calibri" w:cs="Times New Roman"/>
                <w:color w:val="FF0000"/>
                <w:sz w:val="24"/>
                <w:szCs w:val="24"/>
                <w:lang w:eastAsia="sk-SK"/>
              </w:rPr>
              <w:t>.2022, 00:00 hod.</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EA401D"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1457F5" w:rsidRDefault="008F18CC" w:rsidP="008F18CC">
            <w:pPr>
              <w:jc w:val="center"/>
              <w:rPr>
                <w:rFonts w:ascii="Calibri" w:eastAsia="Times New Roman" w:hAnsi="Calibri" w:cs="Times New Roman"/>
                <w:b/>
                <w:bCs/>
                <w:strike/>
                <w:sz w:val="24"/>
                <w:szCs w:val="24"/>
                <w:lang w:eastAsia="sk-SK"/>
              </w:rPr>
            </w:pPr>
            <w:r w:rsidRPr="001457F5">
              <w:rPr>
                <w:rFonts w:ascii="Calibri" w:eastAsia="Times New Roman" w:hAnsi="Calibri" w:cs="Times New Roman"/>
                <w:b/>
                <w:bCs/>
                <w:strike/>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377A00B3" w:rsidR="00B32658" w:rsidRPr="00EA401D" w:rsidRDefault="001457F5" w:rsidP="00B32658">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Najnižšia cena</w:t>
            </w:r>
            <w:r w:rsidR="00B32658" w:rsidRPr="00EA401D">
              <w:rPr>
                <w:rFonts w:ascii="Calibri" w:eastAsia="Times New Roman" w:hAnsi="Calibri" w:cs="Times New Roman"/>
                <w:color w:val="000000"/>
                <w:sz w:val="24"/>
                <w:szCs w:val="24"/>
                <w:lang w:eastAsia="sk-SK"/>
              </w:rPr>
              <w:t> </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345DD015" w:rsidR="00B32658" w:rsidRPr="00EA401D" w:rsidRDefault="00C933D7" w:rsidP="00B32658">
            <w:pPr>
              <w:jc w:val="both"/>
              <w:rPr>
                <w:rFonts w:ascii="Calibri" w:eastAsia="Times New Roman" w:hAnsi="Calibri" w:cs="Times New Roman"/>
                <w:color w:val="000000"/>
                <w:sz w:val="20"/>
                <w:szCs w:val="20"/>
                <w:lang w:eastAsia="sk-SK"/>
              </w:rPr>
            </w:pPr>
            <w:r w:rsidRPr="00C933D7">
              <w:t>https://josephine.proebiz.com/sk/tender/28255/summary</w:t>
            </w:r>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73873E5C" w:rsidR="00B32658" w:rsidRPr="00EA401D" w:rsidRDefault="00C111C2" w:rsidP="00B32658">
            <w:pPr>
              <w:jc w:val="both"/>
              <w:rPr>
                <w:rFonts w:ascii="Calibri" w:eastAsia="Times New Roman" w:hAnsi="Calibri" w:cs="Times New Roman"/>
                <w:color w:val="000000"/>
                <w:sz w:val="24"/>
                <w:szCs w:val="24"/>
                <w:lang w:eastAsia="sk-SK"/>
              </w:rPr>
            </w:pPr>
            <w:r>
              <w:rPr>
                <w:rFonts w:ascii="Calibri" w:hAnsi="Calibri"/>
                <w:color w:val="FF0000"/>
              </w:rPr>
              <w:t>22</w:t>
            </w:r>
            <w:r w:rsidR="007768AA" w:rsidRPr="00DD4DD9">
              <w:rPr>
                <w:rFonts w:ascii="Calibri" w:hAnsi="Calibri"/>
                <w:color w:val="FF0000"/>
              </w:rPr>
              <w:t>.0</w:t>
            </w:r>
            <w:r w:rsidR="00502541">
              <w:rPr>
                <w:rFonts w:ascii="Calibri" w:hAnsi="Calibri"/>
                <w:color w:val="FF0000"/>
              </w:rPr>
              <w:t>7</w:t>
            </w:r>
            <w:r w:rsidR="007768AA" w:rsidRPr="00DD4DD9">
              <w:rPr>
                <w:rFonts w:ascii="Calibri" w:hAnsi="Calibri"/>
                <w:color w:val="FF0000"/>
              </w:rPr>
              <w:t>.202</w:t>
            </w:r>
            <w:r w:rsidR="007768AA">
              <w:rPr>
                <w:rFonts w:ascii="Calibri" w:hAnsi="Calibri"/>
                <w:color w:val="FF0000"/>
              </w:rPr>
              <w:t>2</w:t>
            </w:r>
            <w:r w:rsidR="007768AA" w:rsidRPr="00DD4DD9">
              <w:rPr>
                <w:rFonts w:ascii="Calibri" w:hAnsi="Calibri"/>
                <w:color w:val="FF0000"/>
              </w:rPr>
              <w:t>,</w:t>
            </w:r>
            <w:r w:rsidR="007768AA">
              <w:rPr>
                <w:rFonts w:ascii="Calibri" w:hAnsi="Calibri"/>
                <w:color w:val="000000"/>
              </w:rPr>
              <w:t xml:space="preserve"> 13,00 hod., </w:t>
            </w:r>
            <w:r w:rsidR="00502541">
              <w:rPr>
                <w:rFonts w:ascii="Calibri" w:hAnsi="Calibri"/>
                <w:color w:val="000000"/>
              </w:rPr>
              <w:t xml:space="preserve">Vinárstvo </w:t>
            </w:r>
            <w:proofErr w:type="spellStart"/>
            <w:r w:rsidR="00502541">
              <w:rPr>
                <w:rFonts w:ascii="Calibri" w:hAnsi="Calibri"/>
                <w:color w:val="000000"/>
              </w:rPr>
              <w:t>Berta</w:t>
            </w:r>
            <w:proofErr w:type="spellEnd"/>
            <w:r w:rsidR="00502541">
              <w:rPr>
                <w:rFonts w:ascii="Calibri" w:hAnsi="Calibri"/>
                <w:color w:val="000000"/>
              </w:rPr>
              <w:t xml:space="preserve">, </w:t>
            </w:r>
            <w:proofErr w:type="spellStart"/>
            <w:r w:rsidR="00502541">
              <w:rPr>
                <w:rFonts w:ascii="Calibri" w:hAnsi="Calibri"/>
                <w:color w:val="000000"/>
              </w:rPr>
              <w:t>s.r.o</w:t>
            </w:r>
            <w:proofErr w:type="spellEnd"/>
            <w:r w:rsidR="00502541">
              <w:rPr>
                <w:rFonts w:ascii="Calibri" w:hAnsi="Calibri"/>
                <w:color w:val="000000"/>
              </w:rPr>
              <w:t>., 941 37 Strekov</w:t>
            </w:r>
            <w:r w:rsidR="007768AA" w:rsidRPr="00EA401D">
              <w:rPr>
                <w:rFonts w:ascii="Calibri" w:hAnsi="Calibri"/>
                <w:color w:val="000000"/>
              </w:rPr>
              <w:t> </w:t>
            </w:r>
          </w:p>
        </w:tc>
      </w:tr>
      <w:tr w:rsidR="007768AA"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7768AA" w:rsidRPr="000056A2" w:rsidRDefault="007768AA" w:rsidP="007768AA">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7768AA" w:rsidRDefault="007768AA" w:rsidP="007768AA">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 xml:space="preserve">nebolo proti nemu </w:t>
            </w:r>
            <w:r w:rsidRPr="00A62EFE">
              <w:lastRenderedPageBreak/>
              <w:t>zastavené konkurzné konanie pre nedostatok majetku alebo zrušený konkurz pre nedostatok majetku</w:t>
            </w:r>
            <w:r w:rsidRPr="00193E42">
              <w:t>,</w:t>
            </w:r>
          </w:p>
          <w:p w14:paraId="6A3C3468" w14:textId="4CA18C50" w:rsidR="007768AA" w:rsidRDefault="007768AA" w:rsidP="007768AA">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p w14:paraId="22B37258" w14:textId="77777777" w:rsidR="007768AA" w:rsidRDefault="007768AA" w:rsidP="007768AA">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7768AA" w:rsidRPr="00FD0A91" w:rsidRDefault="007768AA" w:rsidP="007768AA">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071D320D" w14:textId="77777777" w:rsidR="007768AA" w:rsidRDefault="007768AA" w:rsidP="007768AA">
            <w:pPr>
              <w:jc w:val="both"/>
            </w:pPr>
            <w:r>
              <w:lastRenderedPageBreak/>
              <w:t>D</w:t>
            </w:r>
            <w:r w:rsidRPr="006F1408">
              <w:t>oklad</w:t>
            </w:r>
            <w:r>
              <w:t>y o tom, že:</w:t>
            </w:r>
          </w:p>
          <w:p w14:paraId="0615CCD5" w14:textId="77777777" w:rsidR="007768AA" w:rsidRDefault="007768AA" w:rsidP="007768AA">
            <w:pPr>
              <w:jc w:val="both"/>
            </w:pPr>
            <w:r>
              <w:t xml:space="preserve">- </w:t>
            </w:r>
            <w:r w:rsidRPr="00B8401D">
              <w:t>na majetok dodávateľa nie je vyhlásený konkurz, nie je v reštrukturalizácii, nie je v likvidácii; nebolo proti</w:t>
            </w:r>
            <w:r>
              <w:t xml:space="preserve"> nemu zastavené konkurzné konanie pre nedostatok majetku alebo zrušený konkurz pre </w:t>
            </w:r>
            <w:r>
              <w:lastRenderedPageBreak/>
              <w:t>nedostatok majetku a nie je voči nemu vedené exekučné konanie;</w:t>
            </w:r>
          </w:p>
          <w:p w14:paraId="0D5FAC06" w14:textId="77777777" w:rsidR="007768AA" w:rsidRDefault="007768AA" w:rsidP="007768AA">
            <w:pPr>
              <w:jc w:val="both"/>
            </w:pPr>
            <w:r>
              <w:t xml:space="preserve">- dodávateľ </w:t>
            </w:r>
            <w:r w:rsidRPr="00B8401D">
              <w:t>neporušil v predchádzajúcich 3 rokoch od vyhlásenia Výzvy na predloženie cenovej ponuky zákaz nelegálnej práce a nelegálneho zamestnávania</w:t>
            </w:r>
            <w:r>
              <w:t>;</w:t>
            </w:r>
          </w:p>
          <w:p w14:paraId="2A570ED7" w14:textId="77777777" w:rsidR="007768AA" w:rsidRPr="00B8401D" w:rsidRDefault="007768AA" w:rsidP="007768AA">
            <w:pPr>
              <w:jc w:val="both"/>
            </w:pPr>
            <w:r>
              <w:t xml:space="preserve">-   dodávateľ, </w:t>
            </w:r>
            <w:r w:rsidRPr="00ED4CE3">
              <w:t>jeho štatutárny orgán, ani žiadny člen štatutárneho orgánu, ani žiadny člen dozornej rady, ani prokurista nie sú právoplatne odsúdení</w:t>
            </w:r>
          </w:p>
          <w:p w14:paraId="68E10B78" w14:textId="77777777" w:rsidR="007768AA" w:rsidRDefault="007768AA" w:rsidP="007768AA">
            <w:pPr>
              <w:jc w:val="both"/>
            </w:pPr>
            <w:r>
              <w:t>za trestný čin podvodu, za trestný čin korupcie, za trestný čin poškodzovania finančných záujmov EÚ, za trestný čin legalizácie príjmu z trestnej činnosti, za trestný čin založenia, zosnovania a podporovania zločineckej skupiny, alebo trestný čin machinácie pri verejnom obstarávaní a verejnej dražbe, trestné činy súvisiace s terorizmom alebo spojené s teroristickými aktivitami, využívanie detskej práce alebo iných foriem obchodovania s ľuďmi</w:t>
            </w:r>
          </w:p>
          <w:p w14:paraId="14C42EE3" w14:textId="1C81F1BB" w:rsidR="007768AA" w:rsidRPr="00EA401D" w:rsidRDefault="007768AA" w:rsidP="007768AA">
            <w:pPr>
              <w:jc w:val="both"/>
              <w:rPr>
                <w:rFonts w:ascii="Calibri" w:eastAsia="Times New Roman" w:hAnsi="Calibri" w:cs="Times New Roman"/>
                <w:color w:val="000000"/>
                <w:sz w:val="24"/>
                <w:szCs w:val="24"/>
                <w:lang w:eastAsia="sk-SK"/>
              </w:rPr>
            </w:pPr>
            <w:r>
              <w:t xml:space="preserve">- </w:t>
            </w:r>
            <w:r w:rsidRPr="00ED4CE3">
              <w:t>doklad o oprávnení dodávať tovar, uskutočňovať stavebné práce alebo poskytovať službu</w:t>
            </w:r>
            <w:r>
              <w:t xml:space="preserve"> v rozsahu, ktorý zodpovedá predmetu zákazky</w:t>
            </w:r>
            <w:r w:rsidRPr="006F1408">
              <w:t xml:space="preserve">; </w:t>
            </w:r>
            <w:r w:rsidRPr="00C33050">
              <w:rPr>
                <w:b/>
                <w:bCs/>
              </w:rPr>
              <w:t>môže dodávateľ predbežne nahradiť čestným vyhlásením, alebo vyhlásením o zaregistrovaní sa v zozname hospodárskych subjektov spolu s platnou registráciou vedeným Úradom pre verejné obstarávanie</w:t>
            </w:r>
          </w:p>
        </w:tc>
      </w:tr>
      <w:tr w:rsidR="007768AA" w14:paraId="081E221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7768AA" w:rsidRPr="00EA401D" w:rsidRDefault="007768AA" w:rsidP="007768AA">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7A24AD8" w14:textId="6AB6869A" w:rsidR="007768AA" w:rsidRPr="00EA401D" w:rsidRDefault="007768AA" w:rsidP="007768AA">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Netýka sa</w:t>
            </w:r>
          </w:p>
        </w:tc>
      </w:tr>
      <w:tr w:rsidR="007768AA"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7768AA" w:rsidRPr="00EA401D" w:rsidRDefault="007768AA" w:rsidP="007768AA">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519560FC" w:rsidR="007768AA" w:rsidRPr="00EA401D" w:rsidRDefault="007768AA" w:rsidP="007768AA">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Netýka sa</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lastRenderedPageBreak/>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760"/>
        <w:gridCol w:w="2261"/>
        <w:gridCol w:w="3021"/>
      </w:tblGrid>
      <w:tr w:rsidR="002E0B88" w14:paraId="6337E3B8" w14:textId="77777777" w:rsidTr="007768AA">
        <w:tc>
          <w:tcPr>
            <w:tcW w:w="3780" w:type="dxa"/>
            <w:gridSpan w:val="2"/>
          </w:tcPr>
          <w:p w14:paraId="1E627AD3" w14:textId="5CC5D919" w:rsidR="002E0B88" w:rsidRPr="00502541" w:rsidRDefault="002E0B88" w:rsidP="00B32658">
            <w:pPr>
              <w:jc w:val="both"/>
              <w:rPr>
                <w:rFonts w:ascii="Calibri" w:eastAsia="Times New Roman" w:hAnsi="Calibri" w:cs="Times New Roman"/>
                <w:b/>
                <w:color w:val="000000"/>
                <w:sz w:val="24"/>
                <w:szCs w:val="24"/>
                <w:lang w:eastAsia="sk-SK"/>
              </w:rPr>
            </w:pPr>
            <w:r w:rsidRPr="008F5BD8">
              <w:rPr>
                <w:rFonts w:ascii="Calibri" w:eastAsia="Times New Roman" w:hAnsi="Calibri" w:cs="Times New Roman"/>
                <w:b/>
                <w:color w:val="000000"/>
                <w:sz w:val="24"/>
                <w:szCs w:val="24"/>
                <w:lang w:eastAsia="sk-SK"/>
              </w:rPr>
              <w:t>V</w:t>
            </w:r>
            <w:r w:rsidR="00502541">
              <w:rPr>
                <w:rFonts w:ascii="Calibri" w:eastAsia="Times New Roman" w:hAnsi="Calibri" w:cs="Times New Roman"/>
                <w:b/>
                <w:color w:val="000000"/>
                <w:sz w:val="24"/>
                <w:szCs w:val="24"/>
                <w:lang w:eastAsia="sk-SK"/>
              </w:rPr>
              <w:t> </w:t>
            </w:r>
            <w:r w:rsidR="007768AA">
              <w:rPr>
                <w:rFonts w:ascii="Calibri" w:eastAsia="Times New Roman" w:hAnsi="Calibri" w:cs="Times New Roman"/>
                <w:b/>
                <w:color w:val="000000"/>
                <w:sz w:val="24"/>
                <w:szCs w:val="24"/>
                <w:lang w:eastAsia="sk-SK"/>
              </w:rPr>
              <w:t>S</w:t>
            </w:r>
            <w:r w:rsidR="00502541">
              <w:rPr>
                <w:rFonts w:ascii="Calibri" w:eastAsia="Times New Roman" w:hAnsi="Calibri" w:cs="Times New Roman"/>
                <w:b/>
                <w:color w:val="000000"/>
                <w:sz w:val="24"/>
                <w:szCs w:val="24"/>
                <w:lang w:eastAsia="sk-SK"/>
              </w:rPr>
              <w:t>trekove</w:t>
            </w:r>
            <w:r w:rsidR="007768AA">
              <w:rPr>
                <w:rFonts w:ascii="Calibri" w:eastAsia="Times New Roman" w:hAnsi="Calibri" w:cs="Times New Roman"/>
                <w:b/>
                <w:color w:val="000000"/>
                <w:sz w:val="24"/>
                <w:szCs w:val="24"/>
                <w:lang w:eastAsia="sk-SK"/>
              </w:rPr>
              <w:t>, dňa 2</w:t>
            </w:r>
            <w:r w:rsidR="00502541">
              <w:rPr>
                <w:rFonts w:ascii="Calibri" w:eastAsia="Times New Roman" w:hAnsi="Calibri" w:cs="Times New Roman"/>
                <w:b/>
                <w:color w:val="000000"/>
                <w:sz w:val="24"/>
                <w:szCs w:val="24"/>
                <w:lang w:eastAsia="sk-SK"/>
              </w:rPr>
              <w:t>6</w:t>
            </w:r>
            <w:r w:rsidR="007768AA">
              <w:rPr>
                <w:rFonts w:ascii="Calibri" w:eastAsia="Times New Roman" w:hAnsi="Calibri" w:cs="Times New Roman"/>
                <w:b/>
                <w:color w:val="000000"/>
                <w:sz w:val="24"/>
                <w:szCs w:val="24"/>
                <w:lang w:eastAsia="sk-SK"/>
              </w:rPr>
              <w:t>.</w:t>
            </w:r>
            <w:r w:rsidR="00502541">
              <w:rPr>
                <w:rFonts w:ascii="Calibri" w:eastAsia="Times New Roman" w:hAnsi="Calibri" w:cs="Times New Roman"/>
                <w:b/>
                <w:color w:val="000000"/>
                <w:sz w:val="24"/>
                <w:szCs w:val="24"/>
                <w:lang w:eastAsia="sk-SK"/>
              </w:rPr>
              <w:t>06</w:t>
            </w:r>
            <w:r w:rsidR="007768AA">
              <w:rPr>
                <w:rFonts w:ascii="Calibri" w:eastAsia="Times New Roman" w:hAnsi="Calibri" w:cs="Times New Roman"/>
                <w:b/>
                <w:color w:val="000000"/>
                <w:sz w:val="24"/>
                <w:szCs w:val="24"/>
                <w:lang w:eastAsia="sk-SK"/>
              </w:rPr>
              <w:t>.2022</w:t>
            </w:r>
          </w:p>
        </w:tc>
        <w:tc>
          <w:tcPr>
            <w:tcW w:w="2261" w:type="dxa"/>
          </w:tcPr>
          <w:p w14:paraId="430EA16E" w14:textId="7909AD1C"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gridSpan w:val="2"/>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7777777"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 resp. Špecifikácia predmetu zákazky</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4119B5CA" w14:textId="77777777" w:rsidR="007F1CEE" w:rsidRDefault="007F1CEE" w:rsidP="009C5A66">
            <w:pPr>
              <w:spacing w:after="0" w:line="240" w:lineRule="auto"/>
              <w:rPr>
                <w:rFonts w:ascii="Calibri" w:eastAsia="Times New Roman" w:hAnsi="Calibri" w:cs="Times New Roman"/>
                <w:color w:val="000000"/>
                <w:sz w:val="20"/>
                <w:szCs w:val="20"/>
                <w:vertAlign w:val="superscript"/>
                <w:lang w:eastAsia="sk-SK"/>
              </w:rPr>
            </w:pPr>
            <w:r w:rsidRPr="007768AA">
              <w:rPr>
                <w:rFonts w:ascii="Calibri" w:eastAsia="Times New Roman" w:hAnsi="Calibri" w:cs="Times New Roman"/>
                <w:strike/>
                <w:color w:val="000000"/>
                <w:sz w:val="20"/>
                <w:szCs w:val="20"/>
                <w:lang w:eastAsia="sk-SK"/>
              </w:rPr>
              <w:t>Prehľad rozpočtových nákladov v EUR</w:t>
            </w:r>
            <w:r w:rsidRPr="00521588">
              <w:rPr>
                <w:rStyle w:val="Odkaznapoznmkupodiarou"/>
                <w:rFonts w:ascii="Calibri" w:eastAsia="Times New Roman" w:hAnsi="Calibri" w:cs="Times New Roman"/>
                <w:color w:val="000000"/>
                <w:sz w:val="20"/>
                <w:szCs w:val="20"/>
                <w:lang w:eastAsia="sk-SK"/>
              </w:rPr>
              <w:t xml:space="preserve"> </w:t>
            </w:r>
            <w:r>
              <w:rPr>
                <w:rStyle w:val="Odkaznapoznmkupodiarou"/>
                <w:rFonts w:ascii="Calibri" w:eastAsia="Times New Roman" w:hAnsi="Calibri" w:cs="Times New Roman"/>
                <w:color w:val="000000"/>
                <w:sz w:val="20"/>
                <w:szCs w:val="20"/>
                <w:lang w:eastAsia="sk-SK"/>
              </w:rPr>
              <w:footnoteReference w:id="7"/>
            </w:r>
          </w:p>
          <w:p w14:paraId="125FD24A" w14:textId="77777777" w:rsidR="007F1CEE" w:rsidRDefault="007F1CEE" w:rsidP="009C5A66">
            <w:pPr>
              <w:spacing w:after="0" w:line="240" w:lineRule="auto"/>
              <w:rPr>
                <w:rFonts w:ascii="Calibri" w:eastAsia="Times New Roman" w:hAnsi="Calibri" w:cs="Times New Roman"/>
                <w:color w:val="000000"/>
                <w:sz w:val="20"/>
                <w:szCs w:val="20"/>
                <w:vertAlign w:val="superscript"/>
                <w:lang w:eastAsia="sk-SK"/>
              </w:rPr>
            </w:pPr>
            <w:r w:rsidRPr="007768AA">
              <w:rPr>
                <w:rFonts w:ascii="Calibri" w:eastAsia="Times New Roman" w:hAnsi="Calibri" w:cs="Times New Roman"/>
                <w:strike/>
                <w:color w:val="000000"/>
                <w:sz w:val="20"/>
                <w:szCs w:val="20"/>
                <w:lang w:eastAsia="sk-SK"/>
              </w:rPr>
              <w:t>Projektová dokumentácia</w:t>
            </w:r>
            <w:r>
              <w:rPr>
                <w:rStyle w:val="Odkaznapoznmkupodiarou"/>
                <w:rFonts w:ascii="Calibri" w:eastAsia="Times New Roman" w:hAnsi="Calibri" w:cs="Times New Roman"/>
                <w:color w:val="000000"/>
                <w:sz w:val="20"/>
                <w:szCs w:val="20"/>
                <w:lang w:eastAsia="sk-SK"/>
              </w:rPr>
              <w:footnoteReference w:id="8"/>
            </w:r>
          </w:p>
          <w:p w14:paraId="01131470" w14:textId="77777777" w:rsidR="007F1CEE" w:rsidRPr="007768AA" w:rsidRDefault="007F1CEE" w:rsidP="009C5A66">
            <w:pPr>
              <w:spacing w:after="0" w:line="240" w:lineRule="auto"/>
              <w:rPr>
                <w:rFonts w:ascii="Calibri" w:eastAsia="Times New Roman" w:hAnsi="Calibri" w:cs="Times New Roman"/>
                <w:strike/>
                <w:color w:val="000000"/>
                <w:sz w:val="20"/>
                <w:szCs w:val="20"/>
                <w:lang w:eastAsia="sk-SK"/>
              </w:rPr>
            </w:pPr>
            <w:r w:rsidRPr="007768AA">
              <w:rPr>
                <w:rFonts w:ascii="Calibri" w:eastAsia="Times New Roman" w:hAnsi="Calibri" w:cs="Times New Roman"/>
                <w:strike/>
                <w:color w:val="000000"/>
                <w:sz w:val="20"/>
                <w:szCs w:val="20"/>
                <w:lang w:eastAsia="sk-SK"/>
              </w:rPr>
              <w:t>Iné</w:t>
            </w:r>
            <w:r w:rsidRPr="007768AA">
              <w:rPr>
                <w:rStyle w:val="Odkaznapoznmkupodiarou"/>
                <w:rFonts w:ascii="Calibri" w:eastAsia="Times New Roman" w:hAnsi="Calibri" w:cs="Times New Roman"/>
                <w:strike/>
                <w:color w:val="000000"/>
                <w:sz w:val="20"/>
                <w:szCs w:val="20"/>
                <w:lang w:eastAsia="sk-SK"/>
              </w:rPr>
              <w:footnoteReference w:id="9"/>
            </w: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6"/>
      <w:headerReference w:type="default" r:id="rId7"/>
      <w:footerReference w:type="even" r:id="rId8"/>
      <w:footerReference w:type="default" r:id="rId9"/>
      <w:headerReference w:type="first" r:id="rId10"/>
      <w:footerReference w:type="first" r:id="rId1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64402" w14:textId="77777777" w:rsidR="008E7F7A" w:rsidRDefault="008E7F7A" w:rsidP="008740BA">
      <w:pPr>
        <w:spacing w:after="0" w:line="240" w:lineRule="auto"/>
      </w:pPr>
      <w:r>
        <w:separator/>
      </w:r>
    </w:p>
  </w:endnote>
  <w:endnote w:type="continuationSeparator" w:id="0">
    <w:p w14:paraId="3A2B178D" w14:textId="77777777" w:rsidR="008E7F7A" w:rsidRDefault="008E7F7A"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09788" w14:textId="77777777" w:rsidR="008E7F7A" w:rsidRDefault="008E7F7A" w:rsidP="008740BA">
      <w:pPr>
        <w:spacing w:after="0" w:line="240" w:lineRule="auto"/>
      </w:pPr>
      <w:r>
        <w:separator/>
      </w:r>
    </w:p>
  </w:footnote>
  <w:footnote w:type="continuationSeparator" w:id="0">
    <w:p w14:paraId="4FD75437" w14:textId="77777777" w:rsidR="008E7F7A" w:rsidRDefault="008E7F7A"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1457F5" w:rsidRPr="00680402" w:rsidRDefault="001457F5"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3">
    <w:p w14:paraId="459A579C" w14:textId="24F8D8B5" w:rsidR="007768AA" w:rsidRPr="00680402" w:rsidRDefault="007768AA"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7768AA" w:rsidRPr="00680402" w:rsidRDefault="007768AA"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7768AA" w:rsidRPr="00680402" w:rsidRDefault="007768AA"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 w:id="7">
    <w:p w14:paraId="01B4419D" w14:textId="77777777" w:rsidR="007F1CEE" w:rsidRPr="00680402" w:rsidRDefault="007F1CEE"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8">
    <w:p w14:paraId="7B45E24C" w14:textId="77777777" w:rsidR="007F1CEE" w:rsidRPr="00680402" w:rsidRDefault="007F1CEE"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9">
    <w:p w14:paraId="43077BA4" w14:textId="77777777" w:rsidR="007F1CEE" w:rsidRDefault="007F1CEE" w:rsidP="00680402">
      <w:pPr>
        <w:pStyle w:val="Textpoznmkypodiarou"/>
        <w:ind w:left="0"/>
        <w:jc w:val="both"/>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326B4"/>
    <w:rsid w:val="000C4E30"/>
    <w:rsid w:val="000F0588"/>
    <w:rsid w:val="001457F5"/>
    <w:rsid w:val="00180C3B"/>
    <w:rsid w:val="00234DDA"/>
    <w:rsid w:val="00242B6E"/>
    <w:rsid w:val="0024367F"/>
    <w:rsid w:val="002E0B88"/>
    <w:rsid w:val="002E29E7"/>
    <w:rsid w:val="00337311"/>
    <w:rsid w:val="00371C92"/>
    <w:rsid w:val="003D4DE1"/>
    <w:rsid w:val="00440F64"/>
    <w:rsid w:val="00477D60"/>
    <w:rsid w:val="004D6EC8"/>
    <w:rsid w:val="00502541"/>
    <w:rsid w:val="00553A5E"/>
    <w:rsid w:val="00680402"/>
    <w:rsid w:val="007768AA"/>
    <w:rsid w:val="007D00D0"/>
    <w:rsid w:val="007D5270"/>
    <w:rsid w:val="007F1CEE"/>
    <w:rsid w:val="0083764D"/>
    <w:rsid w:val="008740BA"/>
    <w:rsid w:val="008A438C"/>
    <w:rsid w:val="008E7F7A"/>
    <w:rsid w:val="008F18CC"/>
    <w:rsid w:val="009B3BE4"/>
    <w:rsid w:val="009C671A"/>
    <w:rsid w:val="00A62EFE"/>
    <w:rsid w:val="00A65702"/>
    <w:rsid w:val="00AD1B4D"/>
    <w:rsid w:val="00B32658"/>
    <w:rsid w:val="00C111C2"/>
    <w:rsid w:val="00C8105A"/>
    <w:rsid w:val="00C933D7"/>
    <w:rsid w:val="00CC0092"/>
    <w:rsid w:val="00D30FDA"/>
    <w:rsid w:val="00D672D6"/>
    <w:rsid w:val="00D7453E"/>
    <w:rsid w:val="00E474C2"/>
    <w:rsid w:val="00E91538"/>
    <w:rsid w:val="00E94167"/>
    <w:rsid w:val="00F57130"/>
    <w:rsid w:val="00FC0C0E"/>
    <w:rsid w:val="00FE07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rsid w:val="007768AA"/>
    <w:rPr>
      <w:color w:val="0563C1"/>
      <w:u w:val="single"/>
    </w:rPr>
  </w:style>
  <w:style w:type="character" w:styleId="Nevyrieenzmienka">
    <w:name w:val="Unresolved Mention"/>
    <w:basedOn w:val="Predvolenpsmoodseku"/>
    <w:uiPriority w:val="99"/>
    <w:semiHidden/>
    <w:unhideWhenUsed/>
    <w:rsid w:val="00CC0092"/>
    <w:rPr>
      <w:color w:val="605E5C"/>
      <w:shd w:val="clear" w:color="auto" w:fill="E1DFDD"/>
    </w:rPr>
  </w:style>
  <w:style w:type="character" w:styleId="PouitHypertextovPrepojenie">
    <w:name w:val="FollowedHyperlink"/>
    <w:basedOn w:val="Predvolenpsmoodseku"/>
    <w:uiPriority w:val="99"/>
    <w:semiHidden/>
    <w:unhideWhenUsed/>
    <w:rsid w:val="005025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1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867</Words>
  <Characters>4947</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Microsoft Office User</cp:lastModifiedBy>
  <cp:revision>6</cp:revision>
  <dcterms:created xsi:type="dcterms:W3CDTF">2022-07-04T09:10:00Z</dcterms:created>
  <dcterms:modified xsi:type="dcterms:W3CDTF">2022-07-07T16:22:00Z</dcterms:modified>
</cp:coreProperties>
</file>