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B03F17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03F17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B03F17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B03F17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B03F17" w:rsidRPr="00017B95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2"/>
          <w:szCs w:val="22"/>
          <w:lang w:eastAsia="en-US"/>
        </w:rPr>
      </w:pPr>
      <w:r w:rsidRPr="00017B95">
        <w:rPr>
          <w:rFonts w:ascii="Calibri" w:hAnsi="Calibri" w:cs="Calibri"/>
          <w:b/>
          <w:sz w:val="22"/>
          <w:szCs w:val="22"/>
          <w:lang w:eastAsia="en-US"/>
        </w:rPr>
        <w:t>„</w:t>
      </w:r>
      <w:r w:rsidRPr="00C061C8">
        <w:rPr>
          <w:rFonts w:asciiTheme="minorHAnsi" w:hAnsiTheme="minorHAnsi"/>
          <w:b/>
          <w:bCs/>
          <w:szCs w:val="28"/>
        </w:rPr>
        <w:t>Diagnostické a terapeutické prístrojové vybavenie pre pracovisko COVID-19 NsP Prievidza</w:t>
      </w:r>
      <w:r w:rsidRPr="00017B95">
        <w:rPr>
          <w:rFonts w:ascii="Calibri" w:hAnsi="Calibri" w:cs="Calibri"/>
          <w:b/>
          <w:sz w:val="22"/>
          <w:szCs w:val="22"/>
          <w:lang w:eastAsia="en-US"/>
        </w:rPr>
        <w:t>“</w:t>
      </w:r>
    </w:p>
    <w:p w:rsidR="00B03F17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B03F17" w:rsidRPr="00F9253B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B03F17" w:rsidRPr="006119B5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  <w:bookmarkStart w:id="0" w:name="_GoBack"/>
      <w:bookmarkEnd w:id="0"/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324"/>
        <w:gridCol w:w="1979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92248"/>
    <w:rsid w:val="000755C7"/>
    <w:rsid w:val="00092248"/>
    <w:rsid w:val="002A22E8"/>
    <w:rsid w:val="002B704D"/>
    <w:rsid w:val="002E2889"/>
    <w:rsid w:val="00675FBF"/>
    <w:rsid w:val="007B53FD"/>
    <w:rsid w:val="008C1B35"/>
    <w:rsid w:val="00996CF2"/>
    <w:rsid w:val="00A56037"/>
    <w:rsid w:val="00AF3000"/>
    <w:rsid w:val="00B03F17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CFA9"/>
  <w15:docId w15:val="{18A71984-5143-47CD-8901-1FC8A8A2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7</cp:revision>
  <dcterms:created xsi:type="dcterms:W3CDTF">2020-07-07T06:01:00Z</dcterms:created>
  <dcterms:modified xsi:type="dcterms:W3CDTF">2022-07-07T14:42:00Z</dcterms:modified>
</cp:coreProperties>
</file>