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D4EBD3F" w:rsidR="00256DC6" w:rsidRPr="001376EC" w:rsidRDefault="00395A68" w:rsidP="00395A68">
      <w:pPr>
        <w:pStyle w:val="BodyText3"/>
        <w:rPr>
          <w:rFonts w:asciiTheme="majorHAnsi" w:hAnsiTheme="majorHAnsi" w:cs="Arial"/>
          <w:b/>
          <w:bCs/>
          <w:color w:val="auto"/>
        </w:rPr>
      </w:pPr>
      <w:r w:rsidRPr="001376EC">
        <w:rPr>
          <w:rFonts w:asciiTheme="majorHAnsi" w:hAnsiTheme="majorHAnsi" w:cs="Arial"/>
          <w:b/>
          <w:bCs/>
          <w:color w:val="auto"/>
        </w:rPr>
        <w:t xml:space="preserve">na </w:t>
      </w:r>
      <w:r w:rsidR="001376EC" w:rsidRPr="001376EC">
        <w:rPr>
          <w:rFonts w:asciiTheme="majorHAnsi" w:hAnsiTheme="majorHAnsi" w:cs="Arial"/>
          <w:b/>
          <w:bCs/>
          <w:color w:val="auto"/>
        </w:rPr>
        <w:t xml:space="preserve">poskytnutie služby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BB1C4E1" w14:textId="77777777" w:rsidR="0057667C" w:rsidRDefault="0057667C" w:rsidP="0057667C">
      <w:pPr>
        <w:ind w:left="2126" w:hanging="2126"/>
        <w:jc w:val="center"/>
        <w:rPr>
          <w:rFonts w:ascii="Cambria" w:hAnsi="Cambria"/>
          <w:b/>
          <w:sz w:val="22"/>
          <w:szCs w:val="22"/>
        </w:rPr>
      </w:pPr>
      <w:bookmarkStart w:id="9" w:name="_Hlk70348288"/>
      <w:bookmarkStart w:id="10" w:name="_Hlk70347293"/>
      <w:bookmarkStart w:id="11" w:name="_Hlk77234300"/>
      <w:r w:rsidRPr="007A41DE">
        <w:rPr>
          <w:rFonts w:ascii="Cambria" w:hAnsi="Cambria"/>
          <w:b/>
          <w:sz w:val="22"/>
          <w:szCs w:val="22"/>
        </w:rPr>
        <w:t xml:space="preserve">Oddelenie používateľských a serverových segmentov LAN </w:t>
      </w:r>
    </w:p>
    <w:p w14:paraId="6DDAD4EF" w14:textId="77777777" w:rsidR="0057667C" w:rsidRPr="007A41DE" w:rsidRDefault="0057667C" w:rsidP="0057667C">
      <w:pPr>
        <w:ind w:left="2126" w:hanging="2126"/>
        <w:jc w:val="center"/>
        <w:rPr>
          <w:rFonts w:ascii="Cambria" w:hAnsi="Cambria"/>
          <w:b/>
          <w:bCs/>
          <w:color w:val="000000" w:themeColor="text1"/>
          <w:sz w:val="22"/>
          <w:szCs w:val="22"/>
        </w:rPr>
      </w:pPr>
      <w:r w:rsidRPr="007A41DE">
        <w:rPr>
          <w:rFonts w:ascii="Cambria" w:hAnsi="Cambria"/>
          <w:b/>
          <w:sz w:val="22"/>
          <w:szCs w:val="22"/>
        </w:rPr>
        <w:t>s využitím firewallov</w:t>
      </w:r>
      <w:bookmarkEnd w:id="9"/>
      <w:bookmarkEnd w:id="10"/>
    </w:p>
    <w:bookmarkEnd w:id="11"/>
    <w:p w14:paraId="6F4662BB" w14:textId="44AD7FCC" w:rsidR="004C1313" w:rsidRPr="00AD5A3A"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2FA786D" w14:textId="2C4C9F94" w:rsidR="00AD5A3A" w:rsidRPr="00076944" w:rsidRDefault="00AD5A3A" w:rsidP="00AD5A3A">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0DEAD860" w14:textId="77777777" w:rsidR="00AD5A3A" w:rsidRDefault="00AD5A3A" w:rsidP="00AD5A3A">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p>
    <w:p w14:paraId="057B8836" w14:textId="77777777" w:rsidR="00AD5A3A" w:rsidRDefault="00AD5A3A" w:rsidP="00AD5A3A">
      <w:pPr>
        <w:spacing w:line="276" w:lineRule="auto"/>
        <w:rPr>
          <w:rFonts w:asciiTheme="majorHAnsi" w:hAnsiTheme="majorHAnsi" w:cs="Arial"/>
          <w:sz w:val="20"/>
          <w:szCs w:val="20"/>
        </w:rPr>
      </w:pPr>
    </w:p>
    <w:p w14:paraId="6F252EF8" w14:textId="1292A8AA" w:rsidR="00AD5A3A" w:rsidRPr="00E061EF" w:rsidRDefault="00AD5A3A" w:rsidP="00AD5A3A">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Ing. Marek Repa</w:t>
      </w:r>
    </w:p>
    <w:p w14:paraId="0087D882" w14:textId="77777777" w:rsidR="00AD5A3A" w:rsidRPr="00E061EF" w:rsidRDefault="00AD5A3A" w:rsidP="00AD5A3A">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r</w:t>
      </w:r>
      <w:r w:rsidRPr="00E061EF">
        <w:rPr>
          <w:rFonts w:ascii="Cambria" w:hAnsi="Cambria"/>
          <w:noProof w:val="0"/>
          <w:color w:val="000000"/>
          <w:sz w:val="20"/>
          <w:szCs w:val="20"/>
        </w:rPr>
        <w:t>iaditeľ</w:t>
      </w:r>
      <w:r>
        <w:rPr>
          <w:rFonts w:ascii="Cambria" w:hAnsi="Cambria"/>
          <w:noProof w:val="0"/>
          <w:color w:val="000000"/>
          <w:sz w:val="20"/>
          <w:szCs w:val="20"/>
        </w:rPr>
        <w:t>,</w:t>
      </w:r>
      <w:r w:rsidRPr="00E061EF">
        <w:rPr>
          <w:rFonts w:ascii="Cambria" w:hAnsi="Cambria"/>
          <w:noProof w:val="0"/>
          <w:color w:val="000000"/>
          <w:sz w:val="20"/>
          <w:szCs w:val="20"/>
        </w:rPr>
        <w:t xml:space="preserve"> odbor informačných technológií</w:t>
      </w:r>
    </w:p>
    <w:p w14:paraId="6E76F3AF" w14:textId="77777777" w:rsidR="00B31ACC" w:rsidRPr="000961E2" w:rsidRDefault="00B31ACC" w:rsidP="00B31ACC">
      <w:pPr>
        <w:rPr>
          <w:rFonts w:asciiTheme="majorHAnsi" w:hAnsiTheme="majorHAnsi" w:cs="Arial"/>
          <w:sz w:val="20"/>
          <w:szCs w:val="20"/>
        </w:rPr>
      </w:pPr>
    </w:p>
    <w:p w14:paraId="274FCECB" w14:textId="77777777" w:rsidR="00AD5A3A" w:rsidRPr="000961E2" w:rsidRDefault="00AD5A3A"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372A4FB" w14:textId="68473214" w:rsidR="007E0C85" w:rsidRPr="001F6584" w:rsidRDefault="00BF1FB4" w:rsidP="007E0C85">
      <w:pPr>
        <w:rPr>
          <w:rFonts w:asciiTheme="majorHAnsi" w:hAnsiTheme="majorHAnsi" w:cs="Arial"/>
          <w:sz w:val="20"/>
          <w:szCs w:val="20"/>
        </w:rPr>
      </w:pPr>
      <w:r>
        <w:rPr>
          <w:rFonts w:asciiTheme="majorHAnsi" w:hAnsiTheme="majorHAnsi" w:cs="Arial"/>
          <w:sz w:val="20"/>
          <w:szCs w:val="20"/>
        </w:rPr>
        <w:t>JUDr.</w:t>
      </w:r>
      <w:r w:rsidR="007E0C85" w:rsidRPr="001F6584">
        <w:rPr>
          <w:rFonts w:asciiTheme="majorHAnsi" w:hAnsiTheme="majorHAnsi" w:cs="Arial"/>
          <w:sz w:val="20"/>
          <w:szCs w:val="20"/>
        </w:rPr>
        <w:t xml:space="preserve"> Zora Vypuš</w:t>
      </w:r>
      <w:r w:rsidR="007E0C85">
        <w:rPr>
          <w:rFonts w:asciiTheme="majorHAnsi" w:hAnsiTheme="majorHAnsi" w:cs="Arial"/>
          <w:sz w:val="20"/>
          <w:szCs w:val="20"/>
        </w:rPr>
        <w:t>ť</w:t>
      </w:r>
      <w:r w:rsidR="007E0C85" w:rsidRPr="001F6584">
        <w:rPr>
          <w:rFonts w:asciiTheme="majorHAnsi" w:hAnsiTheme="majorHAnsi" w:cs="Arial"/>
          <w:sz w:val="20"/>
          <w:szCs w:val="20"/>
        </w:rPr>
        <w:t>áková</w:t>
      </w:r>
    </w:p>
    <w:p w14:paraId="5030125D"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riaditeľka odboru hospodárskych služieb</w:t>
      </w:r>
    </w:p>
    <w:p w14:paraId="5F3D6A2D" w14:textId="77777777" w:rsidR="007E0C85" w:rsidRPr="001F6584" w:rsidRDefault="007E0C85" w:rsidP="007E0C85">
      <w:pPr>
        <w:jc w:val="both"/>
        <w:rPr>
          <w:rFonts w:asciiTheme="majorHAnsi" w:hAnsiTheme="majorHAnsi" w:cs="Arial"/>
          <w:sz w:val="20"/>
          <w:szCs w:val="20"/>
        </w:rPr>
      </w:pPr>
    </w:p>
    <w:p w14:paraId="521F2BDE"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Ing. Jozef Zelenák</w:t>
      </w:r>
    </w:p>
    <w:p w14:paraId="10E2D697"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vedúci oddelenia centrálneho obstarávania</w:t>
      </w:r>
    </w:p>
    <w:p w14:paraId="694F2AC1" w14:textId="77777777" w:rsidR="007E0C85" w:rsidRPr="001F6584" w:rsidRDefault="007E0C85"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09BB3B10" w:rsidR="00B15776" w:rsidRPr="00CA0884"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CA0884">
        <w:rPr>
          <w:rFonts w:asciiTheme="majorHAnsi" w:hAnsiTheme="majorHAnsi" w:cs="Arial"/>
          <w:sz w:val="20"/>
          <w:szCs w:val="20"/>
        </w:rPr>
        <w:t>0</w:t>
      </w:r>
      <w:r w:rsidR="00174BB0">
        <w:rPr>
          <w:rFonts w:asciiTheme="majorHAnsi" w:hAnsiTheme="majorHAnsi" w:cs="Arial"/>
          <w:sz w:val="20"/>
          <w:szCs w:val="20"/>
        </w:rPr>
        <w:t>5</w:t>
      </w:r>
      <w:r w:rsidR="004C1313" w:rsidRPr="00CA0884">
        <w:rPr>
          <w:rFonts w:asciiTheme="majorHAnsi" w:hAnsiTheme="majorHAnsi" w:cs="Arial"/>
          <w:sz w:val="20"/>
          <w:szCs w:val="20"/>
        </w:rPr>
        <w:t>.</w:t>
      </w:r>
      <w:r w:rsidR="007E0C85" w:rsidRPr="00CA0884">
        <w:rPr>
          <w:rFonts w:asciiTheme="majorHAnsi" w:hAnsiTheme="majorHAnsi" w:cs="Arial"/>
          <w:sz w:val="20"/>
          <w:szCs w:val="20"/>
        </w:rPr>
        <w:t>0</w:t>
      </w:r>
      <w:r w:rsidR="00CA0884" w:rsidRPr="00CA0884">
        <w:rPr>
          <w:rFonts w:asciiTheme="majorHAnsi" w:hAnsiTheme="majorHAnsi" w:cs="Arial"/>
          <w:sz w:val="20"/>
          <w:szCs w:val="20"/>
        </w:rPr>
        <w:t>8</w:t>
      </w:r>
      <w:r w:rsidR="001B5E85" w:rsidRPr="00CA0884">
        <w:rPr>
          <w:rFonts w:asciiTheme="majorHAnsi" w:hAnsiTheme="majorHAnsi" w:cs="Arial"/>
          <w:sz w:val="20"/>
          <w:szCs w:val="20"/>
        </w:rPr>
        <w:t>.20</w:t>
      </w:r>
      <w:r w:rsidR="007E0C85" w:rsidRPr="00CA0884">
        <w:rPr>
          <w:rFonts w:asciiTheme="majorHAnsi" w:hAnsiTheme="majorHAnsi" w:cs="Arial"/>
          <w:sz w:val="20"/>
          <w:szCs w:val="20"/>
        </w:rPr>
        <w:t>2</w:t>
      </w:r>
      <w:r w:rsidR="0057667C" w:rsidRPr="00CA0884">
        <w:rPr>
          <w:rFonts w:asciiTheme="majorHAnsi" w:hAnsiTheme="majorHAnsi" w:cs="Arial"/>
          <w:sz w:val="20"/>
          <w:szCs w:val="20"/>
        </w:rPr>
        <w:t>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47AB24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F5EBE">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BC0066D"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7F5EBE">
        <w:rPr>
          <w:rFonts w:asciiTheme="majorHAnsi" w:hAnsiTheme="majorHAnsi" w:cs="Arial"/>
          <w:sz w:val="20"/>
          <w:szCs w:val="20"/>
          <w:u w:val="none"/>
        </w:rPr>
        <w:t>poskytnutia</w:t>
      </w:r>
      <w:r w:rsidR="000F2B4C">
        <w:rPr>
          <w:rFonts w:asciiTheme="majorHAnsi" w:hAnsiTheme="majorHAnsi" w:cs="Arial"/>
          <w:sz w:val="20"/>
          <w:szCs w:val="20"/>
          <w:u w:val="none"/>
        </w:rPr>
        <w:t xml:space="preserve"> 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12" w:name="_Ref78116424"/>
      <w:r w:rsidRPr="000961E2">
        <w:rPr>
          <w:rFonts w:asciiTheme="majorHAnsi" w:hAnsiTheme="majorHAnsi" w:cs="Arial"/>
          <w:b w:val="0"/>
          <w:bCs w:val="0"/>
          <w:sz w:val="20"/>
          <w:szCs w:val="20"/>
          <w:u w:val="none"/>
        </w:rPr>
        <w:t>Uzavretie zmluvy</w:t>
      </w:r>
      <w:bookmarkEnd w:id="12"/>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5DFD3BA9"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064D03">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0595970F" w:rsidR="00714232" w:rsidRDefault="00423ACA" w:rsidP="00140AF6">
      <w:pPr>
        <w:ind w:left="851"/>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dodávok </w:t>
      </w:r>
      <w:r w:rsidR="00BA37EA" w:rsidRPr="00076944">
        <w:rPr>
          <w:rFonts w:asciiTheme="majorHAnsi" w:hAnsiTheme="majorHAnsi" w:cs="Arial"/>
          <w:sz w:val="20"/>
          <w:szCs w:val="20"/>
        </w:rPr>
        <w:t>poskytnutých služieb</w:t>
      </w:r>
      <w:r w:rsidR="0059373B">
        <w:rPr>
          <w:rFonts w:asciiTheme="majorHAnsi" w:hAnsiTheme="majorHAnsi" w:cs="Arial"/>
          <w:sz w:val="20"/>
          <w:szCs w:val="20"/>
        </w:rPr>
        <w:t xml:space="preserve"> a tovaru</w:t>
      </w:r>
      <w:r w:rsidR="00BA37EA" w:rsidRPr="00076944">
        <w:rPr>
          <w:rFonts w:asciiTheme="majorHAnsi" w:hAnsiTheme="majorHAnsi" w:cs="Arial"/>
          <w:sz w:val="20"/>
          <w:szCs w:val="20"/>
        </w:rPr>
        <w:t xml:space="preserve">  – vzor </w:t>
      </w:r>
    </w:p>
    <w:p w14:paraId="56D0BD24" w14:textId="310B4FA7" w:rsidR="007656B4" w:rsidRDefault="007656B4" w:rsidP="00140AF6">
      <w:pPr>
        <w:ind w:left="851"/>
        <w:rPr>
          <w:rFonts w:asciiTheme="majorHAnsi" w:hAnsiTheme="majorHAnsi" w:cs="Arial"/>
          <w:sz w:val="20"/>
          <w:szCs w:val="20"/>
        </w:rPr>
      </w:pPr>
      <w:r>
        <w:rPr>
          <w:rFonts w:asciiTheme="majorHAnsi" w:hAnsiTheme="majorHAnsi" w:cs="Arial"/>
          <w:sz w:val="20"/>
          <w:szCs w:val="20"/>
        </w:rPr>
        <w:t xml:space="preserve">Príloha č. 2 – Doplňujúce údaje k skúsenostiam osôb uchádzača – vzor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53A3FB14" w14:textId="58843D86" w:rsidR="003A381D" w:rsidRDefault="003A381D" w:rsidP="00140AF6">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Pr>
          <w:rFonts w:asciiTheme="majorHAnsi" w:hAnsiTheme="majorHAnsi"/>
          <w:b w:val="0"/>
          <w:bCs w:val="0"/>
          <w:sz w:val="20"/>
          <w:szCs w:val="20"/>
          <w:u w:val="none"/>
        </w:rPr>
        <w:t xml:space="preserve">Špecifikácia požiadaviek verejného obstarávateľa na predmet zákazky </w:t>
      </w:r>
    </w:p>
    <w:p w14:paraId="61A84F07" w14:textId="026ED5F5" w:rsidR="00860620" w:rsidRPr="00FB11E6" w:rsidRDefault="003A381D" w:rsidP="00FB11E6">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Pr>
          <w:rFonts w:asciiTheme="majorHAnsi" w:hAnsiTheme="majorHAnsi"/>
          <w:b w:val="0"/>
          <w:bCs w:val="0"/>
          <w:sz w:val="20"/>
          <w:szCs w:val="20"/>
          <w:u w:val="none"/>
        </w:rPr>
        <w:t xml:space="preserve">Všeobecné požiadavky </w:t>
      </w:r>
      <w:r w:rsidR="00140AF6" w:rsidRPr="00140AF6">
        <w:rPr>
          <w:rFonts w:asciiTheme="majorHAnsi" w:hAnsiTheme="majorHAnsi"/>
          <w:b w:val="0"/>
          <w:bCs w:val="0"/>
          <w:sz w:val="20"/>
          <w:szCs w:val="20"/>
          <w:u w:val="none"/>
        </w:rPr>
        <w:t>verejného obstarávateľa na predmet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3E5EE66"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7F5EBE">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280EC28D" w14:textId="0D054439" w:rsidR="00B20811" w:rsidRPr="004C2CD2" w:rsidRDefault="006F5EDC" w:rsidP="00410CDA">
      <w:pPr>
        <w:pStyle w:val="Heading9"/>
        <w:numPr>
          <w:ilvl w:val="0"/>
          <w:numId w:val="1"/>
        </w:numPr>
        <w:tabs>
          <w:tab w:val="clear" w:pos="360"/>
          <w:tab w:val="left" w:pos="426"/>
          <w:tab w:val="left" w:pos="851"/>
          <w:tab w:val="left" w:pos="1276"/>
        </w:tabs>
        <w:spacing w:line="276" w:lineRule="auto"/>
        <w:ind w:left="851" w:firstLine="0"/>
        <w:jc w:val="both"/>
        <w:rPr>
          <w:rFonts w:asciiTheme="majorHAnsi" w:hAnsiTheme="majorHAnsi" w:cs="Arial"/>
          <w:b w:val="0"/>
          <w:bCs w:val="0"/>
          <w:sz w:val="20"/>
          <w:szCs w:val="20"/>
          <w:u w:val="none"/>
        </w:rPr>
      </w:pPr>
      <w:r w:rsidRPr="004C2CD2">
        <w:rPr>
          <w:rFonts w:asciiTheme="majorHAnsi" w:hAnsiTheme="majorHAnsi" w:cs="Arial"/>
          <w:b w:val="0"/>
          <w:bCs w:val="0"/>
          <w:sz w:val="20"/>
          <w:szCs w:val="20"/>
          <w:u w:val="none"/>
        </w:rPr>
        <w:t>Návrh zml</w:t>
      </w:r>
      <w:r w:rsidR="005219C5">
        <w:rPr>
          <w:rFonts w:asciiTheme="majorHAnsi" w:hAnsiTheme="majorHAnsi" w:cs="Arial"/>
          <w:b w:val="0"/>
          <w:bCs w:val="0"/>
          <w:sz w:val="20"/>
          <w:szCs w:val="20"/>
          <w:u w:val="none"/>
        </w:rPr>
        <w:t>úv</w:t>
      </w:r>
    </w:p>
    <w:p w14:paraId="7B0DAB46" w14:textId="77777777" w:rsidR="0016223E" w:rsidRPr="0016223E" w:rsidRDefault="0016223E" w:rsidP="0016223E"/>
    <w:p w14:paraId="23EE673A" w14:textId="1D180A50" w:rsidR="00423ACA" w:rsidRPr="007C14C6" w:rsidRDefault="0016223E"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6634EED8" w14:textId="77777777" w:rsidR="00064D03" w:rsidRDefault="00064D03" w:rsidP="00423ACA">
      <w:pPr>
        <w:ind w:left="851"/>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0BFAD4F2" w14:textId="48DD2082" w:rsidR="00423ACA" w:rsidRDefault="00423ACA" w:rsidP="00423ACA">
      <w:pPr>
        <w:ind w:left="851"/>
        <w:rPr>
          <w:rFonts w:asciiTheme="majorHAnsi" w:hAnsiTheme="majorHAnsi" w:cs="Arial"/>
          <w:sz w:val="20"/>
          <w:szCs w:val="20"/>
        </w:rPr>
      </w:pPr>
      <w:r w:rsidRPr="007C14C6">
        <w:rPr>
          <w:rFonts w:asciiTheme="majorHAnsi" w:hAnsiTheme="majorHAnsi" w:cs="Arial"/>
          <w:sz w:val="20"/>
          <w:szCs w:val="20"/>
        </w:rPr>
        <w:t xml:space="preserve">Príloha č. 1 – </w:t>
      </w:r>
      <w:r w:rsidR="005219C5" w:rsidRPr="00CA0884">
        <w:rPr>
          <w:rFonts w:ascii="Cambria" w:hAnsi="Cambria" w:cs="Arial"/>
          <w:bCs/>
          <w:sz w:val="20"/>
          <w:szCs w:val="20"/>
        </w:rPr>
        <w:t xml:space="preserve">Zmluva o dodávke a poskytnutí služieb č. </w:t>
      </w:r>
      <w:r w:rsidR="005219C5" w:rsidRPr="00CA0884">
        <w:rPr>
          <w:rFonts w:ascii="Cambria" w:hAnsi="Cambria"/>
          <w:sz w:val="20"/>
          <w:szCs w:val="20"/>
        </w:rPr>
        <w:t>C-NBS1-000-074-328</w:t>
      </w:r>
    </w:p>
    <w:p w14:paraId="5B598238" w14:textId="7EAE1D38" w:rsidR="00E066A5" w:rsidRDefault="005219C5" w:rsidP="00423ACA">
      <w:pPr>
        <w:ind w:left="851"/>
        <w:rPr>
          <w:rFonts w:ascii="Cambria" w:hAnsi="Cambria"/>
          <w:bCs/>
          <w:sz w:val="20"/>
          <w:szCs w:val="20"/>
        </w:rPr>
      </w:pPr>
      <w:r>
        <w:rPr>
          <w:rFonts w:asciiTheme="majorHAnsi" w:hAnsiTheme="majorHAnsi" w:cs="Arial"/>
          <w:sz w:val="20"/>
          <w:szCs w:val="20"/>
        </w:rPr>
        <w:t xml:space="preserve">Príloha č. 2 – Servisná zmluva č. </w:t>
      </w:r>
      <w:r w:rsidRPr="00CA0884">
        <w:rPr>
          <w:rFonts w:ascii="Cambria" w:hAnsi="Cambria"/>
          <w:bCs/>
          <w:sz w:val="20"/>
          <w:szCs w:val="20"/>
        </w:rPr>
        <w:t>C-NBS1-000-074-329</w:t>
      </w: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36460533" w:rsidR="00125914" w:rsidRPr="000961E2" w:rsidRDefault="0008386E"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125914" w:rsidRPr="000961E2">
        <w:rPr>
          <w:rFonts w:asciiTheme="majorHAnsi" w:hAnsiTheme="majorHAnsi" w:cs="Arial"/>
          <w:b/>
          <w:bCs/>
          <w:smallCaps/>
          <w:sz w:val="20"/>
          <w:szCs w:val="20"/>
        </w:rPr>
        <w:t>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495F851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253AD4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76A99013" w14:textId="37423FB5" w:rsidR="0057667C" w:rsidRPr="0057667C" w:rsidRDefault="0008386E" w:rsidP="0057667C">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961E2">
        <w:rPr>
          <w:rFonts w:asciiTheme="majorHAnsi" w:hAnsiTheme="majorHAnsi" w:cs="Arial"/>
          <w:b/>
          <w:bCs/>
          <w:smallCaps/>
          <w:sz w:val="20"/>
          <w:szCs w:val="20"/>
        </w:rPr>
        <w:t>redmet zákazky</w:t>
      </w:r>
    </w:p>
    <w:p w14:paraId="72A46911" w14:textId="25F32E3A" w:rsidR="0057667C" w:rsidRPr="00CB2CAB" w:rsidRDefault="0057667C" w:rsidP="0057667C">
      <w:pPr>
        <w:pStyle w:val="BodyTextIndent2"/>
        <w:numPr>
          <w:ilvl w:val="1"/>
          <w:numId w:val="2"/>
        </w:numPr>
        <w:tabs>
          <w:tab w:val="clear" w:pos="576"/>
          <w:tab w:val="right" w:leader="dot" w:pos="10080"/>
        </w:tabs>
        <w:ind w:left="578" w:hanging="578"/>
        <w:rPr>
          <w:rFonts w:ascii="Cambria" w:hAnsi="Cambria" w:cs="Arial"/>
          <w:bCs/>
          <w:sz w:val="20"/>
          <w:szCs w:val="20"/>
        </w:rPr>
      </w:pPr>
      <w:r w:rsidRPr="0057667C">
        <w:rPr>
          <w:rFonts w:asciiTheme="majorHAnsi" w:hAnsiTheme="majorHAnsi" w:cs="Arial"/>
          <w:sz w:val="20"/>
          <w:szCs w:val="20"/>
        </w:rPr>
        <w:t xml:space="preserve">Názov predmetu zákazky: </w:t>
      </w:r>
      <w:r w:rsidRPr="00CB2CAB">
        <w:rPr>
          <w:rFonts w:asciiTheme="majorHAnsi" w:hAnsiTheme="majorHAnsi" w:cs="Arial"/>
          <w:sz w:val="20"/>
          <w:szCs w:val="20"/>
        </w:rPr>
        <w:t xml:space="preserve">Oddelenie </w:t>
      </w:r>
      <w:r w:rsidRPr="00CB2CAB">
        <w:rPr>
          <w:rFonts w:ascii="Cambria" w:hAnsi="Cambria"/>
          <w:bCs/>
          <w:sz w:val="20"/>
          <w:szCs w:val="20"/>
        </w:rPr>
        <w:t>používateľských a serverových segmentov LAN</w:t>
      </w:r>
      <w:r w:rsidRPr="00CB2CAB">
        <w:rPr>
          <w:rFonts w:ascii="Cambria" w:hAnsi="Cambria" w:cs="Arial"/>
          <w:bCs/>
          <w:sz w:val="20"/>
          <w:szCs w:val="20"/>
        </w:rPr>
        <w:t xml:space="preserve"> </w:t>
      </w:r>
      <w:r w:rsidRPr="00CB2CAB">
        <w:rPr>
          <w:rFonts w:ascii="Cambria" w:hAnsi="Cambria"/>
          <w:bCs/>
          <w:sz w:val="20"/>
          <w:szCs w:val="20"/>
        </w:rPr>
        <w:t>s využitím firewallov.</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BDAB360" w14:textId="77777777" w:rsidR="00EB5F4F" w:rsidRDefault="007C2810" w:rsidP="00C00A29">
      <w:pPr>
        <w:pStyle w:val="BodyTextIndent2"/>
        <w:tabs>
          <w:tab w:val="num" w:pos="567"/>
        </w:tabs>
        <w:ind w:left="567"/>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EB5F4F" w:rsidRPr="00EB5F4F">
        <w:rPr>
          <w:rFonts w:asciiTheme="majorHAnsi" w:hAnsiTheme="majorHAnsi" w:cs="Arial"/>
          <w:sz w:val="20"/>
          <w:szCs w:val="20"/>
        </w:rPr>
        <w:t xml:space="preserve"> zabezpečiť oddelenie používateľských a serverových segmentov LAN s využitím firewallov, a</w:t>
      </w:r>
      <w:r w:rsidR="00EB5F4F">
        <w:rPr>
          <w:rFonts w:asciiTheme="majorHAnsi" w:hAnsiTheme="majorHAnsi" w:cs="Arial"/>
          <w:sz w:val="20"/>
          <w:szCs w:val="20"/>
        </w:rPr>
        <w:t> </w:t>
      </w:r>
      <w:r w:rsidR="00EB5F4F" w:rsidRPr="00EB5F4F">
        <w:rPr>
          <w:rFonts w:asciiTheme="majorHAnsi" w:hAnsiTheme="majorHAnsi" w:cs="Arial"/>
          <w:sz w:val="20"/>
          <w:szCs w:val="20"/>
        </w:rPr>
        <w:t>to</w:t>
      </w:r>
      <w:r w:rsidR="00EB5F4F">
        <w:rPr>
          <w:rFonts w:asciiTheme="majorHAnsi" w:hAnsiTheme="majorHAnsi" w:cs="Arial"/>
          <w:sz w:val="20"/>
          <w:szCs w:val="20"/>
        </w:rPr>
        <w:t>:</w:t>
      </w:r>
    </w:p>
    <w:p w14:paraId="27AA8429" w14:textId="3322D088" w:rsidR="00EB5F4F" w:rsidRDefault="00EB5F4F" w:rsidP="0063781D">
      <w:pPr>
        <w:pStyle w:val="BodyTextIndent2"/>
        <w:numPr>
          <w:ilvl w:val="0"/>
          <w:numId w:val="80"/>
        </w:numPr>
        <w:ind w:left="851" w:hanging="284"/>
        <w:rPr>
          <w:rFonts w:asciiTheme="majorHAnsi" w:hAnsiTheme="majorHAnsi" w:cs="Arial"/>
          <w:sz w:val="20"/>
          <w:szCs w:val="20"/>
        </w:rPr>
      </w:pPr>
      <w:r w:rsidRPr="00EB5F4F">
        <w:rPr>
          <w:rFonts w:asciiTheme="majorHAnsi" w:hAnsiTheme="majorHAnsi" w:cs="Arial"/>
          <w:sz w:val="20"/>
          <w:szCs w:val="20"/>
        </w:rPr>
        <w:t>dod</w:t>
      </w:r>
      <w:r>
        <w:rPr>
          <w:rFonts w:asciiTheme="majorHAnsi" w:hAnsiTheme="majorHAnsi" w:cs="Arial"/>
          <w:sz w:val="20"/>
          <w:szCs w:val="20"/>
        </w:rPr>
        <w:t>aním</w:t>
      </w:r>
      <w:r w:rsidRPr="00EB5F4F">
        <w:rPr>
          <w:rFonts w:asciiTheme="majorHAnsi" w:hAnsiTheme="majorHAnsi" w:cs="Arial"/>
          <w:sz w:val="20"/>
          <w:szCs w:val="20"/>
        </w:rPr>
        <w:t xml:space="preserve"> firewallov (sieťových zariadení/HW) vrátane potrebného príslušenstva k sieťovým zariadeniam, softvéru a súvisiacich softvérových licencií</w:t>
      </w:r>
      <w:r>
        <w:rPr>
          <w:rFonts w:asciiTheme="majorHAnsi" w:hAnsiTheme="majorHAnsi" w:cs="Arial"/>
          <w:sz w:val="20"/>
          <w:szCs w:val="20"/>
        </w:rPr>
        <w:t xml:space="preserve"> v rozsahu podľa požiadaviek verejného obstrávateľa,</w:t>
      </w:r>
    </w:p>
    <w:p w14:paraId="51AD60C0" w14:textId="59A6BE0F" w:rsidR="00EB5F4F" w:rsidRDefault="00EB5F4F" w:rsidP="0063781D">
      <w:pPr>
        <w:pStyle w:val="BodyTextIndent2"/>
        <w:numPr>
          <w:ilvl w:val="0"/>
          <w:numId w:val="80"/>
        </w:numPr>
        <w:ind w:left="851" w:hanging="284"/>
        <w:rPr>
          <w:rFonts w:asciiTheme="majorHAnsi" w:hAnsiTheme="majorHAnsi" w:cs="Arial"/>
          <w:sz w:val="20"/>
          <w:szCs w:val="20"/>
        </w:rPr>
      </w:pPr>
      <w:r>
        <w:rPr>
          <w:rFonts w:asciiTheme="majorHAnsi" w:hAnsiTheme="majorHAnsi" w:cs="Arial"/>
          <w:sz w:val="20"/>
          <w:szCs w:val="20"/>
        </w:rPr>
        <w:t xml:space="preserve">vykonaním </w:t>
      </w:r>
      <w:r w:rsidR="001B29D6">
        <w:rPr>
          <w:rFonts w:asciiTheme="majorHAnsi" w:hAnsiTheme="majorHAnsi" w:cs="Arial"/>
          <w:sz w:val="20"/>
          <w:szCs w:val="20"/>
        </w:rPr>
        <w:t xml:space="preserve">súvisiacich </w:t>
      </w:r>
      <w:r w:rsidRPr="00EB5F4F">
        <w:rPr>
          <w:rFonts w:asciiTheme="majorHAnsi" w:hAnsiTheme="majorHAnsi" w:cs="Arial"/>
          <w:sz w:val="20"/>
          <w:szCs w:val="20"/>
        </w:rPr>
        <w:t xml:space="preserve">inštalačných </w:t>
      </w:r>
      <w:r>
        <w:rPr>
          <w:rFonts w:asciiTheme="majorHAnsi" w:hAnsiTheme="majorHAnsi" w:cs="Arial"/>
          <w:sz w:val="20"/>
          <w:szCs w:val="20"/>
        </w:rPr>
        <w:t xml:space="preserve">šlužieb </w:t>
      </w:r>
      <w:r w:rsidRPr="00EB5F4F">
        <w:rPr>
          <w:rFonts w:asciiTheme="majorHAnsi" w:hAnsiTheme="majorHAnsi" w:cs="Arial"/>
          <w:sz w:val="20"/>
          <w:szCs w:val="20"/>
        </w:rPr>
        <w:t>a konfiguračných prác v rozsahu podľa požiadaviek verejného obstrávateľa.</w:t>
      </w:r>
    </w:p>
    <w:p w14:paraId="7FC1F335" w14:textId="399D8D92" w:rsidR="008C399C" w:rsidRDefault="00EB5F4F" w:rsidP="008C399C">
      <w:pPr>
        <w:pStyle w:val="BodyTextIndent2"/>
        <w:tabs>
          <w:tab w:val="num" w:pos="567"/>
        </w:tabs>
        <w:ind w:left="567"/>
        <w:rPr>
          <w:rFonts w:asciiTheme="majorHAnsi" w:hAnsiTheme="majorHAnsi" w:cs="Arial"/>
          <w:sz w:val="20"/>
          <w:szCs w:val="20"/>
        </w:rPr>
      </w:pPr>
      <w:r w:rsidRPr="00EB5F4F">
        <w:rPr>
          <w:rFonts w:asciiTheme="majorHAnsi" w:hAnsiTheme="majorHAnsi" w:cs="Arial"/>
          <w:sz w:val="20"/>
          <w:szCs w:val="20"/>
        </w:rPr>
        <w:t>Predmetom tejto zákazky je aj zabezpečenie servisných služieb (Podpora, Údržba, Konzu</w:t>
      </w:r>
      <w:r w:rsidR="004339FC">
        <w:rPr>
          <w:rFonts w:asciiTheme="majorHAnsi" w:hAnsiTheme="majorHAnsi" w:cs="Arial"/>
          <w:sz w:val="20"/>
          <w:szCs w:val="20"/>
        </w:rPr>
        <w:t>l</w:t>
      </w:r>
      <w:r w:rsidRPr="00EB5F4F">
        <w:rPr>
          <w:rFonts w:asciiTheme="majorHAnsi" w:hAnsiTheme="majorHAnsi" w:cs="Arial"/>
          <w:sz w:val="20"/>
          <w:szCs w:val="20"/>
        </w:rPr>
        <w:t>t</w:t>
      </w:r>
      <w:r w:rsidR="00FB11E6">
        <w:rPr>
          <w:rFonts w:asciiTheme="majorHAnsi" w:hAnsiTheme="majorHAnsi" w:cs="Arial"/>
          <w:sz w:val="20"/>
          <w:szCs w:val="20"/>
        </w:rPr>
        <w:t>a</w:t>
      </w:r>
      <w:r w:rsidRPr="00EB5F4F">
        <w:rPr>
          <w:rFonts w:asciiTheme="majorHAnsi" w:hAnsiTheme="majorHAnsi" w:cs="Arial"/>
          <w:sz w:val="20"/>
          <w:szCs w:val="20"/>
        </w:rPr>
        <w:t>čné a impl</w:t>
      </w:r>
      <w:r w:rsidR="00FB11E6">
        <w:rPr>
          <w:rFonts w:asciiTheme="majorHAnsi" w:hAnsiTheme="majorHAnsi" w:cs="Arial"/>
          <w:sz w:val="20"/>
          <w:szCs w:val="20"/>
        </w:rPr>
        <w:t>e</w:t>
      </w:r>
      <w:r w:rsidRPr="00EB5F4F">
        <w:rPr>
          <w:rFonts w:asciiTheme="majorHAnsi" w:hAnsiTheme="majorHAnsi" w:cs="Arial"/>
          <w:sz w:val="20"/>
          <w:szCs w:val="20"/>
        </w:rPr>
        <w:t>mentačné služby) v rozsahu a podľa pož</w:t>
      </w:r>
      <w:r w:rsidR="00FB11E6">
        <w:rPr>
          <w:rFonts w:asciiTheme="majorHAnsi" w:hAnsiTheme="majorHAnsi" w:cs="Arial"/>
          <w:sz w:val="20"/>
          <w:szCs w:val="20"/>
        </w:rPr>
        <w:t>i</w:t>
      </w:r>
      <w:r w:rsidRPr="00EB5F4F">
        <w:rPr>
          <w:rFonts w:asciiTheme="majorHAnsi" w:hAnsiTheme="majorHAnsi" w:cs="Arial"/>
          <w:sz w:val="20"/>
          <w:szCs w:val="20"/>
        </w:rPr>
        <w:t>adaviek verejného obstarávateľa na o</w:t>
      </w:r>
      <w:r w:rsidR="004339FC">
        <w:rPr>
          <w:rFonts w:asciiTheme="majorHAnsi" w:hAnsiTheme="majorHAnsi" w:cs="Arial"/>
          <w:sz w:val="20"/>
          <w:szCs w:val="20"/>
        </w:rPr>
        <w:t>bd</w:t>
      </w:r>
      <w:r w:rsidRPr="00EB5F4F">
        <w:rPr>
          <w:rFonts w:asciiTheme="majorHAnsi" w:hAnsiTheme="majorHAnsi" w:cs="Arial"/>
          <w:sz w:val="20"/>
          <w:szCs w:val="20"/>
        </w:rPr>
        <w:t>o</w:t>
      </w:r>
      <w:r w:rsidR="004339FC">
        <w:rPr>
          <w:rFonts w:asciiTheme="majorHAnsi" w:hAnsiTheme="majorHAnsi" w:cs="Arial"/>
          <w:sz w:val="20"/>
          <w:szCs w:val="20"/>
        </w:rPr>
        <w:t>b</w:t>
      </w:r>
      <w:r w:rsidRPr="00EB5F4F">
        <w:rPr>
          <w:rFonts w:asciiTheme="majorHAnsi" w:hAnsiTheme="majorHAnsi" w:cs="Arial"/>
          <w:sz w:val="20"/>
          <w:szCs w:val="20"/>
        </w:rPr>
        <w:t>ie 60 mesiacov</w:t>
      </w:r>
      <w:r>
        <w:rPr>
          <w:rFonts w:asciiTheme="majorHAnsi" w:hAnsiTheme="majorHAnsi" w:cs="Arial"/>
          <w:sz w:val="20"/>
          <w:szCs w:val="20"/>
        </w:rPr>
        <w:t>.</w:t>
      </w:r>
      <w:r w:rsidR="008C399C">
        <w:rPr>
          <w:rFonts w:asciiTheme="majorHAnsi" w:hAnsiTheme="majorHAnsi" w:cs="Arial"/>
          <w:sz w:val="20"/>
          <w:szCs w:val="20"/>
        </w:rPr>
        <w:t xml:space="preserve"> </w:t>
      </w:r>
    </w:p>
    <w:p w14:paraId="753943BA" w14:textId="4E9C22E0" w:rsidR="000A65EE" w:rsidRPr="000961E2" w:rsidRDefault="00667106" w:rsidP="008C399C">
      <w:pPr>
        <w:pStyle w:val="BodyTextIndent2"/>
        <w:tabs>
          <w:tab w:val="num" w:pos="567"/>
        </w:tabs>
        <w:ind w:left="567"/>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32D146C3" w:rsidR="003156D1" w:rsidRPr="007F5EBE"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CB2CAB">
        <w:rPr>
          <w:rFonts w:asciiTheme="majorHAnsi" w:hAnsiTheme="majorHAnsi" w:cs="Arial"/>
          <w:sz w:val="20"/>
          <w:szCs w:val="20"/>
        </w:rPr>
        <w:t>425 731</w:t>
      </w:r>
      <w:r w:rsidR="00150C4D" w:rsidRPr="007F5EBE">
        <w:rPr>
          <w:rFonts w:asciiTheme="majorHAnsi" w:hAnsiTheme="majorHAnsi" w:cs="Arial"/>
          <w:sz w:val="20"/>
          <w:szCs w:val="20"/>
        </w:rPr>
        <w:t xml:space="preserve">,- </w:t>
      </w:r>
      <w:r w:rsidR="003938F6" w:rsidRPr="007F5EBE">
        <w:rPr>
          <w:rFonts w:asciiTheme="majorHAnsi" w:hAnsiTheme="majorHAnsi" w:cs="Arial"/>
          <w:sz w:val="20"/>
          <w:szCs w:val="20"/>
        </w:rPr>
        <w:t>eur bez DPH</w:t>
      </w:r>
      <w:r w:rsidR="003166A3" w:rsidRPr="007F5EBE">
        <w:rPr>
          <w:rFonts w:asciiTheme="majorHAnsi" w:hAnsiTheme="majorHAnsi" w:cs="Arial"/>
          <w:sz w:val="20"/>
          <w:szCs w:val="20"/>
        </w:rPr>
        <w:t>.</w:t>
      </w:r>
    </w:p>
    <w:p w14:paraId="3FBF76C6" w14:textId="0E59071D"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45B20CA6"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68C53363" w14:textId="77777777" w:rsidR="00290234" w:rsidRDefault="00290234" w:rsidP="00290234">
      <w:pPr>
        <w:pStyle w:val="ListParagraph"/>
        <w:spacing w:after="0" w:line="240" w:lineRule="auto"/>
        <w:ind w:left="574"/>
        <w:jc w:val="both"/>
        <w:rPr>
          <w:rFonts w:asciiTheme="majorHAnsi" w:hAnsiTheme="majorHAnsi" w:cs="Arial"/>
          <w:sz w:val="20"/>
          <w:szCs w:val="20"/>
        </w:rPr>
      </w:pPr>
      <w:r>
        <w:rPr>
          <w:rFonts w:asciiTheme="majorHAnsi" w:hAnsiTheme="majorHAnsi" w:cs="Arial"/>
          <w:sz w:val="20"/>
          <w:szCs w:val="20"/>
        </w:rPr>
        <w:t>72315100-7 Podpora dátových sietí</w:t>
      </w:r>
    </w:p>
    <w:p w14:paraId="70513BF9" w14:textId="77777777" w:rsidR="00290234" w:rsidRPr="000961E2" w:rsidRDefault="00290234" w:rsidP="00290234">
      <w:pPr>
        <w:pStyle w:val="ListParagraph"/>
        <w:spacing w:after="0" w:line="240" w:lineRule="auto"/>
        <w:ind w:left="574"/>
        <w:jc w:val="both"/>
        <w:rPr>
          <w:rFonts w:asciiTheme="majorHAnsi" w:hAnsiTheme="majorHAnsi" w:cs="Arial"/>
          <w:sz w:val="20"/>
          <w:szCs w:val="20"/>
        </w:rPr>
      </w:pPr>
      <w:r w:rsidRPr="00A12E10">
        <w:rPr>
          <w:rFonts w:asciiTheme="majorHAnsi" w:hAnsiTheme="majorHAnsi" w:cs="Arial"/>
          <w:sz w:val="20"/>
          <w:szCs w:val="20"/>
        </w:rPr>
        <w:t>72261000-2 Softvérové podporné služby</w:t>
      </w:r>
    </w:p>
    <w:p w14:paraId="5A9C068F" w14:textId="3B299098" w:rsidR="00410CDA" w:rsidRPr="00CB2CAB" w:rsidRDefault="00CB2CAB" w:rsidP="00410CDA">
      <w:pPr>
        <w:pStyle w:val="BodyTextIndent2"/>
        <w:tabs>
          <w:tab w:val="left" w:pos="3261"/>
          <w:tab w:val="left" w:pos="4253"/>
        </w:tabs>
        <w:ind w:left="574"/>
        <w:rPr>
          <w:rFonts w:ascii="Cambria" w:hAnsi="Cambria" w:cs="ArialMT"/>
          <w:noProof w:val="0"/>
          <w:sz w:val="20"/>
          <w:szCs w:val="20"/>
        </w:rPr>
      </w:pPr>
      <w:r w:rsidRPr="00CB2CAB">
        <w:rPr>
          <w:rFonts w:ascii="Cambria" w:hAnsi="Cambria"/>
          <w:color w:val="000000"/>
          <w:sz w:val="20"/>
          <w:szCs w:val="20"/>
        </w:rPr>
        <w:t xml:space="preserve">32420000-3 </w:t>
      </w:r>
      <w:r w:rsidRPr="00CB2CAB">
        <w:rPr>
          <w:rFonts w:ascii="Cambria" w:hAnsi="Cambria" w:cs="ArialMT"/>
          <w:noProof w:val="0"/>
          <w:sz w:val="20"/>
          <w:szCs w:val="20"/>
        </w:rPr>
        <w:t>Sieťové zariadenia</w:t>
      </w:r>
    </w:p>
    <w:p w14:paraId="4C677966" w14:textId="5AC4637D" w:rsidR="00CB2CAB" w:rsidRPr="00A3362A" w:rsidRDefault="00CB2CAB" w:rsidP="00CB2CAB">
      <w:pPr>
        <w:pStyle w:val="BodyTextIndent2"/>
        <w:tabs>
          <w:tab w:val="left" w:pos="3261"/>
          <w:tab w:val="left" w:pos="4253"/>
        </w:tabs>
        <w:ind w:left="574"/>
        <w:rPr>
          <w:rFonts w:ascii="Cambria" w:hAnsi="Cambria"/>
          <w:color w:val="000000"/>
          <w:sz w:val="20"/>
          <w:szCs w:val="20"/>
        </w:rPr>
      </w:pPr>
      <w:r w:rsidRPr="00CB2CAB">
        <w:rPr>
          <w:rFonts w:ascii="Cambria" w:hAnsi="Cambria"/>
          <w:color w:val="000000"/>
          <w:sz w:val="20"/>
          <w:szCs w:val="20"/>
        </w:rPr>
        <w:t xml:space="preserve">32422000-7 </w:t>
      </w:r>
      <w:r w:rsidRPr="00CB2CAB">
        <w:rPr>
          <w:rFonts w:ascii="Cambria" w:hAnsi="Cambria" w:cs="ArialMT"/>
          <w:noProof w:val="0"/>
          <w:sz w:val="20"/>
          <w:szCs w:val="20"/>
        </w:rPr>
        <w:t>Sieťové komponenty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6CD61851" w:rsidR="00125914" w:rsidRPr="000961E2" w:rsidRDefault="0008386E"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961E2">
        <w:rPr>
          <w:rFonts w:asciiTheme="majorHAnsi" w:hAnsiTheme="majorHAnsi" w:cs="Arial"/>
          <w:b/>
          <w:bCs/>
          <w:smallCaps/>
          <w:sz w:val="20"/>
          <w:szCs w:val="20"/>
        </w:rPr>
        <w:t xml:space="preserve">ozdelenie predmetu zákazky </w:t>
      </w:r>
    </w:p>
    <w:p w14:paraId="2E8A6D5B" w14:textId="326F9BBB" w:rsidR="001376EC" w:rsidRDefault="001376EC" w:rsidP="0053649A">
      <w:pPr>
        <w:pStyle w:val="BodyTextIndent2"/>
        <w:numPr>
          <w:ilvl w:val="1"/>
          <w:numId w:val="50"/>
        </w:numPr>
        <w:tabs>
          <w:tab w:val="left" w:pos="3261"/>
          <w:tab w:val="left" w:pos="4253"/>
        </w:tabs>
        <w:ind w:left="578" w:hanging="578"/>
        <w:rPr>
          <w:rFonts w:asciiTheme="majorHAnsi" w:hAnsiTheme="majorHAnsi" w:cs="Arial"/>
          <w:sz w:val="20"/>
          <w:szCs w:val="20"/>
        </w:rPr>
      </w:pPr>
      <w:r w:rsidRPr="000961E2">
        <w:rPr>
          <w:rFonts w:asciiTheme="majorHAnsi" w:hAnsiTheme="majorHAnsi" w:cs="Arial"/>
          <w:sz w:val="20"/>
          <w:szCs w:val="20"/>
        </w:rPr>
        <w:t xml:space="preserve">Predmet zákazky </w:t>
      </w:r>
      <w:r w:rsidRPr="00967338">
        <w:rPr>
          <w:rFonts w:asciiTheme="majorHAnsi" w:hAnsiTheme="majorHAnsi" w:cs="Arial"/>
          <w:sz w:val="20"/>
          <w:szCs w:val="20"/>
        </w:rPr>
        <w:t xml:space="preserve">nie je </w:t>
      </w:r>
      <w:r w:rsidRPr="000961E2">
        <w:rPr>
          <w:rFonts w:asciiTheme="majorHAnsi" w:hAnsiTheme="majorHAnsi" w:cs="Arial"/>
          <w:sz w:val="20"/>
          <w:szCs w:val="20"/>
        </w:rPr>
        <w:t>rozdelený na časti. Uchádzači sú povinní predložiť ponuku na celý predmet zákazky.</w:t>
      </w:r>
    </w:p>
    <w:p w14:paraId="4DED5C84" w14:textId="065BD22F" w:rsidR="00033367" w:rsidRPr="00290234" w:rsidRDefault="00CC0BE0" w:rsidP="0053649A">
      <w:pPr>
        <w:pStyle w:val="BodyTextIndent2"/>
        <w:numPr>
          <w:ilvl w:val="1"/>
          <w:numId w:val="50"/>
        </w:numPr>
        <w:tabs>
          <w:tab w:val="left" w:pos="3261"/>
          <w:tab w:val="left" w:pos="4253"/>
        </w:tabs>
        <w:ind w:left="578" w:hanging="578"/>
        <w:rPr>
          <w:rFonts w:ascii="Cambria" w:hAnsi="Cambria" w:cs="Arial"/>
          <w:sz w:val="20"/>
          <w:szCs w:val="20"/>
        </w:rPr>
      </w:pPr>
      <w:r w:rsidRPr="00290234">
        <w:rPr>
          <w:rFonts w:ascii="Cambria" w:hAnsi="Cambria" w:cs="Arial"/>
          <w:sz w:val="20"/>
          <w:szCs w:val="20"/>
        </w:rPr>
        <w:t>Predmet z</w:t>
      </w:r>
      <w:r w:rsidRPr="00290234">
        <w:rPr>
          <w:rFonts w:ascii="Cambria" w:hAnsi="Cambria" w:cs="Helv"/>
          <w:sz w:val="20"/>
          <w:szCs w:val="20"/>
        </w:rPr>
        <w:t>ákazky nie je možné rozdeliť na časti</w:t>
      </w:r>
      <w:r w:rsidR="00D21658" w:rsidRPr="00290234">
        <w:rPr>
          <w:rFonts w:ascii="Cambria" w:hAnsi="Cambria" w:cs="Helv"/>
          <w:sz w:val="20"/>
          <w:szCs w:val="20"/>
        </w:rPr>
        <w:t>,</w:t>
      </w:r>
      <w:r w:rsidRPr="00290234">
        <w:rPr>
          <w:rFonts w:ascii="Cambria" w:hAnsi="Cambria" w:cs="Helv"/>
          <w:sz w:val="20"/>
          <w:szCs w:val="20"/>
        </w:rPr>
        <w:t xml:space="preserve"> </w:t>
      </w:r>
      <w:r w:rsidR="00290234" w:rsidRPr="00290234">
        <w:rPr>
          <w:rFonts w:ascii="Cambria" w:hAnsi="Cambria" w:cs="Open Sans"/>
          <w:color w:val="333333"/>
          <w:sz w:val="20"/>
          <w:szCs w:val="20"/>
          <w:shd w:val="clear" w:color="auto" w:fill="FFFFFF"/>
        </w:rPr>
        <w:t>pretože poskytovanie servisných služieb, ktoré sú predmetom tejto zákazky, súvisí so zabezpečením riadnej prevádzky firewallov. Potreba koordinácie jednotlivých častí predmetu zákazky by mohla predstavovať vážne riziko ohrozenia riadnej prevádzky sieťovej infraštruktúry verejného obstarávateľa. V zmysle uvedeného by bolo rozdelenie zákazky na časti pre verejného obstarávateľa neefektívne a </w:t>
      </w:r>
      <w:bookmarkStart w:id="13" w:name="_Hlk78027445"/>
      <w:r w:rsidR="00290234" w:rsidRPr="00290234">
        <w:rPr>
          <w:rFonts w:ascii="Cambria" w:hAnsi="Cambria" w:cs="Open Sans"/>
          <w:color w:val="333333"/>
          <w:sz w:val="20"/>
          <w:szCs w:val="20"/>
          <w:shd w:val="clear" w:color="auto" w:fill="FFFFFF"/>
        </w:rPr>
        <w:t>nehospodárne.</w:t>
      </w:r>
    </w:p>
    <w:bookmarkEnd w:id="13"/>
    <w:p w14:paraId="0D7C1A98" w14:textId="3C737632" w:rsidR="007F14E4" w:rsidRDefault="007F14E4" w:rsidP="0053649A">
      <w:pPr>
        <w:pStyle w:val="BodyTextIndent2"/>
        <w:numPr>
          <w:ilvl w:val="1"/>
          <w:numId w:val="50"/>
        </w:numPr>
        <w:tabs>
          <w:tab w:val="left" w:pos="3261"/>
          <w:tab w:val="left" w:pos="4253"/>
        </w:tabs>
        <w:ind w:left="578" w:hanging="578"/>
        <w:rPr>
          <w:rFonts w:asciiTheme="majorHAnsi" w:hAnsiTheme="majorHAnsi" w:cs="Arial"/>
          <w:sz w:val="20"/>
          <w:szCs w:val="20"/>
        </w:rPr>
      </w:pPr>
      <w:r w:rsidRPr="007F14E4">
        <w:rPr>
          <w:rFonts w:asciiTheme="majorHAnsi" w:hAnsiTheme="majorHAnsi" w:cs="Arial"/>
          <w:sz w:val="20"/>
          <w:szCs w:val="20"/>
        </w:rPr>
        <w:t xml:space="preserve">Z preambuly smernice </w:t>
      </w:r>
      <w:r w:rsidR="0044253F">
        <w:rPr>
          <w:rFonts w:asciiTheme="majorHAnsi" w:hAnsiTheme="majorHAnsi" w:cs="Arial"/>
          <w:sz w:val="20"/>
          <w:szCs w:val="20"/>
        </w:rPr>
        <w:t>Európskeho</w:t>
      </w:r>
      <w:r w:rsidR="0044253F" w:rsidRPr="007F14E4">
        <w:rPr>
          <w:rFonts w:asciiTheme="majorHAnsi" w:hAnsiTheme="majorHAnsi" w:cs="Arial"/>
          <w:sz w:val="20"/>
          <w:szCs w:val="20"/>
        </w:rPr>
        <w:t xml:space="preserve"> </w:t>
      </w:r>
      <w:r w:rsidR="0044253F">
        <w:rPr>
          <w:rFonts w:asciiTheme="majorHAnsi" w:hAnsiTheme="majorHAnsi" w:cs="Arial"/>
          <w:sz w:val="20"/>
          <w:szCs w:val="20"/>
        </w:rPr>
        <w:t xml:space="preserve">parlamentu </w:t>
      </w:r>
      <w:r w:rsidRPr="007F14E4">
        <w:rPr>
          <w:rFonts w:asciiTheme="majorHAnsi" w:hAnsiTheme="majorHAnsi" w:cs="Arial"/>
          <w:sz w:val="20"/>
          <w:szCs w:val="20"/>
        </w:rPr>
        <w:t>a R</w:t>
      </w:r>
      <w:r w:rsidR="0044253F">
        <w:rPr>
          <w:rFonts w:asciiTheme="majorHAnsi" w:hAnsiTheme="majorHAnsi" w:cs="Arial"/>
          <w:sz w:val="20"/>
          <w:szCs w:val="20"/>
        </w:rPr>
        <w:t>ady</w:t>
      </w:r>
      <w:r w:rsidRPr="007F14E4">
        <w:rPr>
          <w:rFonts w:asciiTheme="majorHAnsi" w:hAnsiTheme="majorHAnsi" w:cs="Arial"/>
          <w:sz w:val="20"/>
          <w:szCs w:val="20"/>
        </w:rPr>
        <w:t xml:space="preserve"> 2014/24/EU </w:t>
      </w:r>
      <w:r w:rsidR="0044253F">
        <w:rPr>
          <w:rFonts w:asciiTheme="majorHAnsi" w:hAnsiTheme="majorHAnsi" w:cs="Arial"/>
          <w:sz w:val="20"/>
          <w:szCs w:val="20"/>
        </w:rPr>
        <w:t xml:space="preserve">z 26. februára 2014 </w:t>
      </w:r>
      <w:r w:rsidRPr="007F14E4">
        <w:rPr>
          <w:rFonts w:asciiTheme="majorHAnsi" w:hAnsiTheme="majorHAnsi" w:cs="Arial"/>
          <w:sz w:val="20"/>
          <w:szCs w:val="20"/>
        </w:rPr>
        <w:t>o verejnom obstarávaní a o zrušení smernice 2004/18/ES (</w:t>
      </w:r>
      <w:r w:rsidR="0044253F">
        <w:rPr>
          <w:rFonts w:asciiTheme="majorHAnsi" w:hAnsiTheme="majorHAnsi" w:cs="Arial"/>
          <w:sz w:val="20"/>
          <w:szCs w:val="20"/>
        </w:rPr>
        <w:t>bod</w:t>
      </w:r>
      <w:r w:rsidR="0044253F" w:rsidRPr="007F14E4">
        <w:rPr>
          <w:rFonts w:asciiTheme="majorHAnsi" w:hAnsiTheme="majorHAnsi" w:cs="Arial"/>
          <w:sz w:val="20"/>
          <w:szCs w:val="20"/>
        </w:rPr>
        <w:t xml:space="preserve"> </w:t>
      </w:r>
      <w:r w:rsidRPr="007F14E4">
        <w:rPr>
          <w:rFonts w:asciiTheme="majorHAnsi" w:hAnsiTheme="majorHAnsi" w:cs="Arial"/>
          <w:sz w:val="20"/>
          <w:szCs w:val="20"/>
        </w:rPr>
        <w:t>78</w:t>
      </w:r>
      <w:r w:rsidR="0044253F">
        <w:rPr>
          <w:rFonts w:asciiTheme="majorHAnsi" w:hAnsiTheme="majorHAnsi" w:cs="Arial"/>
          <w:sz w:val="20"/>
          <w:szCs w:val="20"/>
        </w:rPr>
        <w:t xml:space="preserve"> recitálu</w:t>
      </w:r>
      <w:r w:rsidRPr="007F14E4">
        <w:rPr>
          <w:rFonts w:asciiTheme="majorHAnsi" w:hAnsiTheme="majorHAnsi" w:cs="Arial"/>
          <w:sz w:val="20"/>
          <w:szCs w:val="20"/>
        </w:rPr>
        <w:t>)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377B1396" w14:textId="643409F0" w:rsidR="008967C4" w:rsidRPr="008967C4" w:rsidRDefault="008967C4" w:rsidP="0053649A">
      <w:pPr>
        <w:pStyle w:val="BodyTextIndent2"/>
        <w:numPr>
          <w:ilvl w:val="1"/>
          <w:numId w:val="50"/>
        </w:numPr>
        <w:tabs>
          <w:tab w:val="left" w:pos="3261"/>
          <w:tab w:val="left" w:pos="4253"/>
        </w:tabs>
        <w:ind w:left="578" w:hanging="578"/>
        <w:rPr>
          <w:rFonts w:asciiTheme="majorHAnsi" w:hAnsiTheme="majorHAnsi" w:cs="Arial"/>
          <w:sz w:val="20"/>
          <w:szCs w:val="20"/>
        </w:rPr>
      </w:pPr>
      <w:r>
        <w:rPr>
          <w:rFonts w:asciiTheme="majorHAnsi" w:hAnsiTheme="majorHAnsi" w:cs="Arial"/>
          <w:sz w:val="20"/>
          <w:szCs w:val="20"/>
        </w:rPr>
        <w:t>P</w:t>
      </w:r>
      <w:r w:rsidRPr="008967C4">
        <w:rPr>
          <w:rFonts w:asciiTheme="majorHAnsi" w:hAnsiTheme="majorHAnsi" w:cs="Arial"/>
          <w:sz w:val="20"/>
          <w:szCs w:val="20"/>
        </w:rPr>
        <w:t>o dôkladnom preskúmaní a následnom zvážení následkov možného rozdelenia predmetu zákazky na časti</w:t>
      </w:r>
      <w:r>
        <w:rPr>
          <w:rFonts w:asciiTheme="majorHAnsi" w:hAnsiTheme="majorHAnsi" w:cs="Arial"/>
          <w:sz w:val="20"/>
          <w:szCs w:val="20"/>
        </w:rPr>
        <w:t xml:space="preserve"> po zohľadnení vyššie uvedených skutočností, </w:t>
      </w:r>
      <w:r w:rsidRPr="008967C4">
        <w:rPr>
          <w:rFonts w:asciiTheme="majorHAnsi" w:hAnsiTheme="majorHAnsi" w:cs="Arial"/>
          <w:sz w:val="20"/>
          <w:szCs w:val="20"/>
        </w:rPr>
        <w:t xml:space="preserve"> má </w:t>
      </w:r>
      <w:r>
        <w:rPr>
          <w:rFonts w:asciiTheme="majorHAnsi" w:hAnsiTheme="majorHAnsi" w:cs="Arial"/>
          <w:sz w:val="20"/>
          <w:szCs w:val="20"/>
        </w:rPr>
        <w:t>verejný obstarávateľ za to</w:t>
      </w:r>
      <w:r w:rsidRPr="008967C4">
        <w:rPr>
          <w:rFonts w:asciiTheme="majorHAnsi" w:hAnsiTheme="majorHAnsi" w:cs="Arial"/>
          <w:sz w:val="20"/>
          <w:szCs w:val="20"/>
        </w:rPr>
        <w:t>, že ak by obstarávaný predmet zákazky rozdelil na časti, v rámci ktorých by umožnil uchádzačom predkladať ponuky na samostatné časti predmetu zákazky a v ktorých by napokon mohlo byť viacero rôznych úspešných poskytovateľov, mohl</w:t>
      </w:r>
      <w:r w:rsidR="007656B4">
        <w:rPr>
          <w:rFonts w:asciiTheme="majorHAnsi" w:hAnsiTheme="majorHAnsi" w:cs="Arial"/>
          <w:sz w:val="20"/>
          <w:szCs w:val="20"/>
        </w:rPr>
        <w:t>o</w:t>
      </w:r>
      <w:r w:rsidR="00033367">
        <w:rPr>
          <w:rFonts w:asciiTheme="majorHAnsi" w:hAnsiTheme="majorHAnsi" w:cs="Arial"/>
          <w:sz w:val="20"/>
          <w:szCs w:val="20"/>
        </w:rPr>
        <w:t xml:space="preserve"> by to</w:t>
      </w:r>
      <w:r w:rsidRPr="008967C4">
        <w:rPr>
          <w:rFonts w:asciiTheme="majorHAnsi" w:hAnsiTheme="majorHAnsi" w:cs="Arial"/>
          <w:sz w:val="20"/>
          <w:szCs w:val="20"/>
        </w:rPr>
        <w:t xml:space="preserve"> predstavovať vážne riziko ohrozenia riadneho plnenia obstarávanej zákazky.</w:t>
      </w:r>
    </w:p>
    <w:p w14:paraId="7A103F9A" w14:textId="07AB40F4" w:rsidR="008967C4" w:rsidRPr="00E61F70" w:rsidRDefault="008967C4" w:rsidP="0053649A">
      <w:pPr>
        <w:pStyle w:val="BodyTextIndent2"/>
        <w:numPr>
          <w:ilvl w:val="1"/>
          <w:numId w:val="50"/>
        </w:numPr>
        <w:tabs>
          <w:tab w:val="left" w:pos="3261"/>
          <w:tab w:val="left" w:pos="4253"/>
        </w:tabs>
        <w:ind w:left="578" w:hanging="578"/>
        <w:rPr>
          <w:rFonts w:asciiTheme="majorHAnsi" w:hAnsiTheme="majorHAnsi" w:cs="Arial"/>
          <w:sz w:val="20"/>
          <w:szCs w:val="20"/>
        </w:rPr>
      </w:pPr>
      <w:r w:rsidRPr="008967C4">
        <w:rPr>
          <w:rFonts w:asciiTheme="majorHAnsi" w:hAnsiTheme="majorHAnsi" w:cs="Arial"/>
          <w:sz w:val="20"/>
          <w:szCs w:val="20"/>
        </w:rPr>
        <w:lastRenderedPageBreak/>
        <w:t>Z vykonaného prieskumu trhu zároveň vyplýva, že na trhu je viacero subjektov, ktoré dokážu poskytnúť celý predmet zákazky, a ktoré disponujú dostatočnými kapacitami na úspešné zrealizovanie celého predmetu  zákazky, na základe čoho je možné zabezpečiť dostatočnú hospodársku súťaž.</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6C6FD794" w:rsidR="00125914" w:rsidRPr="000961E2" w:rsidRDefault="0008386E"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961E2">
        <w:rPr>
          <w:rFonts w:asciiTheme="majorHAnsi" w:hAnsiTheme="majorHAnsi" w:cs="Arial"/>
          <w:b/>
          <w:bCs/>
          <w:smallCaps/>
          <w:sz w:val="20"/>
          <w:szCs w:val="20"/>
        </w:rPr>
        <w:t>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19AE4839" w:rsidR="00125914" w:rsidRPr="000961E2" w:rsidRDefault="0008386E"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961E2">
        <w:rPr>
          <w:rFonts w:asciiTheme="majorHAnsi" w:hAnsiTheme="majorHAnsi" w:cs="Arial"/>
          <w:b/>
          <w:bCs/>
          <w:smallCaps/>
          <w:sz w:val="20"/>
          <w:szCs w:val="20"/>
        </w:rPr>
        <w:t>iesto a </w:t>
      </w:r>
      <w:r w:rsidR="00125914" w:rsidRPr="00967338">
        <w:rPr>
          <w:rFonts w:asciiTheme="majorHAnsi" w:hAnsiTheme="majorHAnsi" w:cs="Arial"/>
          <w:b/>
          <w:bCs/>
          <w:smallCaps/>
          <w:sz w:val="20"/>
          <w:szCs w:val="20"/>
        </w:rPr>
        <w:t xml:space="preserve">termín </w:t>
      </w:r>
      <w:r w:rsidR="0095187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00125914" w:rsidRPr="000961E2">
        <w:rPr>
          <w:rFonts w:asciiTheme="majorHAnsi" w:hAnsiTheme="majorHAnsi" w:cs="Arial"/>
          <w:b/>
          <w:bCs/>
          <w:smallCaps/>
          <w:sz w:val="20"/>
          <w:szCs w:val="20"/>
        </w:rPr>
        <w:t>predmetu zákazky</w:t>
      </w:r>
    </w:p>
    <w:p w14:paraId="677BB987" w14:textId="56499604" w:rsidR="00F566FD" w:rsidRPr="00951876" w:rsidRDefault="00576401" w:rsidP="0053649A">
      <w:pPr>
        <w:pStyle w:val="ListParagraph"/>
        <w:numPr>
          <w:ilvl w:val="0"/>
          <w:numId w:val="48"/>
        </w:numPr>
        <w:tabs>
          <w:tab w:val="right" w:leader="dot" w:pos="9000"/>
          <w:tab w:val="left" w:leader="dot" w:pos="10034"/>
        </w:tabs>
        <w:spacing w:after="0" w:line="240" w:lineRule="auto"/>
        <w:ind w:left="567" w:hanging="567"/>
        <w:jc w:val="both"/>
        <w:rPr>
          <w:rFonts w:ascii="Cambria" w:hAnsi="Cambria" w:cs="Arial"/>
          <w:sz w:val="20"/>
          <w:szCs w:val="20"/>
        </w:rPr>
      </w:pPr>
      <w:r w:rsidRPr="00F566FD">
        <w:rPr>
          <w:rFonts w:ascii="Cambria" w:hAnsi="Cambria" w:cs="Arial"/>
          <w:sz w:val="20"/>
          <w:szCs w:val="20"/>
        </w:rPr>
        <w:t>Miest</w:t>
      </w:r>
      <w:r w:rsidR="00521792">
        <w:rPr>
          <w:rFonts w:ascii="Cambria" w:hAnsi="Cambria" w:cs="Arial"/>
          <w:sz w:val="20"/>
          <w:szCs w:val="20"/>
        </w:rPr>
        <w:t>a</w:t>
      </w:r>
      <w:r w:rsidR="0008386E">
        <w:rPr>
          <w:rFonts w:ascii="Cambria" w:hAnsi="Cambria" w:cs="Arial"/>
          <w:sz w:val="20"/>
          <w:szCs w:val="20"/>
        </w:rPr>
        <w:t>mi</w:t>
      </w:r>
      <w:r w:rsidRPr="00F566FD">
        <w:rPr>
          <w:rFonts w:ascii="Cambria" w:hAnsi="Cambria" w:cs="Arial"/>
          <w:sz w:val="20"/>
          <w:szCs w:val="20"/>
        </w:rPr>
        <w:t xml:space="preserve"> plnenia  predmetu zákazky</w:t>
      </w:r>
      <w:r w:rsidR="0008386E">
        <w:rPr>
          <w:rFonts w:ascii="Cambria" w:hAnsi="Cambria" w:cs="Arial"/>
          <w:sz w:val="20"/>
          <w:szCs w:val="20"/>
        </w:rPr>
        <w:t xml:space="preserve"> sú pracoviská verejného obstarávateľa</w:t>
      </w:r>
      <w:r w:rsidRPr="00F566FD">
        <w:rPr>
          <w:rFonts w:ascii="Cambria" w:hAnsi="Cambria" w:cs="Arial"/>
          <w:sz w:val="20"/>
          <w:szCs w:val="20"/>
        </w:rPr>
        <w:t>:</w:t>
      </w:r>
    </w:p>
    <w:p w14:paraId="54685FF4" w14:textId="2844F4FF" w:rsidR="00F566FD" w:rsidRPr="004C2CD2" w:rsidRDefault="00521792" w:rsidP="004C2CD2">
      <w:pPr>
        <w:pStyle w:val="normalL3"/>
        <w:rPr>
          <w:rFonts w:asciiTheme="majorHAnsi" w:hAnsiTheme="majorHAnsi"/>
        </w:rPr>
      </w:pPr>
      <w:r w:rsidRPr="004C2CD2">
        <w:rPr>
          <w:rFonts w:asciiTheme="majorHAnsi" w:hAnsiTheme="majorHAnsi"/>
        </w:rPr>
        <w:t>N</w:t>
      </w:r>
      <w:r>
        <w:rPr>
          <w:rFonts w:asciiTheme="majorHAnsi" w:hAnsiTheme="majorHAnsi"/>
        </w:rPr>
        <w:t>árodná banka Slovenska,</w:t>
      </w:r>
      <w:r w:rsidRPr="004C2CD2">
        <w:rPr>
          <w:rFonts w:asciiTheme="majorHAnsi" w:hAnsiTheme="majorHAnsi"/>
        </w:rPr>
        <w:t xml:space="preserve"> </w:t>
      </w:r>
      <w:r w:rsidR="00F566FD" w:rsidRPr="004C2CD2">
        <w:rPr>
          <w:rFonts w:asciiTheme="majorHAnsi" w:hAnsiTheme="majorHAnsi"/>
        </w:rPr>
        <w:t>ústredie, Imricha Karvaša 1, Bratislava</w:t>
      </w:r>
    </w:p>
    <w:p w14:paraId="3AA6ABB9" w14:textId="2C7B5D05" w:rsidR="00D04BB7" w:rsidRPr="004C2CD2" w:rsidRDefault="00F566FD" w:rsidP="004C2CD2">
      <w:pPr>
        <w:pStyle w:val="normalL3"/>
        <w:rPr>
          <w:rFonts w:asciiTheme="majorHAnsi" w:hAnsiTheme="majorHAnsi"/>
        </w:rPr>
      </w:pPr>
      <w:r w:rsidRPr="004C2CD2">
        <w:rPr>
          <w:rFonts w:asciiTheme="majorHAnsi" w:hAnsiTheme="majorHAnsi"/>
        </w:rPr>
        <w:t xml:space="preserve">Záložné technologické pracovisko, </w:t>
      </w:r>
      <w:r w:rsidRPr="004C2CD2">
        <w:rPr>
          <w:rFonts w:asciiTheme="majorHAnsi" w:hAnsiTheme="majorHAnsi"/>
          <w:color w:val="000000"/>
        </w:rPr>
        <w:t>Kopčianska 92/D, Bratislava.</w:t>
      </w:r>
      <w:r w:rsidRPr="004C2CD2">
        <w:rPr>
          <w:rFonts w:asciiTheme="majorHAnsi" w:hAnsiTheme="majorHAnsi"/>
        </w:rPr>
        <w:t xml:space="preserve"> </w:t>
      </w:r>
    </w:p>
    <w:p w14:paraId="44B52007" w14:textId="5CFD46AE" w:rsidR="00FA446C" w:rsidRPr="00033542" w:rsidRDefault="00FA446C" w:rsidP="0053649A">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33542">
        <w:rPr>
          <w:rFonts w:asciiTheme="majorHAnsi" w:hAnsiTheme="majorHAnsi" w:cs="Arial"/>
          <w:sz w:val="20"/>
          <w:szCs w:val="20"/>
        </w:rPr>
        <w:t xml:space="preserve">Predmet zákazky bude </w:t>
      </w:r>
      <w:r w:rsidR="00FE36A7" w:rsidRPr="00033542">
        <w:rPr>
          <w:rFonts w:asciiTheme="majorHAnsi" w:hAnsiTheme="majorHAnsi" w:cs="Arial"/>
          <w:sz w:val="20"/>
          <w:szCs w:val="20"/>
        </w:rPr>
        <w:t>dodaný</w:t>
      </w:r>
      <w:r w:rsidR="00392226">
        <w:rPr>
          <w:rFonts w:asciiTheme="majorHAnsi" w:hAnsiTheme="majorHAnsi" w:cs="Arial"/>
          <w:sz w:val="20"/>
          <w:szCs w:val="20"/>
        </w:rPr>
        <w:t xml:space="preserve"> a poskytovaný</w:t>
      </w:r>
      <w:r w:rsidRPr="00033542">
        <w:rPr>
          <w:rFonts w:asciiTheme="majorHAnsi" w:hAnsiTheme="majorHAnsi" w:cs="Arial"/>
          <w:sz w:val="20"/>
          <w:szCs w:val="20"/>
        </w:rPr>
        <w:t xml:space="preserve"> v termínoch a spôsobom podľa obchodných podmienok uvedených </w:t>
      </w:r>
      <w:r w:rsidR="00033542" w:rsidRPr="00033542">
        <w:rPr>
          <w:rFonts w:asciiTheme="majorHAnsi" w:hAnsiTheme="majorHAnsi" w:cs="Arial"/>
          <w:sz w:val="20"/>
          <w:szCs w:val="20"/>
        </w:rPr>
        <w:t>v</w:t>
      </w:r>
      <w:r w:rsidRPr="00033542">
        <w:rPr>
          <w:rFonts w:asciiTheme="majorHAnsi" w:hAnsiTheme="majorHAnsi" w:cs="Arial"/>
          <w:sz w:val="20"/>
          <w:szCs w:val="20"/>
        </w:rPr>
        <w:t xml:space="preserve"> časti C. </w:t>
      </w:r>
      <w:r w:rsidRPr="00033542">
        <w:rPr>
          <w:rFonts w:asciiTheme="majorHAnsi" w:hAnsiTheme="majorHAnsi" w:cs="Arial"/>
          <w:i/>
          <w:sz w:val="20"/>
          <w:szCs w:val="20"/>
        </w:rPr>
        <w:t xml:space="preserve">OBCHODNÉ PODMIENKY </w:t>
      </w:r>
      <w:r w:rsidR="00392226">
        <w:rPr>
          <w:rFonts w:asciiTheme="majorHAnsi" w:hAnsiTheme="majorHAnsi" w:cs="Arial"/>
          <w:i/>
          <w:sz w:val="20"/>
          <w:szCs w:val="20"/>
        </w:rPr>
        <w:t>POSKYTNUTIA</w:t>
      </w:r>
      <w:r w:rsidR="00392226" w:rsidRPr="00033542">
        <w:rPr>
          <w:rFonts w:asciiTheme="majorHAnsi" w:hAnsiTheme="majorHAnsi" w:cs="Arial"/>
          <w:i/>
          <w:sz w:val="20"/>
          <w:szCs w:val="20"/>
        </w:rPr>
        <w:t xml:space="preserve"> </w:t>
      </w:r>
      <w:r w:rsidRPr="00033542">
        <w:rPr>
          <w:rFonts w:asciiTheme="majorHAnsi" w:hAnsiTheme="majorHAnsi" w:cs="Arial"/>
          <w:i/>
          <w:sz w:val="20"/>
          <w:szCs w:val="20"/>
        </w:rPr>
        <w:t>PREDMETU ZÁKAZKY</w:t>
      </w:r>
      <w:r w:rsidRPr="00033542">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4E156522" w:rsidR="00125914" w:rsidRPr="000961E2" w:rsidRDefault="0080002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25D5AC8F" w:rsidR="00125914" w:rsidRPr="000961E2" w:rsidRDefault="0080002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006F730" w:rsidR="00415275" w:rsidRPr="00967338" w:rsidRDefault="00871E29" w:rsidP="00FA753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967338">
        <w:rPr>
          <w:rFonts w:asciiTheme="majorHAnsi" w:hAnsiTheme="majorHAnsi" w:cs="Arial"/>
          <w:noProof w:val="0"/>
          <w:color w:val="000000"/>
          <w:sz w:val="20"/>
          <w:szCs w:val="20"/>
        </w:rPr>
        <w:t xml:space="preserve">na </w:t>
      </w:r>
      <w:r w:rsidR="007F5EBE">
        <w:rPr>
          <w:rFonts w:asciiTheme="majorHAnsi" w:hAnsiTheme="majorHAnsi" w:cs="Arial"/>
          <w:noProof w:val="0"/>
          <w:color w:val="000000"/>
          <w:sz w:val="20"/>
          <w:szCs w:val="20"/>
        </w:rPr>
        <w:t>poskytnutie služby.</w:t>
      </w:r>
    </w:p>
    <w:p w14:paraId="62EFC4A1" w14:textId="4CBBFFE2" w:rsidR="00343ECB" w:rsidRPr="00A91F0B" w:rsidRDefault="00CD4D00" w:rsidP="00343ECB">
      <w:pPr>
        <w:numPr>
          <w:ilvl w:val="1"/>
          <w:numId w:val="8"/>
        </w:numPr>
        <w:ind w:left="567" w:hanging="567"/>
        <w:jc w:val="both"/>
        <w:rPr>
          <w:rFonts w:ascii="Arial" w:hAnsi="Arial" w:cs="Arial"/>
          <w:sz w:val="20"/>
          <w:szCs w:val="20"/>
        </w:rPr>
      </w:pPr>
      <w:r w:rsidRPr="00343ECB">
        <w:rPr>
          <w:rFonts w:asciiTheme="majorHAnsi" w:hAnsiTheme="majorHAnsi" w:cs="Arial"/>
          <w:noProof w:val="0"/>
          <w:sz w:val="20"/>
          <w:szCs w:val="20"/>
        </w:rPr>
        <w:t xml:space="preserve">Druh zákazky: </w:t>
      </w:r>
      <w:r w:rsidR="000020EC" w:rsidRPr="003E1D42">
        <w:rPr>
          <w:rFonts w:asciiTheme="majorHAnsi" w:hAnsiTheme="majorHAnsi" w:cs="Arial"/>
          <w:noProof w:val="0"/>
          <w:color w:val="000000"/>
          <w:sz w:val="20"/>
          <w:szCs w:val="20"/>
        </w:rPr>
        <w:t xml:space="preserve">Zákazka sa považuje za zákazku na </w:t>
      </w:r>
      <w:r w:rsidR="000020EC">
        <w:rPr>
          <w:rFonts w:asciiTheme="majorHAnsi" w:hAnsiTheme="majorHAnsi" w:cs="Arial"/>
          <w:noProof w:val="0"/>
          <w:color w:val="000000"/>
          <w:sz w:val="20"/>
          <w:szCs w:val="20"/>
        </w:rPr>
        <w:t>poskytnutie služby</w:t>
      </w:r>
      <w:r w:rsidR="000020EC" w:rsidRPr="003E1D42">
        <w:rPr>
          <w:rFonts w:asciiTheme="majorHAnsi" w:hAnsiTheme="majorHAnsi" w:cs="Arial"/>
          <w:noProof w:val="0"/>
          <w:color w:val="000000"/>
          <w:sz w:val="20"/>
          <w:szCs w:val="20"/>
        </w:rPr>
        <w:t xml:space="preserve"> podľa § 3 ods. </w:t>
      </w:r>
      <w:r w:rsidR="000020EC">
        <w:rPr>
          <w:rFonts w:asciiTheme="majorHAnsi" w:hAnsiTheme="majorHAnsi" w:cs="Arial"/>
          <w:noProof w:val="0"/>
          <w:color w:val="000000"/>
          <w:sz w:val="20"/>
          <w:szCs w:val="20"/>
        </w:rPr>
        <w:t>4</w:t>
      </w:r>
      <w:r w:rsidR="000020EC" w:rsidRPr="003E1D42">
        <w:rPr>
          <w:rFonts w:asciiTheme="majorHAnsi" w:hAnsiTheme="majorHAnsi" w:cs="Arial"/>
          <w:noProof w:val="0"/>
          <w:color w:val="000000"/>
          <w:sz w:val="20"/>
          <w:szCs w:val="20"/>
        </w:rPr>
        <w:t xml:space="preserve"> zákona o verejnom obstarávaní</w:t>
      </w:r>
      <w:r w:rsidR="000020EC">
        <w:rPr>
          <w:rFonts w:asciiTheme="majorHAnsi" w:hAnsiTheme="majorHAnsi" w:cs="Arial"/>
          <w:noProof w:val="0"/>
          <w:color w:val="000000"/>
          <w:sz w:val="20"/>
          <w:szCs w:val="20"/>
        </w:rPr>
        <w:t xml:space="preserve"> v spojení s § 30 ods. 1 zákona o verejnom obstarávaní.</w:t>
      </w:r>
    </w:p>
    <w:p w14:paraId="251B7CE9" w14:textId="348A2CA3" w:rsidR="00CD4D00" w:rsidRPr="006B6BE3" w:rsidRDefault="00343EC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76944">
        <w:rPr>
          <w:rFonts w:asciiTheme="majorHAnsi" w:hAnsiTheme="majorHAnsi" w:cs="Arial"/>
          <w:noProof w:val="0"/>
          <w:color w:val="000000"/>
          <w:sz w:val="20"/>
          <w:szCs w:val="20"/>
        </w:rPr>
        <w:t>Vzhľadom na to, že verejný obstarávateľ nepoužije elektronickú aukciu, pri vyhodnocovaní ponúk bude postupovať podľa § 66 ods. 7</w:t>
      </w:r>
      <w:r w:rsidR="000020EC">
        <w:rPr>
          <w:rFonts w:asciiTheme="majorHAnsi" w:hAnsiTheme="majorHAnsi" w:cs="Arial"/>
          <w:noProof w:val="0"/>
          <w:color w:val="000000"/>
          <w:sz w:val="20"/>
          <w:szCs w:val="20"/>
        </w:rPr>
        <w:t xml:space="preserve"> písm. b)</w:t>
      </w:r>
      <w:r w:rsidRPr="00076944">
        <w:rPr>
          <w:rFonts w:asciiTheme="majorHAnsi" w:hAnsiTheme="majorHAnsi" w:cs="Arial"/>
          <w:noProof w:val="0"/>
          <w:color w:val="000000"/>
          <w:sz w:val="20"/>
          <w:szCs w:val="20"/>
        </w:rPr>
        <w:t xml:space="preserve"> zákona o verejnom obstarávaní, t. j. verejný obstarávateľ uskutoční vyhodnotenie ponúk z hľadiska splnenia požiadaviek na predmet zákazky</w:t>
      </w:r>
      <w:r w:rsidR="004D60D0">
        <w:rPr>
          <w:rFonts w:asciiTheme="majorHAnsi" w:hAnsiTheme="majorHAnsi" w:cs="Arial"/>
          <w:noProof w:val="0"/>
          <w:color w:val="000000"/>
          <w:sz w:val="20"/>
          <w:szCs w:val="20"/>
        </w:rPr>
        <w:t xml:space="preserve"> a vyhodnotenie splnenia podmienok účasti</w:t>
      </w:r>
      <w:r w:rsidRPr="00076944">
        <w:rPr>
          <w:rFonts w:asciiTheme="majorHAnsi" w:hAnsiTheme="majorHAnsi" w:cs="Arial"/>
          <w:noProof w:val="0"/>
          <w:color w:val="000000"/>
          <w:sz w:val="20"/>
          <w:szCs w:val="20"/>
        </w:rPr>
        <w:t xml:space="preserve"> po vyhodnotení ponúk na základe kritérií na vyhodnotenie ponúk.</w:t>
      </w:r>
    </w:p>
    <w:p w14:paraId="1275E50C" w14:textId="5A964B09" w:rsidR="00662E68" w:rsidRPr="007008C4" w:rsidRDefault="00662E68" w:rsidP="000B6A7F">
      <w:pPr>
        <w:numPr>
          <w:ilvl w:val="1"/>
          <w:numId w:val="8"/>
        </w:numPr>
        <w:tabs>
          <w:tab w:val="clear" w:pos="1143"/>
          <w:tab w:val="num" w:pos="567"/>
        </w:tabs>
        <w:ind w:left="567" w:hanging="567"/>
        <w:jc w:val="both"/>
        <w:rPr>
          <w:rFonts w:ascii="Cambria" w:hAnsi="Cambria" w:cs="Arial"/>
          <w:color w:val="FF0000"/>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w:t>
      </w:r>
      <w:bookmarkStart w:id="14" w:name="_Hlk108611450"/>
      <w:r w:rsidRPr="00CA0884">
        <w:rPr>
          <w:rFonts w:ascii="Cambria" w:hAnsi="Cambria" w:cs="Arial"/>
          <w:sz w:val="20"/>
          <w:szCs w:val="20"/>
        </w:rPr>
        <w:t xml:space="preserve">uzavretie </w:t>
      </w:r>
      <w:r w:rsidR="000B6A7F" w:rsidRPr="00CA0884">
        <w:rPr>
          <w:rFonts w:ascii="Cambria" w:hAnsi="Cambria" w:cs="Arial"/>
          <w:bCs/>
          <w:sz w:val="20"/>
          <w:szCs w:val="20"/>
        </w:rPr>
        <w:t>Zmluv</w:t>
      </w:r>
      <w:r w:rsidR="005219C5">
        <w:rPr>
          <w:rFonts w:ascii="Cambria" w:hAnsi="Cambria" w:cs="Arial"/>
          <w:bCs/>
          <w:sz w:val="20"/>
          <w:szCs w:val="20"/>
        </w:rPr>
        <w:t>y</w:t>
      </w:r>
      <w:r w:rsidR="00CA0884" w:rsidRPr="00CA0884">
        <w:rPr>
          <w:rFonts w:ascii="Cambria" w:hAnsi="Cambria" w:cs="Arial"/>
          <w:bCs/>
          <w:sz w:val="20"/>
          <w:szCs w:val="20"/>
        </w:rPr>
        <w:t xml:space="preserve"> o dodávke a poskytnutí služieb</w:t>
      </w:r>
      <w:r w:rsidR="00FA4D26" w:rsidRPr="00CA0884">
        <w:rPr>
          <w:rFonts w:ascii="Cambria" w:hAnsi="Cambria" w:cs="Arial"/>
          <w:bCs/>
          <w:sz w:val="20"/>
          <w:szCs w:val="20"/>
        </w:rPr>
        <w:t xml:space="preserve"> č. </w:t>
      </w:r>
      <w:r w:rsidR="00CA0884" w:rsidRPr="00CA0884">
        <w:rPr>
          <w:rFonts w:ascii="Cambria" w:hAnsi="Cambria"/>
          <w:sz w:val="20"/>
          <w:szCs w:val="20"/>
        </w:rPr>
        <w:t>C-NBS1-000-074-328</w:t>
      </w:r>
      <w:r w:rsidR="000B6A7F" w:rsidRPr="00CA0884">
        <w:rPr>
          <w:rFonts w:ascii="Cambria" w:hAnsi="Cambria" w:cs="Arial"/>
          <w:bCs/>
          <w:sz w:val="20"/>
          <w:szCs w:val="20"/>
        </w:rPr>
        <w:t xml:space="preserve"> </w:t>
      </w:r>
      <w:r w:rsidR="000B6A7F" w:rsidRPr="00CA0884">
        <w:rPr>
          <w:rFonts w:ascii="Cambria" w:hAnsi="Cambria" w:cs="Arial"/>
          <w:sz w:val="20"/>
          <w:szCs w:val="20"/>
        </w:rPr>
        <w:t xml:space="preserve">podľa § 269 ods. 2 </w:t>
      </w:r>
      <w:r w:rsidR="00CA0884" w:rsidRPr="00CA0884">
        <w:rPr>
          <w:rFonts w:ascii="Cambria" w:hAnsi="Cambria"/>
          <w:sz w:val="20"/>
          <w:szCs w:val="20"/>
        </w:rPr>
        <w:t>a nasl. zákona č. 513/1991 Zb. Obchodného zákonníka v znení neskorších</w:t>
      </w:r>
      <w:r w:rsidR="00CA0884" w:rsidRPr="00CA0884">
        <w:rPr>
          <w:sz w:val="22"/>
          <w:szCs w:val="22"/>
        </w:rPr>
        <w:t xml:space="preserve"> </w:t>
      </w:r>
      <w:r w:rsidR="00CA0884">
        <w:rPr>
          <w:sz w:val="22"/>
          <w:szCs w:val="22"/>
        </w:rPr>
        <w:t>predpisov</w:t>
      </w:r>
      <w:r w:rsidR="00CA0884" w:rsidRPr="00CB2CAB">
        <w:rPr>
          <w:rFonts w:ascii="Cambria" w:hAnsi="Cambria" w:cs="Arial"/>
          <w:color w:val="FF0000"/>
          <w:sz w:val="20"/>
          <w:szCs w:val="20"/>
        </w:rPr>
        <w:t xml:space="preserve"> </w:t>
      </w:r>
      <w:r w:rsidR="000B6A7F" w:rsidRPr="00CB2CAB">
        <w:rPr>
          <w:rFonts w:ascii="Cambria" w:hAnsi="Cambria" w:cs="Arial"/>
          <w:color w:val="FF0000"/>
          <w:sz w:val="20"/>
          <w:szCs w:val="20"/>
        </w:rPr>
        <w:t xml:space="preserve"> </w:t>
      </w:r>
      <w:r w:rsidR="005219C5" w:rsidRPr="007008C4">
        <w:rPr>
          <w:rFonts w:ascii="Cambria" w:hAnsi="Cambria" w:cs="Arial"/>
          <w:sz w:val="20"/>
          <w:szCs w:val="20"/>
        </w:rPr>
        <w:t xml:space="preserve">(ďalej </w:t>
      </w:r>
      <w:r w:rsidR="005219C5">
        <w:rPr>
          <w:rFonts w:ascii="Cambria" w:hAnsi="Cambria" w:cs="Arial"/>
          <w:sz w:val="20"/>
          <w:szCs w:val="20"/>
        </w:rPr>
        <w:t xml:space="preserve"> </w:t>
      </w:r>
      <w:r w:rsidR="005219C5" w:rsidRPr="007008C4">
        <w:rPr>
          <w:rFonts w:ascii="Cambria" w:hAnsi="Cambria" w:cs="Arial"/>
          <w:sz w:val="20"/>
          <w:szCs w:val="20"/>
        </w:rPr>
        <w:t>len „zmluv</w:t>
      </w:r>
      <w:r w:rsidR="005219C5">
        <w:rPr>
          <w:rFonts w:ascii="Cambria" w:hAnsi="Cambria" w:cs="Arial"/>
          <w:sz w:val="20"/>
          <w:szCs w:val="20"/>
        </w:rPr>
        <w:t>a</w:t>
      </w:r>
      <w:r w:rsidR="005219C5" w:rsidRPr="007008C4">
        <w:rPr>
          <w:rFonts w:ascii="Cambria" w:hAnsi="Cambria"/>
          <w:sz w:val="20"/>
          <w:szCs w:val="20"/>
        </w:rPr>
        <w:t>“</w:t>
      </w:r>
      <w:r w:rsidR="005219C5">
        <w:rPr>
          <w:rFonts w:ascii="Cambria" w:hAnsi="Cambria"/>
          <w:sz w:val="20"/>
          <w:szCs w:val="20"/>
        </w:rPr>
        <w:t xml:space="preserve">) </w:t>
      </w:r>
      <w:r w:rsidR="00290234" w:rsidRPr="00CA0884">
        <w:rPr>
          <w:rFonts w:ascii="Cambria" w:hAnsi="Cambria" w:cs="Arial"/>
          <w:sz w:val="20"/>
          <w:szCs w:val="20"/>
        </w:rPr>
        <w:t>a</w:t>
      </w:r>
      <w:r w:rsidR="0062005B">
        <w:rPr>
          <w:rFonts w:ascii="Cambria" w:hAnsi="Cambria" w:cs="Arial"/>
          <w:sz w:val="20"/>
          <w:szCs w:val="20"/>
        </w:rPr>
        <w:t xml:space="preserve"> </w:t>
      </w:r>
      <w:r w:rsidR="0062005B">
        <w:rPr>
          <w:rFonts w:asciiTheme="majorHAnsi" w:hAnsiTheme="majorHAnsi" w:cs="Arial"/>
          <w:sz w:val="20"/>
        </w:rPr>
        <w:t xml:space="preserve">po podpise </w:t>
      </w:r>
      <w:r w:rsidR="0062005B" w:rsidRPr="00EB3890">
        <w:rPr>
          <w:rFonts w:asciiTheme="majorHAnsi" w:hAnsiTheme="majorHAnsi" w:cs="Arial"/>
          <w:sz w:val="20"/>
        </w:rPr>
        <w:t xml:space="preserve">akceptačného protokolu verejným obstarávateľom v zmysle </w:t>
      </w:r>
      <w:r w:rsidR="0062005B">
        <w:rPr>
          <w:rFonts w:asciiTheme="majorHAnsi" w:hAnsiTheme="majorHAnsi" w:cs="Arial"/>
          <w:sz w:val="20"/>
        </w:rPr>
        <w:t xml:space="preserve">čl. XIV </w:t>
      </w:r>
      <w:r w:rsidR="0062005B" w:rsidRPr="00EB3890">
        <w:rPr>
          <w:rFonts w:asciiTheme="majorHAnsi" w:hAnsiTheme="majorHAnsi" w:cs="Arial"/>
          <w:sz w:val="20"/>
        </w:rPr>
        <w:t>zmluvy</w:t>
      </w:r>
      <w:r w:rsidR="001B29D6">
        <w:rPr>
          <w:rFonts w:ascii="Cambria" w:hAnsi="Cambria" w:cs="Arial"/>
          <w:sz w:val="20"/>
          <w:szCs w:val="20"/>
        </w:rPr>
        <w:t xml:space="preserve"> následne </w:t>
      </w:r>
      <w:r w:rsidR="0062005B">
        <w:rPr>
          <w:rFonts w:ascii="Cambria" w:hAnsi="Cambria" w:cs="Arial"/>
          <w:sz w:val="20"/>
          <w:szCs w:val="20"/>
        </w:rPr>
        <w:t xml:space="preserve">uzavretie </w:t>
      </w:r>
      <w:r w:rsidR="005219C5">
        <w:rPr>
          <w:rFonts w:ascii="Cambria" w:hAnsi="Cambria" w:cs="Arial"/>
          <w:sz w:val="20"/>
          <w:szCs w:val="20"/>
        </w:rPr>
        <w:t>S</w:t>
      </w:r>
      <w:r w:rsidR="00290234" w:rsidRPr="00CA0884">
        <w:rPr>
          <w:rFonts w:ascii="Cambria" w:hAnsi="Cambria" w:cs="Arial"/>
          <w:sz w:val="20"/>
          <w:szCs w:val="20"/>
        </w:rPr>
        <w:t>ervisn</w:t>
      </w:r>
      <w:r w:rsidR="005219C5">
        <w:rPr>
          <w:rFonts w:ascii="Cambria" w:hAnsi="Cambria" w:cs="Arial"/>
          <w:sz w:val="20"/>
          <w:szCs w:val="20"/>
        </w:rPr>
        <w:t>ej</w:t>
      </w:r>
      <w:r w:rsidR="00CA0884" w:rsidRPr="00CA0884">
        <w:rPr>
          <w:rFonts w:ascii="Cambria" w:hAnsi="Cambria" w:cs="Arial"/>
          <w:sz w:val="20"/>
          <w:szCs w:val="20"/>
        </w:rPr>
        <w:t xml:space="preserve"> </w:t>
      </w:r>
      <w:r w:rsidR="00290234" w:rsidRPr="00CA0884">
        <w:rPr>
          <w:rFonts w:ascii="Cambria" w:hAnsi="Cambria" w:cs="Arial"/>
          <w:sz w:val="20"/>
          <w:szCs w:val="20"/>
        </w:rPr>
        <w:t>zmluv</w:t>
      </w:r>
      <w:r w:rsidR="005219C5">
        <w:rPr>
          <w:rFonts w:ascii="Cambria" w:hAnsi="Cambria" w:cs="Arial"/>
          <w:sz w:val="20"/>
          <w:szCs w:val="20"/>
        </w:rPr>
        <w:t>y</w:t>
      </w:r>
      <w:r w:rsidR="00CA0884" w:rsidRPr="00CA0884">
        <w:rPr>
          <w:rFonts w:ascii="Cambria" w:hAnsi="Cambria" w:cs="Arial"/>
          <w:sz w:val="20"/>
          <w:szCs w:val="20"/>
        </w:rPr>
        <w:t xml:space="preserve"> č. </w:t>
      </w:r>
      <w:r w:rsidR="00CA0884" w:rsidRPr="00CA0884">
        <w:rPr>
          <w:rFonts w:ascii="Cambria" w:hAnsi="Cambria"/>
          <w:bCs/>
          <w:sz w:val="20"/>
          <w:szCs w:val="20"/>
        </w:rPr>
        <w:t>C-NBS1-000-074-329</w:t>
      </w:r>
      <w:r w:rsidR="00CA0884" w:rsidRPr="00CA0884">
        <w:rPr>
          <w:rFonts w:ascii="Cambria" w:hAnsi="Cambria"/>
          <w:b/>
          <w:sz w:val="20"/>
          <w:szCs w:val="20"/>
        </w:rPr>
        <w:t xml:space="preserve"> </w:t>
      </w:r>
      <w:r w:rsidR="00CA0884" w:rsidRPr="00CA0884">
        <w:rPr>
          <w:rFonts w:ascii="Cambria" w:hAnsi="Cambria" w:cs="Arial"/>
          <w:sz w:val="20"/>
          <w:szCs w:val="20"/>
        </w:rPr>
        <w:t xml:space="preserve">podľa § 269 ods. 2 </w:t>
      </w:r>
      <w:r w:rsidR="00CA0884" w:rsidRPr="00CA0884">
        <w:rPr>
          <w:rFonts w:ascii="Cambria" w:hAnsi="Cambria"/>
          <w:sz w:val="20"/>
          <w:szCs w:val="20"/>
        </w:rPr>
        <w:t>a nasl. zákona č. 513/1991 Zb. Obchodného zákonníka v znení neskorších</w:t>
      </w:r>
      <w:r w:rsidR="00CA0884" w:rsidRPr="00CA0884">
        <w:rPr>
          <w:sz w:val="22"/>
          <w:szCs w:val="22"/>
        </w:rPr>
        <w:t xml:space="preserve"> </w:t>
      </w:r>
      <w:r w:rsidR="00CA0884" w:rsidRPr="007008C4">
        <w:rPr>
          <w:rFonts w:ascii="Cambria" w:hAnsi="Cambria"/>
          <w:sz w:val="20"/>
          <w:szCs w:val="20"/>
        </w:rPr>
        <w:t>predpisov</w:t>
      </w:r>
      <w:bookmarkEnd w:id="14"/>
      <w:r w:rsidR="001B29D6">
        <w:rPr>
          <w:rFonts w:ascii="Cambria" w:hAnsi="Cambria"/>
          <w:sz w:val="20"/>
          <w:szCs w:val="20"/>
        </w:rPr>
        <w:t xml:space="preserve">, ktorá tvorí prílohu č. 6 </w:t>
      </w:r>
      <w:r w:rsidR="00CA0884" w:rsidRPr="007008C4">
        <w:rPr>
          <w:rFonts w:ascii="Cambria" w:hAnsi="Cambria" w:cs="Arial"/>
          <w:color w:val="FF0000"/>
          <w:sz w:val="20"/>
          <w:szCs w:val="20"/>
        </w:rPr>
        <w:t xml:space="preserve"> </w:t>
      </w:r>
      <w:r w:rsidR="001B29D6" w:rsidRPr="00CA0884">
        <w:rPr>
          <w:rFonts w:ascii="Cambria" w:hAnsi="Cambria" w:cs="Arial"/>
          <w:bCs/>
          <w:sz w:val="20"/>
          <w:szCs w:val="20"/>
        </w:rPr>
        <w:t>Zmluv</w:t>
      </w:r>
      <w:r w:rsidR="001B29D6">
        <w:rPr>
          <w:rFonts w:ascii="Cambria" w:hAnsi="Cambria" w:cs="Arial"/>
          <w:bCs/>
          <w:sz w:val="20"/>
          <w:szCs w:val="20"/>
        </w:rPr>
        <w:t>y</w:t>
      </w:r>
      <w:r w:rsidR="001B29D6" w:rsidRPr="00CA0884">
        <w:rPr>
          <w:rFonts w:ascii="Cambria" w:hAnsi="Cambria" w:cs="Arial"/>
          <w:bCs/>
          <w:sz w:val="20"/>
          <w:szCs w:val="20"/>
        </w:rPr>
        <w:t xml:space="preserve"> o dodávke a poskytnutí služieb č. </w:t>
      </w:r>
      <w:r w:rsidR="001B29D6" w:rsidRPr="00CA0884">
        <w:rPr>
          <w:rFonts w:ascii="Cambria" w:hAnsi="Cambria"/>
          <w:sz w:val="20"/>
          <w:szCs w:val="20"/>
        </w:rPr>
        <w:t>C-NBS1-000-074-328</w:t>
      </w:r>
      <w:r w:rsidR="001B29D6" w:rsidRPr="00CA0884">
        <w:rPr>
          <w:rFonts w:ascii="Cambria" w:hAnsi="Cambria" w:cs="Arial"/>
          <w:bCs/>
          <w:sz w:val="20"/>
          <w:szCs w:val="20"/>
        </w:rPr>
        <w:t xml:space="preserve"> </w:t>
      </w:r>
      <w:r w:rsidR="005219C5" w:rsidRPr="005219C5">
        <w:rPr>
          <w:rFonts w:ascii="Cambria" w:hAnsi="Cambria" w:cs="Arial"/>
          <w:sz w:val="20"/>
          <w:szCs w:val="20"/>
        </w:rPr>
        <w:t>(ďalej  len „</w:t>
      </w:r>
      <w:r w:rsidR="005219C5">
        <w:rPr>
          <w:rFonts w:ascii="Cambria" w:hAnsi="Cambria" w:cs="Arial"/>
          <w:sz w:val="20"/>
          <w:szCs w:val="20"/>
        </w:rPr>
        <w:t xml:space="preserve">sevisná </w:t>
      </w:r>
      <w:r w:rsidR="005219C5" w:rsidRPr="005219C5">
        <w:rPr>
          <w:rFonts w:ascii="Cambria" w:hAnsi="Cambria" w:cs="Arial"/>
          <w:sz w:val="20"/>
          <w:szCs w:val="20"/>
        </w:rPr>
        <w:t>zmluva</w:t>
      </w:r>
      <w:r w:rsidR="005219C5" w:rsidRPr="005219C5">
        <w:rPr>
          <w:rFonts w:ascii="Cambria" w:hAnsi="Cambria"/>
          <w:sz w:val="20"/>
          <w:szCs w:val="20"/>
        </w:rPr>
        <w:t>“)</w:t>
      </w:r>
      <w:r w:rsidR="005219C5">
        <w:rPr>
          <w:rFonts w:ascii="Cambria" w:hAnsi="Cambria"/>
          <w:sz w:val="20"/>
          <w:szCs w:val="20"/>
        </w:rPr>
        <w:t>,</w:t>
      </w:r>
      <w:r w:rsidR="005219C5" w:rsidRPr="005219C5">
        <w:rPr>
          <w:rFonts w:ascii="Cambria" w:hAnsi="Cambria"/>
          <w:sz w:val="20"/>
          <w:szCs w:val="20"/>
        </w:rPr>
        <w:t xml:space="preserve"> </w:t>
      </w:r>
      <w:r w:rsidR="000E286E" w:rsidRPr="007008C4">
        <w:rPr>
          <w:rFonts w:ascii="Cambria" w:hAnsi="Cambria" w:cs="Arial"/>
          <w:sz w:val="20"/>
          <w:szCs w:val="20"/>
        </w:rPr>
        <w:t>(</w:t>
      </w:r>
      <w:r w:rsidR="001B29D6">
        <w:rPr>
          <w:rFonts w:ascii="Cambria" w:hAnsi="Cambria" w:cs="Arial"/>
          <w:sz w:val="20"/>
          <w:szCs w:val="20"/>
        </w:rPr>
        <w:t xml:space="preserve">zmluva a servisná zmluva </w:t>
      </w:r>
      <w:r w:rsidR="000E286E" w:rsidRPr="007008C4">
        <w:rPr>
          <w:rFonts w:ascii="Cambria" w:hAnsi="Cambria" w:cs="Arial"/>
          <w:sz w:val="20"/>
          <w:szCs w:val="20"/>
        </w:rPr>
        <w:t xml:space="preserve">ďalej </w:t>
      </w:r>
      <w:r w:rsidR="001B29D6">
        <w:rPr>
          <w:rFonts w:ascii="Cambria" w:hAnsi="Cambria" w:cs="Arial"/>
          <w:sz w:val="20"/>
          <w:szCs w:val="20"/>
        </w:rPr>
        <w:t>spoločne</w:t>
      </w:r>
      <w:r w:rsidR="000E286E" w:rsidRPr="007008C4">
        <w:rPr>
          <w:rFonts w:ascii="Cambria" w:hAnsi="Cambria" w:cs="Arial"/>
          <w:sz w:val="20"/>
          <w:szCs w:val="20"/>
        </w:rPr>
        <w:t xml:space="preserve"> </w:t>
      </w:r>
      <w:r w:rsidR="007008C4" w:rsidRPr="007008C4">
        <w:rPr>
          <w:rFonts w:ascii="Cambria" w:hAnsi="Cambria" w:cs="Arial"/>
          <w:sz w:val="20"/>
          <w:szCs w:val="20"/>
        </w:rPr>
        <w:t>„zmluvy</w:t>
      </w:r>
      <w:r w:rsidR="007008C4" w:rsidRPr="007008C4">
        <w:rPr>
          <w:rFonts w:ascii="Cambria" w:hAnsi="Cambria"/>
          <w:sz w:val="20"/>
          <w:szCs w:val="20"/>
        </w:rPr>
        <w:t>“</w:t>
      </w:r>
      <w:r w:rsidR="005219C5">
        <w:rPr>
          <w:rFonts w:ascii="Cambria" w:hAnsi="Cambria"/>
          <w:sz w:val="20"/>
          <w:szCs w:val="20"/>
        </w:rPr>
        <w:t>)</w:t>
      </w:r>
      <w:r w:rsidR="000E286E" w:rsidRPr="007008C4">
        <w:rPr>
          <w:rFonts w:ascii="Cambria" w:hAnsi="Cambria" w:cs="Arial"/>
          <w:sz w:val="20"/>
          <w:szCs w:val="20"/>
        </w:rPr>
        <w:t>.</w:t>
      </w:r>
    </w:p>
    <w:p w14:paraId="7E14B761" w14:textId="7367A2A7"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7F5EBE">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1149B04F" w:rsidR="00784D50" w:rsidRPr="000961E2" w:rsidRDefault="0080002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2FE606D2"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D50DF9">
        <w:rPr>
          <w:rFonts w:asciiTheme="majorHAnsi" w:hAnsiTheme="majorHAnsi"/>
          <w:b/>
        </w:rPr>
        <w:t>31.</w:t>
      </w:r>
      <w:r w:rsidR="00B81853">
        <w:rPr>
          <w:rFonts w:asciiTheme="majorHAnsi" w:hAnsiTheme="majorHAnsi"/>
          <w:b/>
        </w:rPr>
        <w:t>01</w:t>
      </w:r>
      <w:r w:rsidR="00D50DF9">
        <w:rPr>
          <w:rFonts w:asciiTheme="majorHAnsi" w:hAnsiTheme="majorHAnsi"/>
          <w:b/>
        </w:rPr>
        <w:t>.202</w:t>
      </w:r>
      <w:r w:rsidR="00A3362A">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52FD8FAE" w:rsidR="002A1912" w:rsidRPr="000961E2" w:rsidRDefault="00800025"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2A1912" w:rsidRPr="000961E2">
        <w:rPr>
          <w:rFonts w:asciiTheme="majorHAnsi" w:hAnsiTheme="majorHAnsi" w:cs="Arial"/>
          <w:b/>
          <w:bCs/>
          <w:smallCaps/>
          <w:sz w:val="20"/>
          <w:szCs w:val="20"/>
        </w:rPr>
        <w:t xml:space="preserve">pracúvanie osobných údajov </w:t>
      </w:r>
    </w:p>
    <w:p w14:paraId="253396A5" w14:textId="77777777" w:rsidR="000020EC" w:rsidRPr="000961E2" w:rsidRDefault="002A1912" w:rsidP="000020EC">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w:t>
      </w:r>
      <w:r w:rsidR="000020EC">
        <w:rPr>
          <w:rFonts w:asciiTheme="majorHAnsi" w:hAnsiTheme="majorHAnsi" w:cs="Arial"/>
          <w:noProof w:val="0"/>
          <w:color w:val="000000"/>
          <w:sz w:val="20"/>
          <w:szCs w:val="20"/>
        </w:rPr>
        <w:t xml:space="preserve"> </w:t>
      </w:r>
      <w:hyperlink r:id="rId12" w:history="1">
        <w:r w:rsidR="000020EC" w:rsidRPr="00D07DE9">
          <w:rPr>
            <w:rStyle w:val="Hyperlink"/>
            <w:rFonts w:asciiTheme="majorHAnsi" w:hAnsiTheme="majorHAnsi"/>
            <w:sz w:val="20"/>
            <w:szCs w:val="20"/>
          </w:rPr>
          <w:t>https://nbs.sk/o-narodnej-banke/verejne-obstaravanie/profil-verejneho-obstaravatela/info-osobne-udaje-2/</w:t>
        </w:r>
      </w:hyperlink>
      <w:r w:rsidR="000020EC">
        <w:rPr>
          <w:rFonts w:asciiTheme="majorHAnsi" w:hAnsiTheme="majorHAnsi"/>
          <w:sz w:val="20"/>
          <w:szCs w:val="20"/>
        </w:rPr>
        <w:t>.</w:t>
      </w:r>
      <w:r w:rsidR="000020EC">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647DDCE7" w:rsidR="003714B7" w:rsidRPr="000961E2" w:rsidRDefault="00161C13"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1E7995" w:rsidRPr="000961E2">
        <w:rPr>
          <w:rFonts w:asciiTheme="majorHAnsi" w:hAnsiTheme="majorHAnsi" w:cs="Arial"/>
          <w:b/>
          <w:bCs/>
          <w:smallCaps/>
          <w:sz w:val="20"/>
          <w:szCs w:val="20"/>
        </w:rPr>
        <w:t xml:space="preserve">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C9E85B4" w:rsidR="00006F07" w:rsidRPr="000961E2" w:rsidRDefault="00C1079F" w:rsidP="0053649A">
      <w:pPr>
        <w:pStyle w:val="ListParagraph"/>
        <w:numPr>
          <w:ilvl w:val="1"/>
          <w:numId w:val="16"/>
        </w:numPr>
        <w:spacing w:after="0" w:line="240" w:lineRule="auto"/>
        <w:ind w:left="567" w:hanging="567"/>
        <w:jc w:val="both"/>
        <w:rPr>
          <w:rFonts w:asciiTheme="majorHAnsi" w:hAnsiTheme="majorHAnsi" w:cs="Arial"/>
          <w:sz w:val="20"/>
          <w:szCs w:val="20"/>
        </w:rPr>
      </w:pPr>
      <w:bookmarkStart w:id="15" w:name="_Toc209947081"/>
      <w:bookmarkStart w:id="16" w:name="_Toc210520983"/>
      <w:bookmarkStart w:id="17" w:name="_Toc234044135"/>
      <w:r w:rsidRPr="000961E2">
        <w:rPr>
          <w:rFonts w:asciiTheme="majorHAnsi" w:hAnsiTheme="majorHAnsi" w:cs="Arial"/>
          <w:sz w:val="20"/>
          <w:szCs w:val="20"/>
        </w:rPr>
        <w:t xml:space="preserve">Poskytovanie vysvetlení, odovzdávanie podkladov a komunikácia („ďalej len komunikácia“)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5"/>
      <w:bookmarkEnd w:id="16"/>
      <w:bookmarkEnd w:id="17"/>
      <w:r w:rsidR="00012631" w:rsidRPr="000961E2">
        <w:rPr>
          <w:rFonts w:asciiTheme="majorHAnsi" w:hAnsiTheme="majorHAnsi" w:cs="Arial"/>
          <w:sz w:val="20"/>
          <w:szCs w:val="20"/>
        </w:rPr>
        <w:t>.</w:t>
      </w:r>
    </w:p>
    <w:p w14:paraId="1395A246" w14:textId="5A488336" w:rsidR="00006F07"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bude pri komunikácií so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 xml:space="preserve">20 zákona o verejnom obstarávaní prostredníctvom komunikačného rozhrania systému JOSEPHINE. Tento spôsob komunikácie sa týka akejkoľvek komunikácie a podaní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w:t>
      </w:r>
    </w:p>
    <w:p w14:paraId="7F22DE5F" w14:textId="2ADE8A1B" w:rsidR="00006F07"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E31EE1">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E31EE1">
        <w:rPr>
          <w:rFonts w:asciiTheme="majorHAnsi" w:hAnsiTheme="majorHAnsi" w:cs="Arial"/>
          <w:sz w:val="20"/>
          <w:szCs w:val="20"/>
        </w:rPr>
        <w:t>zadávania verejných</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53649A">
      <w:pPr>
        <w:pStyle w:val="ListParagraph"/>
        <w:numPr>
          <w:ilvl w:val="0"/>
          <w:numId w:val="13"/>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53649A">
      <w:pPr>
        <w:pStyle w:val="ListParagraph"/>
        <w:numPr>
          <w:ilvl w:val="0"/>
          <w:numId w:val="13"/>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53649A">
      <w:pPr>
        <w:pStyle w:val="ListParagraph"/>
        <w:numPr>
          <w:ilvl w:val="0"/>
          <w:numId w:val="13"/>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1A0BD85" w:rsidR="00006F07"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2B5EF494" w:rsidR="00006F07"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4D9AB9A" w:rsidR="00006F07"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53649A">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53649A">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3664FF55" w:rsidR="00DD7EB1" w:rsidRPr="000961E2" w:rsidRDefault="00DD7EB1" w:rsidP="0053649A">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4B9069D3" w:rsidR="00415275" w:rsidRPr="000961E2" w:rsidRDefault="00161C13"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ysvetľovanie a </w:t>
      </w:r>
      <w:r w:rsidR="00883DFC" w:rsidRPr="000961E2">
        <w:rPr>
          <w:rFonts w:asciiTheme="majorHAnsi" w:hAnsiTheme="majorHAnsi" w:cs="Arial"/>
          <w:b/>
          <w:bCs/>
          <w:smallCaps/>
          <w:sz w:val="20"/>
          <w:szCs w:val="20"/>
        </w:rPr>
        <w:t xml:space="preserve">zmeny </w:t>
      </w:r>
      <w:r w:rsidR="00415275" w:rsidRPr="000961E2">
        <w:rPr>
          <w:rFonts w:asciiTheme="majorHAnsi" w:hAnsiTheme="majorHAnsi" w:cs="Arial"/>
          <w:b/>
          <w:bCs/>
          <w:smallCaps/>
          <w:sz w:val="20"/>
          <w:szCs w:val="20"/>
        </w:rPr>
        <w:t>súťažných podkladov</w:t>
      </w:r>
    </w:p>
    <w:p w14:paraId="2738579A" w14:textId="1FCE9AE1" w:rsidR="00450E6C" w:rsidRPr="000961E2" w:rsidRDefault="00A25701" w:rsidP="0053649A">
      <w:pPr>
        <w:pStyle w:val="ListParagraph"/>
        <w:numPr>
          <w:ilvl w:val="1"/>
          <w:numId w:val="17"/>
        </w:numPr>
        <w:spacing w:after="0" w:line="240" w:lineRule="auto"/>
        <w:ind w:left="567" w:hanging="567"/>
        <w:jc w:val="both"/>
        <w:rPr>
          <w:rFonts w:asciiTheme="majorHAnsi" w:hAnsiTheme="majorHAnsi" w:cs="Arial"/>
          <w:sz w:val="20"/>
          <w:szCs w:val="20"/>
        </w:rPr>
      </w:pPr>
      <w:bookmarkStart w:id="18" w:name="_Ref137016636"/>
      <w:r w:rsidRPr="000961E2">
        <w:rPr>
          <w:rFonts w:asciiTheme="majorHAnsi" w:hAnsiTheme="majorHAnsi" w:cs="Arial"/>
          <w:sz w:val="20"/>
          <w:szCs w:val="20"/>
        </w:rPr>
        <w:t xml:space="preserve">Záujemca </w:t>
      </w:r>
      <w:bookmarkEnd w:id="18"/>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xml:space="preserve"> týchto súťažných podkladoch.</w:t>
      </w:r>
    </w:p>
    <w:p w14:paraId="0DBC67FF" w14:textId="7EDA2F69" w:rsidR="00450E6C" w:rsidRPr="000961E2" w:rsidRDefault="000A09EE" w:rsidP="0053649A">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šesť dní pred uplynutím lehoty na predkladanie ponúk za predpokladu, že o vysvetlenie záujemca </w:t>
      </w:r>
      <w:r w:rsidRPr="000961E2">
        <w:rPr>
          <w:rFonts w:asciiTheme="majorHAnsi" w:hAnsiTheme="majorHAnsi" w:cs="Arial"/>
          <w:sz w:val="20"/>
          <w:szCs w:val="20"/>
        </w:rPr>
        <w:lastRenderedPageBreak/>
        <w:t>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53649A">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107D6C18" w:rsidR="00D6445F" w:rsidRPr="000961E2" w:rsidRDefault="00D6445F" w:rsidP="004C2CD2">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 xml:space="preserve">.2 </w:t>
      </w:r>
      <w:r w:rsidR="00E31EE1">
        <w:rPr>
          <w:rFonts w:asciiTheme="majorHAnsi" w:hAnsiTheme="majorHAnsi" w:cs="Arial"/>
          <w:sz w:val="20"/>
          <w:szCs w:val="20"/>
        </w:rPr>
        <w:t xml:space="preserve">súťažných podkladov </w:t>
      </w:r>
      <w:r w:rsidR="000A09EE" w:rsidRPr="000961E2">
        <w:rPr>
          <w:rFonts w:asciiTheme="majorHAnsi" w:hAnsiTheme="majorHAnsi" w:cs="Arial"/>
          <w:sz w:val="20"/>
          <w:szCs w:val="20"/>
        </w:rPr>
        <w:t>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C2CD2">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53649A">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53649A">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7E38B0AB" w:rsidR="00415275" w:rsidRPr="000961E2" w:rsidRDefault="00161C13"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0961E2">
        <w:rPr>
          <w:rFonts w:asciiTheme="majorHAnsi" w:hAnsiTheme="majorHAnsi" w:cs="Arial"/>
          <w:b/>
          <w:bCs/>
          <w:smallCaps/>
          <w:sz w:val="20"/>
          <w:szCs w:val="20"/>
        </w:rPr>
        <w:t xml:space="preserve">bhliadka </w:t>
      </w:r>
      <w:r w:rsidR="00415275" w:rsidRPr="00653A0B">
        <w:rPr>
          <w:rFonts w:asciiTheme="majorHAnsi" w:hAnsiTheme="majorHAnsi" w:cs="Arial"/>
          <w:b/>
          <w:bCs/>
          <w:smallCaps/>
          <w:sz w:val="20"/>
          <w:szCs w:val="20"/>
        </w:rPr>
        <w:t xml:space="preserve">miesta </w:t>
      </w:r>
      <w:r w:rsidR="007F5EBE">
        <w:rPr>
          <w:rFonts w:asciiTheme="majorHAnsi" w:hAnsiTheme="majorHAnsi" w:cs="Arial"/>
          <w:b/>
          <w:bCs/>
          <w:smallCaps/>
          <w:sz w:val="20"/>
          <w:szCs w:val="20"/>
        </w:rPr>
        <w:t>poskytnutia</w:t>
      </w:r>
      <w:r w:rsidR="00FE36A7" w:rsidRPr="00653A0B">
        <w:rPr>
          <w:rFonts w:asciiTheme="majorHAnsi" w:hAnsiTheme="majorHAnsi" w:cs="Arial"/>
          <w:b/>
          <w:bCs/>
          <w:smallCaps/>
          <w:sz w:val="20"/>
          <w:szCs w:val="20"/>
        </w:rPr>
        <w:t xml:space="preserve"> </w:t>
      </w:r>
      <w:r w:rsidR="00415275" w:rsidRPr="000961E2">
        <w:rPr>
          <w:rFonts w:asciiTheme="majorHAnsi" w:hAnsiTheme="majorHAnsi" w:cs="Arial"/>
          <w:b/>
          <w:bCs/>
          <w:smallCaps/>
          <w:sz w:val="20"/>
          <w:szCs w:val="20"/>
        </w:rPr>
        <w:t xml:space="preserve">predmetu zákazky </w:t>
      </w:r>
    </w:p>
    <w:p w14:paraId="059965D4" w14:textId="63FEA44D"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951876">
        <w:rPr>
          <w:rFonts w:ascii="Cambria" w:hAnsi="Cambria" w:cs="Arial"/>
          <w:sz w:val="20"/>
          <w:szCs w:val="20"/>
        </w:rPr>
        <w:t xml:space="preserve">Obhliadka miesta </w:t>
      </w:r>
      <w:r w:rsidR="007F5EBE" w:rsidRPr="00951876">
        <w:rPr>
          <w:rFonts w:ascii="Cambria" w:hAnsi="Cambria" w:cs="Arial"/>
          <w:sz w:val="20"/>
          <w:szCs w:val="20"/>
        </w:rPr>
        <w:t>poskytnutia</w:t>
      </w:r>
      <w:r w:rsidRPr="00951876">
        <w:rPr>
          <w:rFonts w:ascii="Cambria" w:hAnsi="Cambria" w:cs="Arial"/>
          <w:sz w:val="20"/>
          <w:szCs w:val="20"/>
        </w:rPr>
        <w:t xml:space="preserve"> predmetu zákazky nie je 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5FDE9B56" w:rsidR="00415275" w:rsidRPr="000961E2" w:rsidRDefault="00161C13"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yhotovenie ponuky</w:t>
      </w:r>
    </w:p>
    <w:p w14:paraId="785560B0" w14:textId="58668D99" w:rsidR="0044081B" w:rsidRPr="000961E2" w:rsidRDefault="00415275" w:rsidP="0053649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7656B4">
        <w:rPr>
          <w:rFonts w:asciiTheme="majorHAnsi" w:hAnsiTheme="majorHAnsi" w:cs="Arial"/>
          <w:sz w:val="20"/>
          <w:szCs w:val="20"/>
        </w:rPr>
        <w:t>musí byť predložená v </w:t>
      </w:r>
      <w:r w:rsidR="000A09EE" w:rsidRPr="000961E2">
        <w:rPr>
          <w:rFonts w:asciiTheme="majorHAnsi" w:hAnsiTheme="majorHAnsi" w:cs="Arial"/>
          <w:sz w:val="20"/>
          <w:szCs w:val="20"/>
        </w:rPr>
        <w:t>elektronick</w:t>
      </w:r>
      <w:r w:rsidR="007656B4">
        <w:rPr>
          <w:rFonts w:asciiTheme="majorHAnsi" w:hAnsiTheme="majorHAnsi" w:cs="Arial"/>
          <w:sz w:val="20"/>
          <w:szCs w:val="20"/>
        </w:rPr>
        <w:t xml:space="preserve">ej podobe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4B9C56BB" w:rsidR="000A09EE" w:rsidRDefault="000A09EE" w:rsidP="0053649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6A6947">
        <w:rPr>
          <w:rFonts w:asciiTheme="majorHAnsi" w:hAnsiTheme="majorHAnsi" w:cs="Arial"/>
          <w:sz w:val="20"/>
          <w:szCs w:val="20"/>
        </w:rPr>
        <w:t>z</w:t>
      </w:r>
      <w:r w:rsidRPr="000961E2">
        <w:rPr>
          <w:rFonts w:asciiTheme="majorHAnsi" w:hAnsiTheme="majorHAnsi" w:cs="Arial"/>
          <w:sz w:val="20"/>
          <w:szCs w:val="20"/>
        </w:rPr>
        <w:t>oskenované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6CA0ADC6" w14:textId="5E505A12" w:rsidR="006A6947" w:rsidRPr="006A6947" w:rsidRDefault="006A6947" w:rsidP="0053649A">
      <w:pPr>
        <w:pStyle w:val="ListParagraph"/>
        <w:numPr>
          <w:ilvl w:val="1"/>
          <w:numId w:val="18"/>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r>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9FA1EF6" w:rsidR="00415275" w:rsidRPr="000961E2" w:rsidRDefault="00161C13"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961E2">
        <w:rPr>
          <w:rFonts w:asciiTheme="majorHAnsi" w:hAnsiTheme="majorHAnsi" w:cs="Arial"/>
          <w:b/>
          <w:bCs/>
          <w:smallCaps/>
          <w:sz w:val="20"/>
          <w:szCs w:val="20"/>
        </w:rPr>
        <w:t>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0B82B2B7" w:rsidR="00415275" w:rsidRPr="000961E2" w:rsidRDefault="00161C13"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961E2">
        <w:rPr>
          <w:rFonts w:asciiTheme="majorHAnsi" w:hAnsiTheme="majorHAnsi" w:cs="Arial"/>
          <w:b/>
          <w:bCs/>
          <w:smallCaps/>
          <w:sz w:val="20"/>
          <w:szCs w:val="20"/>
        </w:rPr>
        <w:t>ena a ceny uvádzané v ponuke</w:t>
      </w:r>
    </w:p>
    <w:p w14:paraId="39518335" w14:textId="77777777" w:rsidR="00784907" w:rsidRPr="000961E2" w:rsidRDefault="00C5250B" w:rsidP="0053649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53649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53649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53649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C2F8EE0" w:rsidR="00A337BA" w:rsidRPr="000961E2" w:rsidRDefault="00C5250B" w:rsidP="0053649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w:t>
      </w:r>
      <w:r w:rsidRPr="000961E2">
        <w:rPr>
          <w:rFonts w:asciiTheme="majorHAnsi" w:hAnsiTheme="majorHAnsi" w:cs="Arial"/>
          <w:sz w:val="20"/>
          <w:szCs w:val="20"/>
        </w:rPr>
        <w:lastRenderedPageBreak/>
        <w:t xml:space="preserve">zákazky na základe vlastných výpočtov, činností, výdavkov a príjmov podľa platných právnych predpisov. Uchádzač je pred predložením svojej ponuky povinný vziať do úvahy všetko, čo je nevyhnutné na úplné a riadne plnenie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53649A">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300EC6F6" w:rsidR="00415275" w:rsidRPr="000961E2" w:rsidRDefault="00161C13"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A337BA" w:rsidRPr="000961E2">
        <w:rPr>
          <w:rFonts w:asciiTheme="majorHAnsi" w:hAnsiTheme="majorHAnsi" w:cs="Arial"/>
          <w:b/>
          <w:bCs/>
          <w:smallCaps/>
          <w:sz w:val="20"/>
          <w:szCs w:val="20"/>
        </w:rPr>
        <w:t>ábezpeka</w:t>
      </w:r>
    </w:p>
    <w:p w14:paraId="3CF68E8C" w14:textId="28229C34"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779A57D" w:rsidR="00AB133C" w:rsidRPr="00343ECB" w:rsidRDefault="00343ECB" w:rsidP="0071370B">
      <w:pPr>
        <w:ind w:left="540"/>
        <w:jc w:val="both"/>
        <w:rPr>
          <w:rFonts w:ascii="Cambria" w:hAnsi="Cambria" w:cs="Arial"/>
          <w:b/>
          <w:sz w:val="20"/>
          <w:szCs w:val="20"/>
          <w:highlight w:val="yellow"/>
        </w:rPr>
      </w:pPr>
      <w:r w:rsidRPr="00343ECB">
        <w:rPr>
          <w:rFonts w:ascii="Cambria" w:hAnsi="Cambria" w:cs="Arial"/>
          <w:b/>
          <w:sz w:val="20"/>
          <w:szCs w:val="20"/>
        </w:rPr>
        <w:t>Verejný obstarávateľ vyžaduje</w:t>
      </w:r>
      <w:r w:rsidRPr="00343ECB">
        <w:rPr>
          <w:rFonts w:ascii="Cambria" w:hAnsi="Cambria" w:cs="Arial"/>
          <w:sz w:val="20"/>
          <w:szCs w:val="20"/>
        </w:rPr>
        <w:t xml:space="preserve"> </w:t>
      </w:r>
      <w:r w:rsidRPr="00343ECB">
        <w:rPr>
          <w:rFonts w:ascii="Cambria" w:hAnsi="Cambria" w:cs="Arial"/>
          <w:b/>
          <w:sz w:val="20"/>
          <w:szCs w:val="20"/>
        </w:rPr>
        <w:t xml:space="preserve">zloženie zábezpeky vo výške </w:t>
      </w:r>
      <w:r w:rsidR="00150C4D">
        <w:rPr>
          <w:rFonts w:ascii="Cambria" w:hAnsi="Cambria" w:cs="Arial"/>
          <w:b/>
          <w:sz w:val="20"/>
          <w:szCs w:val="20"/>
        </w:rPr>
        <w:t>1</w:t>
      </w:r>
      <w:r w:rsidR="00B72B6B">
        <w:rPr>
          <w:rFonts w:ascii="Cambria" w:hAnsi="Cambria" w:cs="Arial"/>
          <w:b/>
          <w:sz w:val="20"/>
          <w:szCs w:val="20"/>
        </w:rPr>
        <w:t>5</w:t>
      </w:r>
      <w:r w:rsidRPr="00343ECB">
        <w:rPr>
          <w:rFonts w:ascii="Cambria" w:hAnsi="Cambria" w:cs="Arial"/>
          <w:b/>
          <w:sz w:val="20"/>
          <w:szCs w:val="20"/>
        </w:rPr>
        <w:t xml:space="preserve"> 000,00 eur (slovom: </w:t>
      </w:r>
      <w:r w:rsidR="00B72B6B">
        <w:rPr>
          <w:rFonts w:ascii="Cambria" w:hAnsi="Cambria" w:cs="Arial"/>
          <w:b/>
          <w:sz w:val="20"/>
          <w:szCs w:val="20"/>
        </w:rPr>
        <w:t>pätnásť</w:t>
      </w:r>
      <w:r w:rsidRPr="00343ECB">
        <w:rPr>
          <w:rFonts w:ascii="Cambria" w:hAnsi="Cambria" w:cs="Arial"/>
          <w:b/>
          <w:sz w:val="20"/>
          <w:szCs w:val="20"/>
        </w:rPr>
        <w:t>tisíc eur)</w:t>
      </w:r>
      <w:r w:rsidR="00951876">
        <w:rPr>
          <w:rFonts w:ascii="Cambria" w:hAnsi="Cambria" w:cs="Arial"/>
          <w:b/>
          <w:sz w:val="20"/>
          <w:szCs w:val="20"/>
        </w:rPr>
        <w:t>.</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30C7D5C4"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B72B6B" w:rsidRPr="007656B4">
        <w:rPr>
          <w:rFonts w:asciiTheme="majorHAnsi" w:hAnsiTheme="majorHAnsi" w:cs="Arial"/>
          <w:b/>
          <w:bCs/>
          <w:sz w:val="20"/>
          <w:szCs w:val="20"/>
        </w:rPr>
        <w:t xml:space="preserve">Oddelenie </w:t>
      </w:r>
      <w:r w:rsidR="00B72B6B" w:rsidRPr="007656B4">
        <w:rPr>
          <w:rFonts w:ascii="Cambria" w:hAnsi="Cambria"/>
          <w:b/>
          <w:bCs/>
          <w:sz w:val="20"/>
          <w:szCs w:val="20"/>
        </w:rPr>
        <w:t>používateľských a serverových segmentov LAN</w:t>
      </w:r>
      <w:r w:rsidR="00B72B6B" w:rsidRPr="007656B4">
        <w:rPr>
          <w:rFonts w:ascii="Cambria" w:hAnsi="Cambria" w:cs="Arial"/>
          <w:b/>
          <w:bCs/>
          <w:sz w:val="20"/>
          <w:szCs w:val="20"/>
        </w:rPr>
        <w:t xml:space="preserve"> </w:t>
      </w:r>
      <w:r w:rsidR="00B72B6B" w:rsidRPr="007656B4">
        <w:rPr>
          <w:rFonts w:ascii="Cambria" w:hAnsi="Cambria"/>
          <w:b/>
          <w:bCs/>
          <w:sz w:val="20"/>
          <w:szCs w:val="20"/>
        </w:rPr>
        <w:t>s využitím firewallov</w:t>
      </w:r>
      <w:r w:rsidRPr="007656B4">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53649A">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53649A">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53649A">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53649A">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53649A">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w:t>
      </w:r>
      <w:r w:rsidRPr="000961E2">
        <w:rPr>
          <w:rFonts w:asciiTheme="majorHAnsi" w:hAnsiTheme="majorHAnsi" w:cs="Arial"/>
          <w:sz w:val="20"/>
          <w:szCs w:val="20"/>
        </w:rPr>
        <w:lastRenderedPageBreak/>
        <w:t>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30498FCE" w:rsidR="00AB133C" w:rsidRDefault="00AB133C" w:rsidP="0053649A">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skenu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B72B6B">
        <w:rPr>
          <w:rFonts w:asciiTheme="majorHAnsi" w:hAnsiTheme="majorHAnsi" w:cs="Arial"/>
          <w:b/>
          <w:sz w:val="20"/>
          <w:szCs w:val="20"/>
        </w:rPr>
        <w:t>„</w:t>
      </w:r>
      <w:r w:rsidR="00B72B6B" w:rsidRPr="00B72B6B">
        <w:rPr>
          <w:rFonts w:asciiTheme="majorHAnsi" w:hAnsiTheme="majorHAnsi" w:cs="Arial"/>
          <w:b/>
          <w:sz w:val="20"/>
          <w:szCs w:val="20"/>
        </w:rPr>
        <w:t xml:space="preserve">Oddelenie </w:t>
      </w:r>
      <w:r w:rsidR="00B72B6B" w:rsidRPr="00B72B6B">
        <w:rPr>
          <w:rFonts w:ascii="Cambria" w:hAnsi="Cambria"/>
          <w:b/>
          <w:sz w:val="20"/>
          <w:szCs w:val="20"/>
        </w:rPr>
        <w:t>používateľských a serverových segmentov LAN</w:t>
      </w:r>
      <w:r w:rsidR="00B72B6B" w:rsidRPr="00B72B6B">
        <w:rPr>
          <w:rFonts w:ascii="Cambria" w:hAnsi="Cambria" w:cs="Arial"/>
          <w:b/>
          <w:sz w:val="20"/>
          <w:szCs w:val="20"/>
        </w:rPr>
        <w:t xml:space="preserve"> </w:t>
      </w:r>
      <w:r w:rsidR="00B72B6B" w:rsidRPr="00B72B6B">
        <w:rPr>
          <w:rFonts w:ascii="Cambria" w:hAnsi="Cambria"/>
          <w:b/>
          <w:sz w:val="20"/>
          <w:szCs w:val="20"/>
        </w:rPr>
        <w:t>s využitím firewallov</w:t>
      </w:r>
      <w:r w:rsidRPr="00B72B6B">
        <w:rPr>
          <w:rFonts w:asciiTheme="majorHAnsi" w:hAnsiTheme="majorHAnsi" w:cs="Arial"/>
          <w:b/>
          <w:sz w:val="20"/>
          <w:szCs w:val="20"/>
        </w:rPr>
        <w:t xml:space="preserve">“ a </w:t>
      </w:r>
      <w:r w:rsidRPr="000961E2">
        <w:rPr>
          <w:rFonts w:asciiTheme="majorHAnsi" w:hAnsiTheme="majorHAnsi" w:cs="Arial"/>
          <w:b/>
          <w:sz w:val="20"/>
          <w:szCs w:val="20"/>
        </w:rPr>
        <w:t>s poznámkou „NEOTVÁRAŤ“.</w:t>
      </w:r>
    </w:p>
    <w:p w14:paraId="0323B7DF" w14:textId="2F2685E2" w:rsidR="00415A22" w:rsidRPr="00415A22" w:rsidRDefault="00415A22" w:rsidP="00415A22">
      <w:pPr>
        <w:ind w:left="1276"/>
        <w:jc w:val="both"/>
        <w:rPr>
          <w:rFonts w:asciiTheme="majorHAnsi" w:hAnsiTheme="majorHAnsi" w:cs="Arial"/>
          <w:b/>
          <w:sz w:val="20"/>
          <w:szCs w:val="20"/>
        </w:rPr>
      </w:pPr>
      <w:r w:rsidRPr="007F520F">
        <w:rPr>
          <w:rFonts w:asciiTheme="majorHAnsi" w:hAnsiTheme="majorHAnsi"/>
          <w:sz w:val="20"/>
          <w:szCs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 o bankovej záruke alebo o poistení záruky v listinnej podobe doručovať na adresu verejného obstarávateľa</w:t>
      </w:r>
      <w:r>
        <w:rPr>
          <w:rFonts w:asciiTheme="majorHAnsi" w:hAnsiTheme="majorHAnsi"/>
          <w:sz w:val="20"/>
          <w:szCs w:val="20"/>
        </w:rPr>
        <w:t>.</w:t>
      </w:r>
    </w:p>
    <w:p w14:paraId="068E51EF"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53649A">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7C906A7D"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B72B6B">
        <w:rPr>
          <w:rFonts w:asciiTheme="majorHAnsi" w:hAnsiTheme="majorHAnsi" w:cs="Arial"/>
          <w:noProof/>
          <w:sz w:val="20"/>
          <w:szCs w:val="20"/>
          <w:lang w:eastAsia="sk-SK"/>
        </w:rPr>
        <w:t>72</w:t>
      </w:r>
      <w:r w:rsidRPr="00653A0B">
        <w:rPr>
          <w:rFonts w:asciiTheme="majorHAnsi" w:hAnsiTheme="majorHAnsi" w:cs="Arial"/>
          <w:noProof/>
          <w:sz w:val="20"/>
          <w:szCs w:val="20"/>
          <w:lang w:eastAsia="sk-SK"/>
        </w:rPr>
        <w:t>-</w:t>
      </w:r>
      <w:r w:rsidR="00B72B6B">
        <w:rPr>
          <w:rFonts w:asciiTheme="majorHAnsi" w:hAnsiTheme="majorHAnsi" w:cs="Arial"/>
          <w:noProof/>
          <w:sz w:val="20"/>
          <w:szCs w:val="20"/>
          <w:lang w:eastAsia="sk-SK"/>
        </w:rPr>
        <w:t>346</w:t>
      </w:r>
    </w:p>
    <w:p w14:paraId="3DF09635" w14:textId="77777777" w:rsidR="00AB133C" w:rsidRPr="000961E2" w:rsidRDefault="00AB133C" w:rsidP="0053649A">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w:t>
      </w:r>
      <w:r w:rsidRPr="000961E2">
        <w:rPr>
          <w:rFonts w:asciiTheme="majorHAnsi" w:hAnsiTheme="majorHAnsi" w:cs="Arial"/>
          <w:noProof/>
          <w:sz w:val="20"/>
          <w:szCs w:val="20"/>
        </w:rPr>
        <w:t>byť</w:t>
      </w:r>
      <w:r w:rsidRPr="000961E2">
        <w:rPr>
          <w:rFonts w:asciiTheme="majorHAnsi" w:hAnsiTheme="majorHAnsi" w:cs="Arial"/>
          <w:noProof/>
          <w:sz w:val="20"/>
          <w:szCs w:val="20"/>
          <w:lang w:eastAsia="sk-SK"/>
        </w:rPr>
        <w:t xml:space="preserve">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7D41AE3D" w:rsidR="007716D7"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B72B6B">
        <w:rPr>
          <w:rFonts w:asciiTheme="majorHAnsi" w:hAnsiTheme="majorHAnsi" w:cs="Arial"/>
          <w:noProof/>
          <w:sz w:val="20"/>
          <w:szCs w:val="20"/>
          <w:lang w:eastAsia="sk-SK"/>
        </w:rPr>
        <w:t>72</w:t>
      </w:r>
      <w:r w:rsidRPr="00653A0B">
        <w:rPr>
          <w:rFonts w:asciiTheme="majorHAnsi" w:hAnsiTheme="majorHAnsi" w:cs="Arial"/>
          <w:noProof/>
          <w:sz w:val="20"/>
          <w:szCs w:val="20"/>
          <w:lang w:eastAsia="sk-SK"/>
        </w:rPr>
        <w:t>-</w:t>
      </w:r>
      <w:r w:rsidR="00B72B6B">
        <w:rPr>
          <w:rFonts w:asciiTheme="majorHAnsi" w:hAnsiTheme="majorHAnsi" w:cs="Arial"/>
          <w:noProof/>
          <w:sz w:val="20"/>
          <w:szCs w:val="20"/>
          <w:lang w:eastAsia="sk-SK"/>
        </w:rPr>
        <w:t>346</w:t>
      </w:r>
    </w:p>
    <w:p w14:paraId="531AECD2" w14:textId="4B5C79B9" w:rsidR="00AB133C" w:rsidRPr="000961E2" w:rsidRDefault="00AB133C" w:rsidP="0053649A">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b/>
          <w:sz w:val="20"/>
          <w:szCs w:val="20"/>
        </w:rPr>
      </w:pPr>
      <w:bookmarkStart w:id="1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9"/>
    </w:p>
    <w:p w14:paraId="4562FAE1" w14:textId="77777777"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0B041D6"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w:t>
      </w:r>
      <w:r w:rsidR="006A6947">
        <w:rPr>
          <w:rFonts w:asciiTheme="majorHAnsi" w:hAnsiTheme="majorHAnsi" w:cs="Arial"/>
          <w:sz w:val="20"/>
          <w:szCs w:val="20"/>
        </w:rPr>
        <w:t>2</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53649A">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53649A">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41F392D9" w:rsidR="00B82008"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0961E2">
        <w:rPr>
          <w:rFonts w:asciiTheme="majorHAnsi" w:hAnsiTheme="majorHAnsi" w:cs="Arial"/>
          <w:b/>
          <w:bCs/>
          <w:smallCaps/>
          <w:sz w:val="20"/>
          <w:szCs w:val="20"/>
        </w:rPr>
        <w:t>bsah ponuk</w:t>
      </w:r>
      <w:r w:rsidR="005D17CE" w:rsidRPr="000961E2">
        <w:rPr>
          <w:rFonts w:asciiTheme="majorHAnsi" w:hAnsiTheme="majorHAnsi" w:cs="Arial"/>
          <w:b/>
          <w:bCs/>
          <w:smallCaps/>
          <w:sz w:val="20"/>
          <w:szCs w:val="20"/>
        </w:rPr>
        <w:t>y</w:t>
      </w:r>
    </w:p>
    <w:p w14:paraId="768019BB" w14:textId="4E8F4651" w:rsidR="002A2996" w:rsidRPr="000961E2" w:rsidRDefault="00EA04B5" w:rsidP="005364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150C4D">
        <w:rPr>
          <w:rFonts w:asciiTheme="majorHAnsi" w:hAnsiTheme="majorHAnsi" w:cs="Arial"/>
          <w:sz w:val="20"/>
          <w:szCs w:val="20"/>
        </w:rPr>
        <w:t xml:space="preserve"> </w:t>
      </w:r>
      <w:r w:rsidRPr="000961E2">
        <w:rPr>
          <w:rFonts w:asciiTheme="majorHAnsi" w:hAnsiTheme="majorHAnsi" w:cs="Arial"/>
          <w:sz w:val="20"/>
          <w:szCs w:val="20"/>
        </w:rPr>
        <w:t xml:space="preserve">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210FB057" w:rsidR="00686B0A" w:rsidRPr="000961E2" w:rsidRDefault="00E46E76" w:rsidP="005364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150C4D"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3B3CFF4D" w:rsidR="00835CAC" w:rsidRPr="000961E2" w:rsidRDefault="00EA04B5"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51116">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lastRenderedPageBreak/>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5BA42B55" w:rsidR="00EA04B5" w:rsidRPr="000961E2" w:rsidRDefault="001419DC"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064D03">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23DD44A5" w:rsidR="00B964D6" w:rsidRPr="000961E2" w:rsidRDefault="00B964D6"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0018783E">
        <w:rPr>
          <w:rFonts w:asciiTheme="majorHAnsi" w:hAnsiTheme="majorHAnsi" w:cs="Arial"/>
          <w:i/>
          <w:sz w:val="20"/>
          <w:szCs w:val="20"/>
        </w:rPr>
        <w:t xml:space="preserve"> </w:t>
      </w:r>
      <w:r w:rsidRPr="000961E2">
        <w:rPr>
          <w:rFonts w:asciiTheme="majorHAnsi" w:hAnsiTheme="majorHAnsi" w:cs="Arial"/>
          <w:sz w:val="20"/>
          <w:szCs w:val="20"/>
        </w:rPr>
        <w:t xml:space="preserve"> týchto súťažných podkladov.</w:t>
      </w:r>
    </w:p>
    <w:p w14:paraId="0E0AAF96" w14:textId="1E821444" w:rsidR="00AC210D" w:rsidRPr="00095080" w:rsidRDefault="00AC210D"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 xml:space="preserve">ní zábezpeky v súlade s bodom </w:t>
      </w:r>
      <w:r w:rsidR="00B964D6" w:rsidRPr="00D45452">
        <w:rPr>
          <w:rFonts w:asciiTheme="majorHAnsi" w:hAnsiTheme="majorHAnsi" w:cs="Arial"/>
          <w:sz w:val="20"/>
          <w:szCs w:val="20"/>
        </w:rPr>
        <w:t>16</w:t>
      </w:r>
      <w:r w:rsidR="001419DC" w:rsidRPr="00D45452">
        <w:rPr>
          <w:rFonts w:asciiTheme="majorHAnsi" w:hAnsiTheme="majorHAnsi" w:cs="Arial"/>
          <w:sz w:val="20"/>
          <w:szCs w:val="20"/>
        </w:rPr>
        <w:t>.4.</w:t>
      </w:r>
      <w:r w:rsidR="00D45452" w:rsidRPr="00D45452">
        <w:rPr>
          <w:rFonts w:asciiTheme="majorHAnsi" w:hAnsiTheme="majorHAnsi" w:cs="Arial"/>
          <w:sz w:val="20"/>
          <w:szCs w:val="20"/>
        </w:rPr>
        <w:t>4</w:t>
      </w:r>
      <w:r w:rsidRPr="00D45452">
        <w:rPr>
          <w:rFonts w:asciiTheme="majorHAnsi" w:hAnsiTheme="majorHAnsi" w:cs="Arial"/>
          <w:sz w:val="20"/>
          <w:szCs w:val="20"/>
        </w:rPr>
        <w:t xml:space="preserve"> </w:t>
      </w:r>
      <w:r w:rsidRPr="00095080">
        <w:rPr>
          <w:rFonts w:asciiTheme="majorHAnsi" w:hAnsiTheme="majorHAnsi" w:cs="Arial"/>
          <w:sz w:val="20"/>
          <w:szCs w:val="20"/>
        </w:rPr>
        <w:t xml:space="preserve">týchto súťažných podkladov. </w:t>
      </w:r>
    </w:p>
    <w:p w14:paraId="0F8C76B9" w14:textId="7A9F31C0" w:rsidR="00271495" w:rsidRPr="008F5A0A" w:rsidRDefault="00EA04B5" w:rsidP="0053649A">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18783E">
        <w:rPr>
          <w:rFonts w:asciiTheme="majorHAnsi" w:hAnsiTheme="majorHAnsi" w:cs="Arial"/>
          <w:i/>
          <w:sz w:val="20"/>
          <w:szCs w:val="20"/>
        </w:rPr>
        <w:t xml:space="preserve"> </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60C9BD3C" w:rsidR="00502792" w:rsidRPr="000961E2" w:rsidRDefault="00F174FC" w:rsidP="0053649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18783E">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951876">
        <w:rPr>
          <w:rFonts w:asciiTheme="majorHAnsi" w:hAnsiTheme="majorHAnsi" w:cs="Arial"/>
          <w:i/>
          <w:sz w:val="20"/>
          <w:szCs w:val="20"/>
        </w:rPr>
        <w:t xml:space="preserve">POSKYTNUTIA </w:t>
      </w:r>
      <w:r w:rsidR="002E1378" w:rsidRPr="000961E2">
        <w:rPr>
          <w:rFonts w:asciiTheme="majorHAnsi" w:hAnsiTheme="majorHAnsi" w:cs="Arial"/>
          <w:i/>
          <w:sz w:val="20"/>
          <w:szCs w:val="20"/>
        </w:rPr>
        <w:t xml:space="preserve"> PREDMETU ZÁKAZKY</w:t>
      </w:r>
      <w:r w:rsidR="0018783E">
        <w:rPr>
          <w:rFonts w:asciiTheme="majorHAnsi" w:hAnsiTheme="majorHAnsi" w:cs="Arial"/>
          <w:i/>
          <w:sz w:val="20"/>
          <w:szCs w:val="20"/>
        </w:rPr>
        <w:t xml:space="preserve"> </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CC2D86" w:rsidR="00AE2A82" w:rsidRPr="000961E2" w:rsidRDefault="00AE2A82" w:rsidP="0053649A">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5364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5364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53649A">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5364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5364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3855739D" w:rsidR="005D17CE"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N</w:t>
      </w:r>
      <w:r w:rsidR="005D17CE" w:rsidRPr="000961E2">
        <w:rPr>
          <w:rFonts w:asciiTheme="majorHAnsi" w:hAnsiTheme="majorHAnsi" w:cs="Arial"/>
          <w:b/>
          <w:bCs/>
          <w:smallCaps/>
          <w:sz w:val="20"/>
          <w:szCs w:val="20"/>
        </w:rPr>
        <w:t>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41410D46"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961E2">
        <w:rPr>
          <w:rFonts w:asciiTheme="majorHAnsi" w:hAnsiTheme="majorHAnsi" w:cs="Arial"/>
          <w:b/>
          <w:bCs/>
          <w:smallCaps/>
          <w:sz w:val="20"/>
          <w:szCs w:val="20"/>
        </w:rPr>
        <w:t>chádzač oprávnený predložiť ponuku</w:t>
      </w:r>
    </w:p>
    <w:p w14:paraId="7DF44835" w14:textId="77777777" w:rsidR="00CA3E41" w:rsidRPr="000961E2" w:rsidRDefault="00D83762" w:rsidP="0053649A">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53649A">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53649A">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443D803F" w:rsidR="00CA3E41" w:rsidRPr="000961E2" w:rsidRDefault="004C7CA5" w:rsidP="0053649A">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acquis communautaire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E934F1" w:rsidRPr="00E934F1">
        <w:rPr>
          <w:rFonts w:asciiTheme="majorHAnsi" w:hAnsiTheme="majorHAnsi" w:cs="Arial"/>
          <w:sz w:val="20"/>
          <w:szCs w:val="20"/>
        </w:rPr>
        <w:t>y</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53649A">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77A71BF4"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961E2">
        <w:rPr>
          <w:rFonts w:asciiTheme="majorHAnsi" w:hAnsiTheme="majorHAnsi" w:cs="Arial"/>
          <w:b/>
          <w:bCs/>
          <w:smallCaps/>
          <w:sz w:val="20"/>
          <w:szCs w:val="20"/>
        </w:rPr>
        <w:t>redloženie ponuky</w:t>
      </w:r>
      <w:r w:rsidR="00BB4361" w:rsidRPr="000961E2">
        <w:rPr>
          <w:rFonts w:asciiTheme="majorHAnsi" w:hAnsiTheme="majorHAnsi" w:cs="Arial"/>
          <w:b/>
          <w:bCs/>
          <w:smallCaps/>
          <w:sz w:val="20"/>
          <w:szCs w:val="20"/>
        </w:rPr>
        <w:t xml:space="preserve"> - registrácia</w:t>
      </w:r>
    </w:p>
    <w:p w14:paraId="4B2D9F27" w14:textId="639F375C" w:rsidR="00974DC8" w:rsidRPr="000961E2" w:rsidRDefault="00B122D5"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ponuku elektronicky </w:t>
      </w:r>
      <w:r w:rsidR="00064D03">
        <w:rPr>
          <w:rFonts w:asciiTheme="majorHAnsi" w:hAnsiTheme="majorHAnsi" w:cs="Arial"/>
          <w:sz w:val="20"/>
          <w:szCs w:val="20"/>
        </w:rPr>
        <w:t xml:space="preserve">v lehote na predkladanie ponúk </w:t>
      </w:r>
      <w:r w:rsidR="00E20DB3" w:rsidRPr="000961E2">
        <w:rPr>
          <w:rFonts w:asciiTheme="majorHAnsi" w:hAnsiTheme="majorHAnsi" w:cs="Arial"/>
          <w:sz w:val="20"/>
          <w:szCs w:val="20"/>
        </w:rPr>
        <w:t>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441F3259" w:rsidR="00E20DB3" w:rsidRPr="000961E2" w:rsidRDefault="00E20DB3"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E31EE1">
        <w:rPr>
          <w:rFonts w:asciiTheme="majorHAnsi" w:hAnsiTheme="majorHAnsi" w:cs="Arial"/>
          <w:sz w:val="20"/>
          <w:szCs w:val="20"/>
        </w:rPr>
        <w:t>týmito</w:t>
      </w:r>
      <w:r w:rsidR="00E7506E">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41C1A3F5" w:rsidR="00E20DB3" w:rsidRPr="000961E2" w:rsidRDefault="00E20DB3" w:rsidP="0053649A">
      <w:pPr>
        <w:pStyle w:val="ListParagraph"/>
        <w:numPr>
          <w:ilvl w:val="0"/>
          <w:numId w:val="45"/>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E31EE1">
        <w:rPr>
          <w:rFonts w:asciiTheme="majorHAnsi" w:hAnsiTheme="majorHAnsi" w:cs="Arial"/>
          <w:sz w:val="20"/>
          <w:szCs w:val="20"/>
        </w:rPr>
        <w:t>. O dokončení autentifikácie je uchádzač informovaný e-mailom</w:t>
      </w:r>
      <w:r w:rsidR="00C03110" w:rsidRPr="000961E2">
        <w:rPr>
          <w:rFonts w:asciiTheme="majorHAnsi" w:hAnsiTheme="majorHAnsi" w:cs="Arial"/>
          <w:sz w:val="20"/>
          <w:szCs w:val="20"/>
        </w:rPr>
        <w:t xml:space="preserve"> alebo</w:t>
      </w:r>
    </w:p>
    <w:p w14:paraId="6067054B" w14:textId="5090DAD8" w:rsidR="00765B4A" w:rsidRPr="000961E2" w:rsidRDefault="00765B4A" w:rsidP="0053649A">
      <w:pPr>
        <w:pStyle w:val="ListParagraph"/>
        <w:numPr>
          <w:ilvl w:val="0"/>
          <w:numId w:val="45"/>
        </w:numPr>
        <w:tabs>
          <w:tab w:val="num" w:pos="993"/>
        </w:tabs>
        <w:spacing w:after="0" w:line="240" w:lineRule="auto"/>
        <w:jc w:val="both"/>
        <w:rPr>
          <w:rFonts w:asciiTheme="majorHAnsi" w:hAnsiTheme="majorHAnsi" w:cs="Arial"/>
          <w:sz w:val="20"/>
          <w:szCs w:val="20"/>
        </w:rPr>
      </w:pPr>
      <w:bookmarkStart w:id="20" w:name="_Hlk533675063"/>
      <w:r w:rsidRPr="000961E2">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0"/>
      <w:r w:rsidR="00E31EE1">
        <w:rPr>
          <w:rFonts w:asciiTheme="majorHAnsi" w:hAnsiTheme="majorHAnsi" w:cs="Arial"/>
          <w:sz w:val="20"/>
          <w:szCs w:val="20"/>
        </w:rPr>
        <w:t>. O dokončení autentifikácie je uchádzač informovaný e-mailom</w:t>
      </w:r>
      <w:r w:rsidRPr="000961E2">
        <w:rPr>
          <w:rFonts w:asciiTheme="majorHAnsi" w:hAnsiTheme="majorHAnsi" w:cs="Arial"/>
          <w:sz w:val="20"/>
          <w:szCs w:val="20"/>
        </w:rPr>
        <w:t xml:space="preserve"> alebo</w:t>
      </w:r>
    </w:p>
    <w:p w14:paraId="27BE33FE" w14:textId="26E5F544" w:rsidR="000C1C4B" w:rsidRDefault="000C1C4B" w:rsidP="0053649A">
      <w:pPr>
        <w:pStyle w:val="ListParagraph"/>
        <w:numPr>
          <w:ilvl w:val="0"/>
          <w:numId w:val="45"/>
        </w:numPr>
        <w:spacing w:after="0" w:line="240" w:lineRule="auto"/>
        <w:jc w:val="both"/>
        <w:rPr>
          <w:rFonts w:asciiTheme="majorHAnsi" w:hAnsiTheme="majorHAnsi" w:cs="Arial"/>
          <w:sz w:val="20"/>
          <w:szCs w:val="20"/>
        </w:rPr>
      </w:pPr>
      <w:bookmarkStart w:id="21" w:name="_Hlk533675093"/>
      <w:r w:rsidRPr="00A77FBF">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E31EE1">
        <w:rPr>
          <w:rFonts w:asciiTheme="majorHAnsi" w:hAnsiTheme="majorHAnsi" w:cs="Arial"/>
          <w:sz w:val="20"/>
          <w:szCs w:val="20"/>
        </w:rPr>
        <w:t xml:space="preserve">od </w:t>
      </w:r>
      <w:r w:rsidRPr="00A77FBF">
        <w:rPr>
          <w:rFonts w:asciiTheme="majorHAnsi" w:hAnsiTheme="majorHAnsi" w:cs="Arial"/>
          <w:sz w:val="20"/>
          <w:szCs w:val="20"/>
        </w:rPr>
        <w:t xml:space="preserve">8.00 </w:t>
      </w:r>
      <w:r w:rsidR="00E31EE1">
        <w:rPr>
          <w:rFonts w:asciiTheme="majorHAnsi" w:hAnsiTheme="majorHAnsi" w:cs="Arial"/>
          <w:sz w:val="20"/>
          <w:szCs w:val="20"/>
        </w:rPr>
        <w:t>h do</w:t>
      </w:r>
      <w:r w:rsidRPr="00A77FBF">
        <w:rPr>
          <w:rFonts w:asciiTheme="majorHAnsi" w:hAnsiTheme="majorHAnsi" w:cs="Arial"/>
          <w:sz w:val="20"/>
          <w:szCs w:val="20"/>
        </w:rPr>
        <w:t xml:space="preserve"> 16.00 h. O dokončení autentifikácie je uchádzač informovaný e-mailom</w:t>
      </w:r>
      <w:r>
        <w:rPr>
          <w:rFonts w:asciiTheme="majorHAnsi" w:hAnsiTheme="majorHAnsi" w:cs="Arial"/>
          <w:sz w:val="20"/>
          <w:szCs w:val="20"/>
        </w:rPr>
        <w:t xml:space="preserve"> alebo</w:t>
      </w:r>
    </w:p>
    <w:p w14:paraId="1FB3AABF" w14:textId="436A8817" w:rsidR="00220CFA" w:rsidRPr="000961E2" w:rsidRDefault="00765B4A" w:rsidP="0053649A">
      <w:pPr>
        <w:pStyle w:val="ListParagraph"/>
        <w:numPr>
          <w:ilvl w:val="0"/>
          <w:numId w:val="45"/>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21"/>
      <w:r w:rsidR="00E31EE1">
        <w:rPr>
          <w:rFonts w:asciiTheme="majorHAnsi" w:hAnsiTheme="majorHAnsi" w:cs="Arial"/>
          <w:sz w:val="20"/>
          <w:szCs w:val="20"/>
        </w:rPr>
        <w:t>. O dokončení autentifikácie je uchádzač informovaný e-mailom</w:t>
      </w:r>
      <w:r w:rsidR="00220CFA" w:rsidRPr="000961E2">
        <w:rPr>
          <w:rFonts w:asciiTheme="majorHAnsi" w:hAnsiTheme="majorHAnsi" w:cs="Arial"/>
          <w:sz w:val="20"/>
          <w:szCs w:val="20"/>
        </w:rPr>
        <w:t xml:space="preserve"> alebo</w:t>
      </w:r>
    </w:p>
    <w:p w14:paraId="15E2AC71" w14:textId="51297D13" w:rsidR="00C03110" w:rsidRPr="000961E2" w:rsidRDefault="00E20DB3" w:rsidP="0053649A">
      <w:pPr>
        <w:pStyle w:val="ListParagraph"/>
        <w:numPr>
          <w:ilvl w:val="0"/>
          <w:numId w:val="45"/>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w:t>
      </w:r>
      <w:r w:rsidR="00E31EE1">
        <w:rPr>
          <w:rFonts w:asciiTheme="majorHAnsi" w:hAnsiTheme="majorHAnsi" w:cs="Arial"/>
          <w:sz w:val="20"/>
          <w:szCs w:val="20"/>
        </w:rPr>
        <w:t xml:space="preserve">(v rámci Európskej únie) </w:t>
      </w:r>
      <w:r w:rsidR="008D6706" w:rsidRPr="000961E2">
        <w:rPr>
          <w:rFonts w:asciiTheme="majorHAnsi" w:hAnsiTheme="majorHAnsi" w:cs="Arial"/>
          <w:sz w:val="20"/>
          <w:szCs w:val="20"/>
        </w:rPr>
        <w:t xml:space="preserve">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r w:rsidR="00E31EE1">
        <w:rPr>
          <w:rFonts w:asciiTheme="majorHAnsi" w:hAnsiTheme="majorHAnsi" w:cs="Arial"/>
          <w:sz w:val="20"/>
          <w:szCs w:val="20"/>
        </w:rPr>
        <w:t xml:space="preserve"> O odoslaní listovej zásielky je uchádzač informovaný e-mailom.</w:t>
      </w:r>
    </w:p>
    <w:p w14:paraId="0D05E6AF" w14:textId="2E5EFFEF" w:rsidR="00E20DB3" w:rsidRPr="000961E2" w:rsidRDefault="00E20DB3"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26FC1C5F" w:rsidR="002078FC" w:rsidRPr="002078FC" w:rsidRDefault="002078FC"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53649A">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60E86490"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značenie ponuky</w:t>
      </w:r>
    </w:p>
    <w:p w14:paraId="4FF87785" w14:textId="3F157BA7"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6A6947" w:rsidRPr="0018783E">
        <w:rPr>
          <w:rFonts w:asciiTheme="majorHAnsi" w:hAnsiTheme="majorHAnsi" w:cs="Arial"/>
          <w:b/>
          <w:bCs/>
          <w:sz w:val="20"/>
          <w:szCs w:val="20"/>
        </w:rPr>
        <w:t xml:space="preserve">Oddelenie </w:t>
      </w:r>
      <w:r w:rsidR="006A6947" w:rsidRPr="0018783E">
        <w:rPr>
          <w:rFonts w:ascii="Cambria" w:hAnsi="Cambria"/>
          <w:b/>
          <w:bCs/>
          <w:sz w:val="20"/>
          <w:szCs w:val="20"/>
        </w:rPr>
        <w:t>používateľských a serverových segmentov LAN</w:t>
      </w:r>
      <w:r w:rsidR="006A6947" w:rsidRPr="0018783E">
        <w:rPr>
          <w:rFonts w:ascii="Cambria" w:hAnsi="Cambria" w:cs="Arial"/>
          <w:b/>
          <w:bCs/>
          <w:sz w:val="20"/>
          <w:szCs w:val="20"/>
        </w:rPr>
        <w:t xml:space="preserve"> </w:t>
      </w:r>
      <w:r w:rsidR="006A6947" w:rsidRPr="0018783E">
        <w:rPr>
          <w:rFonts w:ascii="Cambria" w:hAnsi="Cambria"/>
          <w:b/>
          <w:bCs/>
          <w:sz w:val="20"/>
          <w:szCs w:val="20"/>
        </w:rPr>
        <w:t>s využitím firewallov</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E66CB24"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53649A">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2194D82A" w:rsidR="00C8482F" w:rsidRPr="000961E2" w:rsidRDefault="00C00EAB" w:rsidP="0053649A">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A23A2E" w:rsidRPr="00A23A2E">
        <w:rPr>
          <w:rFonts w:asciiTheme="majorHAnsi" w:hAnsiTheme="majorHAnsi" w:cs="Arial"/>
          <w:b/>
          <w:sz w:val="20"/>
          <w:szCs w:val="20"/>
        </w:rPr>
        <w:t>0</w:t>
      </w:r>
      <w:r w:rsidR="009309FD">
        <w:rPr>
          <w:rFonts w:asciiTheme="majorHAnsi" w:hAnsiTheme="majorHAnsi" w:cs="Arial"/>
          <w:b/>
          <w:sz w:val="20"/>
          <w:szCs w:val="20"/>
        </w:rPr>
        <w:t>8</w:t>
      </w:r>
      <w:r w:rsidR="00D57030" w:rsidRPr="00A23A2E">
        <w:rPr>
          <w:rFonts w:asciiTheme="majorHAnsi" w:hAnsiTheme="majorHAnsi" w:cs="Arial"/>
          <w:b/>
          <w:sz w:val="20"/>
          <w:szCs w:val="20"/>
        </w:rPr>
        <w:t>.</w:t>
      </w:r>
      <w:r w:rsidR="00A23A2E" w:rsidRPr="00A23A2E">
        <w:rPr>
          <w:rFonts w:asciiTheme="majorHAnsi" w:hAnsiTheme="majorHAnsi" w:cs="Arial"/>
          <w:b/>
          <w:sz w:val="20"/>
          <w:szCs w:val="20"/>
        </w:rPr>
        <w:t>09</w:t>
      </w:r>
      <w:r w:rsidR="00D57030" w:rsidRPr="00A23A2E">
        <w:rPr>
          <w:rFonts w:asciiTheme="majorHAnsi" w:hAnsiTheme="majorHAnsi" w:cs="Arial"/>
          <w:b/>
          <w:sz w:val="20"/>
          <w:szCs w:val="20"/>
        </w:rPr>
        <w:t>.202</w:t>
      </w:r>
      <w:r w:rsidR="00B72B6B" w:rsidRPr="00A23A2E">
        <w:rPr>
          <w:rFonts w:asciiTheme="majorHAnsi" w:hAnsiTheme="majorHAnsi" w:cs="Arial"/>
          <w:b/>
          <w:sz w:val="20"/>
          <w:szCs w:val="20"/>
        </w:rPr>
        <w:t>2</w:t>
      </w:r>
      <w:r w:rsidR="00E77FBE" w:rsidRPr="00A23A2E">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D57030">
        <w:rPr>
          <w:rFonts w:asciiTheme="majorHAnsi" w:hAnsiTheme="majorHAnsi" w:cs="Arial"/>
          <w:b/>
          <w:sz w:val="20"/>
          <w:szCs w:val="20"/>
        </w:rPr>
        <w:t>1</w:t>
      </w:r>
      <w:r w:rsidR="00A23A2E">
        <w:rPr>
          <w:rFonts w:asciiTheme="majorHAnsi" w:hAnsiTheme="majorHAnsi" w:cs="Arial"/>
          <w:b/>
          <w:sz w:val="20"/>
          <w:szCs w:val="20"/>
        </w:rPr>
        <w:t>5</w:t>
      </w:r>
      <w:r w:rsidR="00D57030">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53649A">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588C1452"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oplnenie, zmena a odvolanie ponuky</w:t>
      </w:r>
    </w:p>
    <w:p w14:paraId="50CFFEB8" w14:textId="77777777" w:rsidR="00B533C1" w:rsidRPr="000961E2" w:rsidRDefault="00B6248C" w:rsidP="0053649A">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35E8D222" w:rsidR="00B533C1" w:rsidRPr="000961E2" w:rsidRDefault="00E20DB3" w:rsidP="0053649A">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AE5736">
        <w:rPr>
          <w:rFonts w:asciiTheme="majorHAnsi" w:hAnsiTheme="majorHAnsi" w:cs="Arial"/>
          <w:sz w:val="20"/>
          <w:szCs w:val="20"/>
        </w:rPr>
        <w:t>späť vzatím</w:t>
      </w:r>
      <w:r w:rsidR="00AE5736"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AE5736">
        <w:rPr>
          <w:rFonts w:asciiTheme="majorHAnsi" w:hAnsiTheme="majorHAnsi" w:cs="Arial"/>
          <w:sz w:val="20"/>
          <w:szCs w:val="20"/>
        </w:rPr>
        <w:t>späť vzatí</w:t>
      </w:r>
      <w:r w:rsidR="00AE5736"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53649A">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10F46B61" w:rsidR="001768E3"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 xml:space="preserve">tváranie </w:t>
      </w:r>
      <w:r w:rsidR="003A381D">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661E3D04" w14:textId="1726D99F" w:rsidR="006F1A6B" w:rsidRPr="006F1A6B" w:rsidRDefault="006F1A6B" w:rsidP="0053649A">
      <w:pPr>
        <w:pStyle w:val="ListParagraph"/>
        <w:numPr>
          <w:ilvl w:val="1"/>
          <w:numId w:val="23"/>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Verejný obstarávateľ zriadi na otváranie, preskúmanie a vyhodnocovanie ponúk komisiu.</w:t>
      </w:r>
    </w:p>
    <w:p w14:paraId="57736A6F" w14:textId="61E93BF9" w:rsidR="00876E8B" w:rsidRPr="000961E2" w:rsidRDefault="006A0A5F" w:rsidP="0053649A">
      <w:pPr>
        <w:pStyle w:val="ListParagraph"/>
        <w:numPr>
          <w:ilvl w:val="1"/>
          <w:numId w:val="23"/>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r w:rsidR="00876E8B" w:rsidRPr="000961E2">
        <w:rPr>
          <w:rFonts w:asciiTheme="majorHAnsi" w:hAnsiTheme="majorHAnsi" w:cs="Arial"/>
          <w:sz w:val="20"/>
          <w:szCs w:val="20"/>
        </w:rPr>
        <w:t>.</w:t>
      </w:r>
      <w:r w:rsidR="006F1A6B">
        <w:rPr>
          <w:rFonts w:asciiTheme="majorHAnsi" w:hAnsiTheme="majorHAnsi" w:cs="Arial"/>
          <w:sz w:val="20"/>
          <w:szCs w:val="20"/>
        </w:rPr>
        <w:t xml:space="preserve"> Miesto a čas otvárania ponúk je uvedené v oznámení o vyhlásení verejného obstarávania. </w:t>
      </w:r>
    </w:p>
    <w:p w14:paraId="7721F845" w14:textId="72511E3A" w:rsidR="00876E8B" w:rsidRDefault="006A0A5F" w:rsidP="0053649A">
      <w:pPr>
        <w:pStyle w:val="ListParagraph"/>
        <w:numPr>
          <w:ilvl w:val="1"/>
          <w:numId w:val="23"/>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18"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r w:rsidR="00B31852" w:rsidRPr="000961E2">
        <w:rPr>
          <w:rFonts w:asciiTheme="majorHAnsi" w:hAnsiTheme="majorHAnsi" w:cs="Arial"/>
          <w:sz w:val="20"/>
          <w:szCs w:val="20"/>
        </w:rPr>
        <w:t>.</w:t>
      </w:r>
    </w:p>
    <w:p w14:paraId="6C93CD8D" w14:textId="0DAB2EE9" w:rsidR="002D7C85" w:rsidRPr="006F1A6B" w:rsidRDefault="006A0A5F" w:rsidP="006F1A6B">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2D4195">
        <w:rPr>
          <w:rFonts w:ascii="Cambria" w:eastAsia="Arial,Bold" w:hAnsi="Cambria" w:cs="Calibri"/>
          <w:sz w:val="20"/>
          <w:szCs w:val="20"/>
        </w:rPr>
        <w:t xml:space="preserve">On-line sprístupnenia ponúk sa môže zúčastniť iba uchádzač, ktorého ponuka bola predložená v lehote na predkladanie ponúk. Pri on-line sprístupnení </w:t>
      </w:r>
      <w:r w:rsidR="00AE5736">
        <w:rPr>
          <w:rFonts w:ascii="Cambria" w:eastAsia="Arial,Bold" w:hAnsi="Cambria" w:cs="Calibri"/>
          <w:sz w:val="20"/>
          <w:szCs w:val="20"/>
        </w:rPr>
        <w:t xml:space="preserve">ponúk </w:t>
      </w:r>
      <w:r w:rsidRPr="002D4195">
        <w:rPr>
          <w:rFonts w:ascii="Cambria" w:eastAsia="Arial,Bold" w:hAnsi="Cambria" w:cs="Calibri"/>
          <w:sz w:val="20"/>
          <w:szCs w:val="20"/>
        </w:rPr>
        <w:t xml:space="preserve">budú zverejnené informácie v zmysle </w:t>
      </w:r>
      <w:r w:rsidR="0018783E">
        <w:rPr>
          <w:rFonts w:ascii="Cambria" w:eastAsia="Arial,Bold" w:hAnsi="Cambria" w:cs="Calibri"/>
          <w:sz w:val="20"/>
          <w:szCs w:val="20"/>
        </w:rPr>
        <w:t xml:space="preserve">§ 52 ods. 2 </w:t>
      </w:r>
      <w:r w:rsidRPr="002D4195">
        <w:rPr>
          <w:rFonts w:ascii="Cambria" w:eastAsia="Arial,Bold" w:hAnsi="Cambria" w:cs="Calibri"/>
          <w:sz w:val="20"/>
          <w:szCs w:val="20"/>
        </w:rPr>
        <w:t>zákona o verejnom obstarávaní. Všetky prístupy do tohto „on-line“ prostredia zo strany uchádzačov bude systém JOSEPHINE logovať a budú súčasťou protokolov v</w:t>
      </w:r>
      <w:r w:rsidR="0018783E">
        <w:rPr>
          <w:rFonts w:ascii="Cambria" w:eastAsia="Arial,Bold" w:hAnsi="Cambria" w:cs="Calibri"/>
          <w:sz w:val="20"/>
          <w:szCs w:val="20"/>
        </w:rPr>
        <w:t xml:space="preserve"> predmetnom verejnom </w:t>
      </w:r>
      <w:r w:rsidRPr="002D4195">
        <w:rPr>
          <w:rFonts w:ascii="Cambria" w:eastAsia="Arial,Bold" w:hAnsi="Cambria" w:cs="Calibri"/>
          <w:sz w:val="20"/>
          <w:szCs w:val="20"/>
        </w:rPr>
        <w:t>obstarávaní</w:t>
      </w:r>
      <w:r w:rsidR="002D7C85" w:rsidRPr="00464161">
        <w:rPr>
          <w:rFonts w:asciiTheme="majorHAnsi" w:hAnsiTheme="majorHAnsi" w:cs="Arial"/>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0BC816B3" w:rsidR="00120BE2"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0BE2" w:rsidRPr="000961E2">
        <w:rPr>
          <w:rFonts w:asciiTheme="majorHAnsi" w:hAnsiTheme="majorHAnsi" w:cs="Arial"/>
          <w:b/>
          <w:bCs/>
          <w:smallCaps/>
          <w:sz w:val="20"/>
          <w:szCs w:val="20"/>
        </w:rPr>
        <w:t>yhodnotenie ponúk</w:t>
      </w:r>
    </w:p>
    <w:p w14:paraId="1045019C" w14:textId="56A5DF33" w:rsidR="00120BE2" w:rsidRPr="000961E2" w:rsidRDefault="00ED59B2" w:rsidP="0053649A">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FE2C739" w:rsidR="00882033" w:rsidRPr="0052367B" w:rsidRDefault="00120BE2" w:rsidP="0053649A">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BD1CBF">
        <w:rPr>
          <w:rFonts w:asciiTheme="majorHAnsi" w:hAnsiTheme="majorHAnsi" w:cs="Arial"/>
          <w:sz w:val="20"/>
          <w:szCs w:val="20"/>
        </w:rPr>
        <w:t xml:space="preserve"> </w:t>
      </w:r>
      <w:r w:rsidRPr="000961E2">
        <w:rPr>
          <w:rFonts w:asciiTheme="majorHAnsi" w:hAnsiTheme="majorHAnsi" w:cs="Arial"/>
          <w:sz w:val="20"/>
          <w:szCs w:val="20"/>
        </w:rPr>
        <w:t xml:space="preserve">§ 66 ods. 7 </w:t>
      </w:r>
      <w:r w:rsidR="000020EC">
        <w:rPr>
          <w:rFonts w:asciiTheme="majorHAnsi" w:hAnsiTheme="majorHAnsi" w:cs="Arial"/>
          <w:sz w:val="20"/>
          <w:szCs w:val="20"/>
        </w:rPr>
        <w:t xml:space="preserve"> písm. b) </w:t>
      </w:r>
      <w:r w:rsidRPr="000961E2">
        <w:rPr>
          <w:rFonts w:asciiTheme="majorHAnsi" w:hAnsiTheme="majorHAnsi" w:cs="Arial"/>
          <w:sz w:val="20"/>
          <w:szCs w:val="20"/>
        </w:rPr>
        <w:t>zákona o verejnom obstarávaní</w:t>
      </w:r>
      <w:r w:rsidR="006A6947">
        <w:rPr>
          <w:rFonts w:asciiTheme="majorHAnsi" w:hAnsiTheme="majorHAnsi" w:cs="Arial"/>
          <w:sz w:val="20"/>
          <w:szCs w:val="20"/>
        </w:rPr>
        <w:t xml:space="preserve"> </w:t>
      </w:r>
      <w:r w:rsidR="006A6947" w:rsidRPr="0052367B">
        <w:rPr>
          <w:rFonts w:asciiTheme="majorHAnsi" w:hAnsiTheme="majorHAnsi" w:cs="Arial"/>
          <w:sz w:val="20"/>
          <w:szCs w:val="20"/>
        </w:rPr>
        <w:t>a § 55 ods. 1 zákona o verejnom obstarávaní</w:t>
      </w:r>
      <w:r w:rsidR="000F65F1" w:rsidRPr="0052367B">
        <w:rPr>
          <w:rFonts w:asciiTheme="majorHAnsi" w:hAnsiTheme="majorHAnsi" w:cs="Arial"/>
          <w:sz w:val="20"/>
          <w:szCs w:val="20"/>
        </w:rPr>
        <w:t>.</w:t>
      </w:r>
    </w:p>
    <w:p w14:paraId="526D3F06" w14:textId="3C50162F" w:rsidR="00516F94" w:rsidRPr="000961E2" w:rsidRDefault="00ED59B2" w:rsidP="0053649A">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K</w:t>
      </w:r>
      <w:r w:rsidR="00120BE2" w:rsidRPr="000961E2">
        <w:rPr>
          <w:rFonts w:asciiTheme="majorHAnsi" w:hAnsiTheme="majorHAnsi" w:cs="Arial"/>
          <w:sz w:val="20"/>
          <w:szCs w:val="20"/>
        </w:rPr>
        <w:t xml:space="preserve">omisia zriadená verejným obstarávateľom v zmysle § 51 zákona o verejnom obstarávaní </w:t>
      </w:r>
      <w:r w:rsidR="00516F94">
        <w:rPr>
          <w:rFonts w:asciiTheme="majorHAnsi" w:hAnsiTheme="majorHAnsi" w:cs="Arial"/>
          <w:sz w:val="20"/>
          <w:szCs w:val="20"/>
        </w:rPr>
        <w:t>postupuj</w:t>
      </w:r>
      <w:r w:rsidR="007E70CF">
        <w:rPr>
          <w:rFonts w:asciiTheme="majorHAnsi" w:hAnsiTheme="majorHAnsi" w:cs="Arial"/>
          <w:sz w:val="20"/>
          <w:szCs w:val="20"/>
        </w:rPr>
        <w:t>e</w:t>
      </w:r>
      <w:r w:rsidR="00516F94">
        <w:rPr>
          <w:rFonts w:asciiTheme="majorHAnsi" w:hAnsiTheme="majorHAnsi" w:cs="Arial"/>
          <w:sz w:val="20"/>
          <w:szCs w:val="20"/>
        </w:rPr>
        <w:t xml:space="preserve"> pri </w:t>
      </w:r>
      <w:r w:rsidR="00516F94" w:rsidRPr="000961E2">
        <w:rPr>
          <w:rFonts w:asciiTheme="majorHAnsi" w:hAnsiTheme="majorHAnsi" w:cs="Arial"/>
          <w:sz w:val="20"/>
          <w:szCs w:val="20"/>
        </w:rPr>
        <w:t>vyhodno</w:t>
      </w:r>
      <w:r w:rsidR="00516F94">
        <w:rPr>
          <w:rFonts w:asciiTheme="majorHAnsi" w:hAnsiTheme="majorHAnsi" w:cs="Arial"/>
          <w:sz w:val="20"/>
          <w:szCs w:val="20"/>
        </w:rPr>
        <w:t xml:space="preserve">covaní ponúk </w:t>
      </w:r>
      <w:r w:rsidR="00516F94" w:rsidRPr="000961E2">
        <w:rPr>
          <w:rFonts w:asciiTheme="majorHAnsi" w:hAnsiTheme="majorHAnsi" w:cs="Arial"/>
          <w:sz w:val="20"/>
          <w:szCs w:val="20"/>
        </w:rPr>
        <w:t>podľa § 53 zákona o verejnom obstarávaní</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161B75D2" w:rsidR="00882033"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82033" w:rsidRPr="000961E2">
        <w:rPr>
          <w:rFonts w:asciiTheme="majorHAnsi" w:hAnsiTheme="majorHAnsi" w:cs="Arial"/>
          <w:b/>
          <w:bCs/>
          <w:smallCaps/>
          <w:sz w:val="20"/>
          <w:szCs w:val="20"/>
        </w:rPr>
        <w:t>prava chýb</w:t>
      </w:r>
    </w:p>
    <w:p w14:paraId="6637FB77" w14:textId="77777777" w:rsidR="00882033" w:rsidRPr="000961E2" w:rsidRDefault="00882033" w:rsidP="0053649A">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53649A">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53649A">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53649A">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53649A">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53649A">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3683B3E2"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yhodnotenie splnenia podmienok účasti uchádzačov</w:t>
      </w:r>
    </w:p>
    <w:p w14:paraId="20832783" w14:textId="77777777" w:rsidR="00616BC5" w:rsidRPr="00616BC5" w:rsidRDefault="00616BC5" w:rsidP="0053649A">
      <w:pPr>
        <w:pStyle w:val="ListParagraph"/>
        <w:numPr>
          <w:ilvl w:val="0"/>
          <w:numId w:val="24"/>
        </w:numPr>
        <w:spacing w:after="0" w:line="240" w:lineRule="auto"/>
        <w:jc w:val="both"/>
        <w:rPr>
          <w:rFonts w:asciiTheme="majorHAnsi" w:hAnsiTheme="majorHAnsi" w:cs="Arial"/>
          <w:vanish/>
          <w:sz w:val="20"/>
          <w:szCs w:val="20"/>
        </w:rPr>
      </w:pPr>
    </w:p>
    <w:p w14:paraId="363F3D34" w14:textId="77777777" w:rsidR="00616BC5" w:rsidRPr="00616BC5" w:rsidRDefault="00616BC5" w:rsidP="0053649A">
      <w:pPr>
        <w:pStyle w:val="ListParagraph"/>
        <w:numPr>
          <w:ilvl w:val="0"/>
          <w:numId w:val="24"/>
        </w:numPr>
        <w:spacing w:after="0" w:line="240" w:lineRule="auto"/>
        <w:jc w:val="both"/>
        <w:rPr>
          <w:rFonts w:asciiTheme="majorHAnsi" w:hAnsiTheme="majorHAnsi" w:cs="Arial"/>
          <w:vanish/>
          <w:sz w:val="20"/>
          <w:szCs w:val="20"/>
        </w:rPr>
      </w:pPr>
    </w:p>
    <w:p w14:paraId="498894F2" w14:textId="77777777" w:rsidR="00616BC5" w:rsidRPr="00616BC5" w:rsidRDefault="00616BC5" w:rsidP="0053649A">
      <w:pPr>
        <w:pStyle w:val="ListParagraph"/>
        <w:numPr>
          <w:ilvl w:val="0"/>
          <w:numId w:val="24"/>
        </w:numPr>
        <w:spacing w:after="0" w:line="240" w:lineRule="auto"/>
        <w:jc w:val="both"/>
        <w:rPr>
          <w:rFonts w:asciiTheme="majorHAnsi" w:hAnsiTheme="majorHAnsi" w:cs="Arial"/>
          <w:vanish/>
          <w:sz w:val="20"/>
          <w:szCs w:val="20"/>
        </w:rPr>
      </w:pPr>
    </w:p>
    <w:p w14:paraId="7F4693CD" w14:textId="3465CA8F" w:rsidR="00C10A5D" w:rsidRPr="000961E2" w:rsidRDefault="00C10A5D" w:rsidP="0053649A">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6A6947">
        <w:rPr>
          <w:rFonts w:asciiTheme="majorHAnsi" w:hAnsiTheme="majorHAnsi" w:cs="Arial"/>
          <w:sz w:val="20"/>
          <w:szCs w:val="20"/>
        </w:rPr>
        <w:t xml:space="preserve">písm. 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53649A">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53649A">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598C096" w:rsidR="007D534C"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46049102" w14:textId="77777777" w:rsidR="0016223E" w:rsidRPr="0016223E" w:rsidRDefault="0016223E" w:rsidP="0016223E">
      <w:pPr>
        <w:jc w:val="both"/>
        <w:rPr>
          <w:rFonts w:asciiTheme="majorHAnsi" w:hAnsiTheme="majorHAnsi" w:cs="Arial"/>
          <w:sz w:val="20"/>
          <w:szCs w:val="20"/>
        </w:rPr>
      </w:pPr>
      <w:r w:rsidRPr="0016223E">
        <w:rPr>
          <w:rFonts w:asciiTheme="majorHAnsi" w:hAnsiTheme="majorHAnsi" w:cs="Arial"/>
          <w:sz w:val="20"/>
          <w:szCs w:val="20"/>
        </w:rPr>
        <w:t>Verejný obstarávateľ nepoužije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00213262"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ôvernosť procesu verejného obstarávania</w:t>
      </w:r>
    </w:p>
    <w:p w14:paraId="4A2095E0" w14:textId="77777777" w:rsidR="00FC3FF6" w:rsidRPr="000961E2" w:rsidRDefault="00FC3FF6" w:rsidP="0053649A">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53649A">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53649A">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53649A">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14967EB2"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53649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53649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00D38F1D" w:rsidR="008E5CCA" w:rsidRDefault="002030D0" w:rsidP="0053649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w:t>
      </w:r>
      <w:r w:rsidRPr="000961E2">
        <w:rPr>
          <w:rFonts w:asciiTheme="majorHAnsi" w:hAnsiTheme="majorHAnsi" w:cs="Arial"/>
          <w:sz w:val="20"/>
          <w:szCs w:val="20"/>
        </w:rPr>
        <w:lastRenderedPageBreak/>
        <w:t xml:space="preserve">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F25EDC7" w14:textId="3A8494AD" w:rsidR="0023147A" w:rsidRPr="000961E2" w:rsidRDefault="0023147A" w:rsidP="0053649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sidR="0052367B">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6C8722C4" w:rsidR="00820B6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961E2">
        <w:rPr>
          <w:rFonts w:asciiTheme="majorHAnsi" w:hAnsiTheme="majorHAnsi" w:cs="Arial"/>
          <w:b/>
          <w:bCs/>
          <w:smallCaps/>
          <w:sz w:val="20"/>
          <w:szCs w:val="20"/>
        </w:rPr>
        <w:t xml:space="preserve">nformácia o výsledku </w:t>
      </w:r>
      <w:r w:rsidR="005F4307" w:rsidRPr="000961E2">
        <w:rPr>
          <w:rFonts w:asciiTheme="majorHAnsi" w:hAnsiTheme="majorHAnsi" w:cs="Arial"/>
          <w:b/>
          <w:bCs/>
          <w:smallCaps/>
          <w:sz w:val="20"/>
          <w:szCs w:val="20"/>
        </w:rPr>
        <w:t>vyhodnotenia</w:t>
      </w:r>
      <w:r w:rsidR="004C7CA5" w:rsidRPr="000961E2">
        <w:rPr>
          <w:rFonts w:asciiTheme="majorHAnsi" w:hAnsiTheme="majorHAnsi" w:cs="Arial"/>
          <w:b/>
          <w:bCs/>
          <w:smallCaps/>
          <w:sz w:val="20"/>
          <w:szCs w:val="20"/>
        </w:rPr>
        <w:t xml:space="preserve"> ponúk</w:t>
      </w:r>
    </w:p>
    <w:p w14:paraId="08B43A78" w14:textId="114AD427" w:rsidR="00245563" w:rsidRPr="000961E2" w:rsidRDefault="00CF0E03" w:rsidP="0053649A">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DF73B3" w:rsidRPr="002F0F01">
        <w:rPr>
          <w:rFonts w:asciiTheme="majorHAnsi" w:hAnsiTheme="majorHAnsi" w:cs="Arial"/>
          <w:sz w:val="20"/>
          <w:szCs w:val="20"/>
        </w:rPr>
        <w:t>yhodnot</w:t>
      </w:r>
      <w:r>
        <w:rPr>
          <w:rFonts w:asciiTheme="majorHAnsi" w:hAnsiTheme="majorHAnsi" w:cs="Arial"/>
          <w:sz w:val="20"/>
          <w:szCs w:val="20"/>
        </w:rPr>
        <w:t xml:space="preserve">enie </w:t>
      </w:r>
      <w:r w:rsidR="00DF73B3" w:rsidRPr="002F0F01">
        <w:rPr>
          <w:rFonts w:asciiTheme="majorHAnsi" w:hAnsiTheme="majorHAnsi" w:cs="Arial"/>
          <w:sz w:val="20"/>
          <w:szCs w:val="20"/>
        </w:rPr>
        <w:t>splneni</w:t>
      </w:r>
      <w:r>
        <w:rPr>
          <w:rFonts w:asciiTheme="majorHAnsi" w:hAnsiTheme="majorHAnsi" w:cs="Arial"/>
          <w:sz w:val="20"/>
          <w:szCs w:val="20"/>
        </w:rPr>
        <w:t>a</w:t>
      </w:r>
      <w:r w:rsidR="00DF73B3" w:rsidRPr="002F0F01">
        <w:rPr>
          <w:rFonts w:asciiTheme="majorHAnsi" w:hAnsiTheme="majorHAnsi" w:cs="Arial"/>
          <w:sz w:val="20"/>
          <w:szCs w:val="20"/>
        </w:rPr>
        <w:t xml:space="preserve"> podmienok účasti </w:t>
      </w:r>
      <w:r>
        <w:rPr>
          <w:rFonts w:asciiTheme="majorHAnsi" w:hAnsiTheme="majorHAnsi" w:cs="Arial"/>
          <w:sz w:val="20"/>
          <w:szCs w:val="20"/>
        </w:rPr>
        <w:t>a vyhodnotenie ponúk z hľadiska splnenia požiadaviek na predmet zákazky sa uskutoční po vyhodnotení ponúk na základe kritérií na vyhodnotenie ponúk. Verejný obstarávateľ v</w:t>
      </w:r>
      <w:r w:rsidR="00DF73B3" w:rsidRPr="00EC5AB3">
        <w:rPr>
          <w:rFonts w:asciiTheme="majorHAnsi" w:hAnsiTheme="majorHAnsi" w:cs="Arial"/>
          <w:sz w:val="20"/>
          <w:szCs w:val="20"/>
        </w:rPr>
        <w:t xml:space="preserve">yhodnotí splnenie podmienok účasti </w:t>
      </w:r>
      <w:r>
        <w:rPr>
          <w:rFonts w:asciiTheme="majorHAnsi" w:hAnsiTheme="majorHAnsi" w:cs="Arial"/>
          <w:sz w:val="20"/>
          <w:szCs w:val="20"/>
        </w:rPr>
        <w:t>a požiadaviek na predmet zákazky u uchádzača, ktorý sa umiestnil na prvom mieste v poradí (super reverzný postup).</w:t>
      </w:r>
      <w:r w:rsidR="00DF73B3" w:rsidRPr="000961E2">
        <w:rPr>
          <w:rFonts w:asciiTheme="majorHAnsi" w:hAnsiTheme="majorHAnsi" w:cs="Arial"/>
          <w:sz w:val="20"/>
          <w:szCs w:val="20"/>
        </w:rPr>
        <w:t xml:space="preserve"> </w:t>
      </w:r>
    </w:p>
    <w:p w14:paraId="27EAF8C7" w14:textId="77777777" w:rsidR="00DF4681" w:rsidRDefault="00DF4681" w:rsidP="00DF4681">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Pr>
          <w:rFonts w:asciiTheme="majorHAnsi" w:hAnsiTheme="majorHAnsi" w:cs="Arial"/>
          <w:sz w:val="20"/>
          <w:szCs w:val="20"/>
        </w:rPr>
        <w:t xml:space="preserve">dotknutým </w:t>
      </w:r>
      <w:r w:rsidRPr="000961E2">
        <w:rPr>
          <w:rFonts w:asciiTheme="majorHAnsi" w:hAnsiTheme="majorHAnsi" w:cs="Arial"/>
          <w:sz w:val="20"/>
          <w:szCs w:val="20"/>
        </w:rPr>
        <w:t>uchádzačom</w:t>
      </w:r>
      <w:r>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Pr>
          <w:rFonts w:asciiTheme="majorHAnsi" w:hAnsiTheme="majorHAnsi" w:cs="Arial"/>
          <w:sz w:val="20"/>
          <w:szCs w:val="20"/>
        </w:rPr>
        <w:t>Informácia o výsledku vyhodnotenia ponúk zasielaná dotknutým uchádzačom obsahuje najmä:</w:t>
      </w:r>
    </w:p>
    <w:p w14:paraId="7C56C1BB" w14:textId="77777777" w:rsidR="00DF4681" w:rsidRDefault="00DF4681" w:rsidP="00DF4681">
      <w:pPr>
        <w:pStyle w:val="ListParagraph"/>
        <w:numPr>
          <w:ilvl w:val="0"/>
          <w:numId w:val="63"/>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753222A" w14:textId="77777777" w:rsidR="00DF4681" w:rsidRDefault="00DF4681" w:rsidP="00DF4681">
      <w:pPr>
        <w:pStyle w:val="ListParagraph"/>
        <w:numPr>
          <w:ilvl w:val="0"/>
          <w:numId w:val="63"/>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B526938" w14:textId="1446D565" w:rsidR="00DF4681" w:rsidRDefault="00DF4681" w:rsidP="00DF4681">
      <w:pPr>
        <w:pStyle w:val="ListParagraph"/>
        <w:numPr>
          <w:ilvl w:val="0"/>
          <w:numId w:val="63"/>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36C149E3" w14:textId="5261FD7F" w:rsidR="00552C09" w:rsidRPr="00DF4681" w:rsidRDefault="00DF4681" w:rsidP="00DF4681">
      <w:pPr>
        <w:pStyle w:val="ListParagraph"/>
        <w:numPr>
          <w:ilvl w:val="0"/>
          <w:numId w:val="63"/>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174DB8F1" w:rsidR="00820B6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Ref78116507"/>
      <w:r>
        <w:rPr>
          <w:rFonts w:asciiTheme="majorHAnsi" w:hAnsiTheme="majorHAnsi" w:cs="Arial"/>
          <w:b/>
          <w:bCs/>
          <w:smallCaps/>
          <w:sz w:val="20"/>
          <w:szCs w:val="20"/>
        </w:rPr>
        <w:t>U</w:t>
      </w:r>
      <w:r w:rsidR="004C7CA5" w:rsidRPr="000961E2">
        <w:rPr>
          <w:rFonts w:asciiTheme="majorHAnsi" w:hAnsiTheme="majorHAnsi" w:cs="Arial"/>
          <w:b/>
          <w:bCs/>
          <w:smallCaps/>
          <w:sz w:val="20"/>
          <w:szCs w:val="20"/>
        </w:rPr>
        <w:t>zavretie zmluvy</w:t>
      </w:r>
      <w:bookmarkEnd w:id="22"/>
    </w:p>
    <w:p w14:paraId="53B8C40D" w14:textId="02BE23B4" w:rsidR="005F51C6" w:rsidRPr="000961E2" w:rsidRDefault="00B70B6C" w:rsidP="0053649A">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F5FD768" w:rsidR="005F51C6" w:rsidRPr="000961E2" w:rsidRDefault="00A61E07" w:rsidP="0053649A">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53649A">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FF6B5B8"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w:t>
      </w:r>
      <w:r w:rsidR="007660C5">
        <w:rPr>
          <w:rFonts w:asciiTheme="majorHAnsi" w:hAnsiTheme="majorHAnsi" w:cs="Arial"/>
          <w:sz w:val="20"/>
          <w:szCs w:val="20"/>
        </w:rPr>
        <w:t>ich</w:t>
      </w:r>
      <w:r w:rsidRPr="0038251A">
        <w:rPr>
          <w:rFonts w:asciiTheme="majorHAnsi" w:hAnsiTheme="majorHAnsi" w:cs="Arial"/>
          <w:sz w:val="20"/>
          <w:szCs w:val="20"/>
        </w:rPr>
        <w:t xml:space="preserve">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31A939D0" w:rsidR="005F51C6" w:rsidRPr="006145D3" w:rsidRDefault="007B761E" w:rsidP="0053649A">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6145D3">
        <w:rPr>
          <w:rFonts w:asciiTheme="majorHAnsi" w:hAnsiTheme="majorHAnsi" w:cs="Arial"/>
          <w:sz w:val="20"/>
          <w:szCs w:val="20"/>
        </w:rPr>
        <w:t>úv</w:t>
      </w:r>
      <w:r w:rsidRPr="000961E2">
        <w:rPr>
          <w:rFonts w:asciiTheme="majorHAnsi" w:hAnsiTheme="majorHAnsi" w:cs="Arial"/>
          <w:sz w:val="20"/>
          <w:szCs w:val="20"/>
        </w:rPr>
        <w:t xml:space="preserve"> je úspešný uchádzač oprávnený zmeniť subdodávateľa </w:t>
      </w:r>
      <w:r w:rsidR="00EC72CA" w:rsidRPr="00C546DA">
        <w:rPr>
          <w:rFonts w:asciiTheme="majorHAnsi" w:hAnsiTheme="majorHAnsi" w:cs="Arial"/>
          <w:sz w:val="20"/>
          <w:szCs w:val="20"/>
        </w:rPr>
        <w:t xml:space="preserve">uvedeného </w:t>
      </w:r>
      <w:r w:rsidR="00EC72CA" w:rsidRPr="006145D3">
        <w:rPr>
          <w:rFonts w:asciiTheme="majorHAnsi" w:hAnsiTheme="majorHAnsi" w:cs="Arial"/>
          <w:sz w:val="20"/>
          <w:szCs w:val="20"/>
        </w:rPr>
        <w:t>v prílohe č. </w:t>
      </w:r>
      <w:r w:rsidR="00D36214" w:rsidRPr="006145D3">
        <w:rPr>
          <w:rFonts w:asciiTheme="majorHAnsi" w:hAnsiTheme="majorHAnsi" w:cs="Arial"/>
          <w:sz w:val="20"/>
          <w:szCs w:val="20"/>
        </w:rPr>
        <w:t>5</w:t>
      </w:r>
      <w:r w:rsidR="00EC72CA" w:rsidRPr="006145D3">
        <w:rPr>
          <w:rFonts w:asciiTheme="majorHAnsi" w:hAnsiTheme="majorHAnsi" w:cs="Arial"/>
          <w:sz w:val="20"/>
          <w:szCs w:val="20"/>
        </w:rPr>
        <w:t xml:space="preserve">   zmluvy</w:t>
      </w:r>
      <w:r w:rsidR="006145D3" w:rsidRPr="006145D3">
        <w:rPr>
          <w:rFonts w:asciiTheme="majorHAnsi" w:hAnsiTheme="majorHAnsi" w:cs="Arial"/>
          <w:sz w:val="20"/>
          <w:szCs w:val="20"/>
        </w:rPr>
        <w:t xml:space="preserve"> v súlade so zmluvou a v prílohe č. 4 servisnej zmluvy </w:t>
      </w:r>
      <w:r w:rsidR="00EC72CA" w:rsidRPr="006145D3">
        <w:rPr>
          <w:rFonts w:asciiTheme="majorHAnsi" w:hAnsiTheme="majorHAnsi" w:cs="Arial"/>
          <w:sz w:val="20"/>
          <w:szCs w:val="20"/>
        </w:rPr>
        <w:t xml:space="preserve"> </w:t>
      </w:r>
      <w:r w:rsidRPr="006145D3">
        <w:rPr>
          <w:rFonts w:asciiTheme="majorHAnsi" w:hAnsiTheme="majorHAnsi" w:cs="Arial"/>
          <w:sz w:val="20"/>
          <w:szCs w:val="20"/>
        </w:rPr>
        <w:t>v súlade s</w:t>
      </w:r>
      <w:r w:rsidR="007660C5" w:rsidRPr="006145D3">
        <w:rPr>
          <w:rFonts w:asciiTheme="majorHAnsi" w:hAnsiTheme="majorHAnsi" w:cs="Arial"/>
          <w:sz w:val="20"/>
          <w:szCs w:val="20"/>
        </w:rPr>
        <w:t>o</w:t>
      </w:r>
      <w:r w:rsidRPr="006145D3">
        <w:rPr>
          <w:rFonts w:asciiTheme="majorHAnsi" w:hAnsiTheme="majorHAnsi" w:cs="Arial"/>
          <w:sz w:val="20"/>
          <w:szCs w:val="20"/>
        </w:rPr>
        <w:t xml:space="preserve"> </w:t>
      </w:r>
      <w:r w:rsidR="006145D3" w:rsidRPr="006145D3">
        <w:rPr>
          <w:rFonts w:asciiTheme="majorHAnsi" w:hAnsiTheme="majorHAnsi" w:cs="Arial"/>
          <w:sz w:val="20"/>
          <w:szCs w:val="20"/>
        </w:rPr>
        <w:t xml:space="preserve">servisnou </w:t>
      </w:r>
      <w:r w:rsidRPr="006145D3">
        <w:rPr>
          <w:rFonts w:asciiTheme="majorHAnsi" w:hAnsiTheme="majorHAnsi" w:cs="Arial"/>
          <w:sz w:val="20"/>
          <w:szCs w:val="20"/>
        </w:rPr>
        <w:t>zmluv</w:t>
      </w:r>
      <w:r w:rsidR="00EC72CA" w:rsidRPr="006145D3">
        <w:rPr>
          <w:rFonts w:asciiTheme="majorHAnsi" w:hAnsiTheme="majorHAnsi" w:cs="Arial"/>
          <w:sz w:val="20"/>
          <w:szCs w:val="20"/>
        </w:rPr>
        <w:t>ou</w:t>
      </w:r>
      <w:r w:rsidR="007660C5" w:rsidRPr="006145D3">
        <w:rPr>
          <w:rFonts w:asciiTheme="majorHAnsi" w:hAnsiTheme="majorHAnsi" w:cs="Arial"/>
          <w:sz w:val="20"/>
          <w:szCs w:val="20"/>
        </w:rPr>
        <w:t>.</w:t>
      </w:r>
    </w:p>
    <w:p w14:paraId="5D7948BE" w14:textId="00F92C6B" w:rsidR="003F67C3" w:rsidRPr="000961E2" w:rsidRDefault="0023147A" w:rsidP="0053649A">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bookmarkStart w:id="23" w:name="_Ref78116500"/>
      <w:r w:rsidRPr="000961E2">
        <w:rPr>
          <w:rFonts w:asciiTheme="majorHAnsi" w:hAnsiTheme="majorHAnsi" w:cs="Arial"/>
          <w:sz w:val="20"/>
          <w:szCs w:val="20"/>
        </w:rPr>
        <w:t xml:space="preserve">Úspešný uchádzač je povinný poskytnúť verejnému obstarávateľovi riadnu súčinnosť potrebnú na uzavretie </w:t>
      </w:r>
      <w:r w:rsidRPr="007638F6">
        <w:rPr>
          <w:rFonts w:asciiTheme="majorHAnsi" w:hAnsiTheme="majorHAnsi" w:cs="Arial"/>
          <w:sz w:val="20"/>
          <w:szCs w:val="20"/>
        </w:rPr>
        <w:t>zml</w:t>
      </w:r>
      <w:r w:rsidR="00C37950">
        <w:rPr>
          <w:rFonts w:asciiTheme="majorHAnsi" w:hAnsiTheme="majorHAnsi" w:cs="Arial"/>
          <w:sz w:val="20"/>
          <w:szCs w:val="20"/>
        </w:rPr>
        <w:t>uvy</w:t>
      </w:r>
      <w:r w:rsidRPr="007638F6">
        <w:rPr>
          <w:rFonts w:asciiTheme="majorHAnsi" w:hAnsiTheme="majorHAnsi" w:cs="Arial"/>
          <w:sz w:val="20"/>
          <w:szCs w:val="20"/>
        </w:rPr>
        <w:t xml:space="preserve"> </w:t>
      </w:r>
      <w:r>
        <w:rPr>
          <w:rFonts w:asciiTheme="majorHAnsi" w:hAnsiTheme="majorHAnsi" w:cs="Arial"/>
          <w:sz w:val="20"/>
          <w:szCs w:val="20"/>
        </w:rPr>
        <w:t>v súlade s § 56 ods. 8 zákona o verejnom obstarávaní.</w:t>
      </w:r>
      <w:r w:rsidRPr="00750438">
        <w:rPr>
          <w:sz w:val="20"/>
          <w:szCs w:val="20"/>
        </w:rPr>
        <w:t xml:space="preserve"> </w:t>
      </w:r>
      <w:r w:rsidRPr="00750438">
        <w:rPr>
          <w:rFonts w:asciiTheme="majorHAnsi" w:hAnsiTheme="majorHAnsi" w:cs="Arial"/>
          <w:sz w:val="20"/>
          <w:szCs w:val="20"/>
        </w:rPr>
        <w:t>Zmluv</w:t>
      </w:r>
      <w:r w:rsidR="00C37950">
        <w:rPr>
          <w:rFonts w:asciiTheme="majorHAnsi" w:hAnsiTheme="majorHAnsi" w:cs="Arial"/>
          <w:sz w:val="20"/>
          <w:szCs w:val="20"/>
        </w:rPr>
        <w:t>a</w:t>
      </w:r>
      <w:r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Pr>
          <w:rFonts w:asciiTheme="majorHAnsi" w:hAnsiTheme="majorHAnsi" w:cs="Arial"/>
          <w:sz w:val="20"/>
          <w:szCs w:val="20"/>
        </w:rPr>
        <w:t xml:space="preserve"> </w:t>
      </w:r>
      <w:r w:rsidRPr="00750438">
        <w:rPr>
          <w:rFonts w:asciiTheme="majorHAnsi" w:hAnsiTheme="majorHAnsi" w:cs="Arial"/>
          <w:sz w:val="20"/>
          <w:szCs w:val="20"/>
        </w:rPr>
        <w:t>5 alebo ods. 6 zákona o verejnom obstarávaní alebo ak neboli doručené námietky podľa § 170 zákona o verejnom obstarávaní</w:t>
      </w:r>
      <w:r w:rsidR="00BC4F2B" w:rsidRPr="000961E2">
        <w:rPr>
          <w:rFonts w:asciiTheme="majorHAnsi" w:hAnsiTheme="majorHAnsi" w:cs="Arial"/>
          <w:sz w:val="20"/>
          <w:szCs w:val="20"/>
        </w:rPr>
        <w:t>.</w:t>
      </w:r>
      <w:bookmarkEnd w:id="23"/>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IX</w:t>
      </w:r>
      <w:r w:rsidR="004C7CA5" w:rsidRPr="000961E2">
        <w:rPr>
          <w:rFonts w:asciiTheme="majorHAnsi" w:hAnsiTheme="majorHAnsi" w:cs="Arial"/>
          <w:b/>
          <w:bCs/>
          <w:sz w:val="20"/>
          <w:szCs w:val="20"/>
        </w:rPr>
        <w:t xml:space="preserve">. </w:t>
      </w:r>
    </w:p>
    <w:p w14:paraId="0D25C11C" w14:textId="543DF072" w:rsidR="00600008" w:rsidRDefault="004C7CA5" w:rsidP="00161C13">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673E1C41" w14:textId="77777777" w:rsidR="00161C13" w:rsidRPr="000961E2" w:rsidRDefault="00161C13" w:rsidP="0063781D">
      <w:pPr>
        <w:keepNext/>
        <w:jc w:val="center"/>
        <w:rPr>
          <w:rFonts w:asciiTheme="majorHAnsi" w:hAnsiTheme="majorHAnsi" w:cs="Arial"/>
          <w:b/>
          <w:sz w:val="20"/>
          <w:szCs w:val="20"/>
        </w:rPr>
      </w:pPr>
    </w:p>
    <w:p w14:paraId="549F829C" w14:textId="1BBCA548" w:rsidR="004C7CA5"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53649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53649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53649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1372B2F" w:rsidR="004C7CA5" w:rsidRDefault="00AE5068" w:rsidP="0053649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1595275D" w14:textId="77777777" w:rsidR="00223E1B" w:rsidRDefault="00223E1B">
      <w:pPr>
        <w:rPr>
          <w:rFonts w:asciiTheme="majorHAnsi" w:hAnsiTheme="majorHAnsi" w:cs="Arial"/>
          <w:b/>
          <w:bCs/>
          <w:sz w:val="20"/>
          <w:szCs w:val="20"/>
        </w:rPr>
      </w:pPr>
      <w:r>
        <w:rPr>
          <w:rFonts w:asciiTheme="majorHAnsi" w:hAnsiTheme="majorHAnsi" w:cs="Arial"/>
          <w:b/>
          <w:bCs/>
          <w:sz w:val="20"/>
          <w:szCs w:val="20"/>
        </w:rPr>
        <w:br w:type="page"/>
      </w:r>
    </w:p>
    <w:p w14:paraId="1A279231" w14:textId="72111D1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10D64990"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23147A" w:rsidRPr="00CB2CAB">
        <w:rPr>
          <w:rFonts w:asciiTheme="majorHAnsi" w:hAnsiTheme="majorHAnsi" w:cs="Arial"/>
          <w:sz w:val="20"/>
          <w:szCs w:val="20"/>
        </w:rPr>
        <w:t xml:space="preserve">Oddelenie </w:t>
      </w:r>
      <w:r w:rsidR="0023147A" w:rsidRPr="00CB2CAB">
        <w:rPr>
          <w:rFonts w:ascii="Cambria" w:hAnsi="Cambria"/>
          <w:bCs/>
          <w:sz w:val="20"/>
          <w:szCs w:val="20"/>
        </w:rPr>
        <w:t>používateľských a serverových segmentov LAN</w:t>
      </w:r>
      <w:r w:rsidR="0023147A" w:rsidRPr="00CB2CAB">
        <w:rPr>
          <w:rFonts w:ascii="Cambria" w:hAnsi="Cambria" w:cs="Arial"/>
          <w:bCs/>
          <w:sz w:val="20"/>
          <w:szCs w:val="20"/>
        </w:rPr>
        <w:t xml:space="preserve"> </w:t>
      </w:r>
      <w:r w:rsidR="0023147A" w:rsidRPr="00CB2CAB">
        <w:rPr>
          <w:rFonts w:ascii="Cambria" w:hAnsi="Cambria"/>
          <w:bCs/>
          <w:sz w:val="20"/>
          <w:szCs w:val="20"/>
        </w:rPr>
        <w:t>s využitím firewallov</w:t>
      </w:r>
      <w:r w:rsidR="0023147A"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p>
    <w:p w14:paraId="02B05AB6" w14:textId="40EB420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w:t>
      </w:r>
      <w:r w:rsidR="00064D03">
        <w:rPr>
          <w:rFonts w:asciiTheme="majorHAnsi" w:hAnsiTheme="majorHAnsi" w:cs="Arial"/>
          <w:sz w:val="20"/>
          <w:szCs w:val="20"/>
        </w:rPr>
        <w:t xml:space="preserve">v oznámení o vyhlásení verejného obstarávania, </w:t>
      </w:r>
      <w:r w:rsidRPr="000961E2">
        <w:rPr>
          <w:rFonts w:asciiTheme="majorHAnsi" w:hAnsiTheme="majorHAnsi" w:cs="Arial"/>
          <w:sz w:val="20"/>
          <w:szCs w:val="20"/>
        </w:rPr>
        <w:t>v súťažných podkladoch a v iných dokumentoch poskytnutých verejným obstarávateľom v lehote na predkladanie ponúk,</w:t>
      </w:r>
    </w:p>
    <w:p w14:paraId="4294999C" w14:textId="53AE9EBB"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C72CA">
        <w:rPr>
          <w:rFonts w:asciiTheme="majorHAnsi" w:hAnsiTheme="majorHAnsi" w:cs="Arial"/>
          <w:sz w:val="20"/>
          <w:szCs w:val="20"/>
        </w:rPr>
        <w:t>zml</w:t>
      </w:r>
      <w:r w:rsidR="00C37950">
        <w:rPr>
          <w:rFonts w:asciiTheme="majorHAnsi" w:hAnsiTheme="majorHAnsi" w:cs="Arial"/>
          <w:sz w:val="20"/>
          <w:szCs w:val="20"/>
        </w:rPr>
        <w:t>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41C54385" w:rsidR="004451BB" w:rsidRDefault="006B0E54" w:rsidP="0016223E">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47BC2A18" w14:textId="18A7C053" w:rsidR="004451BB" w:rsidRDefault="004451BB" w:rsidP="0016223E">
      <w:pPr>
        <w:spacing w:line="276" w:lineRule="auto"/>
        <w:jc w:val="both"/>
        <w:rPr>
          <w:rFonts w:asciiTheme="majorHAnsi" w:hAnsiTheme="majorHAnsi" w:cs="Arial"/>
          <w:i/>
          <w:sz w:val="20"/>
          <w:szCs w:val="20"/>
        </w:rPr>
      </w:pPr>
    </w:p>
    <w:p w14:paraId="7689EF50" w14:textId="77777777" w:rsidR="004451BB" w:rsidRDefault="004451BB" w:rsidP="0016223E">
      <w:pPr>
        <w:spacing w:line="276" w:lineRule="auto"/>
        <w:jc w:val="both"/>
        <w:rPr>
          <w:rFonts w:asciiTheme="majorHAnsi" w:hAnsiTheme="majorHAnsi" w:cs="Arial"/>
          <w:i/>
          <w:sz w:val="20"/>
          <w:szCs w:val="20"/>
        </w:rPr>
      </w:pPr>
    </w:p>
    <w:p w14:paraId="146D5792" w14:textId="76791916" w:rsidR="004451BB" w:rsidRDefault="004451BB">
      <w:pPr>
        <w:rPr>
          <w:rFonts w:asciiTheme="majorHAnsi" w:hAnsiTheme="majorHAnsi" w:cs="Arial"/>
          <w:i/>
          <w:sz w:val="20"/>
          <w:szCs w:val="20"/>
        </w:rPr>
      </w:pPr>
    </w:p>
    <w:p w14:paraId="52282A90" w14:textId="77777777" w:rsidR="006A41AD" w:rsidRPr="0016223E" w:rsidRDefault="006A41AD" w:rsidP="0016223E">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53996505"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23147A" w:rsidRPr="00CB2CAB">
        <w:rPr>
          <w:rFonts w:asciiTheme="majorHAnsi" w:hAnsiTheme="majorHAnsi" w:cs="Arial"/>
          <w:sz w:val="20"/>
          <w:szCs w:val="20"/>
        </w:rPr>
        <w:t xml:space="preserve">Oddelenie </w:t>
      </w:r>
      <w:r w:rsidR="0023147A" w:rsidRPr="00CB2CAB">
        <w:rPr>
          <w:rFonts w:ascii="Cambria" w:hAnsi="Cambria"/>
          <w:bCs/>
          <w:sz w:val="20"/>
          <w:szCs w:val="20"/>
        </w:rPr>
        <w:t>používateľských a serverových segmentov LAN</w:t>
      </w:r>
      <w:r w:rsidR="0023147A" w:rsidRPr="00CB2CAB">
        <w:rPr>
          <w:rFonts w:ascii="Cambria" w:hAnsi="Cambria" w:cs="Arial"/>
          <w:bCs/>
          <w:sz w:val="20"/>
          <w:szCs w:val="20"/>
        </w:rPr>
        <w:t xml:space="preserve"> </w:t>
      </w:r>
      <w:r w:rsidR="0023147A" w:rsidRPr="00CB2CAB">
        <w:rPr>
          <w:rFonts w:ascii="Cambria" w:hAnsi="Cambria"/>
          <w:bCs/>
          <w:sz w:val="20"/>
          <w:szCs w:val="20"/>
        </w:rPr>
        <w:t>s využitím firewallov</w:t>
      </w:r>
      <w:r w:rsidR="0023147A" w:rsidRPr="00AD5A3A">
        <w:rPr>
          <w:rFonts w:ascii="Cambria" w:hAnsi="Cambria" w:cs="Arial"/>
          <w:sz w:val="20"/>
          <w:szCs w:val="20"/>
        </w:rPr>
        <w:t xml:space="preserve"> </w:t>
      </w:r>
      <w:r w:rsidR="00110342" w:rsidRPr="00653A0B">
        <w:rPr>
          <w:rFonts w:asciiTheme="majorHAnsi" w:hAnsiTheme="majorHAnsi" w:cs="Arial"/>
          <w:bCs/>
          <w:sz w:val="20"/>
          <w:szCs w:val="20"/>
        </w:rPr>
        <w:t xml:space="preserve"> </w:t>
      </w:r>
    </w:p>
    <w:p w14:paraId="2D2AFA12" w14:textId="77777777" w:rsidR="00A23ADE" w:rsidRPr="000961E2" w:rsidRDefault="00A23ADE" w:rsidP="0053649A">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42CBE41" w:rsidR="00A23ADE" w:rsidRPr="000961E2" w:rsidRDefault="00A23ADE" w:rsidP="0053649A">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53649A">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69509F0D" w14:textId="77777777" w:rsidR="001749A0"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1EC44CAB" w:rsidR="00A23ADE" w:rsidRPr="00873476" w:rsidRDefault="00A23ADE" w:rsidP="00873476">
      <w:pPr>
        <w:pStyle w:val="BodyText"/>
        <w:spacing w:line="276" w:lineRule="auto"/>
        <w:jc w:val="left"/>
        <w:rPr>
          <w:rFonts w:asciiTheme="majorHAnsi" w:hAnsiTheme="majorHAnsi" w:cs="Arial"/>
          <w:i/>
          <w:sz w:val="20"/>
          <w:szCs w:val="20"/>
        </w:rPr>
      </w:pP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7B7E22B2"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23147A" w:rsidRPr="00CB2CAB">
        <w:rPr>
          <w:rFonts w:asciiTheme="majorHAnsi" w:hAnsiTheme="majorHAnsi" w:cs="Arial"/>
          <w:sz w:val="20"/>
          <w:szCs w:val="20"/>
        </w:rPr>
        <w:t xml:space="preserve">Oddelenie </w:t>
      </w:r>
      <w:r w:rsidR="0023147A" w:rsidRPr="00CB2CAB">
        <w:rPr>
          <w:rFonts w:ascii="Cambria" w:hAnsi="Cambria"/>
          <w:bCs/>
          <w:sz w:val="20"/>
          <w:szCs w:val="20"/>
        </w:rPr>
        <w:t>používateľských a serverových segmentov LAN</w:t>
      </w:r>
      <w:r w:rsidR="0023147A" w:rsidRPr="00CB2CAB">
        <w:rPr>
          <w:rFonts w:ascii="Cambria" w:hAnsi="Cambria" w:cs="Arial"/>
          <w:bCs/>
          <w:sz w:val="20"/>
          <w:szCs w:val="20"/>
        </w:rPr>
        <w:t xml:space="preserve"> </w:t>
      </w:r>
      <w:r w:rsidR="0023147A" w:rsidRPr="00CB2CAB">
        <w:rPr>
          <w:rFonts w:ascii="Cambria" w:hAnsi="Cambria"/>
          <w:bCs/>
          <w:sz w:val="20"/>
          <w:szCs w:val="20"/>
        </w:rPr>
        <w:t>s využitím firewallov</w:t>
      </w:r>
      <w:r w:rsidR="0023147A" w:rsidRPr="00AD5A3A">
        <w:rPr>
          <w:rFonts w:ascii="Cambria" w:hAnsi="Cambria" w:cs="Arial"/>
          <w:sz w:val="20"/>
          <w:szCs w:val="20"/>
        </w:rPr>
        <w:t xml:space="preserve"> </w:t>
      </w:r>
      <w:r w:rsidRPr="000961E2">
        <w:rPr>
          <w:rFonts w:asciiTheme="majorHAnsi" w:hAnsiTheme="majorHAnsi" w:cs="Arial"/>
          <w:sz w:val="20"/>
          <w:szCs w:val="20"/>
        </w:rPr>
        <w:t xml:space="preserve">a pre prípad prijatia ponuky verejným obstarávateľom aj počas plnenia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2F1D89AF" w:rsidR="00484C3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961E2">
        <w:rPr>
          <w:rFonts w:asciiTheme="majorHAnsi" w:hAnsiTheme="majorHAnsi" w:cs="Arial"/>
          <w:b/>
          <w:bCs/>
          <w:smallCaps/>
          <w:sz w:val="20"/>
          <w:szCs w:val="20"/>
        </w:rPr>
        <w:t>odmienky</w:t>
      </w:r>
      <w:r w:rsidR="00DE62A2" w:rsidRPr="000961E2">
        <w:rPr>
          <w:rFonts w:asciiTheme="majorHAnsi" w:hAnsiTheme="majorHAnsi" w:cs="Arial"/>
          <w:b/>
          <w:bCs/>
          <w:smallCaps/>
          <w:sz w:val="20"/>
          <w:szCs w:val="20"/>
        </w:rPr>
        <w:t xml:space="preserve"> účasti vo verejnom obstarávaní</w:t>
      </w:r>
      <w:r w:rsidR="00484C37" w:rsidRPr="000961E2">
        <w:rPr>
          <w:rFonts w:asciiTheme="majorHAnsi" w:hAnsiTheme="majorHAnsi" w:cs="Arial"/>
          <w:b/>
          <w:bCs/>
          <w:smallCaps/>
          <w:sz w:val="20"/>
          <w:szCs w:val="20"/>
        </w:rPr>
        <w:t xml:space="preserve"> týkajúce sa osobného postavenia </w:t>
      </w:r>
    </w:p>
    <w:p w14:paraId="5C52D848" w14:textId="69D847E7" w:rsidR="007C6039" w:rsidRPr="000961E2" w:rsidRDefault="007C6039" w:rsidP="0053649A">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53649A">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7C0056B1" w:rsidR="007C6039" w:rsidRPr="000961E2" w:rsidRDefault="007C6039" w:rsidP="0053649A">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AE5736">
        <w:rPr>
          <w:rFonts w:asciiTheme="majorHAnsi" w:hAnsiTheme="majorHAnsi" w:cs="Arial"/>
          <w:sz w:val="20"/>
          <w:szCs w:val="20"/>
        </w:rPr>
        <w:t>a</w:t>
      </w:r>
      <w:r w:rsidR="00223E1B">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6B8F090C" w:rsidR="007C6039" w:rsidRPr="000961E2" w:rsidRDefault="007C6039" w:rsidP="0053649A">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republike </w:t>
      </w:r>
      <w:r w:rsidR="00955B38">
        <w:rPr>
          <w:rFonts w:asciiTheme="majorHAnsi" w:hAnsiTheme="majorHAnsi" w:cs="Arial"/>
          <w:sz w:val="20"/>
          <w:szCs w:val="20"/>
        </w:rPr>
        <w:t>a</w:t>
      </w:r>
      <w:r w:rsidR="00955B38"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53649A">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53649A">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695B02A6" w:rsidR="007C6039" w:rsidRPr="000961E2" w:rsidRDefault="007C6039" w:rsidP="0053649A">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republike </w:t>
      </w:r>
      <w:r w:rsidR="001B4174">
        <w:rPr>
          <w:rFonts w:asciiTheme="majorHAnsi" w:hAnsiTheme="majorHAnsi" w:cs="Arial"/>
          <w:sz w:val="20"/>
          <w:szCs w:val="20"/>
        </w:rPr>
        <w:t>a</w:t>
      </w:r>
      <w:r w:rsidR="001B4174" w:rsidRPr="000961E2">
        <w:rPr>
          <w:rFonts w:asciiTheme="majorHAnsi" w:hAnsiTheme="majorHAnsi" w:cs="Arial"/>
          <w:sz w:val="20"/>
          <w:szCs w:val="20"/>
        </w:rPr>
        <w:t xml:space="preserve"> </w:t>
      </w:r>
      <w:r w:rsidR="00AE0A37" w:rsidRPr="000961E2">
        <w:rPr>
          <w:rFonts w:asciiTheme="majorHAnsi" w:hAnsiTheme="majorHAnsi" w:cs="Arial"/>
          <w:sz w:val="20"/>
          <w:szCs w:val="20"/>
        </w:rPr>
        <w:t>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F9A982C" w:rsidR="00D876A4" w:rsidRPr="000961E2" w:rsidRDefault="00D876A4" w:rsidP="0053649A">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5430272E" w:rsidR="009758B2" w:rsidRPr="000A550D" w:rsidRDefault="004A3D3E" w:rsidP="0053649A">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1B4174">
        <w:rPr>
          <w:rFonts w:asciiTheme="majorHAnsi" w:hAnsiTheme="majorHAnsi" w:cs="Arial"/>
          <w:b/>
          <w:sz w:val="20"/>
          <w:szCs w:val="20"/>
        </w:rPr>
        <w:t xml:space="preserve">súťažných podkladov </w:t>
      </w:r>
      <w:r w:rsidR="00D04345" w:rsidRPr="005D263E">
        <w:rPr>
          <w:rFonts w:asciiTheme="majorHAnsi" w:hAnsiTheme="majorHAnsi" w:cs="Arial"/>
          <w:b/>
          <w:sz w:val="20"/>
          <w:szCs w:val="20"/>
        </w:rPr>
        <w:t>platným zápisom do zoznamu hospodárskych subjektov vedeným Úradom pre verejné obstarávanie v zmysle § 152 zákona o verejnom obstarávaní.</w:t>
      </w:r>
    </w:p>
    <w:p w14:paraId="525EE4B4" w14:textId="3FD33CEC" w:rsidR="009758B2" w:rsidRDefault="009B69AB" w:rsidP="0053649A">
      <w:pPr>
        <w:pStyle w:val="ListParagraph"/>
        <w:numPr>
          <w:ilvl w:val="1"/>
          <w:numId w:val="40"/>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A550D">
        <w:rPr>
          <w:rFonts w:asciiTheme="majorHAnsi" w:hAnsiTheme="majorHAnsi" w:cs="Arial"/>
          <w:sz w:val="20"/>
          <w:szCs w:val="20"/>
        </w:rPr>
        <w:t>3</w:t>
      </w:r>
      <w:r w:rsidR="009758B2" w:rsidRPr="000A550D">
        <w:rPr>
          <w:rFonts w:asciiTheme="majorHAnsi" w:hAnsiTheme="majorHAnsi" w:cs="Arial"/>
          <w:sz w:val="20"/>
          <w:szCs w:val="20"/>
        </w:rPr>
        <w:t>4</w:t>
      </w:r>
      <w:r w:rsidR="009A6CCE" w:rsidRPr="000A550D">
        <w:rPr>
          <w:rFonts w:asciiTheme="majorHAnsi" w:hAnsiTheme="majorHAnsi" w:cs="Arial"/>
          <w:sz w:val="20"/>
          <w:szCs w:val="20"/>
        </w:rPr>
        <w:t>.1 súťažných podkladov</w:t>
      </w:r>
      <w:r w:rsidRPr="000A550D">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A550D" w:rsidRDefault="009B69AB" w:rsidP="0053649A">
      <w:pPr>
        <w:pStyle w:val="ListParagraph"/>
        <w:numPr>
          <w:ilvl w:val="1"/>
          <w:numId w:val="40"/>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53649A">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53649A">
      <w:pPr>
        <w:numPr>
          <w:ilvl w:val="1"/>
          <w:numId w:val="41"/>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1B37BFD7" w:rsidR="007C6039"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961E2">
        <w:rPr>
          <w:rFonts w:asciiTheme="majorHAnsi" w:hAnsiTheme="majorHAnsi" w:cs="Arial"/>
          <w:b/>
          <w:bCs/>
          <w:smallCaps/>
          <w:sz w:val="20"/>
          <w:szCs w:val="20"/>
        </w:rPr>
        <w:t>odmienky účasti vo verejnom obstarávaní týkajúce sa technickej alebo odbornej spôsobilosti</w:t>
      </w:r>
    </w:p>
    <w:p w14:paraId="4C394364" w14:textId="311770CB" w:rsidR="00EE5D82" w:rsidRPr="00A22CE4" w:rsidRDefault="00EE5D82" w:rsidP="0053649A">
      <w:pPr>
        <w:pStyle w:val="ListParagraph"/>
        <w:numPr>
          <w:ilvl w:val="1"/>
          <w:numId w:val="32"/>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08252399" w:rsidR="003261A8" w:rsidRPr="00B724D0" w:rsidRDefault="003261A8" w:rsidP="0053649A">
      <w:pPr>
        <w:pStyle w:val="ListParagraph"/>
        <w:numPr>
          <w:ilvl w:val="2"/>
          <w:numId w:val="32"/>
        </w:numPr>
        <w:spacing w:after="0" w:line="240" w:lineRule="auto"/>
        <w:ind w:left="1276" w:hanging="709"/>
        <w:jc w:val="both"/>
        <w:rPr>
          <w:rFonts w:asciiTheme="majorHAnsi" w:hAnsiTheme="majorHAnsi" w:cs="Arial"/>
          <w:sz w:val="20"/>
          <w:szCs w:val="20"/>
        </w:rPr>
      </w:pPr>
      <w:r w:rsidRPr="00A22CE4">
        <w:rPr>
          <w:rFonts w:asciiTheme="majorHAnsi" w:hAnsiTheme="majorHAnsi" w:cs="Arial"/>
          <w:b/>
          <w:sz w:val="20"/>
          <w:szCs w:val="20"/>
        </w:rPr>
        <w:t>Podľa § 34 ods. 1 písm. a</w:t>
      </w:r>
      <w:r w:rsidRPr="00A22CE4">
        <w:rPr>
          <w:rFonts w:asciiTheme="majorHAnsi" w:hAnsiTheme="majorHAnsi" w:cs="Arial"/>
          <w:sz w:val="20"/>
          <w:szCs w:val="20"/>
        </w:rPr>
        <w:t xml:space="preserve">) zákona o verejnom obstarávaní – zoznam dodávok tovaru </w:t>
      </w:r>
      <w:r w:rsidR="00CC3EC4" w:rsidRPr="00CC3EC4">
        <w:rPr>
          <w:rFonts w:asciiTheme="majorHAnsi" w:hAnsiTheme="majorHAnsi" w:cs="Arial"/>
          <w:sz w:val="20"/>
          <w:szCs w:val="20"/>
        </w:rPr>
        <w:t>a poskytnutých služieb</w:t>
      </w:r>
      <w:r w:rsidR="00CC3EC4" w:rsidRPr="00C272BB">
        <w:rPr>
          <w:rFonts w:ascii="Arial" w:hAnsi="Arial" w:cs="Arial"/>
          <w:sz w:val="20"/>
          <w:szCs w:val="20"/>
        </w:rPr>
        <w:t xml:space="preserve"> </w:t>
      </w:r>
      <w:r w:rsidRPr="00A22CE4">
        <w:rPr>
          <w:rFonts w:asciiTheme="majorHAnsi" w:hAnsiTheme="majorHAnsi" w:cs="Arial"/>
          <w:sz w:val="20"/>
          <w:szCs w:val="20"/>
        </w:rPr>
        <w:t xml:space="preserve">za predchádzajúce tri roky od vyhlásenia verejného obstarávania s uvedením cien, lehôt dodania a odberateľov; </w:t>
      </w:r>
      <w:r w:rsidR="00B724D0" w:rsidRPr="00601BB2">
        <w:rPr>
          <w:rFonts w:asciiTheme="majorHAnsi" w:hAnsiTheme="majorHAnsi" w:cs="Arial"/>
          <w:sz w:val="20"/>
          <w:szCs w:val="20"/>
        </w:rPr>
        <w:t>dokladom je referencia, ak odberateľom bol verejný obstarávateľ alebo obstarávateľ podľa zákona o verejnom obstarávaní</w:t>
      </w:r>
      <w:r w:rsidR="00B724D0">
        <w:rPr>
          <w:rFonts w:asciiTheme="majorHAnsi" w:hAnsiTheme="majorHAnsi" w:cs="Arial"/>
          <w:sz w:val="20"/>
          <w:szCs w:val="20"/>
        </w:rPr>
        <w:t xml:space="preserve">; </w:t>
      </w:r>
      <w:r w:rsidR="00B724D0" w:rsidRPr="00045F31">
        <w:rPr>
          <w:rFonts w:asciiTheme="majorHAnsi" w:hAnsiTheme="majorHAnsi" w:cs="Arial"/>
          <w:sz w:val="20"/>
          <w:szCs w:val="20"/>
        </w:rPr>
        <w:t>ak referencia nebola vyhotovená podľa </w:t>
      </w:r>
      <w:hyperlink r:id="rId24" w:anchor="paragraf-12" w:tooltip="Odkaz na predpis alebo ustanovenie" w:history="1">
        <w:r w:rsidR="00B724D0" w:rsidRPr="00045F31">
          <w:rPr>
            <w:rFonts w:cs="Arial"/>
            <w:sz w:val="20"/>
            <w:szCs w:val="20"/>
          </w:rPr>
          <w:t>§ 12</w:t>
        </w:r>
      </w:hyperlink>
      <w:r w:rsidR="00B724D0" w:rsidRPr="00045F31">
        <w:rPr>
          <w:rFonts w:asciiTheme="majorHAnsi" w:hAnsiTheme="majorHAnsi" w:cs="Arial"/>
          <w:sz w:val="20"/>
          <w:szCs w:val="20"/>
        </w:rPr>
        <w:t xml:space="preserve"> zákona o verejnom obstarávaní dokladom môže byť aj vyhlásenie uchádzača alebo záujemcu o ich uskutočnení, doplnené dokladom, preukazujúcim ich uskutočnenie</w:t>
      </w:r>
      <w:r w:rsidR="00B724D0" w:rsidRPr="00601BB2">
        <w:rPr>
          <w:rFonts w:asciiTheme="majorHAnsi" w:hAnsiTheme="majorHAnsi" w:cs="Arial"/>
          <w:sz w:val="20"/>
          <w:szCs w:val="20"/>
        </w:rPr>
        <w:t>.</w:t>
      </w:r>
    </w:p>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1A3B59C7" w14:textId="77777777" w:rsidR="00EB6093" w:rsidRPr="00443F81" w:rsidRDefault="00EB6093" w:rsidP="00EB6093">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443F81">
        <w:rPr>
          <w:rFonts w:asciiTheme="majorHAnsi" w:hAnsiTheme="majorHAnsi"/>
          <w:sz w:val="20"/>
        </w:rPr>
        <w:t xml:space="preserve">Verejný obstarávateľ požaduje, aby uchádzač v ponuke predložil zoznam </w:t>
      </w:r>
      <w:r w:rsidRPr="00443F81">
        <w:rPr>
          <w:rFonts w:asciiTheme="majorHAnsi" w:hAnsiTheme="majorHAnsi" w:cs="Arial"/>
          <w:sz w:val="20"/>
          <w:szCs w:val="20"/>
        </w:rPr>
        <w:t>minimálne dvoch zákaziek</w:t>
      </w:r>
      <w:r w:rsidRPr="00443F81">
        <w:rPr>
          <w:rFonts w:asciiTheme="majorHAnsi" w:hAnsiTheme="majorHAnsi"/>
          <w:sz w:val="20"/>
        </w:rPr>
        <w:t xml:space="preserve"> rovnakého alebo obdobného charakteru ako je predmet tejto zákazky za predchádzajúce tri roky počítaných od vyhlásenia verejného obstarávania</w:t>
      </w:r>
      <w:r w:rsidRPr="00443F81">
        <w:rPr>
          <w:rFonts w:asciiTheme="majorHAnsi" w:hAnsiTheme="majorHAnsi" w:cs="Arial"/>
          <w:sz w:val="20"/>
          <w:szCs w:val="20"/>
        </w:rPr>
        <w:t xml:space="preserve">, z toho: </w:t>
      </w:r>
    </w:p>
    <w:p w14:paraId="71EFF24B" w14:textId="5DD1F539" w:rsidR="00EB6093" w:rsidRPr="00443F81" w:rsidRDefault="00EB6093" w:rsidP="00EB6093">
      <w:pPr>
        <w:pStyle w:val="ListParagraph"/>
        <w:numPr>
          <w:ilvl w:val="4"/>
          <w:numId w:val="31"/>
        </w:numPr>
        <w:tabs>
          <w:tab w:val="left" w:pos="2127"/>
        </w:tabs>
        <w:spacing w:after="0" w:line="240" w:lineRule="auto"/>
        <w:jc w:val="both"/>
        <w:rPr>
          <w:rFonts w:asciiTheme="majorHAnsi" w:hAnsiTheme="majorHAnsi" w:cs="Arial"/>
          <w:sz w:val="20"/>
          <w:szCs w:val="20"/>
        </w:rPr>
      </w:pPr>
      <w:r w:rsidRPr="00443F81">
        <w:rPr>
          <w:rFonts w:asciiTheme="majorHAnsi" w:hAnsiTheme="majorHAnsi" w:cs="Arial"/>
          <w:sz w:val="20"/>
          <w:szCs w:val="20"/>
        </w:rPr>
        <w:t xml:space="preserve">minimálne jedna zákazka sa týka dodania zariadení vrátane </w:t>
      </w:r>
      <w:r w:rsidRPr="00443F81">
        <w:rPr>
          <w:rFonts w:asciiTheme="majorHAnsi" w:hAnsiTheme="majorHAnsi"/>
          <w:sz w:val="20"/>
        </w:rPr>
        <w:t xml:space="preserve">inštalácie a konfigurácie zariadení </w:t>
      </w:r>
      <w:r w:rsidRPr="00443F81">
        <w:rPr>
          <w:rFonts w:asciiTheme="majorHAnsi" w:hAnsiTheme="majorHAnsi"/>
          <w:sz w:val="20"/>
          <w:szCs w:val="20"/>
        </w:rPr>
        <w:t xml:space="preserve">s uvedením cien, lehôt dodania a odberateľov, pričom hodnota aspoň jednej takejto zákazky musí byť v minimálnej hodnote </w:t>
      </w:r>
      <w:r w:rsidR="009C015E" w:rsidRPr="00443F81">
        <w:rPr>
          <w:rFonts w:asciiTheme="majorHAnsi" w:hAnsiTheme="majorHAnsi"/>
          <w:sz w:val="20"/>
          <w:szCs w:val="20"/>
        </w:rPr>
        <w:t>4</w:t>
      </w:r>
      <w:r w:rsidRPr="00443F81">
        <w:rPr>
          <w:rFonts w:asciiTheme="majorHAnsi" w:hAnsiTheme="majorHAnsi"/>
          <w:sz w:val="20"/>
          <w:szCs w:val="20"/>
        </w:rPr>
        <w:t>0 000 eur bez DPH a</w:t>
      </w:r>
    </w:p>
    <w:p w14:paraId="1D2F20A2" w14:textId="15D57965" w:rsidR="00EB6093" w:rsidRPr="00443F81" w:rsidRDefault="00EB6093" w:rsidP="00EB6093">
      <w:pPr>
        <w:pStyle w:val="ListParagraph"/>
        <w:numPr>
          <w:ilvl w:val="4"/>
          <w:numId w:val="31"/>
        </w:numPr>
        <w:tabs>
          <w:tab w:val="left" w:pos="2127"/>
        </w:tabs>
        <w:spacing w:after="0" w:line="240" w:lineRule="auto"/>
        <w:jc w:val="both"/>
        <w:rPr>
          <w:rFonts w:asciiTheme="majorHAnsi" w:hAnsiTheme="majorHAnsi"/>
          <w:sz w:val="20"/>
          <w:szCs w:val="20"/>
        </w:rPr>
      </w:pPr>
      <w:r w:rsidRPr="00443F81">
        <w:rPr>
          <w:rFonts w:asciiTheme="majorHAnsi" w:hAnsiTheme="majorHAnsi"/>
          <w:sz w:val="20"/>
          <w:szCs w:val="20"/>
        </w:rPr>
        <w:t xml:space="preserve">minimálne jedna zákazka sa týka poskytovania servisných služieb údržby, podpory, konzultačných </w:t>
      </w:r>
      <w:r w:rsidR="001F4016" w:rsidRPr="00443F81">
        <w:rPr>
          <w:rFonts w:asciiTheme="majorHAnsi" w:hAnsiTheme="majorHAnsi"/>
          <w:sz w:val="20"/>
          <w:szCs w:val="20"/>
        </w:rPr>
        <w:t xml:space="preserve">a implementačných </w:t>
      </w:r>
      <w:r w:rsidRPr="00443F81">
        <w:rPr>
          <w:rFonts w:asciiTheme="majorHAnsi" w:hAnsiTheme="majorHAnsi"/>
          <w:sz w:val="20"/>
          <w:szCs w:val="20"/>
        </w:rPr>
        <w:t xml:space="preserve">služieb zariadení s uvedením cien, lehôt dodania a odberateľov, pričom hodnota aspoň jednej takejto zákazky musí byť v minimálnej hodnote </w:t>
      </w:r>
      <w:r w:rsidR="009C015E" w:rsidRPr="00443F81">
        <w:rPr>
          <w:rFonts w:asciiTheme="majorHAnsi" w:hAnsiTheme="majorHAnsi"/>
          <w:sz w:val="20"/>
          <w:szCs w:val="20"/>
        </w:rPr>
        <w:t>4</w:t>
      </w:r>
      <w:r w:rsidRPr="00443F81">
        <w:rPr>
          <w:rFonts w:asciiTheme="majorHAnsi" w:hAnsiTheme="majorHAnsi"/>
          <w:sz w:val="20"/>
          <w:szCs w:val="20"/>
        </w:rPr>
        <w:t>0 000 eur bez DPH.</w:t>
      </w:r>
    </w:p>
    <w:p w14:paraId="3403A438" w14:textId="6FB817A9" w:rsidR="00EB6093" w:rsidRPr="00443F81" w:rsidRDefault="00EB6093" w:rsidP="00EB6093">
      <w:pPr>
        <w:pStyle w:val="ListParagraph"/>
        <w:numPr>
          <w:ilvl w:val="3"/>
          <w:numId w:val="31"/>
        </w:numPr>
        <w:tabs>
          <w:tab w:val="left" w:pos="2127"/>
        </w:tabs>
        <w:spacing w:after="0" w:line="240" w:lineRule="auto"/>
        <w:ind w:left="2127" w:hanging="851"/>
        <w:jc w:val="both"/>
        <w:rPr>
          <w:rFonts w:asciiTheme="majorHAnsi" w:hAnsiTheme="majorHAnsi"/>
          <w:sz w:val="20"/>
        </w:rPr>
      </w:pPr>
      <w:r w:rsidRPr="00443F81">
        <w:rPr>
          <w:rFonts w:asciiTheme="majorHAnsi" w:hAnsiTheme="majorHAnsi" w:cs="Arial"/>
          <w:sz w:val="20"/>
          <w:szCs w:val="20"/>
        </w:rPr>
        <w:t>Pod pojmom rovnakého alebo obdobného charakteru ako je predmet tejto zákazky sa pre účely týchto súťažných podkladov rozumie v bode 35.1.1.1.1. súťažných podkladov napr. dodanie sieťových zariadení (firewallov vrátane potrebného príslušenstva, softvéru a softvérových licencií) od rovnakého výrobcu ako sú ponúkané zaria</w:t>
      </w:r>
      <w:r w:rsidR="001F4016" w:rsidRPr="00443F81">
        <w:rPr>
          <w:rFonts w:asciiTheme="majorHAnsi" w:hAnsiTheme="majorHAnsi" w:cs="Arial"/>
          <w:sz w:val="20"/>
          <w:szCs w:val="20"/>
        </w:rPr>
        <w:t>d</w:t>
      </w:r>
      <w:r w:rsidRPr="00443F81">
        <w:rPr>
          <w:rFonts w:asciiTheme="majorHAnsi" w:hAnsiTheme="majorHAnsi" w:cs="Arial"/>
          <w:sz w:val="20"/>
          <w:szCs w:val="20"/>
        </w:rPr>
        <w:t xml:space="preserve">enia vrátane inštalácie a konfigurácie zariadení </w:t>
      </w:r>
      <w:r w:rsidR="001F4016" w:rsidRPr="00443F81">
        <w:rPr>
          <w:rFonts w:asciiTheme="majorHAnsi" w:hAnsiTheme="majorHAnsi" w:cs="Arial"/>
          <w:sz w:val="20"/>
          <w:szCs w:val="20"/>
        </w:rPr>
        <w:t xml:space="preserve">od </w:t>
      </w:r>
      <w:r w:rsidRPr="00443F81">
        <w:rPr>
          <w:rFonts w:asciiTheme="majorHAnsi" w:hAnsiTheme="majorHAnsi" w:cs="Arial"/>
          <w:sz w:val="20"/>
          <w:szCs w:val="20"/>
        </w:rPr>
        <w:t xml:space="preserve">rovnakého výrobcu ako sú ponúkané zariadenia </w:t>
      </w:r>
      <w:r w:rsidRPr="00443F81">
        <w:rPr>
          <w:rFonts w:asciiTheme="majorHAnsi" w:hAnsiTheme="majorHAnsi"/>
          <w:sz w:val="20"/>
          <w:szCs w:val="20"/>
        </w:rPr>
        <w:t xml:space="preserve">a pod pojmom rovnakého alebo obdobného charakteru ako je predmet tejto zákazky sa rozumie v bode 35.1.1.1.2. súťažných podkladov napr. poskytnutie servisných služieb údržby, podpory a konzultačných </w:t>
      </w:r>
      <w:r w:rsidR="001F4016" w:rsidRPr="00443F81">
        <w:rPr>
          <w:rFonts w:asciiTheme="majorHAnsi" w:hAnsiTheme="majorHAnsi"/>
          <w:sz w:val="20"/>
          <w:szCs w:val="20"/>
        </w:rPr>
        <w:t xml:space="preserve">a implementačných </w:t>
      </w:r>
      <w:r w:rsidRPr="00443F81">
        <w:rPr>
          <w:rFonts w:asciiTheme="majorHAnsi" w:hAnsiTheme="majorHAnsi"/>
          <w:sz w:val="20"/>
          <w:szCs w:val="20"/>
        </w:rPr>
        <w:t xml:space="preserve">služieb </w:t>
      </w:r>
      <w:r w:rsidR="001F4016" w:rsidRPr="00443F81">
        <w:rPr>
          <w:rFonts w:asciiTheme="majorHAnsi" w:hAnsiTheme="majorHAnsi"/>
          <w:sz w:val="20"/>
          <w:szCs w:val="20"/>
        </w:rPr>
        <w:t>pre</w:t>
      </w:r>
      <w:r w:rsidRPr="00443F81">
        <w:rPr>
          <w:rFonts w:asciiTheme="majorHAnsi" w:hAnsiTheme="majorHAnsi"/>
          <w:sz w:val="20"/>
          <w:szCs w:val="20"/>
        </w:rPr>
        <w:t xml:space="preserve"> zariaden</w:t>
      </w:r>
      <w:r w:rsidR="001F4016" w:rsidRPr="00443F81">
        <w:rPr>
          <w:rFonts w:asciiTheme="majorHAnsi" w:hAnsiTheme="majorHAnsi"/>
          <w:sz w:val="20"/>
          <w:szCs w:val="20"/>
        </w:rPr>
        <w:t>ia od rovnakého výrobcu ako sú ponúkané zariadenia</w:t>
      </w:r>
      <w:r w:rsidRPr="00443F81">
        <w:rPr>
          <w:rFonts w:asciiTheme="majorHAnsi" w:hAnsiTheme="majorHAnsi"/>
          <w:sz w:val="20"/>
          <w:szCs w:val="20"/>
        </w:rPr>
        <w:t>.</w:t>
      </w:r>
    </w:p>
    <w:p w14:paraId="2749AB8E" w14:textId="461BF892" w:rsidR="00EE5D82" w:rsidRPr="003F09EB" w:rsidRDefault="003261A8" w:rsidP="0053649A">
      <w:pPr>
        <w:pStyle w:val="ListParagraph"/>
        <w:numPr>
          <w:ilvl w:val="3"/>
          <w:numId w:val="31"/>
        </w:numPr>
        <w:shd w:val="clear" w:color="auto" w:fill="FFFFFF" w:themeFill="background1"/>
        <w:tabs>
          <w:tab w:val="left" w:pos="2127"/>
        </w:tabs>
        <w:spacing w:after="0" w:line="240" w:lineRule="auto"/>
        <w:ind w:left="2127" w:hanging="851"/>
        <w:jc w:val="both"/>
        <w:rPr>
          <w:rFonts w:asciiTheme="majorHAnsi" w:hAnsiTheme="majorHAnsi"/>
        </w:rPr>
      </w:pPr>
      <w:r w:rsidRPr="003F09EB">
        <w:rPr>
          <w:rFonts w:asciiTheme="majorHAnsi" w:hAnsiTheme="majorHAnsi" w:cs="Arial"/>
          <w:sz w:val="20"/>
          <w:szCs w:val="20"/>
        </w:rPr>
        <w:t xml:space="preserve">V prípade, ak odberateľom dodávok tovaru </w:t>
      </w:r>
      <w:r w:rsidR="00466394">
        <w:rPr>
          <w:rFonts w:asciiTheme="majorHAnsi" w:hAnsiTheme="majorHAnsi" w:cs="Arial"/>
          <w:sz w:val="20"/>
          <w:szCs w:val="20"/>
        </w:rPr>
        <w:t xml:space="preserve">a poskytnutých služieb </w:t>
      </w:r>
      <w:r w:rsidRPr="003F09EB">
        <w:rPr>
          <w:rFonts w:asciiTheme="majorHAnsi" w:hAnsiTheme="majorHAnsi" w:cs="Arial"/>
          <w:sz w:val="20"/>
          <w:szCs w:val="20"/>
        </w:rPr>
        <w:t>bol verejný obstarávateľ alebo obstarávateľ podľa zákona o verejnom obstarávaní, uchádzač určí, ktorá dodávka tovaru zo zoznamu dodávok tovaru</w:t>
      </w:r>
      <w:r w:rsidR="00466394">
        <w:rPr>
          <w:rFonts w:asciiTheme="majorHAnsi" w:hAnsiTheme="majorHAnsi" w:cs="Arial"/>
          <w:sz w:val="20"/>
          <w:szCs w:val="20"/>
        </w:rPr>
        <w:t xml:space="preserve"> a poskytnutých služieb</w:t>
      </w:r>
      <w:r w:rsidRPr="003F09EB">
        <w:rPr>
          <w:rFonts w:asciiTheme="majorHAnsi" w:hAnsiTheme="majorHAnsi" w:cs="Arial"/>
          <w:sz w:val="20"/>
          <w:szCs w:val="20"/>
        </w:rPr>
        <w:t xml:space="preserve"> je referenciou v zmysle § 12 zákona o verejnom obstarávaní.</w:t>
      </w:r>
      <w:r w:rsidR="00BA7CD5" w:rsidRPr="003F09EB">
        <w:rPr>
          <w:rFonts w:asciiTheme="majorHAnsi" w:hAnsiTheme="majorHAnsi" w:cs="Arial"/>
          <w:sz w:val="20"/>
          <w:szCs w:val="20"/>
        </w:rPr>
        <w:t xml:space="preserve"> Verejný obstarávateľ zohľadní referencie uchádzačov uvedené v evidencii referencií, ak takéto referencie existujú.</w:t>
      </w:r>
      <w:r w:rsidR="009D7498">
        <w:rPr>
          <w:rFonts w:asciiTheme="majorHAnsi" w:hAnsiTheme="majorHAnsi" w:cs="Arial"/>
          <w:sz w:val="20"/>
          <w:szCs w:val="20"/>
        </w:rPr>
        <w:t xml:space="preserve"> </w:t>
      </w:r>
    </w:p>
    <w:p w14:paraId="449662D7" w14:textId="24F9B951" w:rsidR="003261A8" w:rsidRPr="003F09EB" w:rsidRDefault="003261A8" w:rsidP="00F414F1">
      <w:pPr>
        <w:pStyle w:val="ListParagraph"/>
        <w:numPr>
          <w:ilvl w:val="3"/>
          <w:numId w:val="31"/>
        </w:numPr>
        <w:shd w:val="clear" w:color="auto" w:fill="FFFFFF" w:themeFill="background1"/>
        <w:tabs>
          <w:tab w:val="left" w:pos="2127"/>
        </w:tabs>
        <w:spacing w:after="0" w:line="240" w:lineRule="auto"/>
        <w:ind w:left="2127" w:hanging="851"/>
        <w:jc w:val="both"/>
        <w:rPr>
          <w:rFonts w:asciiTheme="majorHAnsi" w:hAnsiTheme="majorHAnsi" w:cs="Arial"/>
          <w:sz w:val="20"/>
          <w:szCs w:val="20"/>
        </w:rPr>
      </w:pPr>
      <w:r w:rsidRPr="00F414F1">
        <w:rPr>
          <w:rFonts w:asciiTheme="majorHAnsi" w:hAnsiTheme="majorHAnsi" w:cs="Open Sans"/>
          <w:sz w:val="20"/>
          <w:szCs w:val="20"/>
          <w:shd w:val="clear" w:color="auto" w:fill="FFFFFF"/>
        </w:rPr>
        <w:t>Verejný</w:t>
      </w:r>
      <w:r w:rsidRPr="003F09EB">
        <w:rPr>
          <w:rFonts w:asciiTheme="majorHAnsi" w:hAnsiTheme="majorHAnsi" w:cs="Arial"/>
          <w:sz w:val="20"/>
          <w:szCs w:val="20"/>
        </w:rPr>
        <w:t xml:space="preserve"> obstarávateľ odporúča uchádzačovi, aby ku každej zákazke zo zoznamu dodávok tovaru</w:t>
      </w:r>
      <w:r w:rsidR="00466394">
        <w:rPr>
          <w:rFonts w:asciiTheme="majorHAnsi" w:hAnsiTheme="majorHAnsi" w:cs="Arial"/>
          <w:sz w:val="20"/>
          <w:szCs w:val="20"/>
        </w:rPr>
        <w:t xml:space="preserve"> a poskytnutých služieb</w:t>
      </w:r>
      <w:r w:rsidRPr="003F09EB">
        <w:rPr>
          <w:rFonts w:asciiTheme="majorHAnsi" w:hAnsiTheme="majorHAnsi" w:cs="Arial"/>
          <w:sz w:val="20"/>
          <w:szCs w:val="20"/>
        </w:rPr>
        <w:t xml:space="preserve">, ktorá nebola zrealizovaná pre verejného obstarávateľa alebo obstarávateľa podľa zákona o verejnom obstarávaní, uviedol na samostatnom liste </w:t>
      </w:r>
      <w:r w:rsidR="00A772DC" w:rsidRPr="003F09EB">
        <w:rPr>
          <w:rFonts w:asciiTheme="majorHAnsi" w:hAnsiTheme="majorHAnsi" w:cs="Arial"/>
          <w:sz w:val="20"/>
          <w:szCs w:val="20"/>
        </w:rPr>
        <w:t xml:space="preserve">doplňujúce údaje k zoznamu dodávok tovaru </w:t>
      </w:r>
      <w:r w:rsidR="002D5DF0">
        <w:rPr>
          <w:rFonts w:asciiTheme="majorHAnsi" w:hAnsiTheme="majorHAnsi" w:cs="Arial"/>
          <w:sz w:val="20"/>
          <w:szCs w:val="20"/>
        </w:rPr>
        <w:t xml:space="preserve">a poskytnutých služieb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dodávateľa: obchodné meno, adresu sídla alebo miesta podnikania dodávateľa, IČO;</w:t>
      </w:r>
    </w:p>
    <w:p w14:paraId="29D0D119" w14:textId="77777777" w:rsidR="003261A8" w:rsidRPr="003F09EB" w:rsidRDefault="003261A8"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p>
    <w:p w14:paraId="4AF262EE" w14:textId="6DCFD55F" w:rsidR="003261A8" w:rsidRPr="003F09EB" w:rsidRDefault="003261A8"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Predmet zákazky;</w:t>
      </w:r>
    </w:p>
    <w:p w14:paraId="4FCA1CCD" w14:textId="77777777" w:rsidR="003261A8" w:rsidRPr="003F09EB" w:rsidRDefault="003261A8"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Celkovú cenu predmetu zákazky;</w:t>
      </w:r>
    </w:p>
    <w:p w14:paraId="17BFC43C" w14:textId="77777777" w:rsidR="003261A8" w:rsidRPr="003F09EB" w:rsidRDefault="003261A8"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 xml:space="preserve">Dobu plnenia predmetu zákazky (začiatok a koniec plnenia predmetu zákazky vo formáte </w:t>
      </w:r>
      <w:r w:rsidRPr="0062593D">
        <w:rPr>
          <w:rFonts w:asciiTheme="majorHAnsi" w:hAnsiTheme="majorHAnsi" w:cs="Arial"/>
          <w:sz w:val="20"/>
          <w:szCs w:val="20"/>
        </w:rPr>
        <w:t>mesiac/rok</w:t>
      </w:r>
      <w:r w:rsidRPr="003F09EB">
        <w:rPr>
          <w:rFonts w:asciiTheme="majorHAnsi" w:hAnsiTheme="majorHAnsi" w:cs="Arial"/>
          <w:sz w:val="20"/>
          <w:szCs w:val="20"/>
        </w:rPr>
        <w:t>);</w:t>
      </w:r>
    </w:p>
    <w:p w14:paraId="32D7EA85" w14:textId="77777777" w:rsidR="003261A8" w:rsidRPr="003F09EB" w:rsidRDefault="003261A8"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204CB70D" w14:textId="114F9B32" w:rsidR="003261A8" w:rsidRDefault="003261A8" w:rsidP="0053649A">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lastRenderedPageBreak/>
        <w:t xml:space="preserve">Verejný obstarávateľ odporúča uchádzačovi vyplniť uvedený vzor Doplňujúce údaje k zoznamu dodávok </w:t>
      </w:r>
      <w:r w:rsidR="00466394">
        <w:rPr>
          <w:rFonts w:asciiTheme="majorHAnsi" w:hAnsiTheme="majorHAnsi" w:cs="Arial"/>
          <w:sz w:val="20"/>
          <w:szCs w:val="20"/>
        </w:rPr>
        <w:t>tovaru 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dodávky tovaru </w:t>
      </w:r>
      <w:r w:rsidR="00466394">
        <w:rPr>
          <w:rFonts w:asciiTheme="majorHAnsi" w:hAnsiTheme="majorHAnsi" w:cs="Arial"/>
          <w:sz w:val="20"/>
          <w:szCs w:val="20"/>
        </w:rPr>
        <w:t>a poskytnutých služieb</w:t>
      </w:r>
      <w:r w:rsidRPr="002E4C05">
        <w:rPr>
          <w:rFonts w:asciiTheme="majorHAnsi" w:hAnsiTheme="majorHAnsi" w:cs="Arial"/>
          <w:sz w:val="20"/>
          <w:szCs w:val="20"/>
        </w:rPr>
        <w:t xml:space="preserve"> v zozname dodávok tovaru </w:t>
      </w:r>
      <w:r w:rsidR="00466394">
        <w:rPr>
          <w:rFonts w:asciiTheme="majorHAnsi" w:hAnsiTheme="majorHAnsi" w:cs="Arial"/>
          <w:sz w:val="20"/>
          <w:szCs w:val="20"/>
        </w:rPr>
        <w:t>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3DBCCE20" w14:textId="77777777" w:rsidR="00A529DA" w:rsidRPr="006B6613" w:rsidRDefault="00A529DA" w:rsidP="0053649A">
      <w:pPr>
        <w:pStyle w:val="ListParagraph"/>
        <w:numPr>
          <w:ilvl w:val="2"/>
          <w:numId w:val="32"/>
        </w:numPr>
        <w:spacing w:after="0" w:line="240" w:lineRule="auto"/>
        <w:ind w:left="1276" w:hanging="709"/>
        <w:jc w:val="both"/>
        <w:rPr>
          <w:rFonts w:asciiTheme="majorHAnsi" w:hAnsiTheme="majorHAnsi" w:cs="Arial"/>
          <w:sz w:val="20"/>
          <w:szCs w:val="20"/>
        </w:rPr>
      </w:pPr>
      <w:bookmarkStart w:id="25" w:name="_Hlk107990067"/>
      <w:r w:rsidRPr="006B6613">
        <w:rPr>
          <w:rFonts w:asciiTheme="majorHAnsi" w:hAnsiTheme="majorHAnsi" w:cs="Arial"/>
          <w:b/>
          <w:sz w:val="20"/>
          <w:szCs w:val="20"/>
        </w:rPr>
        <w:t>Podľa § 34 ods. 1 písm. g)</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údajmi o vzdelaní a odbornej praxi alebo o odbornej kvalifikácii osôb určených na plnenie zmluvy</w:t>
      </w:r>
      <w:r>
        <w:rPr>
          <w:rFonts w:asciiTheme="majorHAnsi" w:hAnsiTheme="majorHAnsi" w:cs="Arial"/>
          <w:sz w:val="20"/>
          <w:szCs w:val="20"/>
        </w:rPr>
        <w:t xml:space="preserve"> alebo riadiacich zamestnancov, ak nie sú kritériom na vyhodnotenie ponúk</w:t>
      </w:r>
      <w:r w:rsidRPr="006B6613">
        <w:rPr>
          <w:rFonts w:asciiTheme="majorHAnsi" w:hAnsiTheme="majorHAnsi" w:cs="Arial"/>
          <w:sz w:val="20"/>
          <w:szCs w:val="20"/>
        </w:rPr>
        <w:t>.</w:t>
      </w:r>
    </w:p>
    <w:p w14:paraId="0F3C74B9" w14:textId="77777777" w:rsidR="00A529DA" w:rsidRPr="006C2CA9" w:rsidRDefault="00A529DA" w:rsidP="00A529DA">
      <w:pPr>
        <w:pStyle w:val="ListParagraph"/>
        <w:spacing w:after="0" w:line="240" w:lineRule="auto"/>
        <w:ind w:left="1276" w:firstLine="4"/>
        <w:jc w:val="both"/>
        <w:rPr>
          <w:rFonts w:asciiTheme="majorHAnsi" w:hAnsiTheme="majorHAnsi" w:cs="Arial"/>
          <w:b/>
          <w:sz w:val="20"/>
          <w:szCs w:val="20"/>
        </w:rPr>
      </w:pPr>
      <w:r w:rsidRPr="006C2CA9">
        <w:rPr>
          <w:rFonts w:asciiTheme="majorHAnsi" w:hAnsiTheme="majorHAnsi" w:cs="Arial"/>
          <w:b/>
          <w:sz w:val="20"/>
          <w:szCs w:val="20"/>
        </w:rPr>
        <w:t>Minimálna požadovaná úroveň podmienky účasti:</w:t>
      </w:r>
    </w:p>
    <w:p w14:paraId="1D56A18B" w14:textId="3BF302E3" w:rsidR="00A529DA" w:rsidRPr="00090552" w:rsidRDefault="00A529DA" w:rsidP="00A529DA">
      <w:pPr>
        <w:ind w:left="1276"/>
        <w:contextualSpacing/>
        <w:jc w:val="both"/>
        <w:rPr>
          <w:rFonts w:asciiTheme="majorHAnsi" w:hAnsiTheme="majorHAnsi" w:cs="Cambria"/>
          <w:color w:val="000000"/>
          <w:sz w:val="20"/>
          <w:szCs w:val="20"/>
        </w:rPr>
      </w:pPr>
      <w:bookmarkStart w:id="26" w:name="_Hlk105746907"/>
      <w:r w:rsidRPr="00090552">
        <w:rPr>
          <w:rFonts w:asciiTheme="majorHAnsi" w:hAnsiTheme="majorHAnsi" w:cs="Cambria"/>
          <w:color w:val="000000"/>
          <w:sz w:val="20"/>
          <w:szCs w:val="20"/>
        </w:rPr>
        <w:t>V</w:t>
      </w:r>
      <w:r w:rsidRPr="00090552">
        <w:rPr>
          <w:rFonts w:asciiTheme="majorHAnsi" w:hAnsiTheme="majorHAnsi" w:cs="Arial"/>
          <w:sz w:val="20"/>
          <w:szCs w:val="20"/>
        </w:rPr>
        <w:t xml:space="preserve">erejný obstarávateľ požaduje, aby uchádzač v ponuke predložil zoznam osôb určených na plnenie zmluvy </w:t>
      </w:r>
      <w:r w:rsidRPr="00090552">
        <w:rPr>
          <w:rFonts w:asciiTheme="majorHAnsi" w:hAnsiTheme="majorHAnsi" w:cs="Arial"/>
          <w:b/>
          <w:sz w:val="20"/>
          <w:szCs w:val="20"/>
        </w:rPr>
        <w:t xml:space="preserve">(v štruktúre: meno a priezvisko, vzťah k uchádzačovi, t. j. zamestnanec alebo osoba </w:t>
      </w:r>
      <w:r w:rsidRPr="008806C9">
        <w:rPr>
          <w:rFonts w:asciiTheme="majorHAnsi" w:hAnsiTheme="majorHAnsi" w:cs="Arial"/>
          <w:b/>
          <w:sz w:val="20"/>
          <w:szCs w:val="20"/>
        </w:rPr>
        <w:t>podľa bodu 35.2 súťažných</w:t>
      </w:r>
      <w:r w:rsidRPr="00090552">
        <w:rPr>
          <w:rFonts w:asciiTheme="majorHAnsi" w:hAnsiTheme="majorHAnsi" w:cs="Arial"/>
          <w:b/>
          <w:sz w:val="20"/>
          <w:szCs w:val="20"/>
        </w:rPr>
        <w:t xml:space="preserve"> podkladov)</w:t>
      </w:r>
      <w:r w:rsidRPr="00090552">
        <w:rPr>
          <w:rFonts w:asciiTheme="majorHAnsi" w:hAnsiTheme="majorHAnsi" w:cs="Arial"/>
          <w:sz w:val="20"/>
          <w:szCs w:val="20"/>
        </w:rPr>
        <w:t>, vrátane predloženia nasledovných dokladov o ich odbornej praxi a spôsobilosti:</w:t>
      </w:r>
    </w:p>
    <w:p w14:paraId="1914FEF1" w14:textId="79827F16" w:rsidR="00446E6D" w:rsidRPr="00174BB0" w:rsidRDefault="00A529DA" w:rsidP="0062593D">
      <w:pPr>
        <w:pStyle w:val="ListParagraph"/>
        <w:spacing w:line="240" w:lineRule="auto"/>
        <w:ind w:left="1276"/>
        <w:contextualSpacing/>
        <w:jc w:val="both"/>
        <w:rPr>
          <w:rFonts w:ascii="Cambria" w:hAnsi="Cambria" w:cs="Cambria"/>
          <w:color w:val="000000"/>
          <w:sz w:val="20"/>
          <w:szCs w:val="20"/>
        </w:rPr>
      </w:pPr>
      <w:r w:rsidRPr="00C01C28">
        <w:rPr>
          <w:rFonts w:ascii="Cambria" w:hAnsi="Cambria" w:cs="Arial"/>
          <w:sz w:val="20"/>
          <w:szCs w:val="20"/>
        </w:rPr>
        <w:t xml:space="preserve">Verejný obstarávateľ požaduje, aby </w:t>
      </w:r>
      <w:r w:rsidR="008634D1">
        <w:rPr>
          <w:rFonts w:ascii="Cambria" w:hAnsi="Cambria" w:cs="Arial"/>
          <w:sz w:val="20"/>
          <w:szCs w:val="20"/>
        </w:rPr>
        <w:t xml:space="preserve">sa </w:t>
      </w:r>
      <w:r w:rsidRPr="00C01C28">
        <w:rPr>
          <w:rFonts w:ascii="Cambria" w:hAnsi="Cambria" w:cs="Arial"/>
          <w:b/>
          <w:bCs/>
          <w:sz w:val="20"/>
          <w:szCs w:val="20"/>
        </w:rPr>
        <w:t>minimálne dve osoby zo zoznamu osôb</w:t>
      </w:r>
      <w:r w:rsidRPr="00C01C28">
        <w:rPr>
          <w:rFonts w:ascii="Cambria" w:hAnsi="Cambria" w:cs="Arial"/>
          <w:sz w:val="20"/>
          <w:szCs w:val="20"/>
        </w:rPr>
        <w:t xml:space="preserve"> </w:t>
      </w:r>
      <w:r w:rsidR="008634D1">
        <w:rPr>
          <w:rFonts w:ascii="Cambria" w:hAnsi="Cambria" w:cs="Arial"/>
          <w:sz w:val="20"/>
          <w:szCs w:val="20"/>
        </w:rPr>
        <w:t xml:space="preserve">určených na plnenie zmluvy </w:t>
      </w:r>
      <w:r w:rsidRPr="00C01C28">
        <w:rPr>
          <w:rFonts w:ascii="Cambria" w:hAnsi="Cambria" w:cs="Arial"/>
          <w:sz w:val="20"/>
          <w:szCs w:val="20"/>
        </w:rPr>
        <w:t>podieľali na</w:t>
      </w:r>
      <w:r w:rsidR="008634D1">
        <w:rPr>
          <w:rFonts w:ascii="Cambria" w:hAnsi="Cambria" w:cs="Arial"/>
          <w:sz w:val="20"/>
          <w:szCs w:val="20"/>
        </w:rPr>
        <w:t>:</w:t>
      </w:r>
    </w:p>
    <w:p w14:paraId="1F801E26" w14:textId="1E5263BC" w:rsidR="00A529DA" w:rsidRPr="0062593D" w:rsidRDefault="00C44CDE" w:rsidP="0062593D">
      <w:pPr>
        <w:pStyle w:val="ListParagraph"/>
        <w:numPr>
          <w:ilvl w:val="3"/>
          <w:numId w:val="32"/>
        </w:numPr>
        <w:spacing w:after="0" w:line="240" w:lineRule="auto"/>
        <w:ind w:left="2127" w:hanging="851"/>
        <w:jc w:val="both"/>
        <w:rPr>
          <w:rFonts w:asciiTheme="majorHAnsi" w:hAnsiTheme="majorHAnsi" w:cs="Cambria"/>
          <w:color w:val="000000"/>
          <w:sz w:val="20"/>
          <w:szCs w:val="20"/>
        </w:rPr>
      </w:pPr>
      <w:r w:rsidRPr="0062593D">
        <w:rPr>
          <w:rFonts w:asciiTheme="majorHAnsi" w:hAnsiTheme="majorHAnsi"/>
          <w:sz w:val="20"/>
          <w:szCs w:val="20"/>
        </w:rPr>
        <w:t>inštalačných</w:t>
      </w:r>
      <w:r w:rsidRPr="0062593D">
        <w:rPr>
          <w:rFonts w:asciiTheme="majorHAnsi" w:hAnsiTheme="majorHAnsi"/>
          <w:bCs/>
          <w:sz w:val="20"/>
          <w:szCs w:val="20"/>
        </w:rPr>
        <w:t xml:space="preserve"> </w:t>
      </w:r>
      <w:r w:rsidR="006F7E46" w:rsidRPr="0062593D">
        <w:rPr>
          <w:rFonts w:asciiTheme="majorHAnsi" w:hAnsiTheme="majorHAnsi"/>
          <w:bCs/>
          <w:sz w:val="20"/>
          <w:szCs w:val="20"/>
        </w:rPr>
        <w:t xml:space="preserve">službách </w:t>
      </w:r>
      <w:r w:rsidR="001C2A3A" w:rsidRPr="0062593D">
        <w:rPr>
          <w:rFonts w:asciiTheme="majorHAnsi" w:hAnsiTheme="majorHAnsi"/>
          <w:bCs/>
          <w:sz w:val="20"/>
          <w:szCs w:val="20"/>
        </w:rPr>
        <w:t xml:space="preserve">a konfiguračných prácach </w:t>
      </w:r>
      <w:r w:rsidRPr="0062593D">
        <w:rPr>
          <w:rFonts w:asciiTheme="majorHAnsi" w:hAnsiTheme="majorHAnsi"/>
          <w:bCs/>
          <w:sz w:val="20"/>
          <w:szCs w:val="20"/>
        </w:rPr>
        <w:t>ponúkaných zariadení</w:t>
      </w:r>
      <w:r w:rsidR="00A529DA" w:rsidRPr="0062593D">
        <w:rPr>
          <w:rFonts w:asciiTheme="majorHAnsi" w:hAnsiTheme="majorHAnsi"/>
          <w:sz w:val="20"/>
          <w:szCs w:val="20"/>
        </w:rPr>
        <w:t xml:space="preserve">; túto podmienku účasti </w:t>
      </w:r>
      <w:r w:rsidR="00A529DA" w:rsidRPr="0062593D">
        <w:rPr>
          <w:rFonts w:asciiTheme="majorHAnsi" w:hAnsiTheme="majorHAnsi" w:cs="Arial"/>
          <w:b/>
          <w:sz w:val="20"/>
          <w:szCs w:val="20"/>
        </w:rPr>
        <w:t>preukazuje</w:t>
      </w:r>
      <w:r w:rsidR="00A529DA" w:rsidRPr="0062593D">
        <w:rPr>
          <w:rFonts w:asciiTheme="majorHAnsi" w:hAnsiTheme="majorHAnsi"/>
          <w:sz w:val="20"/>
          <w:szCs w:val="20"/>
        </w:rPr>
        <w:t xml:space="preserve"> doložením dokladu podľa bodu 35.1.2.</w:t>
      </w:r>
      <w:r w:rsidR="00217ED9" w:rsidRPr="0062593D">
        <w:rPr>
          <w:rFonts w:asciiTheme="majorHAnsi" w:hAnsiTheme="majorHAnsi"/>
          <w:sz w:val="20"/>
          <w:szCs w:val="20"/>
        </w:rPr>
        <w:t>5</w:t>
      </w:r>
      <w:r w:rsidR="00A529DA" w:rsidRPr="0062593D">
        <w:rPr>
          <w:rFonts w:asciiTheme="majorHAnsi" w:hAnsiTheme="majorHAnsi"/>
          <w:sz w:val="20"/>
          <w:szCs w:val="20"/>
        </w:rPr>
        <w:t xml:space="preserve"> súťažných podkladov a zároveň aby tieto osoby vlastnili platný </w:t>
      </w:r>
      <w:r w:rsidRPr="0062593D">
        <w:rPr>
          <w:rFonts w:asciiTheme="majorHAnsi" w:hAnsiTheme="majorHAnsi"/>
          <w:sz w:val="20"/>
          <w:szCs w:val="20"/>
        </w:rPr>
        <w:t>c</w:t>
      </w:r>
      <w:r w:rsidRPr="0062593D">
        <w:rPr>
          <w:rFonts w:asciiTheme="majorHAnsi" w:hAnsiTheme="majorHAnsi"/>
          <w:bCs/>
          <w:sz w:val="20"/>
          <w:szCs w:val="20"/>
        </w:rPr>
        <w:t xml:space="preserve">ertifikát </w:t>
      </w:r>
      <w:r w:rsidR="00B76522" w:rsidRPr="0062593D">
        <w:rPr>
          <w:rFonts w:asciiTheme="majorHAnsi" w:hAnsiTheme="majorHAnsi"/>
          <w:sz w:val="20"/>
          <w:szCs w:val="20"/>
        </w:rPr>
        <w:t>(na úrovni minimálne Network Security</w:t>
      </w:r>
      <w:r w:rsidR="001877D6" w:rsidRPr="0062593D">
        <w:rPr>
          <w:rFonts w:asciiTheme="majorHAnsi" w:hAnsiTheme="majorHAnsi"/>
          <w:sz w:val="20"/>
          <w:szCs w:val="20"/>
        </w:rPr>
        <w:t xml:space="preserve"> Professional</w:t>
      </w:r>
      <w:r w:rsidR="00B76522" w:rsidRPr="0062593D">
        <w:rPr>
          <w:rFonts w:asciiTheme="majorHAnsi" w:hAnsiTheme="majorHAnsi"/>
          <w:sz w:val="20"/>
          <w:szCs w:val="20"/>
        </w:rPr>
        <w:t xml:space="preserve"> </w:t>
      </w:r>
      <w:r w:rsidR="001877D6" w:rsidRPr="0062593D">
        <w:rPr>
          <w:rFonts w:asciiTheme="majorHAnsi" w:hAnsiTheme="majorHAnsi"/>
          <w:sz w:val="20"/>
          <w:szCs w:val="20"/>
        </w:rPr>
        <w:t xml:space="preserve">resp. </w:t>
      </w:r>
      <w:r w:rsidR="00B76522" w:rsidRPr="0062593D">
        <w:rPr>
          <w:rFonts w:asciiTheme="majorHAnsi" w:hAnsiTheme="majorHAnsi"/>
          <w:sz w:val="20"/>
          <w:szCs w:val="20"/>
        </w:rPr>
        <w:t>napr. min NSE</w:t>
      </w:r>
      <w:r w:rsidR="001877D6" w:rsidRPr="0062593D">
        <w:rPr>
          <w:rFonts w:asciiTheme="majorHAnsi" w:hAnsiTheme="majorHAnsi"/>
          <w:sz w:val="20"/>
          <w:szCs w:val="20"/>
        </w:rPr>
        <w:t>4</w:t>
      </w:r>
      <w:r w:rsidR="00F86C4F" w:rsidRPr="0062593D">
        <w:rPr>
          <w:rFonts w:asciiTheme="majorHAnsi" w:hAnsiTheme="majorHAnsi"/>
          <w:sz w:val="20"/>
          <w:szCs w:val="20"/>
        </w:rPr>
        <w:t xml:space="preserve"> alebo ekvivalent</w:t>
      </w:r>
      <w:r w:rsidR="00B76522" w:rsidRPr="0062593D">
        <w:rPr>
          <w:rFonts w:asciiTheme="majorHAnsi" w:hAnsiTheme="majorHAnsi"/>
          <w:sz w:val="20"/>
          <w:szCs w:val="20"/>
        </w:rPr>
        <w:t xml:space="preserve">) </w:t>
      </w:r>
      <w:r w:rsidRPr="0062593D">
        <w:rPr>
          <w:rFonts w:asciiTheme="majorHAnsi" w:hAnsiTheme="majorHAnsi"/>
          <w:bCs/>
          <w:sz w:val="20"/>
          <w:szCs w:val="20"/>
        </w:rPr>
        <w:t xml:space="preserve">výrobcu </w:t>
      </w:r>
      <w:r w:rsidR="006F7E46" w:rsidRPr="0062593D">
        <w:rPr>
          <w:rFonts w:asciiTheme="majorHAnsi" w:hAnsiTheme="majorHAnsi"/>
          <w:bCs/>
          <w:sz w:val="20"/>
          <w:szCs w:val="20"/>
        </w:rPr>
        <w:t xml:space="preserve">ponúkaných zariadení, </w:t>
      </w:r>
      <w:r w:rsidRPr="0062593D">
        <w:rPr>
          <w:rFonts w:asciiTheme="majorHAnsi" w:hAnsiTheme="majorHAnsi"/>
          <w:bCs/>
          <w:sz w:val="20"/>
          <w:szCs w:val="20"/>
        </w:rPr>
        <w:t>preukazujúci absolvovanie školenia zameraného na zavedenie a inštaláciu ponúkaných zariadení</w:t>
      </w:r>
      <w:r w:rsidR="00B64FB9" w:rsidRPr="0062593D">
        <w:rPr>
          <w:rFonts w:asciiTheme="majorHAnsi" w:hAnsiTheme="majorHAnsi"/>
          <w:bCs/>
          <w:sz w:val="20"/>
          <w:szCs w:val="20"/>
        </w:rPr>
        <w:t xml:space="preserve"> a aby každá osoba zo zoznamu osôb mala minimálne trojročnú prax a zároveň sa podieľa minimálne na dvoch </w:t>
      </w:r>
      <w:r w:rsidR="006E6D34" w:rsidRPr="0062593D">
        <w:rPr>
          <w:rFonts w:asciiTheme="majorHAnsi" w:hAnsiTheme="majorHAnsi"/>
          <w:bCs/>
          <w:sz w:val="20"/>
          <w:szCs w:val="20"/>
        </w:rPr>
        <w:t>zákazkách/</w:t>
      </w:r>
      <w:r w:rsidR="00B64FB9" w:rsidRPr="0062593D">
        <w:rPr>
          <w:rFonts w:asciiTheme="majorHAnsi" w:hAnsiTheme="majorHAnsi"/>
          <w:bCs/>
          <w:sz w:val="20"/>
          <w:szCs w:val="20"/>
        </w:rPr>
        <w:t>projektoch týkajúcich sa inštalačných prác za predchádzajúce štyri roky od vyhlásenia verejného obstarávania pre dodávané zariadenie.</w:t>
      </w:r>
    </w:p>
    <w:p w14:paraId="4987C20F" w14:textId="319DA1D8" w:rsidR="0026322A" w:rsidRPr="0026322A" w:rsidRDefault="008634D1" w:rsidP="0062593D">
      <w:pPr>
        <w:pStyle w:val="ListParagraph"/>
        <w:numPr>
          <w:ilvl w:val="3"/>
          <w:numId w:val="32"/>
        </w:numPr>
        <w:spacing w:after="0" w:line="240" w:lineRule="auto"/>
        <w:ind w:left="2127" w:hanging="851"/>
        <w:jc w:val="both"/>
        <w:rPr>
          <w:rFonts w:asciiTheme="majorHAnsi" w:hAnsiTheme="majorHAnsi" w:cs="Arial"/>
          <w:sz w:val="20"/>
          <w:szCs w:val="20"/>
        </w:rPr>
      </w:pPr>
      <w:r w:rsidRPr="0026322A">
        <w:rPr>
          <w:rFonts w:asciiTheme="majorHAnsi" w:hAnsiTheme="majorHAnsi" w:cs="Arial"/>
          <w:sz w:val="20"/>
          <w:szCs w:val="20"/>
        </w:rPr>
        <w:t xml:space="preserve">na </w:t>
      </w:r>
      <w:r w:rsidRPr="004E71CB">
        <w:rPr>
          <w:rFonts w:asciiTheme="majorHAnsi" w:hAnsiTheme="majorHAnsi"/>
          <w:sz w:val="20"/>
          <w:szCs w:val="20"/>
        </w:rPr>
        <w:t>poskytovaní</w:t>
      </w:r>
      <w:r w:rsidRPr="0026322A">
        <w:rPr>
          <w:rFonts w:asciiTheme="majorHAnsi" w:hAnsiTheme="majorHAnsi" w:cs="Arial"/>
          <w:sz w:val="20"/>
          <w:szCs w:val="20"/>
        </w:rPr>
        <w:t xml:space="preserve"> servisných služieb podpory, údržby a konzultačných a implementačných služieb ponúkaných zariadení; </w:t>
      </w:r>
      <w:r w:rsidRPr="0026322A">
        <w:rPr>
          <w:rFonts w:ascii="Cambria" w:hAnsi="Cambria" w:cs="Arial"/>
          <w:sz w:val="20"/>
          <w:szCs w:val="20"/>
        </w:rPr>
        <w:t xml:space="preserve">túto podmienku účasti preukazuje uchádzač predložením planého certifikátu </w:t>
      </w:r>
      <w:r w:rsidRPr="0026322A">
        <w:rPr>
          <w:rFonts w:ascii="Cambria" w:hAnsi="Cambria"/>
          <w:sz w:val="20"/>
          <w:szCs w:val="20"/>
        </w:rPr>
        <w:t xml:space="preserve">(na úrovni minimálne Network Security Professional napr. min NSE4 alebo ekvivalent) </w:t>
      </w:r>
      <w:r w:rsidRPr="0026322A">
        <w:rPr>
          <w:rFonts w:ascii="Cambria" w:hAnsi="Cambria"/>
          <w:bCs/>
          <w:sz w:val="20"/>
          <w:szCs w:val="20"/>
        </w:rPr>
        <w:t>výrobcu ponúkaných zariadení, ktorým</w:t>
      </w:r>
      <w:r w:rsidRPr="0026322A">
        <w:rPr>
          <w:rFonts w:ascii="Cambria" w:hAnsi="Cambria" w:cs="Arial"/>
          <w:sz w:val="20"/>
          <w:szCs w:val="20"/>
        </w:rPr>
        <w:t xml:space="preserve"> preukazuje, že tieto osoby vlastnia platný c</w:t>
      </w:r>
      <w:r w:rsidRPr="0026322A">
        <w:rPr>
          <w:rFonts w:ascii="Cambria" w:hAnsi="Cambria"/>
          <w:bCs/>
          <w:sz w:val="20"/>
          <w:szCs w:val="20"/>
        </w:rPr>
        <w:t xml:space="preserve">ertifikát/osvedčenie o odbornom zaškolení od výrobcu ponúkaných zariadení alebo autorizovaného zástupcu výrobcu ponúkaných zariadení, preukazujúci absolvovanie odborného školenia zameraného na poskytovanie odborných servisných služieb pre ponúkané zariadenie ako je napr. údržba, podpora alebo konzultačné a implementačné služby. </w:t>
      </w:r>
      <w:r w:rsidR="00BD4566" w:rsidRPr="0026322A">
        <w:rPr>
          <w:rFonts w:ascii="Cambria" w:hAnsi="Cambria" w:cs="Arial"/>
          <w:sz w:val="20"/>
          <w:szCs w:val="20"/>
        </w:rPr>
        <w:t xml:space="preserve"> </w:t>
      </w:r>
    </w:p>
    <w:p w14:paraId="335B7BA2" w14:textId="36CF5C56" w:rsidR="008634D1" w:rsidRPr="00217ED9" w:rsidRDefault="00BD4566" w:rsidP="0062593D">
      <w:pPr>
        <w:pStyle w:val="ListParagraph"/>
        <w:numPr>
          <w:ilvl w:val="3"/>
          <w:numId w:val="32"/>
        </w:numPr>
        <w:spacing w:after="0" w:line="240" w:lineRule="auto"/>
        <w:ind w:left="2127" w:hanging="851"/>
        <w:jc w:val="both"/>
        <w:rPr>
          <w:rFonts w:ascii="Cambria" w:hAnsi="Cambria" w:cs="Cambria"/>
          <w:color w:val="000000"/>
          <w:sz w:val="20"/>
          <w:szCs w:val="20"/>
        </w:rPr>
      </w:pPr>
      <w:r w:rsidRPr="004E71CB">
        <w:rPr>
          <w:rFonts w:asciiTheme="majorHAnsi" w:hAnsiTheme="majorHAnsi"/>
          <w:sz w:val="20"/>
          <w:szCs w:val="20"/>
        </w:rPr>
        <w:t>Podmienky</w:t>
      </w:r>
      <w:r w:rsidRPr="00443F81">
        <w:rPr>
          <w:rFonts w:asciiTheme="majorHAnsi" w:hAnsiTheme="majorHAnsi" w:cs="Arial"/>
          <w:sz w:val="20"/>
          <w:szCs w:val="20"/>
        </w:rPr>
        <w:t xml:space="preserve"> účasti v zmysle bodov 35.1.2.1 a 35.1.2.</w:t>
      </w:r>
      <w:r w:rsidR="005E1314">
        <w:rPr>
          <w:rFonts w:asciiTheme="majorHAnsi" w:hAnsiTheme="majorHAnsi" w:cs="Arial"/>
          <w:sz w:val="20"/>
          <w:szCs w:val="20"/>
        </w:rPr>
        <w:t>2</w:t>
      </w:r>
      <w:r w:rsidRPr="00443F81">
        <w:rPr>
          <w:rFonts w:asciiTheme="majorHAnsi" w:hAnsiTheme="majorHAnsi" w:cs="Arial"/>
          <w:sz w:val="20"/>
          <w:szCs w:val="20"/>
        </w:rPr>
        <w:t xml:space="preserve"> súťažných podkladov je možné splniť kumulatívne</w:t>
      </w:r>
      <w:r w:rsidR="00174BB0">
        <w:rPr>
          <w:rFonts w:asciiTheme="majorHAnsi" w:hAnsiTheme="majorHAnsi" w:cs="Arial"/>
          <w:sz w:val="20"/>
          <w:szCs w:val="20"/>
        </w:rPr>
        <w:t>.</w:t>
      </w:r>
    </w:p>
    <w:p w14:paraId="11116AAE" w14:textId="77777777" w:rsidR="00A529DA" w:rsidRPr="00217ED9" w:rsidRDefault="00A529DA" w:rsidP="0062593D">
      <w:pPr>
        <w:pStyle w:val="ListParagraph"/>
        <w:numPr>
          <w:ilvl w:val="3"/>
          <w:numId w:val="32"/>
        </w:numPr>
        <w:spacing w:after="0" w:line="240" w:lineRule="auto"/>
        <w:ind w:left="2127" w:hanging="851"/>
        <w:jc w:val="both"/>
        <w:rPr>
          <w:rFonts w:ascii="Cambria" w:hAnsi="Cambria" w:cs="Cambria"/>
          <w:color w:val="000000"/>
          <w:sz w:val="20"/>
          <w:szCs w:val="20"/>
        </w:rPr>
      </w:pPr>
      <w:r w:rsidRPr="0062593D">
        <w:rPr>
          <w:rFonts w:asciiTheme="majorHAnsi" w:hAnsiTheme="majorHAnsi"/>
          <w:b/>
          <w:bCs/>
          <w:sz w:val="20"/>
          <w:szCs w:val="20"/>
        </w:rPr>
        <w:t>Verejný</w:t>
      </w:r>
      <w:r w:rsidRPr="00217ED9">
        <w:rPr>
          <w:rFonts w:ascii="Cambria" w:hAnsi="Cambria" w:cs="Arial"/>
          <w:b/>
          <w:bCs/>
          <w:sz w:val="20"/>
          <w:szCs w:val="20"/>
        </w:rPr>
        <w:t xml:space="preserve"> obstarávateľ požaduje predložiť certifikáty pre každú osobu zo zoznamu osôb zvlášť.</w:t>
      </w:r>
    </w:p>
    <w:p w14:paraId="643644A3" w14:textId="40E01A54" w:rsidR="00A529DA" w:rsidRPr="006C2CA9" w:rsidRDefault="00A529DA" w:rsidP="0062593D">
      <w:pPr>
        <w:pStyle w:val="ListParagraph"/>
        <w:numPr>
          <w:ilvl w:val="3"/>
          <w:numId w:val="32"/>
        </w:numPr>
        <w:spacing w:after="0" w:line="240" w:lineRule="auto"/>
        <w:ind w:left="2127" w:hanging="851"/>
        <w:jc w:val="both"/>
        <w:rPr>
          <w:rFonts w:asciiTheme="majorHAnsi" w:hAnsiTheme="majorHAnsi" w:cs="Arial"/>
          <w:sz w:val="20"/>
          <w:szCs w:val="20"/>
        </w:rPr>
      </w:pPr>
      <w:r w:rsidRPr="004E71CB">
        <w:rPr>
          <w:rFonts w:asciiTheme="majorHAnsi" w:hAnsiTheme="majorHAnsi"/>
          <w:sz w:val="20"/>
          <w:szCs w:val="20"/>
        </w:rPr>
        <w:t>Verejný</w:t>
      </w:r>
      <w:r w:rsidRPr="006C2CA9">
        <w:rPr>
          <w:rFonts w:asciiTheme="majorHAnsi" w:hAnsiTheme="majorHAnsi" w:cs="Arial"/>
          <w:sz w:val="20"/>
          <w:szCs w:val="20"/>
        </w:rPr>
        <w:t xml:space="preserve"> obstarávateľ požaduje od uchádzača, aby ku každej osobe zo zoznamu osôb </w:t>
      </w:r>
      <w:r w:rsidR="005E1314">
        <w:rPr>
          <w:rFonts w:asciiTheme="majorHAnsi" w:hAnsiTheme="majorHAnsi" w:cs="Arial"/>
          <w:sz w:val="20"/>
          <w:szCs w:val="20"/>
        </w:rPr>
        <w:t xml:space="preserve">určených na plnenie zmluvy podľa bodu 35.1.2.1 a 35.1.2.2 týchto </w:t>
      </w:r>
      <w:r w:rsidRPr="00D22980">
        <w:rPr>
          <w:rFonts w:asciiTheme="majorHAnsi" w:hAnsiTheme="majorHAnsi" w:cs="Arial"/>
          <w:sz w:val="20"/>
          <w:szCs w:val="20"/>
        </w:rPr>
        <w:t>súťažných</w:t>
      </w:r>
      <w:r>
        <w:rPr>
          <w:rFonts w:asciiTheme="majorHAnsi" w:hAnsiTheme="majorHAnsi" w:cs="Arial"/>
          <w:sz w:val="20"/>
          <w:szCs w:val="20"/>
        </w:rPr>
        <w:t xml:space="preserve"> podkladov </w:t>
      </w:r>
      <w:r w:rsidRPr="006C2CA9">
        <w:rPr>
          <w:rFonts w:asciiTheme="majorHAnsi" w:hAnsiTheme="majorHAnsi" w:cs="Arial"/>
          <w:sz w:val="20"/>
          <w:szCs w:val="20"/>
        </w:rPr>
        <w:t xml:space="preserve">uviedol na samostatnom liste podľa vzoru Doplňujúce údaje k skúsenostiam osôb uchádzača nachádzajúceho sa v prílohe č. 2 k časti A.2 </w:t>
      </w:r>
      <w:r w:rsidRPr="006C2CA9">
        <w:rPr>
          <w:rFonts w:asciiTheme="majorHAnsi" w:hAnsiTheme="majorHAnsi" w:cs="Arial"/>
          <w:i/>
          <w:sz w:val="20"/>
          <w:szCs w:val="20"/>
        </w:rPr>
        <w:t xml:space="preserve">PODMIENKY ÚČASTI UCHÁDZAČOV </w:t>
      </w:r>
      <w:r w:rsidRPr="006C2CA9">
        <w:rPr>
          <w:rFonts w:asciiTheme="majorHAnsi" w:hAnsiTheme="majorHAnsi" w:cs="Arial"/>
          <w:sz w:val="20"/>
          <w:szCs w:val="20"/>
        </w:rPr>
        <w:t>týchto súťažných podkladov, aj nasledujúce údaje:</w:t>
      </w:r>
    </w:p>
    <w:p w14:paraId="10F42099" w14:textId="77777777" w:rsidR="00A529DA" w:rsidRPr="006C2CA9" w:rsidRDefault="00A529DA" w:rsidP="0062593D">
      <w:pPr>
        <w:pStyle w:val="ListParagraph"/>
        <w:numPr>
          <w:ilvl w:val="0"/>
          <w:numId w:val="51"/>
        </w:numPr>
        <w:spacing w:after="0" w:line="240" w:lineRule="auto"/>
        <w:ind w:left="2552" w:hanging="283"/>
        <w:jc w:val="both"/>
        <w:rPr>
          <w:rFonts w:asciiTheme="majorHAnsi" w:hAnsiTheme="majorHAnsi" w:cs="Arial"/>
          <w:color w:val="FF0000"/>
          <w:sz w:val="20"/>
          <w:szCs w:val="20"/>
        </w:rPr>
      </w:pPr>
      <w:r w:rsidRPr="006C2CA9">
        <w:rPr>
          <w:rFonts w:asciiTheme="majorHAnsi" w:hAnsiTheme="majorHAnsi" w:cs="Arial"/>
          <w:sz w:val="20"/>
          <w:szCs w:val="20"/>
        </w:rPr>
        <w:t>Identifikácia osoby – meno a priezvisko.</w:t>
      </w:r>
    </w:p>
    <w:p w14:paraId="009338F8" w14:textId="77777777" w:rsidR="00A529DA" w:rsidRPr="0062593D" w:rsidRDefault="00A529DA"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Certifikát pre príslušný produkt.</w:t>
      </w:r>
    </w:p>
    <w:p w14:paraId="2AFD3C17" w14:textId="6F6235F5" w:rsidR="00A529DA" w:rsidRPr="0062593D" w:rsidRDefault="00A529DA"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Názov predmetu zákazky</w:t>
      </w:r>
      <w:r w:rsidR="006E6D34">
        <w:rPr>
          <w:rFonts w:asciiTheme="majorHAnsi" w:hAnsiTheme="majorHAnsi" w:cs="Arial"/>
          <w:sz w:val="20"/>
          <w:szCs w:val="20"/>
        </w:rPr>
        <w:t>/projektu</w:t>
      </w:r>
      <w:r>
        <w:rPr>
          <w:rFonts w:asciiTheme="majorHAnsi" w:hAnsiTheme="majorHAnsi" w:cs="Arial"/>
          <w:sz w:val="20"/>
          <w:szCs w:val="20"/>
        </w:rPr>
        <w:t>.</w:t>
      </w:r>
    </w:p>
    <w:p w14:paraId="4FF70876" w14:textId="77777777" w:rsidR="00A529DA" w:rsidRPr="0062593D" w:rsidRDefault="00A529DA"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Identifikácia odberateľa – obchodné meno.</w:t>
      </w:r>
    </w:p>
    <w:p w14:paraId="530C6E7F" w14:textId="77777777" w:rsidR="00A529DA" w:rsidRPr="006C2CA9" w:rsidRDefault="00A529DA"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 xml:space="preserve">Stručnú charakteristika činnosti zo strany osoby a jej rozsah </w:t>
      </w:r>
      <w:r>
        <w:rPr>
          <w:rFonts w:asciiTheme="majorHAnsi" w:hAnsiTheme="majorHAnsi" w:cs="Arial"/>
          <w:sz w:val="20"/>
          <w:szCs w:val="20"/>
        </w:rPr>
        <w:t>–</w:t>
      </w:r>
      <w:r w:rsidRPr="006C2CA9">
        <w:rPr>
          <w:rFonts w:asciiTheme="majorHAnsi" w:hAnsiTheme="majorHAnsi" w:cs="Arial"/>
          <w:sz w:val="20"/>
          <w:szCs w:val="20"/>
        </w:rPr>
        <w:t xml:space="preserve"> stručný popis skúsenosti.</w:t>
      </w:r>
    </w:p>
    <w:p w14:paraId="1EF7D535" w14:textId="77777777" w:rsidR="00A529DA" w:rsidRPr="0062593D" w:rsidRDefault="00A529DA"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 xml:space="preserve">Obdobie </w:t>
      </w:r>
      <w:r>
        <w:rPr>
          <w:rFonts w:asciiTheme="majorHAnsi" w:hAnsiTheme="majorHAnsi" w:cs="Arial"/>
          <w:sz w:val="20"/>
          <w:szCs w:val="20"/>
        </w:rPr>
        <w:t>–</w:t>
      </w:r>
      <w:r w:rsidRPr="006C2CA9">
        <w:rPr>
          <w:rFonts w:asciiTheme="majorHAnsi" w:hAnsiTheme="majorHAnsi" w:cs="Arial"/>
          <w:sz w:val="20"/>
          <w:szCs w:val="20"/>
        </w:rPr>
        <w:t xml:space="preserve"> začiatok a koniec plnenia predmetu zákazky vo formáte mesiac/rok.</w:t>
      </w:r>
    </w:p>
    <w:p w14:paraId="24BB0847" w14:textId="77777777" w:rsidR="00A529DA" w:rsidRPr="006C2CA9" w:rsidRDefault="00A529DA" w:rsidP="0062593D">
      <w:pPr>
        <w:pStyle w:val="ListParagraph"/>
        <w:numPr>
          <w:ilvl w:val="0"/>
          <w:numId w:val="51"/>
        </w:numPr>
        <w:spacing w:after="0" w:line="240" w:lineRule="auto"/>
        <w:ind w:left="2552" w:hanging="283"/>
        <w:jc w:val="both"/>
        <w:rPr>
          <w:rFonts w:asciiTheme="majorHAnsi" w:hAnsiTheme="majorHAnsi" w:cs="Arial"/>
          <w:sz w:val="20"/>
          <w:szCs w:val="20"/>
        </w:rPr>
      </w:pPr>
      <w:r w:rsidRPr="006C2CA9">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36396436" w14:textId="535C335B" w:rsidR="00A529DA" w:rsidRDefault="00A529DA" w:rsidP="0062593D">
      <w:pPr>
        <w:pStyle w:val="ListParagraph"/>
        <w:numPr>
          <w:ilvl w:val="3"/>
          <w:numId w:val="32"/>
        </w:numPr>
        <w:spacing w:after="0" w:line="240" w:lineRule="auto"/>
        <w:ind w:left="2127" w:hanging="851"/>
        <w:jc w:val="both"/>
        <w:rPr>
          <w:rFonts w:asciiTheme="majorHAnsi" w:hAnsiTheme="majorHAnsi" w:cs="Arial"/>
          <w:sz w:val="20"/>
          <w:szCs w:val="20"/>
        </w:rPr>
      </w:pPr>
      <w:r w:rsidRPr="004E71CB">
        <w:rPr>
          <w:rFonts w:asciiTheme="majorHAnsi" w:hAnsiTheme="majorHAnsi"/>
          <w:sz w:val="20"/>
          <w:szCs w:val="20"/>
        </w:rPr>
        <w:t>Každú</w:t>
      </w:r>
      <w:r w:rsidRPr="006C2CA9">
        <w:rPr>
          <w:rFonts w:asciiTheme="majorHAnsi" w:hAnsiTheme="majorHAnsi" w:cs="Arial"/>
          <w:sz w:val="20"/>
          <w:szCs w:val="20"/>
        </w:rPr>
        <w:t xml:space="preserve"> skúsenosť osoby uchádzač uvedie na samostatnom liste ponuky podľa vzoru Doplňujúce údaje k skúsenostiam osôb uchádzača nachádzajúceho sa v prílohe č. 2 k časti A.2 </w:t>
      </w:r>
      <w:r w:rsidRPr="006C2CA9">
        <w:rPr>
          <w:rFonts w:asciiTheme="majorHAnsi" w:hAnsiTheme="majorHAnsi" w:cs="Arial"/>
          <w:i/>
          <w:sz w:val="20"/>
          <w:szCs w:val="20"/>
        </w:rPr>
        <w:t>PODMIENKY ÚČASTI UCHÁDZAČOV</w:t>
      </w:r>
      <w:r w:rsidRPr="006C2CA9">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bookmarkEnd w:id="25"/>
    <w:p w14:paraId="21BE8CA8" w14:textId="4F59CFFD" w:rsidR="00A529DA" w:rsidRPr="00443F81" w:rsidRDefault="00EA5F85" w:rsidP="00DA2A94">
      <w:pPr>
        <w:pStyle w:val="ListParagraph"/>
        <w:numPr>
          <w:ilvl w:val="2"/>
          <w:numId w:val="32"/>
        </w:numPr>
        <w:spacing w:after="0" w:line="240" w:lineRule="auto"/>
        <w:ind w:left="1276" w:hanging="709"/>
        <w:jc w:val="both"/>
        <w:rPr>
          <w:rFonts w:asciiTheme="majorHAnsi" w:hAnsiTheme="majorHAnsi"/>
          <w:sz w:val="20"/>
          <w:szCs w:val="20"/>
        </w:rPr>
      </w:pPr>
      <w:r w:rsidRPr="00443F81">
        <w:rPr>
          <w:rFonts w:asciiTheme="majorHAnsi" w:hAnsiTheme="majorHAnsi" w:cs="Cambria"/>
          <w:color w:val="000000"/>
          <w:sz w:val="20"/>
          <w:szCs w:val="20"/>
        </w:rPr>
        <w:t>Uchádzač uvedie osoby určené na plnenie zmluvy v zmysle bodu 35.1.2</w:t>
      </w:r>
      <w:r w:rsidR="005E1314">
        <w:rPr>
          <w:rFonts w:asciiTheme="majorHAnsi" w:hAnsiTheme="majorHAnsi" w:cs="Cambria"/>
          <w:color w:val="000000"/>
          <w:sz w:val="20"/>
          <w:szCs w:val="20"/>
        </w:rPr>
        <w:t>.1 týchto</w:t>
      </w:r>
      <w:r w:rsidRPr="00443F81">
        <w:rPr>
          <w:rFonts w:asciiTheme="majorHAnsi" w:hAnsiTheme="majorHAnsi" w:cs="Cambria"/>
          <w:color w:val="000000"/>
          <w:sz w:val="20"/>
          <w:szCs w:val="20"/>
        </w:rPr>
        <w:t xml:space="preserve"> súťažných podkladov do prílohy č. 4 Zmluvy o dodávke a poskytnutí služieb č. C-NBS1-000-074-328 a osoby </w:t>
      </w:r>
      <w:r w:rsidRPr="00443F81">
        <w:rPr>
          <w:rFonts w:asciiTheme="majorHAnsi" w:hAnsiTheme="majorHAnsi" w:cs="Cambria"/>
          <w:color w:val="000000"/>
          <w:sz w:val="20"/>
          <w:szCs w:val="20"/>
        </w:rPr>
        <w:lastRenderedPageBreak/>
        <w:t>určené na plnenie zmluvy v zmysle bodu 35.1.2</w:t>
      </w:r>
      <w:r w:rsidR="0026322A">
        <w:rPr>
          <w:rFonts w:asciiTheme="majorHAnsi" w:hAnsiTheme="majorHAnsi" w:cs="Cambria"/>
          <w:color w:val="000000"/>
          <w:sz w:val="20"/>
          <w:szCs w:val="20"/>
        </w:rPr>
        <w:t>.</w:t>
      </w:r>
      <w:r w:rsidRPr="00443F81">
        <w:rPr>
          <w:rFonts w:asciiTheme="majorHAnsi" w:hAnsiTheme="majorHAnsi" w:cs="Cambria"/>
          <w:color w:val="000000"/>
          <w:sz w:val="20"/>
          <w:szCs w:val="20"/>
        </w:rPr>
        <w:t>2 súťažných podkladov do prílohy č. 3 Servisnej zmluvy č C-NBS1-000-074-329</w:t>
      </w:r>
      <w:r w:rsidR="0096415A" w:rsidRPr="00443F81">
        <w:rPr>
          <w:rFonts w:asciiTheme="majorHAnsi" w:hAnsiTheme="majorHAnsi" w:cs="Cambria"/>
          <w:sz w:val="20"/>
          <w:szCs w:val="20"/>
        </w:rPr>
        <w:t>.</w:t>
      </w:r>
      <w:bookmarkEnd w:id="26"/>
    </w:p>
    <w:p w14:paraId="76D93AEF" w14:textId="1771F753" w:rsidR="007C6039" w:rsidRPr="006E6D34" w:rsidRDefault="006573C5" w:rsidP="0053649A">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E80A7D">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6E6D34">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62593D">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62593D">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0C904858" w:rsidR="004B0DE8" w:rsidRPr="000961E2" w:rsidRDefault="0052793E"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961E2">
        <w:rPr>
          <w:rFonts w:asciiTheme="majorHAnsi" w:hAnsiTheme="majorHAnsi" w:cs="Arial"/>
          <w:b/>
          <w:bCs/>
          <w:smallCaps/>
          <w:sz w:val="20"/>
          <w:szCs w:val="20"/>
        </w:rPr>
        <w:t>oplňujúce informácie k podmienkam účasti</w:t>
      </w:r>
    </w:p>
    <w:p w14:paraId="68CBDEA7" w14:textId="77777777" w:rsidR="00381C4A" w:rsidRPr="000961E2" w:rsidRDefault="004B0DE8"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62593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5"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V prípade, že uchádzača tvorí skupina dodávateľov </w:t>
      </w:r>
      <w:r w:rsidRPr="000961E2">
        <w:rPr>
          <w:rFonts w:asciiTheme="majorHAnsi" w:hAnsiTheme="majorHAnsi" w:cs="Arial"/>
          <w:color w:val="000000"/>
          <w:sz w:val="20"/>
          <w:szCs w:val="20"/>
        </w:rPr>
        <w:lastRenderedPageBreak/>
        <w:t>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71F8ED86" w:rsidR="004E2AEE" w:rsidRDefault="004E2AEE" w:rsidP="0053649A">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E4C05">
        <w:rPr>
          <w:rFonts w:asciiTheme="majorHAnsi" w:hAnsiTheme="majorHAnsi" w:cs="Arial"/>
          <w:sz w:val="20"/>
          <w:szCs w:val="20"/>
        </w:rPr>
        <w:t>v zmysle bodu 35</w:t>
      </w:r>
      <w:r w:rsidRPr="002E4C05">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 xml:space="preserve">v zozname dodávok tovaru  </w:t>
      </w:r>
      <w:r w:rsidR="002D5DF0">
        <w:rPr>
          <w:rFonts w:asciiTheme="majorHAnsi" w:hAnsiTheme="majorHAnsi" w:cs="Arial"/>
          <w:sz w:val="20"/>
          <w:szCs w:val="20"/>
        </w:rPr>
        <w:t xml:space="preserve">a poskytnutých služieb </w:t>
      </w:r>
      <w:r w:rsidRPr="002E4C05">
        <w:rPr>
          <w:rFonts w:asciiTheme="majorHAnsi" w:hAnsiTheme="majorHAnsi" w:cs="Arial"/>
          <w:color w:val="000000"/>
          <w:sz w:val="20"/>
          <w:szCs w:val="20"/>
        </w:rPr>
        <w:t>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w:t>
      </w:r>
      <w:r w:rsidRPr="000961E2">
        <w:rPr>
          <w:rFonts w:asciiTheme="majorHAnsi" w:hAnsiTheme="majorHAnsi" w:cs="Arial"/>
          <w:color w:val="000000"/>
          <w:sz w:val="20"/>
          <w:szCs w:val="20"/>
        </w:rPr>
        <w:t xml:space="preserve">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180659D2" w14:textId="77777777" w:rsidR="006E6D34" w:rsidRPr="005F11A5" w:rsidRDefault="006E6D34" w:rsidP="0053649A">
      <w:pPr>
        <w:pStyle w:val="ListParagraph"/>
        <w:numPr>
          <w:ilvl w:val="1"/>
          <w:numId w:val="33"/>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46B0857C" w14:textId="77777777" w:rsidR="006E6D34" w:rsidRPr="005F11A5" w:rsidRDefault="006E6D34" w:rsidP="0053649A">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7CFDC8B9" w14:textId="77777777" w:rsidR="006E6D34" w:rsidRPr="005F11A5" w:rsidRDefault="006E6D34" w:rsidP="0053649A">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2F0A69E1" w14:textId="77777777" w:rsidR="006E6D34" w:rsidRPr="005F11A5" w:rsidRDefault="006E6D34" w:rsidP="0053649A">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3D8C9C34" w14:textId="77777777" w:rsidR="006E6D34" w:rsidRPr="005F11A5" w:rsidRDefault="006E6D34" w:rsidP="0053649A">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56514AF6" w14:textId="77777777" w:rsidR="006E6D34" w:rsidRPr="005F11A5" w:rsidRDefault="006E6D34" w:rsidP="0053649A">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72A2CD3" w14:textId="77777777" w:rsidR="006E6D34" w:rsidRPr="006E6D34" w:rsidRDefault="006E6D34" w:rsidP="006E6D34">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5037FD27"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DOPLŇUJÚCE ÚDAJE K ZOZNAMU DODÁVOK </w:t>
      </w:r>
      <w:r w:rsidR="0059373B" w:rsidRPr="0059373B">
        <w:rPr>
          <w:rFonts w:asciiTheme="majorHAnsi" w:hAnsiTheme="majorHAnsi" w:cs="Arial"/>
          <w:b/>
        </w:rPr>
        <w:t>TOVARU</w:t>
      </w:r>
      <w:r w:rsidR="0059373B">
        <w:rPr>
          <w:rFonts w:asciiTheme="majorHAnsi" w:hAnsiTheme="majorHAnsi" w:cs="Arial"/>
          <w:b/>
          <w:sz w:val="20"/>
          <w:szCs w:val="20"/>
        </w:rPr>
        <w:t xml:space="preserve"> </w:t>
      </w:r>
      <w:r w:rsidR="002D5DF0">
        <w:rPr>
          <w:rFonts w:asciiTheme="majorHAnsi" w:hAnsiTheme="majorHAnsi" w:cs="Arial"/>
          <w:b/>
          <w:sz w:val="20"/>
          <w:szCs w:val="20"/>
        </w:rPr>
        <w:t xml:space="preserve">A </w:t>
      </w:r>
      <w:r w:rsidR="002D5DF0" w:rsidRPr="00351A2D">
        <w:rPr>
          <w:rFonts w:asciiTheme="majorHAnsi" w:hAnsiTheme="majorHAnsi" w:cs="Arial"/>
          <w:b/>
        </w:rPr>
        <w:t xml:space="preserve">POSKYTNUTÝCH </w:t>
      </w:r>
      <w:r w:rsidR="002D5DF0" w:rsidRPr="0059373B">
        <w:rPr>
          <w:rFonts w:asciiTheme="majorHAnsi" w:hAnsiTheme="majorHAnsi" w:cs="Arial"/>
          <w:b/>
        </w:rPr>
        <w:t xml:space="preserve">SLUŽIEB </w:t>
      </w:r>
      <w:r w:rsidR="002D5DF0" w:rsidRPr="000961E2">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7"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44BD471" w14:textId="77777777" w:rsidR="006E6D34" w:rsidRPr="000961E2" w:rsidRDefault="006E6D34" w:rsidP="006E6D34">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3C21B00B" w14:textId="77777777" w:rsidR="006E6D34" w:rsidRPr="000961E2" w:rsidRDefault="006E6D34" w:rsidP="006E6D34">
      <w:pPr>
        <w:jc w:val="both"/>
        <w:rPr>
          <w:rFonts w:asciiTheme="majorHAnsi" w:hAnsiTheme="majorHAnsi" w:cs="Arial"/>
          <w:sz w:val="20"/>
          <w:szCs w:val="20"/>
        </w:rPr>
      </w:pPr>
    </w:p>
    <w:p w14:paraId="736B6A4A" w14:textId="77777777" w:rsidR="006E6D34" w:rsidRPr="000961E2" w:rsidRDefault="006E6D34" w:rsidP="006E6D34">
      <w:pPr>
        <w:jc w:val="center"/>
        <w:rPr>
          <w:rFonts w:asciiTheme="majorHAnsi" w:hAnsiTheme="majorHAnsi" w:cs="Arial"/>
          <w:b/>
          <w:sz w:val="20"/>
          <w:szCs w:val="20"/>
        </w:rPr>
      </w:pPr>
      <w:r w:rsidRPr="00351A2D">
        <w:rPr>
          <w:rFonts w:asciiTheme="majorHAnsi" w:hAnsiTheme="majorHAnsi" w:cs="Arial"/>
          <w:b/>
        </w:rPr>
        <w:t>DOPLŇUJÚCE ÚDAJE K SKÚSENOSTIAM OSÔB UCHÁDZAČA</w:t>
      </w:r>
      <w:r w:rsidRPr="000961E2">
        <w:rPr>
          <w:rFonts w:asciiTheme="majorHAnsi" w:hAnsiTheme="majorHAnsi" w:cs="Arial"/>
          <w:b/>
          <w:sz w:val="20"/>
          <w:szCs w:val="20"/>
        </w:rPr>
        <w:t xml:space="preserve"> - vzor</w:t>
      </w:r>
    </w:p>
    <w:p w14:paraId="7AD97FFB" w14:textId="77777777" w:rsidR="006E6D34" w:rsidRPr="000961E2" w:rsidRDefault="006E6D34" w:rsidP="006E6D34">
      <w:pPr>
        <w:rPr>
          <w:rFonts w:asciiTheme="majorHAnsi" w:hAnsiTheme="majorHAnsi" w:cs="Arial"/>
          <w:sz w:val="20"/>
          <w:szCs w:val="20"/>
        </w:rPr>
      </w:pPr>
    </w:p>
    <w:p w14:paraId="050FBDFE" w14:textId="77777777" w:rsidR="006E6D34" w:rsidRPr="000961E2" w:rsidRDefault="006E6D34" w:rsidP="006E6D34">
      <w:pPr>
        <w:rPr>
          <w:rFonts w:asciiTheme="majorHAnsi" w:hAnsiTheme="majorHAnsi" w:cs="Arial"/>
          <w:b/>
          <w:sz w:val="20"/>
          <w:szCs w:val="20"/>
        </w:rPr>
      </w:pPr>
    </w:p>
    <w:p w14:paraId="47F86BDA" w14:textId="77777777" w:rsidR="006E6D34" w:rsidRPr="000961E2" w:rsidRDefault="006E6D34" w:rsidP="006E6D34">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6E6D34" w:rsidRPr="000961E2" w14:paraId="781EB8EF" w14:textId="77777777" w:rsidTr="00276A38">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04E54FA" w14:textId="77777777" w:rsidR="006E6D34" w:rsidRPr="000961E2" w:rsidRDefault="006E6D34" w:rsidP="00276A38">
            <w:pPr>
              <w:pStyle w:val="BodyText2"/>
              <w:jc w:val="center"/>
              <w:rPr>
                <w:rFonts w:asciiTheme="majorHAnsi" w:hAnsiTheme="majorHAnsi"/>
                <w:b/>
                <w:bCs/>
              </w:rPr>
            </w:pPr>
            <w:r w:rsidRPr="000961E2">
              <w:rPr>
                <w:rFonts w:asciiTheme="majorHAnsi" w:hAnsiTheme="majorHAnsi"/>
                <w:b/>
                <w:bCs/>
              </w:rPr>
              <w:t>Skúsenosti osoby</w:t>
            </w:r>
          </w:p>
        </w:tc>
      </w:tr>
      <w:tr w:rsidR="006E6D34" w:rsidRPr="000961E2" w14:paraId="4638A54B" w14:textId="77777777" w:rsidTr="00276A38">
        <w:trPr>
          <w:trHeight w:val="355"/>
        </w:trPr>
        <w:tc>
          <w:tcPr>
            <w:tcW w:w="3969" w:type="dxa"/>
            <w:tcBorders>
              <w:top w:val="single" w:sz="12" w:space="0" w:color="auto"/>
            </w:tcBorders>
            <w:vAlign w:val="center"/>
          </w:tcPr>
          <w:p w14:paraId="4DA998EB" w14:textId="77777777" w:rsidR="006E6D34" w:rsidRPr="000961E2" w:rsidRDefault="006E6D34" w:rsidP="00276A38">
            <w:pPr>
              <w:pStyle w:val="BodyText2"/>
              <w:rPr>
                <w:rFonts w:asciiTheme="majorHAnsi" w:hAnsiTheme="majorHAnsi"/>
                <w:b/>
                <w:bCs/>
              </w:rPr>
            </w:pPr>
            <w:r w:rsidRPr="000961E2">
              <w:rPr>
                <w:rFonts w:asciiTheme="majorHAnsi" w:hAnsiTheme="majorHAnsi"/>
                <w:b/>
                <w:bCs/>
              </w:rPr>
              <w:t>Identifikácia osoby</w:t>
            </w:r>
          </w:p>
          <w:p w14:paraId="7E5C3F04" w14:textId="77777777" w:rsidR="006E6D34" w:rsidRPr="000961E2" w:rsidRDefault="006E6D34" w:rsidP="00276A38">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5387" w:type="dxa"/>
            <w:tcBorders>
              <w:top w:val="single" w:sz="12" w:space="0" w:color="auto"/>
            </w:tcBorders>
          </w:tcPr>
          <w:p w14:paraId="33EA7FE1" w14:textId="77777777" w:rsidR="006E6D34" w:rsidRPr="000961E2" w:rsidRDefault="006E6D34" w:rsidP="00276A38">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27887921" w14:textId="77777777" w:rsidTr="00276A38">
        <w:trPr>
          <w:trHeight w:val="280"/>
        </w:trPr>
        <w:tc>
          <w:tcPr>
            <w:tcW w:w="3969" w:type="dxa"/>
            <w:vAlign w:val="center"/>
          </w:tcPr>
          <w:p w14:paraId="0629FDD3" w14:textId="77777777" w:rsidR="006E6D34" w:rsidRPr="000961E2" w:rsidRDefault="006E6D34" w:rsidP="00276A38">
            <w:pPr>
              <w:pStyle w:val="BodyText2"/>
              <w:rPr>
                <w:rFonts w:asciiTheme="majorHAnsi" w:hAnsiTheme="majorHAnsi"/>
                <w:b/>
                <w:bCs/>
              </w:rPr>
            </w:pPr>
            <w:r w:rsidRPr="000961E2">
              <w:rPr>
                <w:rFonts w:asciiTheme="majorHAnsi" w:hAnsiTheme="majorHAnsi"/>
                <w:b/>
                <w:bCs/>
              </w:rPr>
              <w:t>Certifikát pre príslušný produkt</w:t>
            </w:r>
          </w:p>
        </w:tc>
        <w:tc>
          <w:tcPr>
            <w:tcW w:w="5387" w:type="dxa"/>
          </w:tcPr>
          <w:p w14:paraId="13FB3762" w14:textId="77777777" w:rsidR="006E6D34" w:rsidRPr="000961E2" w:rsidRDefault="006E6D34" w:rsidP="00276A38">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466FCB30" w14:textId="77777777" w:rsidTr="00276A38">
        <w:trPr>
          <w:trHeight w:val="271"/>
        </w:trPr>
        <w:tc>
          <w:tcPr>
            <w:tcW w:w="3969" w:type="dxa"/>
            <w:vAlign w:val="center"/>
          </w:tcPr>
          <w:p w14:paraId="399BA840" w14:textId="0459821F" w:rsidR="006E6D34" w:rsidRPr="000961E2" w:rsidRDefault="006E6D34" w:rsidP="00276A38">
            <w:pPr>
              <w:pStyle w:val="BodyText2"/>
              <w:rPr>
                <w:rFonts w:asciiTheme="majorHAnsi" w:hAnsiTheme="majorHAnsi"/>
                <w:b/>
                <w:bCs/>
              </w:rPr>
            </w:pPr>
            <w:r w:rsidRPr="000961E2">
              <w:rPr>
                <w:rFonts w:asciiTheme="majorHAnsi" w:hAnsiTheme="majorHAnsi"/>
                <w:b/>
                <w:bCs/>
              </w:rPr>
              <w:t>Názov predmetu zákazky</w:t>
            </w:r>
            <w:r>
              <w:rPr>
                <w:rFonts w:asciiTheme="majorHAnsi" w:hAnsiTheme="majorHAnsi"/>
                <w:b/>
                <w:bCs/>
              </w:rPr>
              <w:t xml:space="preserve">/projektu </w:t>
            </w:r>
          </w:p>
        </w:tc>
        <w:tc>
          <w:tcPr>
            <w:tcW w:w="5387" w:type="dxa"/>
          </w:tcPr>
          <w:p w14:paraId="2392811C" w14:textId="77777777" w:rsidR="006E6D34" w:rsidRPr="000961E2" w:rsidRDefault="006E6D34" w:rsidP="00276A38">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4442EA49" w14:textId="77777777" w:rsidTr="00276A38">
        <w:trPr>
          <w:trHeight w:val="271"/>
        </w:trPr>
        <w:tc>
          <w:tcPr>
            <w:tcW w:w="3969" w:type="dxa"/>
            <w:vAlign w:val="center"/>
          </w:tcPr>
          <w:p w14:paraId="49D2DD3C" w14:textId="77777777" w:rsidR="006E6D34" w:rsidRPr="000961E2" w:rsidRDefault="006E6D34" w:rsidP="00276A38">
            <w:pPr>
              <w:pStyle w:val="BodyText2"/>
              <w:rPr>
                <w:rFonts w:asciiTheme="majorHAnsi" w:hAnsiTheme="majorHAnsi"/>
                <w:b/>
                <w:bCs/>
              </w:rPr>
            </w:pPr>
            <w:r w:rsidRPr="000961E2">
              <w:rPr>
                <w:rFonts w:asciiTheme="majorHAnsi" w:hAnsiTheme="majorHAnsi"/>
                <w:b/>
                <w:bCs/>
              </w:rPr>
              <w:t>Identifikácia odberateľa</w:t>
            </w:r>
          </w:p>
          <w:p w14:paraId="397E16BF" w14:textId="77777777" w:rsidR="006E6D34" w:rsidRPr="000961E2" w:rsidRDefault="006E6D34" w:rsidP="00276A38">
            <w:pPr>
              <w:pStyle w:val="BodyText2"/>
              <w:rPr>
                <w:rFonts w:asciiTheme="majorHAnsi" w:hAnsiTheme="majorHAnsi"/>
                <w:b/>
                <w:bCs/>
              </w:rPr>
            </w:pPr>
            <w:r w:rsidRPr="000961E2">
              <w:rPr>
                <w:rFonts w:asciiTheme="majorHAnsi" w:hAnsiTheme="majorHAnsi"/>
              </w:rPr>
              <w:t>(obchodné meno)</w:t>
            </w:r>
          </w:p>
        </w:tc>
        <w:tc>
          <w:tcPr>
            <w:tcW w:w="5387" w:type="dxa"/>
          </w:tcPr>
          <w:p w14:paraId="353B6FF5" w14:textId="77777777" w:rsidR="006E6D34" w:rsidRPr="000961E2" w:rsidRDefault="006E6D34" w:rsidP="00276A38">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25A493C7" w14:textId="77777777" w:rsidTr="00276A38">
        <w:trPr>
          <w:trHeight w:val="363"/>
        </w:trPr>
        <w:tc>
          <w:tcPr>
            <w:tcW w:w="3969" w:type="dxa"/>
            <w:vAlign w:val="center"/>
          </w:tcPr>
          <w:p w14:paraId="5622DC04" w14:textId="77777777" w:rsidR="006E6D34" w:rsidRPr="000961E2" w:rsidRDefault="006E6D34" w:rsidP="00276A38">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25F7C11" w14:textId="77777777" w:rsidR="006E6D34" w:rsidRPr="000961E2" w:rsidRDefault="006E6D34" w:rsidP="00276A38">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74276041" w14:textId="77777777" w:rsidR="006E6D34" w:rsidRPr="000961E2" w:rsidRDefault="006E6D34" w:rsidP="00276A38">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5CF3D215" w14:textId="77777777" w:rsidTr="00276A38">
        <w:trPr>
          <w:trHeight w:val="363"/>
        </w:trPr>
        <w:tc>
          <w:tcPr>
            <w:tcW w:w="3969" w:type="dxa"/>
            <w:vAlign w:val="center"/>
          </w:tcPr>
          <w:p w14:paraId="35C5FE01" w14:textId="77777777" w:rsidR="006E6D34" w:rsidRPr="000961E2" w:rsidRDefault="006E6D34" w:rsidP="00276A38">
            <w:pPr>
              <w:pStyle w:val="BodyText2"/>
              <w:rPr>
                <w:rFonts w:asciiTheme="majorHAnsi" w:hAnsiTheme="majorHAnsi"/>
                <w:b/>
                <w:bCs/>
              </w:rPr>
            </w:pPr>
            <w:r w:rsidRPr="000961E2">
              <w:rPr>
                <w:rFonts w:asciiTheme="majorHAnsi" w:hAnsiTheme="majorHAnsi"/>
                <w:b/>
                <w:bCs/>
              </w:rPr>
              <w:t>Obdobie</w:t>
            </w:r>
          </w:p>
          <w:p w14:paraId="07AE357F" w14:textId="77777777" w:rsidR="006E6D34" w:rsidRPr="000961E2" w:rsidRDefault="006E6D34" w:rsidP="00276A38">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41470767" w14:textId="77777777" w:rsidR="006E6D34" w:rsidRPr="000961E2" w:rsidRDefault="006E6D34" w:rsidP="00276A38">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E6D34" w:rsidRPr="000961E2" w14:paraId="4F84DB02" w14:textId="77777777" w:rsidTr="00276A38">
        <w:trPr>
          <w:trHeight w:val="762"/>
        </w:trPr>
        <w:tc>
          <w:tcPr>
            <w:tcW w:w="3969" w:type="dxa"/>
            <w:vAlign w:val="center"/>
          </w:tcPr>
          <w:p w14:paraId="10CF5D67" w14:textId="77777777" w:rsidR="006E6D34" w:rsidRPr="000961E2" w:rsidRDefault="006E6D34" w:rsidP="00276A38">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7E3EEFDD" w14:textId="77777777" w:rsidR="006E6D34" w:rsidRPr="000961E2" w:rsidRDefault="006E6D34" w:rsidP="00276A38">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6D2C0F5" w14:textId="77777777" w:rsidR="006E6D34" w:rsidRPr="000961E2" w:rsidRDefault="006E6D34" w:rsidP="006E6D34">
      <w:pPr>
        <w:rPr>
          <w:rFonts w:asciiTheme="majorHAnsi" w:hAnsiTheme="majorHAnsi" w:cs="Arial"/>
          <w:b/>
          <w:sz w:val="20"/>
          <w:szCs w:val="20"/>
        </w:rPr>
      </w:pPr>
    </w:p>
    <w:p w14:paraId="4E4139B1" w14:textId="77777777" w:rsidR="006E6D34" w:rsidRPr="000961E2" w:rsidRDefault="006E6D34" w:rsidP="006E6D34">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74F081A" w14:textId="77777777" w:rsidR="006E6D34" w:rsidRPr="000961E2" w:rsidRDefault="006E6D34" w:rsidP="006E6D34">
      <w:pPr>
        <w:rPr>
          <w:rFonts w:asciiTheme="majorHAnsi" w:hAnsiTheme="majorHAnsi" w:cs="Arial"/>
          <w:b/>
          <w:sz w:val="20"/>
          <w:szCs w:val="20"/>
        </w:rPr>
      </w:pPr>
    </w:p>
    <w:p w14:paraId="6DF6AE40" w14:textId="77777777" w:rsidR="006E6D34" w:rsidRPr="000961E2" w:rsidRDefault="006E6D34" w:rsidP="006E6D34">
      <w:pPr>
        <w:rPr>
          <w:rFonts w:asciiTheme="majorHAnsi" w:hAnsiTheme="majorHAnsi" w:cs="Arial"/>
          <w:b/>
          <w:sz w:val="20"/>
          <w:szCs w:val="20"/>
        </w:rPr>
      </w:pPr>
    </w:p>
    <w:p w14:paraId="2B87C12A" w14:textId="77777777" w:rsidR="006E6D34" w:rsidRPr="000961E2" w:rsidRDefault="006E6D34" w:rsidP="006E6D34">
      <w:pPr>
        <w:rPr>
          <w:rFonts w:asciiTheme="majorHAnsi" w:hAnsiTheme="majorHAnsi" w:cs="Arial"/>
          <w:b/>
          <w:sz w:val="20"/>
          <w:szCs w:val="20"/>
        </w:rPr>
      </w:pPr>
    </w:p>
    <w:p w14:paraId="120A421A" w14:textId="77777777" w:rsidR="006E6D34" w:rsidRPr="000961E2" w:rsidRDefault="006E6D34" w:rsidP="006E6D34">
      <w:pPr>
        <w:rPr>
          <w:rFonts w:asciiTheme="majorHAnsi" w:hAnsiTheme="majorHAnsi" w:cs="Arial"/>
          <w:b/>
          <w:sz w:val="20"/>
          <w:szCs w:val="20"/>
        </w:rPr>
      </w:pPr>
    </w:p>
    <w:p w14:paraId="2E968AC1" w14:textId="77777777" w:rsidR="006E6D34" w:rsidRPr="000961E2" w:rsidRDefault="006E6D34" w:rsidP="006E6D3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E6D34" w:rsidRPr="000961E2" w14:paraId="5F638226" w14:textId="77777777" w:rsidTr="00276A38">
        <w:trPr>
          <w:jc w:val="center"/>
        </w:trPr>
        <w:tc>
          <w:tcPr>
            <w:tcW w:w="4148" w:type="dxa"/>
          </w:tcPr>
          <w:p w14:paraId="6055E780" w14:textId="77777777" w:rsidR="006E6D34" w:rsidRPr="000961E2" w:rsidRDefault="006E6D34" w:rsidP="00276A38">
            <w:pPr>
              <w:jc w:val="center"/>
              <w:rPr>
                <w:rFonts w:asciiTheme="majorHAnsi" w:hAnsiTheme="majorHAnsi" w:cs="Arial"/>
                <w:sz w:val="20"/>
              </w:rPr>
            </w:pPr>
            <w:r w:rsidRPr="000961E2">
              <w:rPr>
                <w:rFonts w:asciiTheme="majorHAnsi" w:hAnsiTheme="majorHAnsi" w:cs="Arial"/>
                <w:sz w:val="20"/>
              </w:rPr>
              <w:t>……………………….……………….</w:t>
            </w:r>
          </w:p>
        </w:tc>
        <w:tc>
          <w:tcPr>
            <w:tcW w:w="1027" w:type="dxa"/>
          </w:tcPr>
          <w:p w14:paraId="5A9F0E16" w14:textId="77777777" w:rsidR="006E6D34" w:rsidRPr="000961E2" w:rsidRDefault="006E6D34" w:rsidP="00276A38">
            <w:pPr>
              <w:jc w:val="center"/>
              <w:rPr>
                <w:rFonts w:asciiTheme="majorHAnsi" w:hAnsiTheme="majorHAnsi" w:cs="Arial"/>
                <w:sz w:val="20"/>
              </w:rPr>
            </w:pPr>
          </w:p>
        </w:tc>
        <w:tc>
          <w:tcPr>
            <w:tcW w:w="3118" w:type="dxa"/>
          </w:tcPr>
          <w:p w14:paraId="22EC541C" w14:textId="77777777" w:rsidR="006E6D34" w:rsidRPr="000961E2" w:rsidRDefault="006E6D34" w:rsidP="00276A38">
            <w:pPr>
              <w:rPr>
                <w:rFonts w:asciiTheme="majorHAnsi" w:hAnsiTheme="majorHAnsi" w:cs="Arial"/>
                <w:sz w:val="20"/>
              </w:rPr>
            </w:pPr>
            <w:r w:rsidRPr="000961E2">
              <w:rPr>
                <w:rFonts w:asciiTheme="majorHAnsi" w:hAnsiTheme="majorHAnsi" w:cs="Arial"/>
                <w:sz w:val="20"/>
              </w:rPr>
              <w:t>……..……………………………</w:t>
            </w:r>
          </w:p>
        </w:tc>
      </w:tr>
      <w:tr w:rsidR="006E6D34" w:rsidRPr="000961E2" w14:paraId="0F3272E3" w14:textId="77777777" w:rsidTr="00276A38">
        <w:trPr>
          <w:jc w:val="center"/>
        </w:trPr>
        <w:tc>
          <w:tcPr>
            <w:tcW w:w="4148" w:type="dxa"/>
          </w:tcPr>
          <w:p w14:paraId="0784CCB1" w14:textId="77777777" w:rsidR="006E6D34" w:rsidRPr="000961E2" w:rsidRDefault="006E6D34" w:rsidP="00276A3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CAD5076" w14:textId="77777777" w:rsidR="006E6D34" w:rsidRPr="000961E2" w:rsidRDefault="006E6D34" w:rsidP="00276A38">
            <w:pPr>
              <w:jc w:val="center"/>
              <w:rPr>
                <w:rFonts w:asciiTheme="majorHAnsi" w:hAnsiTheme="majorHAnsi" w:cs="Arial"/>
                <w:sz w:val="20"/>
              </w:rPr>
            </w:pPr>
          </w:p>
        </w:tc>
        <w:tc>
          <w:tcPr>
            <w:tcW w:w="3118" w:type="dxa"/>
          </w:tcPr>
          <w:p w14:paraId="6FF46E25" w14:textId="77777777" w:rsidR="006E6D34" w:rsidRPr="000961E2" w:rsidRDefault="006E6D34" w:rsidP="00276A38">
            <w:pPr>
              <w:jc w:val="center"/>
              <w:rPr>
                <w:rFonts w:asciiTheme="majorHAnsi" w:hAnsiTheme="majorHAnsi" w:cs="Arial"/>
                <w:sz w:val="20"/>
              </w:rPr>
            </w:pPr>
            <w:r w:rsidRPr="000961E2">
              <w:rPr>
                <w:rFonts w:asciiTheme="majorHAnsi" w:hAnsiTheme="majorHAnsi" w:cs="Arial"/>
                <w:sz w:val="20"/>
              </w:rPr>
              <w:t>Dátum a podpis</w:t>
            </w:r>
          </w:p>
        </w:tc>
      </w:tr>
    </w:tbl>
    <w:p w14:paraId="1D6E223E" w14:textId="77777777" w:rsidR="006E6D34" w:rsidRPr="000961E2" w:rsidRDefault="006E6D34" w:rsidP="006E6D34">
      <w:pPr>
        <w:rPr>
          <w:rFonts w:asciiTheme="majorHAnsi" w:hAnsiTheme="majorHAnsi" w:cs="Arial"/>
          <w:b/>
          <w:sz w:val="20"/>
          <w:szCs w:val="20"/>
        </w:rPr>
      </w:pPr>
    </w:p>
    <w:p w14:paraId="2DBF05BC" w14:textId="4F681B8B" w:rsidR="006E6D34" w:rsidRDefault="006E6D34">
      <w:pPr>
        <w:rPr>
          <w:rFonts w:asciiTheme="majorHAnsi" w:hAnsiTheme="majorHAnsi" w:cs="Arial"/>
          <w:b/>
          <w:sz w:val="20"/>
          <w:szCs w:val="20"/>
        </w:rPr>
      </w:pPr>
      <w:r w:rsidRPr="000961E2">
        <w:rPr>
          <w:rFonts w:asciiTheme="majorHAnsi" w:hAnsiTheme="majorHAnsi" w:cs="Arial"/>
          <w:b/>
          <w:sz w:val="20"/>
          <w:szCs w:val="20"/>
        </w:rPr>
        <w:br w:type="page"/>
      </w:r>
    </w:p>
    <w:p w14:paraId="15BEA8BC" w14:textId="6B79765F"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E520DF7" w:rsidR="00AB7F7A" w:rsidRPr="000961E2" w:rsidRDefault="001D27C9"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961E2">
        <w:rPr>
          <w:rFonts w:asciiTheme="majorHAnsi" w:hAnsiTheme="majorHAnsi" w:cs="Arial"/>
          <w:b/>
          <w:bCs/>
          <w:smallCaps/>
          <w:sz w:val="20"/>
          <w:szCs w:val="20"/>
        </w:rPr>
        <w:t>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046D12" w:rsidRDefault="00FE462C" w:rsidP="0053649A">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046D12">
        <w:rPr>
          <w:rFonts w:asciiTheme="majorHAnsi" w:hAnsiTheme="majorHAnsi" w:cs="Arial"/>
          <w:color w:val="000000"/>
          <w:sz w:val="20"/>
          <w:szCs w:val="20"/>
        </w:rPr>
        <w:t>c) zákona</w:t>
      </w:r>
      <w:r w:rsidR="00F74E16" w:rsidRPr="000961E2">
        <w:rPr>
          <w:rFonts w:asciiTheme="majorHAnsi" w:hAnsiTheme="majorHAnsi" w:cs="Arial"/>
          <w:color w:val="000000"/>
          <w:sz w:val="20"/>
          <w:szCs w:val="20"/>
        </w:rPr>
        <w:t xml:space="preserve"> o verejnom obstarávaní, že ponuky uchádzačov sa budú vyhodnocovať </w:t>
      </w:r>
      <w:r w:rsidR="00F74E16" w:rsidRPr="00046D12">
        <w:rPr>
          <w:rFonts w:asciiTheme="majorHAnsi" w:hAnsiTheme="majorHAnsi" w:cs="Arial"/>
          <w:color w:val="000000"/>
          <w:sz w:val="20"/>
          <w:szCs w:val="20"/>
        </w:rPr>
        <w:t>na základe najnižšej ceny</w:t>
      </w:r>
      <w:r w:rsidR="009A73B0" w:rsidRPr="00046D12">
        <w:rPr>
          <w:rFonts w:asciiTheme="majorHAnsi" w:hAnsiTheme="majorHAnsi" w:cs="Arial"/>
          <w:color w:val="000000"/>
          <w:sz w:val="20"/>
          <w:szCs w:val="20"/>
        </w:rPr>
        <w:t>.</w:t>
      </w:r>
    </w:p>
    <w:p w14:paraId="3E887E31" w14:textId="70AB287C" w:rsidR="004B7404" w:rsidRPr="00C23781" w:rsidRDefault="00D811BD" w:rsidP="0053649A">
      <w:pPr>
        <w:pStyle w:val="ListParagraph"/>
        <w:numPr>
          <w:ilvl w:val="1"/>
          <w:numId w:val="34"/>
        </w:numPr>
        <w:shd w:val="clear" w:color="auto" w:fill="FFFFFF" w:themeFill="background1"/>
        <w:tabs>
          <w:tab w:val="left" w:pos="567"/>
        </w:tabs>
        <w:spacing w:after="0" w:line="240" w:lineRule="auto"/>
        <w:ind w:left="567" w:hanging="567"/>
        <w:jc w:val="both"/>
        <w:rPr>
          <w:rFonts w:ascii="Cambria" w:hAnsi="Cambria" w:cs="Arial"/>
          <w:sz w:val="20"/>
          <w:szCs w:val="20"/>
        </w:rPr>
      </w:pPr>
      <w:r w:rsidRPr="004B7404">
        <w:rPr>
          <w:rFonts w:asciiTheme="majorHAnsi" w:hAnsiTheme="majorHAnsi" w:cs="Arial"/>
          <w:color w:val="000000"/>
          <w:sz w:val="20"/>
          <w:szCs w:val="20"/>
        </w:rPr>
        <w:t>Ponuky uchádzačov bu</w:t>
      </w:r>
      <w:r w:rsidR="009A73B0" w:rsidRPr="004B7404">
        <w:rPr>
          <w:rFonts w:asciiTheme="majorHAnsi" w:hAnsiTheme="majorHAnsi" w:cs="Arial"/>
          <w:color w:val="000000"/>
          <w:sz w:val="20"/>
          <w:szCs w:val="20"/>
        </w:rPr>
        <w:t xml:space="preserve">dú vyhodnocované </w:t>
      </w:r>
      <w:r w:rsidR="00F74E16" w:rsidRPr="004B7404">
        <w:rPr>
          <w:rFonts w:asciiTheme="majorHAnsi" w:hAnsiTheme="majorHAnsi" w:cs="Arial"/>
          <w:color w:val="000000"/>
          <w:sz w:val="20"/>
          <w:szCs w:val="20"/>
        </w:rPr>
        <w:t>na základe kritéria</w:t>
      </w:r>
      <w:r w:rsidR="00F13E00" w:rsidRPr="004B7404">
        <w:rPr>
          <w:rFonts w:asciiTheme="majorHAnsi" w:hAnsiTheme="majorHAnsi" w:cs="Arial"/>
          <w:color w:val="000000"/>
          <w:sz w:val="20"/>
          <w:szCs w:val="20"/>
        </w:rPr>
        <w:t>:</w:t>
      </w:r>
      <w:r w:rsidR="009A73B0" w:rsidRPr="004B7404">
        <w:rPr>
          <w:rFonts w:asciiTheme="majorHAnsi" w:hAnsiTheme="majorHAnsi" w:cs="Arial"/>
          <w:color w:val="000000"/>
          <w:sz w:val="20"/>
          <w:szCs w:val="20"/>
        </w:rPr>
        <w:t xml:space="preserve"> </w:t>
      </w:r>
      <w:r w:rsidR="002D59EE" w:rsidRPr="002D59EE">
        <w:rPr>
          <w:rFonts w:asciiTheme="majorHAnsi" w:hAnsiTheme="majorHAnsi" w:cs="Arial"/>
          <w:b/>
          <w:bCs/>
          <w:color w:val="000000"/>
          <w:sz w:val="20"/>
          <w:szCs w:val="20"/>
        </w:rPr>
        <w:t>Celková c</w:t>
      </w:r>
      <w:r w:rsidR="00561DD6" w:rsidRPr="002D59EE">
        <w:rPr>
          <w:rFonts w:ascii="Cambria" w:hAnsi="Cambria" w:cs="Arial"/>
          <w:b/>
          <w:bCs/>
          <w:sz w:val="20"/>
          <w:szCs w:val="20"/>
        </w:rPr>
        <w:t>ena</w:t>
      </w:r>
      <w:r w:rsidR="00C23781">
        <w:rPr>
          <w:rFonts w:ascii="Cambria" w:hAnsi="Cambria" w:cs="Arial"/>
          <w:b/>
          <w:bCs/>
          <w:sz w:val="20"/>
          <w:szCs w:val="20"/>
        </w:rPr>
        <w:t xml:space="preserve"> </w:t>
      </w:r>
      <w:r w:rsidR="00561DD6" w:rsidRPr="004B7404">
        <w:rPr>
          <w:rFonts w:ascii="Cambria" w:hAnsi="Cambria" w:cs="Arial"/>
          <w:b/>
          <w:bCs/>
          <w:sz w:val="20"/>
          <w:szCs w:val="20"/>
        </w:rPr>
        <w:t>za pred</w:t>
      </w:r>
      <w:r w:rsidR="0017775F">
        <w:rPr>
          <w:rFonts w:ascii="Cambria" w:hAnsi="Cambria" w:cs="Arial"/>
          <w:b/>
          <w:bCs/>
          <w:sz w:val="20"/>
          <w:szCs w:val="20"/>
        </w:rPr>
        <w:t>met zákazky</w:t>
      </w:r>
      <w:r w:rsidR="00C253C7" w:rsidRPr="0063781D">
        <w:rPr>
          <w:rFonts w:ascii="Cambria" w:hAnsi="Cambria" w:cs="Arial"/>
          <w:sz w:val="20"/>
          <w:szCs w:val="20"/>
        </w:rPr>
        <w:t>.</w:t>
      </w:r>
      <w:r w:rsidR="00C23781">
        <w:rPr>
          <w:rFonts w:ascii="Cambria" w:hAnsi="Cambria" w:cs="Arial"/>
          <w:b/>
          <w:bCs/>
          <w:sz w:val="20"/>
          <w:szCs w:val="20"/>
        </w:rPr>
        <w:t xml:space="preserve"> </w:t>
      </w:r>
    </w:p>
    <w:p w14:paraId="447F48C9" w14:textId="0DA9E76C" w:rsidR="00BB1FF8" w:rsidRPr="004B7404" w:rsidRDefault="00BB1FF8" w:rsidP="0053649A">
      <w:pPr>
        <w:pStyle w:val="ListParagraph"/>
        <w:numPr>
          <w:ilvl w:val="1"/>
          <w:numId w:val="34"/>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4B7404">
        <w:rPr>
          <w:rFonts w:ascii="Cambria" w:hAnsi="Cambria" w:cs="Arial"/>
          <w:bCs/>
          <w:sz w:val="20"/>
          <w:szCs w:val="20"/>
        </w:rPr>
        <w:t xml:space="preserve">Uchádzač uvedie svoj návrh na plnenie kritéria na vyhodnotenie ponúk podľa vzoru uvedeného v prílohe </w:t>
      </w:r>
      <w:r w:rsidR="00526903">
        <w:rPr>
          <w:rFonts w:ascii="Cambria" w:hAnsi="Cambria" w:cs="Arial"/>
          <w:bCs/>
          <w:sz w:val="20"/>
          <w:szCs w:val="20"/>
        </w:rPr>
        <w:t xml:space="preserve">č. 1 </w:t>
      </w:r>
      <w:r w:rsidRPr="004B7404">
        <w:rPr>
          <w:rFonts w:ascii="Cambria" w:hAnsi="Cambria" w:cs="Arial"/>
          <w:bCs/>
          <w:sz w:val="20"/>
          <w:szCs w:val="20"/>
        </w:rPr>
        <w:t xml:space="preserve">časti </w:t>
      </w:r>
      <w:r w:rsidRPr="004B7404">
        <w:rPr>
          <w:rFonts w:ascii="Cambria" w:hAnsi="Cambria" w:cs="Arial"/>
          <w:sz w:val="20"/>
          <w:szCs w:val="20"/>
        </w:rPr>
        <w:t xml:space="preserve">A.3 </w:t>
      </w:r>
      <w:r w:rsidRPr="004B7404">
        <w:rPr>
          <w:rFonts w:ascii="Cambria" w:hAnsi="Cambria" w:cs="Arial"/>
          <w:bCs/>
          <w:i/>
          <w:sz w:val="20"/>
          <w:szCs w:val="20"/>
        </w:rPr>
        <w:t>KRITÉRIÁ NA VYHODNOTENIE PONÚK A PRAVIDLÁ ICH UPLATNENIA</w:t>
      </w:r>
      <w:r w:rsidRPr="004B7404">
        <w:rPr>
          <w:rFonts w:ascii="Cambria" w:hAnsi="Cambria" w:cs="Arial"/>
          <w:bCs/>
          <w:sz w:val="20"/>
          <w:szCs w:val="20"/>
        </w:rPr>
        <w:t xml:space="preserve"> týchto súťažných podkladov.</w:t>
      </w:r>
    </w:p>
    <w:p w14:paraId="5BAF268F" w14:textId="033B75AA" w:rsidR="00BB1FF8" w:rsidRPr="008E2CEB" w:rsidRDefault="00C23781" w:rsidP="0053649A">
      <w:pPr>
        <w:pStyle w:val="ListParagraph"/>
        <w:numPr>
          <w:ilvl w:val="1"/>
          <w:numId w:val="34"/>
        </w:numPr>
        <w:tabs>
          <w:tab w:val="left" w:pos="567"/>
        </w:tabs>
        <w:spacing w:after="0" w:line="240" w:lineRule="auto"/>
        <w:ind w:left="567" w:hanging="567"/>
        <w:jc w:val="both"/>
        <w:rPr>
          <w:rFonts w:ascii="Cambria" w:hAnsi="Cambria" w:cs="Arial"/>
          <w:color w:val="000000"/>
          <w:sz w:val="20"/>
          <w:szCs w:val="20"/>
        </w:rPr>
      </w:pPr>
      <w:r w:rsidRPr="00076944">
        <w:rPr>
          <w:rFonts w:asciiTheme="majorHAnsi" w:hAnsiTheme="majorHAnsi" w:cs="Arial"/>
          <w:bCs/>
          <w:sz w:val="20"/>
          <w:szCs w:val="20"/>
        </w:rPr>
        <w:t xml:space="preserve">Poradie uchádzačov sa určí porovnaním výšky navrhnutých ponukových </w:t>
      </w:r>
      <w:r w:rsidR="002D59EE">
        <w:rPr>
          <w:rFonts w:asciiTheme="majorHAnsi" w:hAnsiTheme="majorHAnsi" w:cs="Arial"/>
          <w:bCs/>
          <w:sz w:val="20"/>
          <w:szCs w:val="20"/>
        </w:rPr>
        <w:t xml:space="preserve">celkových </w:t>
      </w:r>
      <w:r w:rsidRPr="00076944">
        <w:rPr>
          <w:rFonts w:asciiTheme="majorHAnsi" w:hAnsiTheme="majorHAnsi" w:cs="Arial"/>
          <w:bCs/>
          <w:sz w:val="20"/>
          <w:szCs w:val="20"/>
        </w:rPr>
        <w:t>cien za predmet zákazky v eurách bez DPH, uvedených v jednotlivých ponukách uchádzačov</w:t>
      </w:r>
      <w:r w:rsidRPr="008E2CEB">
        <w:rPr>
          <w:rFonts w:ascii="Cambria" w:hAnsi="Cambria" w:cs="Arial"/>
          <w:bCs/>
          <w:sz w:val="20"/>
          <w:szCs w:val="20"/>
        </w:rPr>
        <w:t xml:space="preserve"> </w:t>
      </w:r>
      <w:r w:rsidR="00BB1FF8" w:rsidRPr="008E2CEB">
        <w:rPr>
          <w:rFonts w:ascii="Cambria" w:hAnsi="Cambria" w:cs="Arial"/>
          <w:b/>
          <w:bCs/>
          <w:sz w:val="20"/>
          <w:szCs w:val="20"/>
        </w:rPr>
        <w:t>.</w:t>
      </w:r>
    </w:p>
    <w:p w14:paraId="45229B5D" w14:textId="6AAF5475" w:rsidR="00BB1FF8" w:rsidRPr="008E2CEB" w:rsidRDefault="00C23781" w:rsidP="0053649A">
      <w:pPr>
        <w:pStyle w:val="ListParagraph"/>
        <w:numPr>
          <w:ilvl w:val="1"/>
          <w:numId w:val="34"/>
        </w:numPr>
        <w:tabs>
          <w:tab w:val="left" w:pos="567"/>
        </w:tabs>
        <w:spacing w:after="0" w:line="240" w:lineRule="auto"/>
        <w:ind w:left="567" w:hanging="567"/>
        <w:jc w:val="both"/>
        <w:rPr>
          <w:rFonts w:ascii="Cambria" w:hAnsi="Cambria" w:cs="Arial"/>
          <w:color w:val="000000"/>
          <w:sz w:val="20"/>
          <w:szCs w:val="20"/>
        </w:rPr>
      </w:pPr>
      <w:r w:rsidRPr="00076944">
        <w:rPr>
          <w:rFonts w:asciiTheme="majorHAnsi" w:hAnsiTheme="majorHAnsi" w:cs="Arial"/>
          <w:bCs/>
          <w:sz w:val="20"/>
          <w:szCs w:val="20"/>
        </w:rPr>
        <w:t xml:space="preserve">Na prvom mieste sa umiestni uchádzač, ktorého ponuka bude mať najnižšiu </w:t>
      </w:r>
      <w:r w:rsidR="002D59EE">
        <w:rPr>
          <w:rFonts w:asciiTheme="majorHAnsi" w:hAnsiTheme="majorHAnsi" w:cs="Arial"/>
          <w:bCs/>
          <w:sz w:val="20"/>
          <w:szCs w:val="20"/>
        </w:rPr>
        <w:t xml:space="preserve">celkovú </w:t>
      </w:r>
      <w:r w:rsidRPr="00076944">
        <w:rPr>
          <w:rFonts w:asciiTheme="majorHAnsi" w:hAnsiTheme="majorHAnsi" w:cs="Arial"/>
          <w:bCs/>
          <w:sz w:val="20"/>
          <w:szCs w:val="20"/>
        </w:rPr>
        <w:t xml:space="preserve">cenu za predmet zákazky v eurách bez DPH. Ostatní uchádzači sa umiestnia vo vzostupnom poradí podľa ich navrhovanej </w:t>
      </w:r>
      <w:r w:rsidR="002D59EE">
        <w:rPr>
          <w:rFonts w:asciiTheme="majorHAnsi" w:hAnsiTheme="majorHAnsi" w:cs="Arial"/>
          <w:bCs/>
          <w:sz w:val="20"/>
          <w:szCs w:val="20"/>
        </w:rPr>
        <w:t xml:space="preserve">celkovej </w:t>
      </w:r>
      <w:r w:rsidRPr="00076944">
        <w:rPr>
          <w:rFonts w:asciiTheme="majorHAnsi" w:hAnsiTheme="majorHAnsi" w:cs="Arial"/>
          <w:bCs/>
          <w:sz w:val="20"/>
          <w:szCs w:val="20"/>
        </w:rPr>
        <w:t>ceny za predmet zákazky v eurách bez DPH</w:t>
      </w:r>
      <w:r>
        <w:rPr>
          <w:rFonts w:asciiTheme="majorHAnsi" w:hAnsiTheme="majorHAnsi" w:cs="Arial"/>
          <w:bCs/>
          <w:sz w:val="20"/>
          <w:szCs w:val="20"/>
        </w:rPr>
        <w:t>.</w:t>
      </w:r>
    </w:p>
    <w:p w14:paraId="42332E87" w14:textId="2C8F2258" w:rsidR="00046D12" w:rsidRPr="00F414F1" w:rsidRDefault="0059373B" w:rsidP="0053649A">
      <w:pPr>
        <w:pStyle w:val="ListParagraph"/>
        <w:numPr>
          <w:ilvl w:val="1"/>
          <w:numId w:val="34"/>
        </w:numPr>
        <w:tabs>
          <w:tab w:val="left" w:pos="567"/>
        </w:tabs>
        <w:spacing w:after="0" w:line="240" w:lineRule="auto"/>
        <w:ind w:left="567" w:hanging="567"/>
        <w:jc w:val="both"/>
        <w:rPr>
          <w:rFonts w:asciiTheme="majorHAnsi" w:hAnsiTheme="majorHAnsi" w:cs="Arial"/>
          <w:bCs/>
          <w:sz w:val="20"/>
          <w:szCs w:val="20"/>
        </w:rPr>
      </w:pPr>
      <w:r w:rsidRPr="00F414F1">
        <w:rPr>
          <w:rFonts w:asciiTheme="majorHAnsi" w:hAnsiTheme="majorHAnsi" w:cs="Arial"/>
          <w:bCs/>
          <w:sz w:val="20"/>
          <w:szCs w:val="20"/>
        </w:rPr>
        <w:t xml:space="preserve">V prípade ak dvaja alebo viacerí uchádzači dosiahnu rovnakú výšku ponukovej </w:t>
      </w:r>
      <w:r w:rsidR="002D59EE" w:rsidRPr="00F414F1">
        <w:rPr>
          <w:rFonts w:asciiTheme="majorHAnsi" w:hAnsiTheme="majorHAnsi" w:cs="Arial"/>
          <w:bCs/>
          <w:sz w:val="20"/>
          <w:szCs w:val="20"/>
        </w:rPr>
        <w:t xml:space="preserve">celkovej </w:t>
      </w:r>
      <w:r w:rsidRPr="00F414F1">
        <w:rPr>
          <w:rFonts w:asciiTheme="majorHAnsi" w:hAnsiTheme="majorHAnsi" w:cs="Arial"/>
          <w:bCs/>
          <w:sz w:val="20"/>
          <w:szCs w:val="20"/>
        </w:rPr>
        <w:t>ceny za predmet zákazky  (</w:t>
      </w:r>
      <w:r w:rsidR="002D59EE" w:rsidRPr="00F414F1">
        <w:rPr>
          <w:rFonts w:asciiTheme="majorHAnsi" w:hAnsiTheme="majorHAnsi" w:cs="Arial"/>
          <w:bCs/>
          <w:sz w:val="20"/>
          <w:szCs w:val="20"/>
        </w:rPr>
        <w:t xml:space="preserve">celková </w:t>
      </w:r>
      <w:r w:rsidRPr="00F414F1">
        <w:rPr>
          <w:rFonts w:asciiTheme="majorHAnsi" w:hAnsiTheme="majorHAnsi" w:cs="Arial"/>
          <w:bCs/>
          <w:sz w:val="20"/>
          <w:szCs w:val="20"/>
        </w:rPr>
        <w:t>cena za predmet zákazky v eurách bez DPH), považuje sa za úspešného uchádzača ten uchádzač, ktorého ponuková cena v eurách bez DPH bude nižšia za položku CP</w:t>
      </w:r>
      <w:r w:rsidR="00C253C7" w:rsidRPr="00F414F1">
        <w:rPr>
          <w:rFonts w:asciiTheme="majorHAnsi" w:hAnsiTheme="majorHAnsi" w:cs="Arial"/>
          <w:bCs/>
          <w:sz w:val="20"/>
          <w:szCs w:val="20"/>
        </w:rPr>
        <w:t xml:space="preserve">Ú </w:t>
      </w:r>
      <w:r w:rsidR="00C253C7" w:rsidRPr="00F414F1">
        <w:rPr>
          <w:rFonts w:asciiTheme="majorHAnsi" w:hAnsiTheme="majorHAnsi"/>
          <w:bCs/>
          <w:i/>
          <w:iCs/>
          <w:sz w:val="20"/>
          <w:szCs w:val="20"/>
        </w:rPr>
        <w:t xml:space="preserve">Cena za servisnú podporu a údržbu </w:t>
      </w:r>
      <w:r w:rsidR="00C253C7" w:rsidRPr="00F414F1">
        <w:rPr>
          <w:rFonts w:asciiTheme="majorHAnsi" w:hAnsiTheme="majorHAnsi"/>
          <w:i/>
          <w:iCs/>
          <w:sz w:val="20"/>
          <w:szCs w:val="20"/>
        </w:rPr>
        <w:t>počas jedného mesiaca</w:t>
      </w:r>
      <w:r w:rsidRPr="00F414F1">
        <w:rPr>
          <w:rFonts w:asciiTheme="majorHAnsi" w:hAnsiTheme="majorHAnsi" w:cs="Arial"/>
          <w:bCs/>
          <w:sz w:val="20"/>
          <w:szCs w:val="20"/>
        </w:rPr>
        <w:t xml:space="preserve"> z tabuľky prílohy č. 1 časti </w:t>
      </w:r>
      <w:r w:rsidRPr="00F414F1">
        <w:rPr>
          <w:rFonts w:asciiTheme="majorHAnsi" w:hAnsiTheme="majorHAnsi" w:cs="Arial"/>
          <w:sz w:val="20"/>
          <w:szCs w:val="20"/>
        </w:rPr>
        <w:t xml:space="preserve">A.3 </w:t>
      </w:r>
      <w:r w:rsidRPr="00F414F1">
        <w:rPr>
          <w:rFonts w:asciiTheme="majorHAnsi" w:hAnsiTheme="majorHAnsi" w:cs="Arial"/>
          <w:bCs/>
          <w:i/>
          <w:sz w:val="20"/>
          <w:szCs w:val="20"/>
        </w:rPr>
        <w:t>KRITÉRIÁ NA VYHODNOTENIE PONÚK A PRAVIDLÁ ICH UPLATNENIA</w:t>
      </w:r>
      <w:r w:rsidRPr="00F414F1">
        <w:rPr>
          <w:rFonts w:asciiTheme="majorHAnsi" w:hAnsiTheme="majorHAnsi" w:cs="Arial"/>
          <w:bCs/>
          <w:sz w:val="20"/>
          <w:szCs w:val="20"/>
        </w:rPr>
        <w:t xml:space="preserve"> týchto súťažných podkladov</w:t>
      </w:r>
      <w:r w:rsidR="00C23781" w:rsidRPr="00F414F1">
        <w:rPr>
          <w:rFonts w:asciiTheme="majorHAnsi" w:hAnsiTheme="majorHAnsi" w:cs="Arial"/>
          <w:bCs/>
          <w:sz w:val="20"/>
          <w:szCs w:val="20"/>
        </w:rPr>
        <w:t>.</w:t>
      </w:r>
    </w:p>
    <w:p w14:paraId="52452898" w14:textId="4D119901" w:rsidR="00046D12" w:rsidRPr="008E2CEB" w:rsidRDefault="00C23781" w:rsidP="0053649A">
      <w:pPr>
        <w:pStyle w:val="ListParagraph"/>
        <w:numPr>
          <w:ilvl w:val="1"/>
          <w:numId w:val="34"/>
        </w:numPr>
        <w:shd w:val="clear" w:color="auto" w:fill="FFFFFF" w:themeFill="background1"/>
        <w:spacing w:after="0" w:line="240" w:lineRule="auto"/>
        <w:ind w:left="567" w:hanging="567"/>
        <w:jc w:val="both"/>
        <w:rPr>
          <w:rFonts w:ascii="Cambria" w:hAnsi="Cambria"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r w:rsidR="00046D12" w:rsidRPr="008E2CEB">
        <w:rPr>
          <w:rFonts w:ascii="Cambria" w:hAnsi="Cambria" w:cs="Arial"/>
          <w:bCs/>
          <w:sz w:val="20"/>
          <w:szCs w:val="20"/>
        </w:rPr>
        <w:t>.</w:t>
      </w:r>
    </w:p>
    <w:p w14:paraId="678D481C" w14:textId="1CEE832A" w:rsidR="00046D12" w:rsidRPr="008E2CEB" w:rsidRDefault="00C23781" w:rsidP="0053649A">
      <w:pPr>
        <w:pStyle w:val="ListParagraph"/>
        <w:numPr>
          <w:ilvl w:val="1"/>
          <w:numId w:val="34"/>
        </w:numPr>
        <w:shd w:val="clear" w:color="auto" w:fill="FFFFFF" w:themeFill="background1"/>
        <w:spacing w:after="0" w:line="240" w:lineRule="auto"/>
        <w:ind w:left="567" w:hanging="567"/>
        <w:jc w:val="both"/>
        <w:rPr>
          <w:rFonts w:ascii="Cambria" w:hAnsi="Cambria"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w:t>
      </w:r>
      <w:r w:rsidR="00BD187B">
        <w:rPr>
          <w:rFonts w:asciiTheme="majorHAnsi" w:hAnsiTheme="majorHAnsi" w:cs="ArialMT"/>
          <w:sz w:val="20"/>
          <w:szCs w:val="20"/>
        </w:rPr>
        <w:t>,</w:t>
      </w:r>
      <w:r w:rsidRPr="00076944">
        <w:rPr>
          <w:rFonts w:asciiTheme="majorHAnsi" w:hAnsiTheme="majorHAnsi" w:cs="ArialMT"/>
          <w:sz w:val="20"/>
          <w:szCs w:val="20"/>
        </w:rPr>
        <w:t xml:space="preserve"> t. j. ktorých cena bude vyššia ako plánované finančné prostriedky verejného obstarávateľa na predmet zákazky</w:t>
      </w:r>
      <w:r w:rsidR="00046D12" w:rsidRPr="008E2CEB">
        <w:rPr>
          <w:rFonts w:ascii="Cambria" w:hAnsi="Cambria" w:cs="Arial"/>
          <w:sz w:val="20"/>
          <w:szCs w:val="20"/>
        </w:rPr>
        <w:t>.</w:t>
      </w:r>
    </w:p>
    <w:p w14:paraId="59384991" w14:textId="77777777" w:rsidR="006226FD" w:rsidRPr="008E2CEB" w:rsidRDefault="006226FD" w:rsidP="0053649A">
      <w:pPr>
        <w:pStyle w:val="ListParagraph"/>
        <w:numPr>
          <w:ilvl w:val="1"/>
          <w:numId w:val="34"/>
        </w:numPr>
        <w:tabs>
          <w:tab w:val="left" w:pos="0"/>
        </w:tabs>
        <w:spacing w:after="0" w:line="240" w:lineRule="auto"/>
        <w:ind w:left="567" w:hanging="567"/>
        <w:jc w:val="both"/>
        <w:rPr>
          <w:rFonts w:ascii="Cambria" w:hAnsi="Cambria" w:cs="Arial"/>
          <w:sz w:val="20"/>
          <w:szCs w:val="20"/>
        </w:rPr>
      </w:pPr>
      <w:r w:rsidRPr="008E2CEB">
        <w:rPr>
          <w:rFonts w:ascii="Cambria" w:hAnsi="Cambria" w:cs="Arial"/>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28"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49A6858E"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2D59EE" w:rsidRPr="00CB2CAB">
        <w:rPr>
          <w:rFonts w:asciiTheme="majorHAnsi" w:hAnsiTheme="majorHAnsi" w:cs="Arial"/>
          <w:sz w:val="20"/>
          <w:szCs w:val="20"/>
        </w:rPr>
        <w:t xml:space="preserve">Oddelenie </w:t>
      </w:r>
      <w:r w:rsidR="002D59EE" w:rsidRPr="00CB2CAB">
        <w:rPr>
          <w:rFonts w:ascii="Cambria" w:hAnsi="Cambria"/>
          <w:bCs/>
          <w:sz w:val="20"/>
          <w:szCs w:val="20"/>
        </w:rPr>
        <w:t>používateľských a serverových segmentov LAN</w:t>
      </w:r>
      <w:r w:rsidR="002D59EE" w:rsidRPr="00CB2CAB">
        <w:rPr>
          <w:rFonts w:ascii="Cambria" w:hAnsi="Cambria" w:cs="Arial"/>
          <w:bCs/>
          <w:sz w:val="20"/>
          <w:szCs w:val="20"/>
        </w:rPr>
        <w:t xml:space="preserve"> </w:t>
      </w:r>
      <w:r w:rsidR="002D59EE" w:rsidRPr="00CB2CAB">
        <w:rPr>
          <w:rFonts w:ascii="Cambria" w:hAnsi="Cambria"/>
          <w:bCs/>
          <w:sz w:val="20"/>
          <w:szCs w:val="20"/>
        </w:rPr>
        <w:t>s využitím firewallov</w:t>
      </w:r>
      <w:r w:rsidR="002D59EE"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4D9F883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C397D1E" w14:textId="0B4E9854" w:rsidR="00E0236A" w:rsidRPr="000961E2" w:rsidRDefault="00E0236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03CA341C" w14:textId="1C10C789" w:rsidR="00C23781" w:rsidRPr="00A22882" w:rsidRDefault="000C64D1" w:rsidP="0063781D">
      <w:pPr>
        <w:tabs>
          <w:tab w:val="left" w:pos="2520"/>
        </w:tabs>
        <w:spacing w:after="120"/>
        <w:ind w:right="-45"/>
        <w:rPr>
          <w:rFonts w:asciiTheme="majorHAnsi" w:hAnsiTheme="majorHAnsi" w:cs="Arial"/>
          <w:b/>
          <w:color w:val="C00000"/>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2D59EE">
        <w:rPr>
          <w:rFonts w:asciiTheme="majorHAnsi" w:hAnsiTheme="majorHAnsi" w:cs="Arial"/>
          <w:b/>
          <w:sz w:val="20"/>
          <w:szCs w:val="20"/>
        </w:rPr>
        <w:t>Celková c</w:t>
      </w:r>
      <w:r w:rsidR="00046D12" w:rsidRPr="00561DD6">
        <w:rPr>
          <w:rFonts w:ascii="Cambria" w:hAnsi="Cambria" w:cs="Arial"/>
          <w:b/>
          <w:bCs/>
          <w:sz w:val="20"/>
          <w:szCs w:val="20"/>
        </w:rPr>
        <w:t>e</w:t>
      </w:r>
      <w:r w:rsidR="00C23781">
        <w:rPr>
          <w:rFonts w:ascii="Cambria" w:hAnsi="Cambria" w:cs="Arial"/>
          <w:b/>
          <w:bCs/>
          <w:sz w:val="20"/>
          <w:szCs w:val="20"/>
        </w:rPr>
        <w:t xml:space="preserve">na </w:t>
      </w:r>
      <w:r w:rsidR="00046D12" w:rsidRPr="00561DD6">
        <w:rPr>
          <w:rFonts w:ascii="Cambria" w:hAnsi="Cambria" w:cs="Arial"/>
          <w:b/>
          <w:bCs/>
          <w:sz w:val="20"/>
          <w:szCs w:val="20"/>
        </w:rPr>
        <w:t xml:space="preserve"> za pred</w:t>
      </w:r>
      <w:r w:rsidR="00286AFC">
        <w:rPr>
          <w:rFonts w:ascii="Cambria" w:hAnsi="Cambria" w:cs="Arial"/>
          <w:b/>
          <w:bCs/>
          <w:sz w:val="20"/>
          <w:szCs w:val="20"/>
        </w:rPr>
        <w:t>met zákazky</w:t>
      </w:r>
    </w:p>
    <w:tbl>
      <w:tblPr>
        <w:tblW w:w="96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844"/>
        <w:gridCol w:w="1381"/>
        <w:gridCol w:w="1076"/>
        <w:gridCol w:w="2054"/>
        <w:gridCol w:w="2282"/>
      </w:tblGrid>
      <w:tr w:rsidR="00694B90" w:rsidRPr="00E202D0" w14:paraId="1F890EB3" w14:textId="3293849E" w:rsidTr="00694B90">
        <w:tc>
          <w:tcPr>
            <w:tcW w:w="991" w:type="dxa"/>
            <w:tcBorders>
              <w:top w:val="single" w:sz="8" w:space="0" w:color="auto"/>
              <w:left w:val="single" w:sz="8" w:space="0" w:color="auto"/>
              <w:bottom w:val="single" w:sz="8" w:space="0" w:color="auto"/>
            </w:tcBorders>
            <w:shd w:val="clear" w:color="auto" w:fill="D9D9D9"/>
            <w:vAlign w:val="center"/>
          </w:tcPr>
          <w:p w14:paraId="0C0BBD6D" w14:textId="59F658A5" w:rsidR="00694B90" w:rsidRPr="0062593D" w:rsidRDefault="00694B90" w:rsidP="009D7498">
            <w:pPr>
              <w:jc w:val="center"/>
              <w:rPr>
                <w:rFonts w:asciiTheme="majorHAnsi" w:hAnsiTheme="majorHAnsi"/>
                <w:b/>
                <w:sz w:val="20"/>
                <w:szCs w:val="20"/>
              </w:rPr>
            </w:pPr>
            <w:r w:rsidRPr="0062593D">
              <w:rPr>
                <w:rFonts w:asciiTheme="majorHAnsi" w:hAnsiTheme="majorHAnsi"/>
                <w:b/>
                <w:sz w:val="20"/>
                <w:szCs w:val="20"/>
              </w:rPr>
              <w:t>Položka</w:t>
            </w:r>
          </w:p>
        </w:tc>
        <w:tc>
          <w:tcPr>
            <w:tcW w:w="1844" w:type="dxa"/>
            <w:tcBorders>
              <w:top w:val="single" w:sz="8" w:space="0" w:color="auto"/>
              <w:bottom w:val="single" w:sz="8" w:space="0" w:color="auto"/>
            </w:tcBorders>
            <w:shd w:val="clear" w:color="auto" w:fill="D9D9D9"/>
            <w:vAlign w:val="center"/>
          </w:tcPr>
          <w:p w14:paraId="396EAE07" w14:textId="12995C04" w:rsidR="00694B90" w:rsidRPr="0062593D" w:rsidRDefault="00694B90" w:rsidP="009D7498">
            <w:pPr>
              <w:jc w:val="center"/>
              <w:rPr>
                <w:rFonts w:asciiTheme="majorHAnsi" w:hAnsiTheme="majorHAnsi"/>
                <w:b/>
                <w:sz w:val="20"/>
                <w:szCs w:val="20"/>
              </w:rPr>
            </w:pPr>
            <w:r w:rsidRPr="0062593D">
              <w:rPr>
                <w:rFonts w:asciiTheme="majorHAnsi" w:hAnsiTheme="majorHAnsi"/>
                <w:b/>
                <w:sz w:val="20"/>
                <w:szCs w:val="20"/>
              </w:rPr>
              <w:t xml:space="preserve">Označenie </w:t>
            </w:r>
            <w:r w:rsidR="00E202D0" w:rsidRPr="0062593D">
              <w:rPr>
                <w:rFonts w:asciiTheme="majorHAnsi" w:hAnsiTheme="majorHAnsi"/>
                <w:b/>
                <w:sz w:val="20"/>
                <w:szCs w:val="20"/>
              </w:rPr>
              <w:t>ponúkaného predmetu zákazky</w:t>
            </w:r>
          </w:p>
        </w:tc>
        <w:tc>
          <w:tcPr>
            <w:tcW w:w="1381" w:type="dxa"/>
            <w:tcBorders>
              <w:top w:val="single" w:sz="8" w:space="0" w:color="auto"/>
              <w:bottom w:val="single" w:sz="8" w:space="0" w:color="auto"/>
            </w:tcBorders>
            <w:shd w:val="clear" w:color="auto" w:fill="D9D9D9"/>
            <w:vAlign w:val="center"/>
          </w:tcPr>
          <w:p w14:paraId="1CC58CCB" w14:textId="78605236" w:rsidR="00694B90" w:rsidRPr="0062593D" w:rsidRDefault="00694B90" w:rsidP="009D7498">
            <w:pPr>
              <w:jc w:val="center"/>
              <w:rPr>
                <w:rFonts w:asciiTheme="majorHAnsi" w:hAnsiTheme="majorHAnsi"/>
                <w:b/>
                <w:sz w:val="20"/>
                <w:szCs w:val="20"/>
              </w:rPr>
            </w:pPr>
            <w:r w:rsidRPr="0062593D">
              <w:rPr>
                <w:rFonts w:asciiTheme="majorHAnsi" w:hAnsiTheme="majorHAnsi"/>
                <w:b/>
                <w:sz w:val="20"/>
                <w:szCs w:val="20"/>
              </w:rPr>
              <w:t>Popis</w:t>
            </w:r>
          </w:p>
        </w:tc>
        <w:tc>
          <w:tcPr>
            <w:tcW w:w="1076" w:type="dxa"/>
            <w:tcBorders>
              <w:top w:val="single" w:sz="8" w:space="0" w:color="auto"/>
              <w:bottom w:val="single" w:sz="8" w:space="0" w:color="auto"/>
            </w:tcBorders>
            <w:shd w:val="clear" w:color="auto" w:fill="D9D9D9"/>
            <w:vAlign w:val="center"/>
          </w:tcPr>
          <w:p w14:paraId="1D2FBD73" w14:textId="33D8BC88" w:rsidR="00694B90" w:rsidRPr="00E202D0" w:rsidRDefault="00694B90" w:rsidP="009D7498">
            <w:pPr>
              <w:jc w:val="center"/>
              <w:rPr>
                <w:rFonts w:asciiTheme="majorHAnsi" w:hAnsiTheme="majorHAnsi" w:cs="Arial"/>
                <w:b/>
                <w:bCs/>
                <w:sz w:val="20"/>
                <w:szCs w:val="20"/>
              </w:rPr>
            </w:pPr>
            <w:r w:rsidRPr="00E202D0">
              <w:rPr>
                <w:rFonts w:asciiTheme="majorHAnsi" w:hAnsiTheme="majorHAnsi" w:cs="Arial"/>
                <w:b/>
                <w:bCs/>
                <w:sz w:val="20"/>
                <w:szCs w:val="20"/>
              </w:rPr>
              <w:t xml:space="preserve">Počet </w:t>
            </w:r>
          </w:p>
          <w:p w14:paraId="13D8B967" w14:textId="33D21185" w:rsidR="00694B90" w:rsidRPr="00E202D0" w:rsidRDefault="00694B90" w:rsidP="009D7498">
            <w:pPr>
              <w:jc w:val="center"/>
              <w:rPr>
                <w:rFonts w:asciiTheme="majorHAnsi" w:hAnsiTheme="majorHAnsi" w:cs="Arial"/>
                <w:b/>
                <w:bCs/>
                <w:sz w:val="20"/>
                <w:szCs w:val="20"/>
              </w:rPr>
            </w:pPr>
            <w:r w:rsidRPr="00E202D0">
              <w:rPr>
                <w:rFonts w:asciiTheme="majorHAnsi" w:hAnsiTheme="majorHAnsi" w:cs="Arial"/>
                <w:b/>
                <w:bCs/>
                <w:sz w:val="20"/>
                <w:szCs w:val="20"/>
              </w:rPr>
              <w:t>kusov</w:t>
            </w:r>
          </w:p>
        </w:tc>
        <w:tc>
          <w:tcPr>
            <w:tcW w:w="2054" w:type="dxa"/>
            <w:tcBorders>
              <w:top w:val="single" w:sz="8" w:space="0" w:color="auto"/>
              <w:bottom w:val="single" w:sz="8" w:space="0" w:color="auto"/>
              <w:right w:val="single" w:sz="8" w:space="0" w:color="auto"/>
            </w:tcBorders>
            <w:shd w:val="clear" w:color="auto" w:fill="D9D9D9"/>
            <w:vAlign w:val="center"/>
          </w:tcPr>
          <w:p w14:paraId="66171B8E" w14:textId="4E1A02B7" w:rsidR="00694B90" w:rsidRPr="0062593D" w:rsidRDefault="00694B90" w:rsidP="009D7498">
            <w:pPr>
              <w:jc w:val="center"/>
              <w:rPr>
                <w:rFonts w:asciiTheme="majorHAnsi" w:hAnsiTheme="majorHAnsi"/>
                <w:b/>
                <w:sz w:val="20"/>
                <w:szCs w:val="20"/>
              </w:rPr>
            </w:pPr>
            <w:r w:rsidRPr="00E202D0">
              <w:rPr>
                <w:rFonts w:asciiTheme="majorHAnsi" w:hAnsiTheme="majorHAnsi" w:cs="Arial"/>
                <w:b/>
                <w:bCs/>
                <w:sz w:val="20"/>
                <w:szCs w:val="20"/>
              </w:rPr>
              <w:t>Cena za 1 k</w:t>
            </w:r>
            <w:r w:rsidR="00E202D0">
              <w:rPr>
                <w:rFonts w:asciiTheme="majorHAnsi" w:hAnsiTheme="majorHAnsi" w:cs="Arial"/>
                <w:b/>
                <w:bCs/>
                <w:sz w:val="20"/>
                <w:szCs w:val="20"/>
              </w:rPr>
              <w:t>u</w:t>
            </w:r>
            <w:r w:rsidRPr="00E202D0">
              <w:rPr>
                <w:rFonts w:asciiTheme="majorHAnsi" w:hAnsiTheme="majorHAnsi" w:cs="Arial"/>
                <w:b/>
                <w:bCs/>
                <w:sz w:val="20"/>
                <w:szCs w:val="20"/>
              </w:rPr>
              <w:t>s</w:t>
            </w:r>
            <w:r w:rsidRPr="0062593D">
              <w:rPr>
                <w:rFonts w:asciiTheme="majorHAnsi" w:hAnsiTheme="majorHAnsi"/>
                <w:b/>
                <w:sz w:val="20"/>
                <w:szCs w:val="20"/>
              </w:rPr>
              <w:t xml:space="preserve"> </w:t>
            </w:r>
            <w:r w:rsidRPr="00E202D0">
              <w:rPr>
                <w:rFonts w:asciiTheme="majorHAnsi" w:hAnsiTheme="majorHAnsi" w:cs="Arial"/>
                <w:b/>
                <w:bCs/>
                <w:sz w:val="20"/>
                <w:szCs w:val="20"/>
              </w:rPr>
              <w:t>v eurách bez DPH</w:t>
            </w:r>
          </w:p>
        </w:tc>
        <w:tc>
          <w:tcPr>
            <w:tcW w:w="2282" w:type="dxa"/>
            <w:tcBorders>
              <w:top w:val="single" w:sz="8" w:space="0" w:color="auto"/>
              <w:bottom w:val="single" w:sz="8" w:space="0" w:color="auto"/>
              <w:right w:val="single" w:sz="8" w:space="0" w:color="auto"/>
            </w:tcBorders>
            <w:shd w:val="clear" w:color="auto" w:fill="D9D9D9"/>
            <w:vAlign w:val="center"/>
          </w:tcPr>
          <w:p w14:paraId="60537371" w14:textId="1298EAA4" w:rsidR="00694B90" w:rsidRPr="0062593D" w:rsidRDefault="00694B90" w:rsidP="009D7498">
            <w:pPr>
              <w:jc w:val="center"/>
              <w:rPr>
                <w:rFonts w:asciiTheme="majorHAnsi" w:hAnsiTheme="majorHAnsi"/>
                <w:b/>
                <w:sz w:val="20"/>
                <w:szCs w:val="20"/>
              </w:rPr>
            </w:pPr>
            <w:r w:rsidRPr="00E202D0">
              <w:rPr>
                <w:rFonts w:asciiTheme="majorHAnsi" w:hAnsiTheme="majorHAnsi" w:cs="Arial"/>
                <w:b/>
                <w:bCs/>
                <w:sz w:val="20"/>
                <w:szCs w:val="20"/>
              </w:rPr>
              <w:t>Celková cena za položku v eurách bez DPH</w:t>
            </w:r>
          </w:p>
        </w:tc>
      </w:tr>
      <w:tr w:rsidR="00694B90" w:rsidRPr="00E202D0" w14:paraId="69D053C2" w14:textId="7C80B247" w:rsidTr="0062593D">
        <w:tc>
          <w:tcPr>
            <w:tcW w:w="991" w:type="dxa"/>
            <w:tcBorders>
              <w:top w:val="single" w:sz="8" w:space="0" w:color="auto"/>
              <w:bottom w:val="single" w:sz="8" w:space="0" w:color="auto"/>
            </w:tcBorders>
            <w:shd w:val="clear" w:color="auto" w:fill="auto"/>
            <w:vAlign w:val="center"/>
          </w:tcPr>
          <w:p w14:paraId="6805A305" w14:textId="77777777" w:rsidR="00694B90" w:rsidRPr="00E202D0" w:rsidRDefault="00694B90" w:rsidP="009D7498">
            <w:pPr>
              <w:rPr>
                <w:rFonts w:asciiTheme="majorHAnsi" w:hAnsiTheme="majorHAnsi"/>
                <w:sz w:val="20"/>
                <w:szCs w:val="20"/>
              </w:rPr>
            </w:pPr>
            <w:r w:rsidRPr="00E202D0">
              <w:rPr>
                <w:rFonts w:asciiTheme="majorHAnsi" w:hAnsiTheme="majorHAnsi"/>
                <w:sz w:val="20"/>
                <w:szCs w:val="20"/>
              </w:rPr>
              <w:t>CHV</w:t>
            </w:r>
          </w:p>
        </w:tc>
        <w:tc>
          <w:tcPr>
            <w:tcW w:w="1844" w:type="dxa"/>
            <w:tcBorders>
              <w:top w:val="single" w:sz="8" w:space="0" w:color="auto"/>
              <w:bottom w:val="single" w:sz="8" w:space="0" w:color="auto"/>
            </w:tcBorders>
            <w:shd w:val="clear" w:color="auto" w:fill="auto"/>
          </w:tcPr>
          <w:p w14:paraId="67E118B3" w14:textId="77777777" w:rsidR="00694B90" w:rsidRPr="00E202D0" w:rsidRDefault="00694B90" w:rsidP="009D7498">
            <w:pPr>
              <w:rPr>
                <w:rFonts w:asciiTheme="majorHAnsi" w:hAnsiTheme="majorHAnsi" w:cs="Arial"/>
                <w:i/>
                <w:iCs/>
                <w:sz w:val="20"/>
                <w:szCs w:val="20"/>
                <w:highlight w:val="yellow"/>
              </w:rPr>
            </w:pPr>
          </w:p>
          <w:p w14:paraId="3F98B8E9" w14:textId="547A0365" w:rsidR="00694B90" w:rsidRPr="00E202D0" w:rsidRDefault="00694B90" w:rsidP="009D7498">
            <w:pPr>
              <w:rPr>
                <w:rFonts w:asciiTheme="majorHAnsi" w:hAnsiTheme="majorHAnsi" w:cs="Arial"/>
                <w:i/>
                <w:iCs/>
                <w:sz w:val="20"/>
                <w:szCs w:val="20"/>
                <w:highlight w:val="yellow"/>
              </w:rPr>
            </w:pPr>
            <w:r w:rsidRPr="00E202D0">
              <w:rPr>
                <w:rFonts w:asciiTheme="majorHAnsi" w:hAnsiTheme="majorHAnsi" w:cs="Arial"/>
                <w:i/>
                <w:iCs/>
                <w:sz w:val="20"/>
                <w:szCs w:val="20"/>
                <w:highlight w:val="yellow"/>
              </w:rPr>
              <w:t>&lt;vyplní uchádzač&gt;</w:t>
            </w:r>
          </w:p>
          <w:p w14:paraId="3B4BE749" w14:textId="60FA8D59" w:rsidR="00694B90" w:rsidRPr="00E202D0" w:rsidRDefault="00694B90" w:rsidP="009D7498">
            <w:pPr>
              <w:rPr>
                <w:rFonts w:asciiTheme="majorHAnsi" w:hAnsiTheme="majorHAnsi"/>
                <w:sz w:val="20"/>
                <w:szCs w:val="20"/>
              </w:rPr>
            </w:pPr>
          </w:p>
        </w:tc>
        <w:tc>
          <w:tcPr>
            <w:tcW w:w="1381" w:type="dxa"/>
            <w:tcBorders>
              <w:top w:val="single" w:sz="8" w:space="0" w:color="auto"/>
              <w:bottom w:val="single" w:sz="8" w:space="0" w:color="auto"/>
            </w:tcBorders>
            <w:shd w:val="clear" w:color="auto" w:fill="auto"/>
          </w:tcPr>
          <w:p w14:paraId="68AD3396" w14:textId="77777777" w:rsidR="00694B90" w:rsidRPr="00E202D0" w:rsidRDefault="00694B90" w:rsidP="009D7498">
            <w:pPr>
              <w:rPr>
                <w:rFonts w:asciiTheme="majorHAnsi" w:hAnsiTheme="majorHAnsi"/>
                <w:sz w:val="20"/>
                <w:szCs w:val="20"/>
              </w:rPr>
            </w:pPr>
          </w:p>
          <w:p w14:paraId="642A5646" w14:textId="4E3D337A" w:rsidR="00694B90" w:rsidRPr="00E202D0" w:rsidRDefault="00694B90" w:rsidP="009D7498">
            <w:pPr>
              <w:rPr>
                <w:rFonts w:asciiTheme="majorHAnsi" w:hAnsiTheme="majorHAnsi"/>
                <w:sz w:val="20"/>
                <w:szCs w:val="20"/>
              </w:rPr>
            </w:pPr>
            <w:r w:rsidRPr="00E202D0">
              <w:rPr>
                <w:rFonts w:asciiTheme="majorHAnsi" w:hAnsiTheme="majorHAnsi"/>
                <w:sz w:val="20"/>
                <w:szCs w:val="20"/>
              </w:rPr>
              <w:t>Firewall</w:t>
            </w:r>
          </w:p>
        </w:tc>
        <w:tc>
          <w:tcPr>
            <w:tcW w:w="1076" w:type="dxa"/>
            <w:tcBorders>
              <w:top w:val="single" w:sz="8" w:space="0" w:color="auto"/>
              <w:bottom w:val="single" w:sz="8" w:space="0" w:color="auto"/>
            </w:tcBorders>
            <w:vAlign w:val="center"/>
          </w:tcPr>
          <w:p w14:paraId="40D25F9A" w14:textId="2FB23F12" w:rsidR="00694B90" w:rsidRPr="00E202D0" w:rsidRDefault="00694B90">
            <w:pPr>
              <w:jc w:val="center"/>
              <w:rPr>
                <w:rFonts w:asciiTheme="majorHAnsi" w:hAnsiTheme="majorHAnsi"/>
                <w:sz w:val="20"/>
                <w:szCs w:val="20"/>
              </w:rPr>
            </w:pPr>
            <w:r w:rsidRPr="00E202D0">
              <w:rPr>
                <w:rFonts w:asciiTheme="majorHAnsi" w:hAnsiTheme="majorHAnsi"/>
                <w:sz w:val="20"/>
                <w:szCs w:val="20"/>
              </w:rPr>
              <w:t>4</w:t>
            </w:r>
          </w:p>
        </w:tc>
        <w:tc>
          <w:tcPr>
            <w:tcW w:w="2054" w:type="dxa"/>
            <w:tcBorders>
              <w:top w:val="single" w:sz="8" w:space="0" w:color="auto"/>
              <w:bottom w:val="single" w:sz="8" w:space="0" w:color="auto"/>
            </w:tcBorders>
            <w:shd w:val="clear" w:color="auto" w:fill="auto"/>
            <w:vAlign w:val="center"/>
          </w:tcPr>
          <w:p w14:paraId="69F4A7A5" w14:textId="4061AE3D" w:rsidR="00694B90" w:rsidRPr="00E202D0" w:rsidRDefault="00694B90" w:rsidP="009D7498">
            <w:pPr>
              <w:jc w:val="center"/>
              <w:rPr>
                <w:rFonts w:asciiTheme="majorHAnsi" w:hAnsiTheme="majorHAnsi"/>
                <w:sz w:val="20"/>
                <w:szCs w:val="20"/>
              </w:rPr>
            </w:pPr>
            <w:r w:rsidRPr="00E202D0">
              <w:rPr>
                <w:rFonts w:asciiTheme="majorHAnsi" w:hAnsiTheme="majorHAnsi" w:cs="Arial"/>
                <w:i/>
                <w:iCs/>
                <w:sz w:val="20"/>
                <w:szCs w:val="20"/>
                <w:highlight w:val="yellow"/>
              </w:rPr>
              <w:t>&lt;vyplní uchádzač&gt;</w:t>
            </w:r>
          </w:p>
        </w:tc>
        <w:tc>
          <w:tcPr>
            <w:tcW w:w="2282" w:type="dxa"/>
            <w:tcBorders>
              <w:top w:val="single" w:sz="8" w:space="0" w:color="auto"/>
              <w:bottom w:val="single" w:sz="8" w:space="0" w:color="auto"/>
            </w:tcBorders>
            <w:vAlign w:val="center"/>
          </w:tcPr>
          <w:p w14:paraId="70445423" w14:textId="330DC85A" w:rsidR="00694B90" w:rsidRPr="00E202D0" w:rsidRDefault="00694B90" w:rsidP="009D7498">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r>
      <w:tr w:rsidR="00956103" w:rsidRPr="00E202D0" w14:paraId="074D97FD" w14:textId="77777777" w:rsidTr="0062593D">
        <w:tc>
          <w:tcPr>
            <w:tcW w:w="991" w:type="dxa"/>
            <w:tcBorders>
              <w:top w:val="single" w:sz="8" w:space="0" w:color="auto"/>
              <w:bottom w:val="single" w:sz="8" w:space="0" w:color="auto"/>
            </w:tcBorders>
            <w:shd w:val="pct15" w:color="auto" w:fill="auto"/>
            <w:vAlign w:val="center"/>
          </w:tcPr>
          <w:p w14:paraId="2FE83206" w14:textId="55097DFD" w:rsidR="00956103" w:rsidRPr="00E202D0" w:rsidRDefault="00956103" w:rsidP="008A12FB">
            <w:pPr>
              <w:rPr>
                <w:rFonts w:asciiTheme="majorHAnsi" w:hAnsiTheme="majorHAnsi"/>
                <w:sz w:val="20"/>
                <w:szCs w:val="20"/>
                <w:highlight w:val="lightGray"/>
              </w:rPr>
            </w:pPr>
            <w:r w:rsidRPr="00E202D0">
              <w:rPr>
                <w:rFonts w:asciiTheme="majorHAnsi" w:hAnsiTheme="majorHAnsi"/>
                <w:b/>
                <w:sz w:val="20"/>
                <w:szCs w:val="20"/>
              </w:rPr>
              <w:t>Položka</w:t>
            </w:r>
          </w:p>
        </w:tc>
        <w:tc>
          <w:tcPr>
            <w:tcW w:w="6355" w:type="dxa"/>
            <w:gridSpan w:val="4"/>
            <w:tcBorders>
              <w:top w:val="single" w:sz="8" w:space="0" w:color="auto"/>
              <w:bottom w:val="single" w:sz="8" w:space="0" w:color="auto"/>
            </w:tcBorders>
            <w:shd w:val="pct15" w:color="auto" w:fill="auto"/>
            <w:vAlign w:val="center"/>
          </w:tcPr>
          <w:p w14:paraId="33E97F3B" w14:textId="77777777" w:rsidR="00956103" w:rsidRPr="00E202D0" w:rsidRDefault="00956103" w:rsidP="008A12FB">
            <w:pPr>
              <w:jc w:val="center"/>
              <w:rPr>
                <w:rFonts w:asciiTheme="majorHAnsi" w:hAnsiTheme="majorHAnsi"/>
                <w:bCs/>
                <w:sz w:val="20"/>
                <w:szCs w:val="20"/>
              </w:rPr>
            </w:pPr>
            <w:r w:rsidRPr="00E202D0">
              <w:rPr>
                <w:rFonts w:asciiTheme="majorHAnsi" w:hAnsiTheme="majorHAnsi"/>
                <w:b/>
                <w:sz w:val="20"/>
                <w:szCs w:val="20"/>
              </w:rPr>
              <w:t>Popis</w:t>
            </w:r>
          </w:p>
          <w:p w14:paraId="5104FC27" w14:textId="1FC2C2D1" w:rsidR="00956103" w:rsidRPr="00E202D0" w:rsidRDefault="00956103" w:rsidP="008A12FB">
            <w:pPr>
              <w:jc w:val="center"/>
              <w:rPr>
                <w:rFonts w:asciiTheme="majorHAnsi" w:hAnsiTheme="majorHAnsi"/>
                <w:i/>
                <w:iCs/>
                <w:sz w:val="20"/>
                <w:szCs w:val="20"/>
                <w:highlight w:val="lightGray"/>
              </w:rPr>
            </w:pPr>
          </w:p>
        </w:tc>
        <w:tc>
          <w:tcPr>
            <w:tcW w:w="2282" w:type="dxa"/>
            <w:tcBorders>
              <w:top w:val="single" w:sz="8" w:space="0" w:color="auto"/>
              <w:bottom w:val="single" w:sz="8" w:space="0" w:color="auto"/>
            </w:tcBorders>
            <w:shd w:val="pct15" w:color="auto" w:fill="auto"/>
          </w:tcPr>
          <w:p w14:paraId="474A4533" w14:textId="42D08318" w:rsidR="00956103" w:rsidRPr="00E202D0" w:rsidRDefault="00956103" w:rsidP="0063781D">
            <w:pPr>
              <w:jc w:val="center"/>
              <w:rPr>
                <w:rFonts w:asciiTheme="majorHAnsi" w:hAnsiTheme="majorHAnsi"/>
                <w:i/>
                <w:iCs/>
                <w:sz w:val="20"/>
                <w:szCs w:val="20"/>
                <w:highlight w:val="lightGray"/>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8100000" w14:scaled="0"/>
                  </w14:gradFill>
                </w14:textFill>
              </w:rPr>
            </w:pPr>
            <w:r w:rsidRPr="00E202D0">
              <w:rPr>
                <w:rFonts w:asciiTheme="majorHAnsi" w:hAnsiTheme="majorHAnsi" w:cs="Arial"/>
                <w:b/>
                <w:bCs/>
                <w:sz w:val="20"/>
                <w:szCs w:val="20"/>
              </w:rPr>
              <w:t>Celková cena za položku v eurách bez DPH</w:t>
            </w:r>
          </w:p>
        </w:tc>
      </w:tr>
      <w:tr w:rsidR="00956103" w:rsidRPr="00E202D0" w14:paraId="0988772C" w14:textId="085CB6C8" w:rsidTr="0062593D">
        <w:tc>
          <w:tcPr>
            <w:tcW w:w="991" w:type="dxa"/>
            <w:tcBorders>
              <w:top w:val="single" w:sz="8" w:space="0" w:color="auto"/>
              <w:bottom w:val="single" w:sz="4" w:space="0" w:color="auto"/>
            </w:tcBorders>
            <w:shd w:val="clear" w:color="auto" w:fill="auto"/>
            <w:vAlign w:val="center"/>
          </w:tcPr>
          <w:p w14:paraId="782A2C1D" w14:textId="77777777" w:rsidR="00956103" w:rsidRPr="00E202D0" w:rsidRDefault="00956103" w:rsidP="008A12FB">
            <w:pPr>
              <w:rPr>
                <w:rFonts w:asciiTheme="majorHAnsi" w:hAnsiTheme="majorHAnsi"/>
                <w:sz w:val="20"/>
                <w:szCs w:val="20"/>
              </w:rPr>
            </w:pPr>
            <w:r w:rsidRPr="00E202D0">
              <w:rPr>
                <w:rFonts w:asciiTheme="majorHAnsi" w:hAnsiTheme="majorHAnsi"/>
                <w:sz w:val="20"/>
                <w:szCs w:val="20"/>
              </w:rPr>
              <w:t>CIM</w:t>
            </w:r>
          </w:p>
        </w:tc>
        <w:tc>
          <w:tcPr>
            <w:tcW w:w="6355" w:type="dxa"/>
            <w:gridSpan w:val="4"/>
            <w:tcBorders>
              <w:top w:val="single" w:sz="8" w:space="0" w:color="auto"/>
              <w:bottom w:val="single" w:sz="4" w:space="0" w:color="auto"/>
            </w:tcBorders>
          </w:tcPr>
          <w:p w14:paraId="0055715C" w14:textId="77777777" w:rsidR="002D59EE" w:rsidRPr="00E202D0" w:rsidRDefault="002D59EE" w:rsidP="008A12FB">
            <w:pPr>
              <w:rPr>
                <w:rFonts w:asciiTheme="majorHAnsi" w:hAnsiTheme="majorHAnsi"/>
                <w:bCs/>
                <w:sz w:val="20"/>
                <w:szCs w:val="20"/>
              </w:rPr>
            </w:pPr>
          </w:p>
          <w:p w14:paraId="2A922A8F" w14:textId="7C26BCF9" w:rsidR="00956103" w:rsidRPr="00E202D0" w:rsidRDefault="00956103" w:rsidP="008A12FB">
            <w:pPr>
              <w:rPr>
                <w:rFonts w:asciiTheme="majorHAnsi" w:hAnsiTheme="majorHAnsi"/>
                <w:sz w:val="20"/>
                <w:szCs w:val="20"/>
              </w:rPr>
            </w:pPr>
            <w:r w:rsidRPr="00E202D0">
              <w:rPr>
                <w:rFonts w:asciiTheme="majorHAnsi" w:hAnsiTheme="majorHAnsi"/>
                <w:bCs/>
                <w:sz w:val="20"/>
                <w:szCs w:val="20"/>
              </w:rPr>
              <w:t xml:space="preserve">Cena za </w:t>
            </w:r>
            <w:r w:rsidR="00FC1453" w:rsidRPr="00E202D0">
              <w:rPr>
                <w:rFonts w:asciiTheme="majorHAnsi" w:hAnsiTheme="majorHAnsi"/>
                <w:bCs/>
                <w:sz w:val="20"/>
                <w:szCs w:val="20"/>
              </w:rPr>
              <w:t xml:space="preserve">poskytnutie </w:t>
            </w:r>
            <w:r w:rsidRPr="00E202D0">
              <w:rPr>
                <w:rFonts w:asciiTheme="majorHAnsi" w:hAnsiTheme="majorHAnsi"/>
                <w:bCs/>
                <w:sz w:val="20"/>
                <w:szCs w:val="20"/>
              </w:rPr>
              <w:t xml:space="preserve">inštalačných </w:t>
            </w:r>
            <w:r w:rsidR="007008C4" w:rsidRPr="00E202D0">
              <w:rPr>
                <w:rFonts w:asciiTheme="majorHAnsi" w:hAnsiTheme="majorHAnsi"/>
                <w:bCs/>
                <w:sz w:val="20"/>
                <w:szCs w:val="20"/>
              </w:rPr>
              <w:t xml:space="preserve">služieb </w:t>
            </w:r>
            <w:r w:rsidR="007008C4" w:rsidRPr="0062593D">
              <w:rPr>
                <w:rFonts w:asciiTheme="majorHAnsi" w:hAnsiTheme="majorHAnsi"/>
                <w:bCs/>
                <w:sz w:val="20"/>
                <w:szCs w:val="20"/>
              </w:rPr>
              <w:t xml:space="preserve">a konfiguračných prác </w:t>
            </w:r>
            <w:r w:rsidRPr="0062593D">
              <w:rPr>
                <w:rFonts w:asciiTheme="majorHAnsi" w:hAnsiTheme="majorHAnsi"/>
                <w:bCs/>
                <w:sz w:val="20"/>
                <w:szCs w:val="20"/>
              </w:rPr>
              <w:t>pre</w:t>
            </w:r>
            <w:r w:rsidRPr="00E202D0">
              <w:rPr>
                <w:rFonts w:asciiTheme="majorHAnsi" w:hAnsiTheme="majorHAnsi"/>
                <w:bCs/>
                <w:sz w:val="20"/>
                <w:szCs w:val="20"/>
              </w:rPr>
              <w:t xml:space="preserve"> </w:t>
            </w:r>
            <w:r w:rsidR="00BD187B" w:rsidRPr="00E202D0">
              <w:rPr>
                <w:rFonts w:asciiTheme="majorHAnsi" w:hAnsiTheme="majorHAnsi"/>
                <w:bCs/>
                <w:sz w:val="20"/>
                <w:szCs w:val="20"/>
              </w:rPr>
              <w:t xml:space="preserve">dodávané </w:t>
            </w:r>
            <w:r w:rsidRPr="00E202D0">
              <w:rPr>
                <w:rFonts w:asciiTheme="majorHAnsi" w:hAnsiTheme="majorHAnsi"/>
                <w:bCs/>
                <w:sz w:val="20"/>
                <w:szCs w:val="20"/>
              </w:rPr>
              <w:t>zariadenia</w:t>
            </w:r>
          </w:p>
          <w:p w14:paraId="529A6E5B" w14:textId="283EB2A2" w:rsidR="00956103" w:rsidRPr="00E202D0" w:rsidRDefault="00956103" w:rsidP="008A12FB">
            <w:pPr>
              <w:jc w:val="center"/>
              <w:rPr>
                <w:rFonts w:asciiTheme="majorHAnsi" w:hAnsiTheme="majorHAnsi"/>
                <w:i/>
                <w:iCs/>
                <w:sz w:val="20"/>
                <w:szCs w:val="20"/>
              </w:rPr>
            </w:pPr>
          </w:p>
        </w:tc>
        <w:tc>
          <w:tcPr>
            <w:tcW w:w="2282" w:type="dxa"/>
            <w:tcBorders>
              <w:top w:val="single" w:sz="8" w:space="0" w:color="auto"/>
              <w:bottom w:val="single" w:sz="4" w:space="0" w:color="auto"/>
            </w:tcBorders>
            <w:vAlign w:val="center"/>
          </w:tcPr>
          <w:p w14:paraId="67DCD811" w14:textId="5683645B" w:rsidR="00956103" w:rsidRPr="00E202D0" w:rsidRDefault="00956103" w:rsidP="008A12FB">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r>
      <w:tr w:rsidR="00956103" w:rsidRPr="00E202D0" w14:paraId="6EDDEF23" w14:textId="77777777" w:rsidTr="0062593D">
        <w:tc>
          <w:tcPr>
            <w:tcW w:w="991" w:type="dxa"/>
            <w:shd w:val="pct15" w:color="auto" w:fill="auto"/>
            <w:vAlign w:val="center"/>
          </w:tcPr>
          <w:p w14:paraId="0121DC7C" w14:textId="15664893" w:rsidR="00956103" w:rsidRPr="00E202D0" w:rsidRDefault="00956103" w:rsidP="008A12FB">
            <w:pPr>
              <w:rPr>
                <w:rFonts w:asciiTheme="majorHAnsi" w:hAnsiTheme="majorHAnsi"/>
                <w:sz w:val="20"/>
                <w:szCs w:val="20"/>
              </w:rPr>
            </w:pPr>
            <w:r w:rsidRPr="00E202D0">
              <w:rPr>
                <w:rFonts w:asciiTheme="majorHAnsi" w:hAnsiTheme="majorHAnsi"/>
                <w:b/>
                <w:sz w:val="20"/>
                <w:szCs w:val="20"/>
              </w:rPr>
              <w:t>Položka</w:t>
            </w:r>
          </w:p>
        </w:tc>
        <w:tc>
          <w:tcPr>
            <w:tcW w:w="3225" w:type="dxa"/>
            <w:gridSpan w:val="2"/>
            <w:shd w:val="pct15" w:color="auto" w:fill="auto"/>
            <w:vAlign w:val="center"/>
          </w:tcPr>
          <w:p w14:paraId="0B1428FD" w14:textId="2696C6A5" w:rsidR="00956103" w:rsidRPr="00E202D0" w:rsidRDefault="00956103" w:rsidP="008A12FB">
            <w:pPr>
              <w:jc w:val="center"/>
              <w:rPr>
                <w:rFonts w:asciiTheme="majorHAnsi" w:hAnsiTheme="majorHAnsi"/>
                <w:bCs/>
                <w:sz w:val="20"/>
                <w:szCs w:val="20"/>
              </w:rPr>
            </w:pPr>
            <w:r w:rsidRPr="00E202D0">
              <w:rPr>
                <w:rFonts w:asciiTheme="majorHAnsi" w:hAnsiTheme="majorHAnsi"/>
                <w:b/>
                <w:sz w:val="20"/>
                <w:szCs w:val="20"/>
              </w:rPr>
              <w:t>Popis</w:t>
            </w:r>
          </w:p>
        </w:tc>
        <w:tc>
          <w:tcPr>
            <w:tcW w:w="1076" w:type="dxa"/>
            <w:shd w:val="pct15" w:color="auto" w:fill="auto"/>
            <w:vAlign w:val="center"/>
          </w:tcPr>
          <w:p w14:paraId="263C1E33" w14:textId="7A6C8818" w:rsidR="00956103" w:rsidRPr="00E202D0" w:rsidRDefault="00956103" w:rsidP="008A12FB">
            <w:pPr>
              <w:jc w:val="center"/>
              <w:rPr>
                <w:rFonts w:asciiTheme="majorHAnsi" w:hAnsiTheme="majorHAnsi" w:cs="Arial"/>
                <w:b/>
                <w:bCs/>
                <w:sz w:val="20"/>
                <w:szCs w:val="20"/>
              </w:rPr>
            </w:pPr>
            <w:r w:rsidRPr="00E202D0">
              <w:rPr>
                <w:rFonts w:asciiTheme="majorHAnsi" w:hAnsiTheme="majorHAnsi" w:cs="Arial"/>
                <w:b/>
                <w:bCs/>
                <w:sz w:val="20"/>
                <w:szCs w:val="20"/>
              </w:rPr>
              <w:t xml:space="preserve">Počet mesiacov </w:t>
            </w:r>
          </w:p>
        </w:tc>
        <w:tc>
          <w:tcPr>
            <w:tcW w:w="2054" w:type="dxa"/>
            <w:shd w:val="pct15" w:color="auto" w:fill="auto"/>
            <w:vAlign w:val="center"/>
          </w:tcPr>
          <w:p w14:paraId="1F751E45" w14:textId="0696E168" w:rsidR="00956103" w:rsidRPr="00E202D0" w:rsidRDefault="00956103" w:rsidP="008A12FB">
            <w:pPr>
              <w:jc w:val="center"/>
              <w:rPr>
                <w:rFonts w:asciiTheme="majorHAnsi" w:hAnsiTheme="majorHAnsi"/>
                <w:i/>
                <w:iCs/>
                <w:sz w:val="20"/>
                <w:szCs w:val="20"/>
              </w:rPr>
            </w:pPr>
            <w:r w:rsidRPr="00E202D0">
              <w:rPr>
                <w:rFonts w:asciiTheme="majorHAnsi" w:hAnsiTheme="majorHAnsi" w:cs="Arial"/>
                <w:b/>
                <w:bCs/>
                <w:sz w:val="20"/>
                <w:szCs w:val="20"/>
              </w:rPr>
              <w:t>Cena za 1 mesiac</w:t>
            </w:r>
            <w:r w:rsidRPr="00E202D0">
              <w:rPr>
                <w:rFonts w:asciiTheme="majorHAnsi" w:hAnsiTheme="majorHAnsi"/>
                <w:b/>
                <w:sz w:val="20"/>
                <w:szCs w:val="20"/>
              </w:rPr>
              <w:t xml:space="preserve"> </w:t>
            </w:r>
            <w:r w:rsidR="0037300A" w:rsidRPr="00E202D0">
              <w:rPr>
                <w:rFonts w:asciiTheme="majorHAnsi" w:hAnsiTheme="majorHAnsi" w:cs="Arial"/>
                <w:b/>
                <w:bCs/>
                <w:sz w:val="20"/>
                <w:szCs w:val="20"/>
              </w:rPr>
              <w:t>v eurách bez DPH</w:t>
            </w:r>
          </w:p>
        </w:tc>
        <w:tc>
          <w:tcPr>
            <w:tcW w:w="2282" w:type="dxa"/>
            <w:shd w:val="pct15" w:color="auto" w:fill="auto"/>
            <w:vAlign w:val="center"/>
          </w:tcPr>
          <w:p w14:paraId="6B17106C" w14:textId="60529CED" w:rsidR="00956103" w:rsidRPr="00E202D0" w:rsidRDefault="00956103" w:rsidP="008A12FB">
            <w:pPr>
              <w:jc w:val="center"/>
              <w:rPr>
                <w:rFonts w:asciiTheme="majorHAnsi" w:hAnsiTheme="majorHAnsi"/>
                <w:i/>
                <w:iCs/>
                <w:sz w:val="20"/>
                <w:szCs w:val="20"/>
              </w:rPr>
            </w:pPr>
            <w:r w:rsidRPr="00E202D0">
              <w:rPr>
                <w:rFonts w:asciiTheme="majorHAnsi" w:hAnsiTheme="majorHAnsi" w:cs="Arial"/>
                <w:b/>
                <w:bCs/>
                <w:sz w:val="20"/>
                <w:szCs w:val="20"/>
              </w:rPr>
              <w:t>Celková cena za položku v eurách bez DPH</w:t>
            </w:r>
          </w:p>
        </w:tc>
      </w:tr>
      <w:tr w:rsidR="00956103" w:rsidRPr="00E202D0" w14:paraId="28849A81" w14:textId="1E59F3F9" w:rsidTr="0062593D">
        <w:tc>
          <w:tcPr>
            <w:tcW w:w="991" w:type="dxa"/>
            <w:tcBorders>
              <w:bottom w:val="single" w:sz="4" w:space="0" w:color="auto"/>
            </w:tcBorders>
            <w:shd w:val="clear" w:color="auto" w:fill="auto"/>
            <w:vAlign w:val="center"/>
          </w:tcPr>
          <w:p w14:paraId="53508BDB" w14:textId="77777777" w:rsidR="00956103" w:rsidRPr="00E202D0" w:rsidRDefault="00956103" w:rsidP="008A12FB">
            <w:pPr>
              <w:rPr>
                <w:rFonts w:asciiTheme="majorHAnsi" w:hAnsiTheme="majorHAnsi"/>
                <w:sz w:val="20"/>
                <w:szCs w:val="20"/>
              </w:rPr>
            </w:pPr>
            <w:r w:rsidRPr="00E202D0">
              <w:rPr>
                <w:rFonts w:asciiTheme="majorHAnsi" w:hAnsiTheme="majorHAnsi"/>
                <w:sz w:val="20"/>
                <w:szCs w:val="20"/>
              </w:rPr>
              <w:t>CPÚ</w:t>
            </w:r>
          </w:p>
        </w:tc>
        <w:tc>
          <w:tcPr>
            <w:tcW w:w="3225" w:type="dxa"/>
            <w:gridSpan w:val="2"/>
            <w:tcBorders>
              <w:bottom w:val="single" w:sz="4" w:space="0" w:color="auto"/>
            </w:tcBorders>
            <w:shd w:val="clear" w:color="auto" w:fill="auto"/>
          </w:tcPr>
          <w:p w14:paraId="5412253A" w14:textId="4FE8289B" w:rsidR="00956103" w:rsidRPr="00E202D0" w:rsidRDefault="00956103" w:rsidP="008A12FB">
            <w:pPr>
              <w:rPr>
                <w:rFonts w:asciiTheme="majorHAnsi" w:hAnsiTheme="majorHAnsi"/>
                <w:bCs/>
                <w:sz w:val="20"/>
                <w:szCs w:val="20"/>
              </w:rPr>
            </w:pPr>
            <w:r w:rsidRPr="00E202D0">
              <w:rPr>
                <w:rFonts w:asciiTheme="majorHAnsi" w:hAnsiTheme="majorHAnsi"/>
                <w:bCs/>
                <w:sz w:val="20"/>
                <w:szCs w:val="20"/>
              </w:rPr>
              <w:t>Cena za servisnú podporu a údržbu</w:t>
            </w:r>
          </w:p>
        </w:tc>
        <w:tc>
          <w:tcPr>
            <w:tcW w:w="1076" w:type="dxa"/>
            <w:tcBorders>
              <w:bottom w:val="single" w:sz="4" w:space="0" w:color="auto"/>
            </w:tcBorders>
            <w:vAlign w:val="center"/>
          </w:tcPr>
          <w:p w14:paraId="42921EBD" w14:textId="5933EF72" w:rsidR="00956103" w:rsidRPr="00E202D0" w:rsidRDefault="00956103" w:rsidP="008A12FB">
            <w:pPr>
              <w:jc w:val="center"/>
              <w:rPr>
                <w:rFonts w:asciiTheme="majorHAnsi" w:hAnsiTheme="majorHAnsi"/>
                <w:sz w:val="20"/>
                <w:szCs w:val="20"/>
              </w:rPr>
            </w:pPr>
            <w:r w:rsidRPr="00E202D0">
              <w:rPr>
                <w:rFonts w:asciiTheme="majorHAnsi" w:hAnsiTheme="majorHAnsi"/>
                <w:sz w:val="20"/>
                <w:szCs w:val="20"/>
              </w:rPr>
              <w:t>60</w:t>
            </w:r>
          </w:p>
        </w:tc>
        <w:tc>
          <w:tcPr>
            <w:tcW w:w="2054" w:type="dxa"/>
            <w:tcBorders>
              <w:bottom w:val="single" w:sz="4" w:space="0" w:color="auto"/>
            </w:tcBorders>
            <w:shd w:val="clear" w:color="auto" w:fill="auto"/>
            <w:vAlign w:val="center"/>
          </w:tcPr>
          <w:p w14:paraId="572B05A6" w14:textId="4E20AC78" w:rsidR="00956103" w:rsidRPr="00E202D0" w:rsidRDefault="00956103" w:rsidP="008A12FB">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c>
          <w:tcPr>
            <w:tcW w:w="2282" w:type="dxa"/>
            <w:tcBorders>
              <w:bottom w:val="single" w:sz="4" w:space="0" w:color="auto"/>
            </w:tcBorders>
            <w:vAlign w:val="center"/>
          </w:tcPr>
          <w:p w14:paraId="7BF14B3B" w14:textId="5472225F" w:rsidR="00956103" w:rsidRPr="00E202D0" w:rsidRDefault="00956103" w:rsidP="008A12FB">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r>
      <w:tr w:rsidR="00956103" w:rsidRPr="00E202D0" w14:paraId="0B0C0AC2" w14:textId="77777777" w:rsidTr="0062593D">
        <w:tc>
          <w:tcPr>
            <w:tcW w:w="991" w:type="dxa"/>
            <w:shd w:val="pct15" w:color="auto" w:fill="auto"/>
            <w:vAlign w:val="center"/>
          </w:tcPr>
          <w:p w14:paraId="793CA477" w14:textId="3A159754" w:rsidR="00956103" w:rsidRPr="00E202D0" w:rsidRDefault="00956103" w:rsidP="00956103">
            <w:pPr>
              <w:rPr>
                <w:rFonts w:asciiTheme="majorHAnsi" w:hAnsiTheme="majorHAnsi"/>
                <w:sz w:val="20"/>
                <w:szCs w:val="20"/>
              </w:rPr>
            </w:pPr>
            <w:r w:rsidRPr="00E202D0">
              <w:rPr>
                <w:rFonts w:asciiTheme="majorHAnsi" w:hAnsiTheme="majorHAnsi"/>
                <w:b/>
                <w:sz w:val="20"/>
                <w:szCs w:val="20"/>
              </w:rPr>
              <w:t>Položka</w:t>
            </w:r>
          </w:p>
        </w:tc>
        <w:tc>
          <w:tcPr>
            <w:tcW w:w="3225" w:type="dxa"/>
            <w:gridSpan w:val="2"/>
            <w:shd w:val="pct15" w:color="auto" w:fill="auto"/>
            <w:vAlign w:val="center"/>
          </w:tcPr>
          <w:p w14:paraId="267E7307" w14:textId="6AB7DE26" w:rsidR="00956103" w:rsidRPr="00E202D0" w:rsidRDefault="00956103" w:rsidP="00956103">
            <w:pPr>
              <w:jc w:val="center"/>
              <w:rPr>
                <w:rFonts w:asciiTheme="majorHAnsi" w:hAnsiTheme="majorHAnsi"/>
                <w:bCs/>
                <w:sz w:val="20"/>
                <w:szCs w:val="20"/>
              </w:rPr>
            </w:pPr>
            <w:r w:rsidRPr="00E202D0">
              <w:rPr>
                <w:rFonts w:asciiTheme="majorHAnsi" w:hAnsiTheme="majorHAnsi"/>
                <w:b/>
                <w:sz w:val="20"/>
                <w:szCs w:val="20"/>
              </w:rPr>
              <w:t>Popis</w:t>
            </w:r>
          </w:p>
        </w:tc>
        <w:tc>
          <w:tcPr>
            <w:tcW w:w="1076" w:type="dxa"/>
            <w:shd w:val="pct15" w:color="auto" w:fill="auto"/>
            <w:vAlign w:val="center"/>
          </w:tcPr>
          <w:p w14:paraId="5C0F8884" w14:textId="755C2EDD" w:rsidR="00956103" w:rsidRPr="00E202D0" w:rsidRDefault="00956103" w:rsidP="00956103">
            <w:pPr>
              <w:jc w:val="center"/>
              <w:rPr>
                <w:rFonts w:asciiTheme="majorHAnsi" w:hAnsiTheme="majorHAnsi"/>
                <w:i/>
                <w:iCs/>
                <w:sz w:val="20"/>
                <w:szCs w:val="20"/>
              </w:rPr>
            </w:pPr>
            <w:r w:rsidRPr="00E202D0">
              <w:rPr>
                <w:rFonts w:asciiTheme="majorHAnsi" w:hAnsiTheme="majorHAnsi" w:cs="Arial"/>
                <w:b/>
                <w:bCs/>
                <w:sz w:val="20"/>
                <w:szCs w:val="20"/>
              </w:rPr>
              <w:t xml:space="preserve">Počet </w:t>
            </w:r>
            <w:r w:rsidR="0037300A" w:rsidRPr="00E202D0">
              <w:rPr>
                <w:rFonts w:asciiTheme="majorHAnsi" w:hAnsiTheme="majorHAnsi" w:cs="Arial"/>
                <w:b/>
                <w:bCs/>
                <w:sz w:val="20"/>
                <w:szCs w:val="20"/>
              </w:rPr>
              <w:t xml:space="preserve">osobo </w:t>
            </w:r>
            <w:r w:rsidRPr="00E202D0">
              <w:rPr>
                <w:rFonts w:asciiTheme="majorHAnsi" w:hAnsiTheme="majorHAnsi" w:cs="Arial"/>
                <w:b/>
                <w:bCs/>
                <w:sz w:val="20"/>
                <w:szCs w:val="20"/>
              </w:rPr>
              <w:t xml:space="preserve">hodín </w:t>
            </w:r>
          </w:p>
        </w:tc>
        <w:tc>
          <w:tcPr>
            <w:tcW w:w="2054" w:type="dxa"/>
            <w:shd w:val="pct15" w:color="auto" w:fill="auto"/>
            <w:vAlign w:val="center"/>
          </w:tcPr>
          <w:p w14:paraId="5AF519E7" w14:textId="186AAAD6" w:rsidR="00956103" w:rsidRPr="00E202D0" w:rsidRDefault="00956103" w:rsidP="00956103">
            <w:pPr>
              <w:jc w:val="center"/>
              <w:rPr>
                <w:rFonts w:asciiTheme="majorHAnsi" w:hAnsiTheme="majorHAnsi"/>
                <w:i/>
                <w:iCs/>
                <w:sz w:val="20"/>
                <w:szCs w:val="20"/>
              </w:rPr>
            </w:pPr>
            <w:r w:rsidRPr="00E202D0">
              <w:rPr>
                <w:rFonts w:asciiTheme="majorHAnsi" w:hAnsiTheme="majorHAnsi" w:cs="Arial"/>
                <w:b/>
                <w:bCs/>
                <w:sz w:val="20"/>
                <w:szCs w:val="20"/>
              </w:rPr>
              <w:t xml:space="preserve">Cena za 1 </w:t>
            </w:r>
            <w:r w:rsidR="0037300A" w:rsidRPr="00E202D0">
              <w:rPr>
                <w:rFonts w:asciiTheme="majorHAnsi" w:hAnsiTheme="majorHAnsi" w:cs="Arial"/>
                <w:b/>
                <w:bCs/>
                <w:sz w:val="20"/>
                <w:szCs w:val="20"/>
              </w:rPr>
              <w:t xml:space="preserve">osobo </w:t>
            </w:r>
            <w:r w:rsidRPr="00E202D0">
              <w:rPr>
                <w:rFonts w:asciiTheme="majorHAnsi" w:hAnsiTheme="majorHAnsi" w:cs="Arial"/>
                <w:b/>
                <w:bCs/>
                <w:sz w:val="20"/>
                <w:szCs w:val="20"/>
              </w:rPr>
              <w:t>hodinu</w:t>
            </w:r>
            <w:r w:rsidRPr="00E202D0">
              <w:rPr>
                <w:rFonts w:asciiTheme="majorHAnsi" w:hAnsiTheme="majorHAnsi"/>
                <w:b/>
                <w:sz w:val="20"/>
                <w:szCs w:val="20"/>
              </w:rPr>
              <w:t xml:space="preserve"> </w:t>
            </w:r>
            <w:r w:rsidR="0037300A" w:rsidRPr="00E202D0">
              <w:rPr>
                <w:rFonts w:asciiTheme="majorHAnsi" w:hAnsiTheme="majorHAnsi" w:cs="Arial"/>
                <w:b/>
                <w:bCs/>
                <w:sz w:val="20"/>
                <w:szCs w:val="20"/>
              </w:rPr>
              <w:t>v eurách bez DPH</w:t>
            </w:r>
          </w:p>
        </w:tc>
        <w:tc>
          <w:tcPr>
            <w:tcW w:w="2282" w:type="dxa"/>
            <w:shd w:val="pct15" w:color="auto" w:fill="auto"/>
            <w:vAlign w:val="center"/>
          </w:tcPr>
          <w:p w14:paraId="07EF869E" w14:textId="01FA7FF7" w:rsidR="00956103" w:rsidRPr="00E202D0" w:rsidRDefault="00956103" w:rsidP="00956103">
            <w:pPr>
              <w:jc w:val="center"/>
              <w:rPr>
                <w:rFonts w:asciiTheme="majorHAnsi" w:hAnsiTheme="majorHAnsi"/>
                <w:i/>
                <w:iCs/>
                <w:sz w:val="20"/>
                <w:szCs w:val="20"/>
              </w:rPr>
            </w:pPr>
            <w:r w:rsidRPr="00E202D0">
              <w:rPr>
                <w:rFonts w:asciiTheme="majorHAnsi" w:hAnsiTheme="majorHAnsi" w:cs="Arial"/>
                <w:b/>
                <w:bCs/>
                <w:sz w:val="20"/>
                <w:szCs w:val="20"/>
              </w:rPr>
              <w:t>Celková cena za položku v eurách bez DPH</w:t>
            </w:r>
          </w:p>
        </w:tc>
      </w:tr>
      <w:tr w:rsidR="00956103" w:rsidRPr="00E202D0" w14:paraId="4672588D" w14:textId="72E003FA" w:rsidTr="0063781D">
        <w:tc>
          <w:tcPr>
            <w:tcW w:w="991" w:type="dxa"/>
            <w:shd w:val="clear" w:color="auto" w:fill="auto"/>
            <w:vAlign w:val="center"/>
          </w:tcPr>
          <w:p w14:paraId="0228219B" w14:textId="77777777" w:rsidR="00956103" w:rsidRPr="00E202D0" w:rsidRDefault="00956103" w:rsidP="00956103">
            <w:pPr>
              <w:rPr>
                <w:rFonts w:asciiTheme="majorHAnsi" w:hAnsiTheme="majorHAnsi"/>
                <w:sz w:val="20"/>
                <w:szCs w:val="20"/>
              </w:rPr>
            </w:pPr>
            <w:r w:rsidRPr="00E202D0">
              <w:rPr>
                <w:rFonts w:asciiTheme="majorHAnsi" w:hAnsiTheme="majorHAnsi"/>
                <w:sz w:val="20"/>
                <w:szCs w:val="20"/>
              </w:rPr>
              <w:t>CDP</w:t>
            </w:r>
          </w:p>
        </w:tc>
        <w:tc>
          <w:tcPr>
            <w:tcW w:w="3225" w:type="dxa"/>
            <w:gridSpan w:val="2"/>
            <w:shd w:val="clear" w:color="auto" w:fill="auto"/>
          </w:tcPr>
          <w:p w14:paraId="589DE982" w14:textId="1BFF6016" w:rsidR="00956103" w:rsidRPr="00E202D0" w:rsidRDefault="00956103" w:rsidP="00956103">
            <w:pPr>
              <w:rPr>
                <w:rFonts w:asciiTheme="majorHAnsi" w:hAnsiTheme="majorHAnsi"/>
                <w:bCs/>
                <w:sz w:val="20"/>
                <w:szCs w:val="20"/>
              </w:rPr>
            </w:pPr>
            <w:r w:rsidRPr="00E202D0">
              <w:rPr>
                <w:rFonts w:asciiTheme="majorHAnsi" w:hAnsiTheme="majorHAnsi"/>
                <w:bCs/>
                <w:sz w:val="20"/>
                <w:szCs w:val="20"/>
              </w:rPr>
              <w:t>Cena za konzultačné a implementačné služby</w:t>
            </w:r>
          </w:p>
        </w:tc>
        <w:tc>
          <w:tcPr>
            <w:tcW w:w="1076" w:type="dxa"/>
            <w:vAlign w:val="center"/>
          </w:tcPr>
          <w:p w14:paraId="1C710AB1" w14:textId="57491C77" w:rsidR="00956103" w:rsidRPr="00E202D0" w:rsidRDefault="00956103" w:rsidP="00956103">
            <w:pPr>
              <w:jc w:val="center"/>
              <w:rPr>
                <w:rFonts w:asciiTheme="majorHAnsi" w:hAnsiTheme="majorHAnsi"/>
                <w:sz w:val="20"/>
                <w:szCs w:val="20"/>
              </w:rPr>
            </w:pPr>
            <w:r w:rsidRPr="00E202D0">
              <w:rPr>
                <w:rFonts w:asciiTheme="majorHAnsi" w:hAnsiTheme="majorHAnsi"/>
                <w:sz w:val="20"/>
                <w:szCs w:val="20"/>
              </w:rPr>
              <w:t>160</w:t>
            </w:r>
          </w:p>
        </w:tc>
        <w:tc>
          <w:tcPr>
            <w:tcW w:w="2054" w:type="dxa"/>
            <w:shd w:val="clear" w:color="auto" w:fill="auto"/>
            <w:vAlign w:val="center"/>
          </w:tcPr>
          <w:p w14:paraId="3D1414E5" w14:textId="050D6285" w:rsidR="00956103" w:rsidRPr="00E202D0" w:rsidRDefault="00956103" w:rsidP="00956103">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c>
          <w:tcPr>
            <w:tcW w:w="2282" w:type="dxa"/>
            <w:vAlign w:val="center"/>
          </w:tcPr>
          <w:p w14:paraId="17057D3E" w14:textId="425B6DE4" w:rsidR="00956103" w:rsidRPr="00E202D0" w:rsidRDefault="00956103">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r>
      <w:tr w:rsidR="00956103" w:rsidRPr="00E202D0" w14:paraId="47381C22" w14:textId="48A26AE5" w:rsidTr="0063781D">
        <w:tc>
          <w:tcPr>
            <w:tcW w:w="991" w:type="dxa"/>
            <w:shd w:val="clear" w:color="auto" w:fill="auto"/>
            <w:vAlign w:val="center"/>
          </w:tcPr>
          <w:p w14:paraId="661A8AF4" w14:textId="78D9A5D8" w:rsidR="00956103" w:rsidRPr="00E202D0" w:rsidRDefault="00956103" w:rsidP="00956103">
            <w:pPr>
              <w:rPr>
                <w:rFonts w:asciiTheme="majorHAnsi" w:hAnsiTheme="majorHAnsi"/>
                <w:sz w:val="20"/>
                <w:szCs w:val="20"/>
              </w:rPr>
            </w:pPr>
            <w:r w:rsidRPr="00E202D0">
              <w:rPr>
                <w:rFonts w:asciiTheme="majorHAnsi" w:hAnsiTheme="majorHAnsi"/>
                <w:b/>
                <w:bCs/>
                <w:sz w:val="20"/>
                <w:szCs w:val="20"/>
              </w:rPr>
              <w:t>CC</w:t>
            </w:r>
          </w:p>
        </w:tc>
        <w:tc>
          <w:tcPr>
            <w:tcW w:w="6355" w:type="dxa"/>
            <w:gridSpan w:val="4"/>
            <w:tcBorders>
              <w:right w:val="single" w:sz="12" w:space="0" w:color="auto"/>
            </w:tcBorders>
            <w:shd w:val="clear" w:color="auto" w:fill="auto"/>
          </w:tcPr>
          <w:p w14:paraId="27D379B0" w14:textId="036E03FE" w:rsidR="00956103" w:rsidRPr="00E202D0" w:rsidRDefault="00956103" w:rsidP="00956103">
            <w:pPr>
              <w:rPr>
                <w:rFonts w:asciiTheme="majorHAnsi" w:hAnsiTheme="majorHAnsi"/>
                <w:b/>
                <w:bCs/>
                <w:sz w:val="20"/>
                <w:szCs w:val="20"/>
              </w:rPr>
            </w:pPr>
            <w:r w:rsidRPr="00E202D0">
              <w:rPr>
                <w:rFonts w:asciiTheme="majorHAnsi" w:hAnsiTheme="majorHAnsi"/>
                <w:b/>
                <w:bCs/>
                <w:sz w:val="20"/>
                <w:szCs w:val="20"/>
              </w:rPr>
              <w:t xml:space="preserve">Celková cena za predmet zákazky </w:t>
            </w:r>
          </w:p>
          <w:p w14:paraId="5A0D31B0" w14:textId="1D67F066" w:rsidR="00956103" w:rsidRPr="00E202D0" w:rsidRDefault="002D59EE" w:rsidP="00956103">
            <w:pPr>
              <w:rPr>
                <w:rFonts w:asciiTheme="majorHAnsi" w:hAnsiTheme="majorHAnsi"/>
                <w:bCs/>
                <w:sz w:val="20"/>
                <w:szCs w:val="20"/>
              </w:rPr>
            </w:pPr>
            <w:r w:rsidRPr="00E202D0">
              <w:rPr>
                <w:rFonts w:asciiTheme="majorHAnsi" w:hAnsiTheme="majorHAnsi"/>
                <w:bCs/>
                <w:sz w:val="20"/>
                <w:szCs w:val="20"/>
              </w:rPr>
              <w:t>(V</w:t>
            </w:r>
            <w:r w:rsidR="00956103" w:rsidRPr="00E202D0">
              <w:rPr>
                <w:rFonts w:asciiTheme="majorHAnsi" w:hAnsiTheme="majorHAnsi"/>
                <w:bCs/>
                <w:sz w:val="20"/>
                <w:szCs w:val="20"/>
              </w:rPr>
              <w:t>ypočítaná ako</w:t>
            </w:r>
            <w:r w:rsidRPr="00E202D0">
              <w:rPr>
                <w:rFonts w:asciiTheme="majorHAnsi" w:hAnsiTheme="majorHAnsi"/>
                <w:bCs/>
                <w:sz w:val="20"/>
                <w:szCs w:val="20"/>
              </w:rPr>
              <w:t xml:space="preserve"> CC</w:t>
            </w:r>
            <w:r w:rsidR="00956103" w:rsidRPr="00E202D0">
              <w:rPr>
                <w:rFonts w:asciiTheme="majorHAnsi" w:hAnsiTheme="majorHAnsi"/>
                <w:bCs/>
                <w:sz w:val="20"/>
                <w:szCs w:val="20"/>
              </w:rPr>
              <w:t xml:space="preserve"> = </w:t>
            </w:r>
            <w:r w:rsidR="0037300A" w:rsidRPr="00E202D0">
              <w:rPr>
                <w:rFonts w:asciiTheme="majorHAnsi" w:hAnsiTheme="majorHAnsi"/>
                <w:bCs/>
                <w:sz w:val="20"/>
                <w:szCs w:val="20"/>
              </w:rPr>
              <w:t xml:space="preserve">celková cena za položku </w:t>
            </w:r>
            <w:r w:rsidR="00956103" w:rsidRPr="00E202D0">
              <w:rPr>
                <w:rFonts w:asciiTheme="majorHAnsi" w:hAnsiTheme="majorHAnsi"/>
                <w:bCs/>
                <w:sz w:val="20"/>
                <w:szCs w:val="20"/>
              </w:rPr>
              <w:t xml:space="preserve">CHV + </w:t>
            </w:r>
            <w:r w:rsidR="0037300A" w:rsidRPr="00E202D0">
              <w:rPr>
                <w:rFonts w:asciiTheme="majorHAnsi" w:hAnsiTheme="majorHAnsi"/>
                <w:bCs/>
                <w:sz w:val="20"/>
                <w:szCs w:val="20"/>
              </w:rPr>
              <w:t xml:space="preserve">celková cena za položku </w:t>
            </w:r>
            <w:r w:rsidR="00956103" w:rsidRPr="00E202D0">
              <w:rPr>
                <w:rFonts w:asciiTheme="majorHAnsi" w:hAnsiTheme="majorHAnsi"/>
                <w:bCs/>
                <w:sz w:val="20"/>
                <w:szCs w:val="20"/>
              </w:rPr>
              <w:t xml:space="preserve">CIM + </w:t>
            </w:r>
            <w:r w:rsidR="0037300A" w:rsidRPr="00E202D0">
              <w:rPr>
                <w:rFonts w:asciiTheme="majorHAnsi" w:hAnsiTheme="majorHAnsi"/>
                <w:bCs/>
                <w:sz w:val="20"/>
                <w:szCs w:val="20"/>
              </w:rPr>
              <w:t xml:space="preserve">celková cena za položku </w:t>
            </w:r>
            <w:r w:rsidR="00956103" w:rsidRPr="00E202D0">
              <w:rPr>
                <w:rFonts w:asciiTheme="majorHAnsi" w:hAnsiTheme="majorHAnsi"/>
                <w:bCs/>
                <w:sz w:val="20"/>
                <w:szCs w:val="20"/>
              </w:rPr>
              <w:t xml:space="preserve">CPÚ + </w:t>
            </w:r>
            <w:r w:rsidR="0037300A" w:rsidRPr="00E202D0">
              <w:rPr>
                <w:rFonts w:asciiTheme="majorHAnsi" w:hAnsiTheme="majorHAnsi"/>
                <w:bCs/>
                <w:sz w:val="20"/>
                <w:szCs w:val="20"/>
              </w:rPr>
              <w:t xml:space="preserve">celková cena za položku </w:t>
            </w:r>
            <w:r w:rsidR="00956103" w:rsidRPr="00E202D0">
              <w:rPr>
                <w:rFonts w:asciiTheme="majorHAnsi" w:hAnsiTheme="majorHAnsi"/>
                <w:bCs/>
                <w:sz w:val="20"/>
                <w:szCs w:val="20"/>
              </w:rPr>
              <w:t>CDP</w:t>
            </w:r>
            <w:r w:rsidRPr="00E202D0">
              <w:rPr>
                <w:rFonts w:asciiTheme="majorHAnsi" w:hAnsiTheme="majorHAnsi"/>
                <w:bCs/>
                <w:sz w:val="20"/>
                <w:szCs w:val="20"/>
              </w:rPr>
              <w:t>)</w:t>
            </w:r>
          </w:p>
        </w:tc>
        <w:tc>
          <w:tcPr>
            <w:tcW w:w="2282" w:type="dxa"/>
            <w:tcBorders>
              <w:top w:val="single" w:sz="12" w:space="0" w:color="auto"/>
              <w:left w:val="single" w:sz="12" w:space="0" w:color="auto"/>
              <w:bottom w:val="single" w:sz="12" w:space="0" w:color="auto"/>
              <w:right w:val="single" w:sz="12" w:space="0" w:color="auto"/>
            </w:tcBorders>
            <w:vAlign w:val="center"/>
          </w:tcPr>
          <w:p w14:paraId="19EBB5F3" w14:textId="61CC9E06" w:rsidR="00956103" w:rsidRPr="00E202D0" w:rsidRDefault="00956103" w:rsidP="00956103">
            <w:pPr>
              <w:jc w:val="center"/>
              <w:rPr>
                <w:rFonts w:asciiTheme="majorHAnsi" w:hAnsiTheme="majorHAnsi"/>
                <w:i/>
                <w:iCs/>
                <w:sz w:val="20"/>
                <w:szCs w:val="20"/>
              </w:rPr>
            </w:pPr>
            <w:r w:rsidRPr="00E202D0">
              <w:rPr>
                <w:rFonts w:asciiTheme="majorHAnsi" w:hAnsiTheme="majorHAnsi" w:cs="Arial"/>
                <w:i/>
                <w:iCs/>
                <w:sz w:val="20"/>
                <w:szCs w:val="20"/>
                <w:highlight w:val="yellow"/>
              </w:rPr>
              <w:t>&lt;vyplní uchádzač&gt;</w:t>
            </w:r>
          </w:p>
        </w:tc>
      </w:tr>
      <w:bookmarkEnd w:id="28"/>
    </w:tbl>
    <w:p w14:paraId="4AEC7DAB" w14:textId="0A558E7C" w:rsidR="000C64D1" w:rsidRPr="002D59EE" w:rsidRDefault="000C64D1" w:rsidP="002D59EE">
      <w:pPr>
        <w:rPr>
          <w:rFonts w:ascii="Cambria" w:hAnsi="Cambria" w:cs="Arial"/>
          <w:bCs/>
          <w:noProof w:val="0"/>
          <w:sz w:val="20"/>
          <w:szCs w:val="20"/>
          <w:lang w:val="en-US" w:eastAsia="en-US"/>
        </w:rPr>
      </w:pPr>
    </w:p>
    <w:p w14:paraId="6D9DDF36" w14:textId="77777777" w:rsidR="000C64D1" w:rsidRPr="005B6407" w:rsidRDefault="000C64D1" w:rsidP="000C64D1">
      <w:pPr>
        <w:pStyle w:val="Title"/>
        <w:spacing w:line="276" w:lineRule="auto"/>
        <w:jc w:val="both"/>
        <w:rPr>
          <w:rFonts w:asciiTheme="majorHAnsi" w:hAnsiTheme="majorHAnsi"/>
          <w:sz w:val="20"/>
          <w:szCs w:val="20"/>
        </w:rPr>
      </w:pPr>
      <w:r w:rsidRPr="004C2CD2">
        <w:rPr>
          <w:rFonts w:asciiTheme="majorHAnsi" w:hAnsiTheme="majorHAnsi"/>
          <w:b/>
          <w:sz w:val="20"/>
          <w:szCs w:val="20"/>
          <w:highlight w:val="yellow"/>
          <w:lang w:val="de-AT"/>
        </w:rPr>
        <w:t xml:space="preserve">Nie </w:t>
      </w:r>
      <w:r w:rsidRPr="004C2CD2">
        <w:rPr>
          <w:rFonts w:asciiTheme="majorHAnsi" w:hAnsiTheme="majorHAnsi"/>
          <w:b/>
          <w:sz w:val="20"/>
          <w:szCs w:val="20"/>
          <w:highlight w:val="yellow"/>
        </w:rPr>
        <w:t>som platcom</w:t>
      </w:r>
      <w:r w:rsidRPr="004C2CD2">
        <w:rPr>
          <w:rFonts w:asciiTheme="majorHAnsi" w:hAnsiTheme="majorHAnsi"/>
          <w:b/>
          <w:sz w:val="20"/>
          <w:szCs w:val="20"/>
          <w:highlight w:val="yellow"/>
          <w:lang w:val="de-AT"/>
        </w:rPr>
        <w:t xml:space="preserve"> DPH</w:t>
      </w:r>
      <w:r w:rsidRPr="004C2CD2">
        <w:rPr>
          <w:rFonts w:asciiTheme="majorHAnsi" w:hAnsiTheme="majorHAnsi"/>
          <w:sz w:val="20"/>
          <w:szCs w:val="20"/>
          <w:highlight w:val="yellow"/>
          <w:lang w:val="de-AT"/>
        </w:rPr>
        <w:t xml:space="preserve"> – </w:t>
      </w:r>
      <w:r w:rsidRPr="004C2CD2">
        <w:rPr>
          <w:rFonts w:asciiTheme="majorHAnsi" w:hAnsiTheme="majorHAnsi"/>
          <w:sz w:val="20"/>
          <w:szCs w:val="20"/>
          <w:highlight w:val="yellow"/>
        </w:rPr>
        <w:t>uvedie iba uchádzač, ktorý nie je platcom DPH!</w:t>
      </w: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53649A">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53649A">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6"/>
          <w:headerReference w:type="default" r:id="rId27"/>
          <w:footerReference w:type="even" r:id="rId28"/>
          <w:footerReference w:type="default" r:id="rId29"/>
          <w:headerReference w:type="first" r:id="rId30"/>
          <w:footerReference w:type="first" r:id="rId31"/>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779B0DDE" w:rsidR="0017105C" w:rsidRPr="008B3412" w:rsidRDefault="00011E38"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E124AA" w:rsidRPr="000961E2">
        <w:rPr>
          <w:rFonts w:asciiTheme="majorHAnsi" w:hAnsiTheme="majorHAnsi" w:cs="Arial"/>
          <w:b/>
          <w:bCs/>
          <w:smallCaps/>
          <w:sz w:val="20"/>
          <w:szCs w:val="20"/>
        </w:rPr>
        <w:t>ymedzenie predmetu zákazky</w:t>
      </w:r>
      <w:bookmarkStart w:id="29" w:name="RANGE_A7"/>
      <w:bookmarkStart w:id="30" w:name="RANGE_A16"/>
      <w:bookmarkStart w:id="31" w:name="RANGE_A20"/>
      <w:bookmarkStart w:id="32" w:name="RANGE_A25"/>
      <w:bookmarkStart w:id="33" w:name="RANGE_A32"/>
      <w:bookmarkStart w:id="34" w:name="RANGE_A43"/>
      <w:bookmarkStart w:id="35" w:name="RANGE_A44"/>
      <w:bookmarkStart w:id="36" w:name="RANGE_A45"/>
      <w:bookmarkStart w:id="37" w:name="RANGE_A46"/>
      <w:bookmarkStart w:id="38" w:name="RANGE_A56"/>
      <w:bookmarkStart w:id="39" w:name="RANGE_A57"/>
      <w:bookmarkStart w:id="40" w:name="_Toc234050292"/>
      <w:bookmarkStart w:id="41" w:name="_Toc288546623"/>
      <w:bookmarkStart w:id="42" w:name="_Hlk503420177"/>
      <w:bookmarkEnd w:id="29"/>
      <w:bookmarkEnd w:id="30"/>
      <w:bookmarkEnd w:id="31"/>
      <w:bookmarkEnd w:id="32"/>
      <w:bookmarkEnd w:id="33"/>
      <w:bookmarkEnd w:id="34"/>
      <w:bookmarkEnd w:id="35"/>
      <w:bookmarkEnd w:id="36"/>
      <w:bookmarkEnd w:id="37"/>
      <w:bookmarkEnd w:id="38"/>
      <w:bookmarkEnd w:id="39"/>
    </w:p>
    <w:p w14:paraId="56E74523" w14:textId="77777777" w:rsidR="00D50119" w:rsidRDefault="0017105C" w:rsidP="00724AB7">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rPr>
      </w:pPr>
      <w:bookmarkStart w:id="43" w:name="_Hlk110497576"/>
      <w:r w:rsidRPr="008B3412">
        <w:rPr>
          <w:rFonts w:ascii="Cambria" w:hAnsi="Cambria" w:cs="Arial"/>
          <w:sz w:val="20"/>
          <w:szCs w:val="20"/>
        </w:rPr>
        <w:t xml:space="preserve"> </w:t>
      </w:r>
      <w:bookmarkStart w:id="44" w:name="_Hlk108611214"/>
      <w:r w:rsidR="00D50119" w:rsidRPr="00242087">
        <w:rPr>
          <w:rFonts w:asciiTheme="majorHAnsi" w:hAnsiTheme="majorHAnsi" w:cs="Arial"/>
          <w:sz w:val="20"/>
          <w:szCs w:val="20"/>
        </w:rPr>
        <w:t>Predmetom zákazky je</w:t>
      </w:r>
      <w:r w:rsidR="00D50119">
        <w:rPr>
          <w:rFonts w:asciiTheme="majorHAnsi" w:hAnsiTheme="majorHAnsi" w:cs="Arial"/>
          <w:sz w:val="20"/>
        </w:rPr>
        <w:t>:</w:t>
      </w:r>
    </w:p>
    <w:p w14:paraId="01542117" w14:textId="118ECF50" w:rsidR="00D50119" w:rsidRPr="00F94702" w:rsidRDefault="00D50119" w:rsidP="0063781D">
      <w:pPr>
        <w:pStyle w:val="ListParagraph"/>
        <w:numPr>
          <w:ilvl w:val="0"/>
          <w:numId w:val="68"/>
        </w:numPr>
        <w:spacing w:after="0" w:line="240" w:lineRule="auto"/>
        <w:ind w:left="765" w:hanging="357"/>
        <w:jc w:val="both"/>
        <w:rPr>
          <w:rFonts w:ascii="Cambria" w:hAnsi="Cambria" w:cstheme="minorBidi"/>
        </w:rPr>
      </w:pPr>
      <w:r>
        <w:rPr>
          <w:rFonts w:asciiTheme="majorHAnsi" w:hAnsiTheme="majorHAnsi"/>
          <w:bCs/>
          <w:sz w:val="20"/>
        </w:rPr>
        <w:t xml:space="preserve">dodanie </w:t>
      </w:r>
      <w:r w:rsidRPr="00204ACB">
        <w:rPr>
          <w:rFonts w:asciiTheme="majorHAnsi" w:hAnsiTheme="majorHAnsi"/>
          <w:bCs/>
          <w:sz w:val="20"/>
          <w:szCs w:val="20"/>
        </w:rPr>
        <w:t>hardvér</w:t>
      </w:r>
      <w:r>
        <w:rPr>
          <w:rFonts w:asciiTheme="majorHAnsi" w:hAnsiTheme="majorHAnsi"/>
          <w:bCs/>
          <w:sz w:val="20"/>
          <w:szCs w:val="20"/>
        </w:rPr>
        <w:t>u</w:t>
      </w:r>
      <w:r w:rsidR="00FC1453">
        <w:rPr>
          <w:rFonts w:asciiTheme="majorHAnsi" w:hAnsiTheme="majorHAnsi"/>
          <w:bCs/>
          <w:sz w:val="20"/>
          <w:szCs w:val="20"/>
        </w:rPr>
        <w:t xml:space="preserve"> (sieťových zariadení – firewallov)</w:t>
      </w:r>
      <w:r w:rsidRPr="00204ACB">
        <w:rPr>
          <w:rFonts w:asciiTheme="majorHAnsi" w:hAnsiTheme="majorHAnsi"/>
          <w:bCs/>
          <w:sz w:val="20"/>
          <w:szCs w:val="20"/>
        </w:rPr>
        <w:t>, príslušenstv</w:t>
      </w:r>
      <w:r>
        <w:rPr>
          <w:rFonts w:asciiTheme="majorHAnsi" w:hAnsiTheme="majorHAnsi"/>
          <w:bCs/>
          <w:sz w:val="20"/>
        </w:rPr>
        <w:t>a</w:t>
      </w:r>
      <w:r w:rsidRPr="00204ACB">
        <w:rPr>
          <w:rFonts w:asciiTheme="majorHAnsi" w:hAnsiTheme="majorHAnsi"/>
          <w:bCs/>
          <w:sz w:val="20"/>
          <w:szCs w:val="20"/>
        </w:rPr>
        <w:t xml:space="preserve"> k hardvéru, softvér</w:t>
      </w:r>
      <w:r>
        <w:rPr>
          <w:rFonts w:asciiTheme="majorHAnsi" w:hAnsiTheme="majorHAnsi"/>
          <w:bCs/>
          <w:sz w:val="20"/>
          <w:szCs w:val="20"/>
        </w:rPr>
        <w:t>u</w:t>
      </w:r>
      <w:r w:rsidRPr="00204ACB">
        <w:rPr>
          <w:rFonts w:asciiTheme="majorHAnsi" w:hAnsiTheme="majorHAnsi"/>
          <w:bCs/>
          <w:sz w:val="20"/>
          <w:szCs w:val="20"/>
        </w:rPr>
        <w:t xml:space="preserve"> a</w:t>
      </w:r>
      <w:r w:rsidR="00FC1453">
        <w:rPr>
          <w:rFonts w:asciiTheme="majorHAnsi" w:hAnsiTheme="majorHAnsi"/>
          <w:bCs/>
          <w:sz w:val="20"/>
          <w:szCs w:val="20"/>
        </w:rPr>
        <w:t xml:space="preserve"> súvisiacich softvérových </w:t>
      </w:r>
      <w:r w:rsidRPr="00204ACB">
        <w:rPr>
          <w:rFonts w:asciiTheme="majorHAnsi" w:hAnsiTheme="majorHAnsi"/>
          <w:bCs/>
          <w:sz w:val="20"/>
          <w:szCs w:val="20"/>
        </w:rPr>
        <w:t>licenci</w:t>
      </w:r>
      <w:r>
        <w:rPr>
          <w:rFonts w:asciiTheme="majorHAnsi" w:hAnsiTheme="majorHAnsi"/>
          <w:bCs/>
          <w:sz w:val="20"/>
          <w:szCs w:val="20"/>
        </w:rPr>
        <w:t>í</w:t>
      </w:r>
      <w:r w:rsidRPr="00204ACB">
        <w:rPr>
          <w:rFonts w:asciiTheme="majorHAnsi" w:hAnsiTheme="majorHAnsi"/>
          <w:bCs/>
          <w:sz w:val="20"/>
          <w:szCs w:val="20"/>
        </w:rPr>
        <w:t xml:space="preserve"> </w:t>
      </w:r>
      <w:r>
        <w:rPr>
          <w:rFonts w:asciiTheme="majorHAnsi" w:hAnsiTheme="majorHAnsi"/>
          <w:bCs/>
          <w:sz w:val="20"/>
          <w:szCs w:val="20"/>
        </w:rPr>
        <w:t xml:space="preserve">vrátane ich inštalácie a konfigurácie </w:t>
      </w:r>
      <w:r w:rsidRPr="00204ACB">
        <w:rPr>
          <w:rFonts w:asciiTheme="majorHAnsi" w:hAnsiTheme="majorHAnsi"/>
          <w:bCs/>
          <w:sz w:val="20"/>
          <w:szCs w:val="20"/>
        </w:rPr>
        <w:t>v rozsahu podľa požiadaviek verejného obstarávateľa</w:t>
      </w:r>
      <w:r>
        <w:rPr>
          <w:rFonts w:asciiTheme="majorHAnsi" w:hAnsiTheme="majorHAnsi"/>
          <w:bCs/>
          <w:sz w:val="20"/>
        </w:rPr>
        <w:t xml:space="preserve"> </w:t>
      </w:r>
      <w:r>
        <w:rPr>
          <w:rFonts w:asciiTheme="majorHAnsi" w:hAnsiTheme="majorHAnsi" w:cs="Arial"/>
          <w:sz w:val="20"/>
        </w:rPr>
        <w:t>a</w:t>
      </w:r>
    </w:p>
    <w:bookmarkEnd w:id="43"/>
    <w:p w14:paraId="49E01C6B" w14:textId="74144F95" w:rsidR="00443F81" w:rsidRPr="0059793D" w:rsidRDefault="00D50119" w:rsidP="0063781D">
      <w:pPr>
        <w:pStyle w:val="ListParagraph"/>
        <w:numPr>
          <w:ilvl w:val="0"/>
          <w:numId w:val="68"/>
        </w:numPr>
        <w:spacing w:after="0" w:line="240" w:lineRule="auto"/>
        <w:ind w:left="765" w:hanging="357"/>
        <w:jc w:val="both"/>
      </w:pPr>
      <w:r w:rsidRPr="00E42A76">
        <w:rPr>
          <w:rFonts w:asciiTheme="majorHAnsi" w:hAnsiTheme="majorHAnsi"/>
          <w:bCs/>
          <w:sz w:val="20"/>
          <w:szCs w:val="20"/>
        </w:rPr>
        <w:t>zabezpečenie</w:t>
      </w:r>
      <w:r>
        <w:rPr>
          <w:rFonts w:asciiTheme="majorHAnsi" w:hAnsiTheme="majorHAnsi" w:cs="Arial"/>
          <w:sz w:val="20"/>
        </w:rPr>
        <w:t xml:space="preserve"> </w:t>
      </w:r>
      <w:r w:rsidRPr="00F94702">
        <w:rPr>
          <w:rFonts w:asciiTheme="majorHAnsi" w:hAnsiTheme="majorHAnsi" w:cs="Arial"/>
          <w:sz w:val="20"/>
        </w:rPr>
        <w:t>servisn</w:t>
      </w:r>
      <w:r w:rsidR="008F5B6E">
        <w:rPr>
          <w:rFonts w:asciiTheme="majorHAnsi" w:hAnsiTheme="majorHAnsi" w:cs="Arial"/>
          <w:sz w:val="20"/>
        </w:rPr>
        <w:t>ých služieb</w:t>
      </w:r>
      <w:r w:rsidRPr="00F94702">
        <w:rPr>
          <w:rFonts w:asciiTheme="majorHAnsi" w:hAnsiTheme="majorHAnsi" w:cs="Arial"/>
          <w:sz w:val="20"/>
        </w:rPr>
        <w:t xml:space="preserve"> </w:t>
      </w:r>
      <w:r w:rsidR="00FC1453">
        <w:rPr>
          <w:rFonts w:asciiTheme="majorHAnsi" w:hAnsiTheme="majorHAnsi" w:cs="Arial"/>
          <w:sz w:val="20"/>
        </w:rPr>
        <w:t xml:space="preserve">(Podpora, Údržba, Konzultačné a implementačné služby) v rozsahu </w:t>
      </w:r>
      <w:r w:rsidR="008F5B6E">
        <w:rPr>
          <w:rFonts w:asciiTheme="majorHAnsi" w:hAnsiTheme="majorHAnsi" w:cs="Arial"/>
          <w:sz w:val="20"/>
        </w:rPr>
        <w:t>podľa požiadaviek verejného obstarávateľa</w:t>
      </w:r>
      <w:r>
        <w:rPr>
          <w:rFonts w:asciiTheme="majorHAnsi" w:hAnsiTheme="majorHAnsi" w:cs="Arial"/>
          <w:sz w:val="20"/>
        </w:rPr>
        <w:t xml:space="preserve"> na obdobie </w:t>
      </w:r>
      <w:r w:rsidR="00470131">
        <w:rPr>
          <w:rFonts w:asciiTheme="majorHAnsi" w:hAnsiTheme="majorHAnsi" w:cs="Arial"/>
          <w:sz w:val="20"/>
        </w:rPr>
        <w:t>60</w:t>
      </w:r>
      <w:r>
        <w:rPr>
          <w:rFonts w:asciiTheme="majorHAnsi" w:hAnsiTheme="majorHAnsi" w:cs="Arial"/>
          <w:sz w:val="20"/>
        </w:rPr>
        <w:t xml:space="preserve"> mesiacov po podpise </w:t>
      </w:r>
      <w:r w:rsidRPr="00EB3890">
        <w:rPr>
          <w:rFonts w:asciiTheme="majorHAnsi" w:hAnsiTheme="majorHAnsi" w:cs="Arial"/>
          <w:sz w:val="20"/>
        </w:rPr>
        <w:t>akceptačného protokolu verejným obstarávateľom v zmysle zmluvy</w:t>
      </w:r>
      <w:r w:rsidRPr="00F94702">
        <w:rPr>
          <w:rFonts w:asciiTheme="majorHAnsi" w:hAnsiTheme="majorHAnsi" w:cs="Arial"/>
          <w:sz w:val="20"/>
        </w:rPr>
        <w:t>.</w:t>
      </w:r>
      <w:r>
        <w:rPr>
          <w:rFonts w:asciiTheme="majorHAnsi" w:hAnsiTheme="majorHAnsi" w:cs="Arial"/>
          <w:sz w:val="20"/>
        </w:rPr>
        <w:t xml:space="preserve"> </w:t>
      </w:r>
    </w:p>
    <w:p w14:paraId="3AE840F4" w14:textId="01121AA6" w:rsidR="00443F81" w:rsidRPr="00724AB7" w:rsidRDefault="00724AB7" w:rsidP="00724AB7">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Pr="00076944">
        <w:rPr>
          <w:rFonts w:asciiTheme="majorHAnsi" w:hAnsiTheme="majorHAnsi" w:cs="Arial"/>
          <w:bCs/>
          <w:color w:val="000000"/>
          <w:sz w:val="20"/>
          <w:szCs w:val="20"/>
        </w:rPr>
        <w:t>erejný obstarávateľ vylúči z verejného obstarávania ponuku, ktorá nebude spĺňať požiadavky verejného obstarávateľa na predmet zákazky</w:t>
      </w:r>
      <w:r>
        <w:rPr>
          <w:rFonts w:asciiTheme="majorHAnsi" w:hAnsiTheme="majorHAnsi" w:cs="Arial"/>
          <w:bCs/>
          <w:color w:val="000000"/>
          <w:sz w:val="20"/>
          <w:szCs w:val="20"/>
        </w:rPr>
        <w:t>.</w:t>
      </w:r>
    </w:p>
    <w:p w14:paraId="199C433C" w14:textId="557C1CA0" w:rsidR="00724AB7" w:rsidRDefault="00724AB7" w:rsidP="00724AB7">
      <w:pPr>
        <w:shd w:val="clear" w:color="auto" w:fill="FFFFFF" w:themeFill="background1"/>
        <w:jc w:val="both"/>
        <w:rPr>
          <w:rFonts w:asciiTheme="majorHAnsi" w:hAnsiTheme="majorHAnsi" w:cs="Arial"/>
          <w:sz w:val="20"/>
          <w:szCs w:val="20"/>
        </w:rPr>
      </w:pPr>
    </w:p>
    <w:p w14:paraId="1563164C" w14:textId="5F8C3E0F" w:rsidR="00724AB7" w:rsidRPr="00A22882" w:rsidRDefault="0063781D" w:rsidP="00A2288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724AB7" w:rsidRPr="00076944">
        <w:rPr>
          <w:rFonts w:asciiTheme="majorHAnsi" w:hAnsiTheme="majorHAnsi" w:cs="Arial"/>
          <w:b/>
          <w:bCs/>
          <w:smallCaps/>
          <w:sz w:val="20"/>
          <w:szCs w:val="20"/>
        </w:rPr>
        <w:t>pecifikácia požiadaviek verejného obstarávateľa na predmet zákazky</w:t>
      </w:r>
    </w:p>
    <w:p w14:paraId="4CE235BE" w14:textId="5A1AFBE2" w:rsidR="00724AB7" w:rsidRDefault="00724AB7" w:rsidP="00A22882">
      <w:pPr>
        <w:pStyle w:val="BodyText"/>
        <w:widowControl w:val="0"/>
        <w:numPr>
          <w:ilvl w:val="1"/>
          <w:numId w:val="76"/>
        </w:numPr>
        <w:shd w:val="clear" w:color="auto" w:fill="FFFFFF" w:themeFill="background1"/>
        <w:kinsoku w:val="0"/>
        <w:overflowPunct w:val="0"/>
        <w:autoSpaceDE w:val="0"/>
        <w:autoSpaceDN w:val="0"/>
        <w:adjustRightInd w:val="0"/>
        <w:ind w:left="567" w:right="119" w:hanging="567"/>
        <w:rPr>
          <w:rFonts w:asciiTheme="majorHAnsi" w:hAnsiTheme="majorHAnsi" w:cs="Arial"/>
          <w:sz w:val="20"/>
          <w:szCs w:val="20"/>
        </w:rPr>
      </w:pPr>
      <w:r w:rsidRPr="00076944">
        <w:rPr>
          <w:rFonts w:asciiTheme="majorHAnsi" w:hAnsiTheme="majorHAnsi" w:cs="Arial"/>
          <w:sz w:val="20"/>
          <w:szCs w:val="20"/>
        </w:rPr>
        <w:t xml:space="preserve">Podrobná špecifikácia predmetu zákazky </w:t>
      </w:r>
      <w:r w:rsidR="001D27C9">
        <w:rPr>
          <w:rFonts w:asciiTheme="majorHAnsi" w:hAnsiTheme="majorHAnsi" w:cs="Arial"/>
          <w:sz w:val="20"/>
          <w:szCs w:val="20"/>
        </w:rPr>
        <w:t>–</w:t>
      </w:r>
      <w:r w:rsidRPr="00076944">
        <w:rPr>
          <w:rFonts w:asciiTheme="majorHAnsi" w:hAnsiTheme="majorHAnsi" w:cs="Arial"/>
          <w:sz w:val="20"/>
          <w:szCs w:val="20"/>
        </w:rPr>
        <w:t xml:space="preserve"> </w:t>
      </w:r>
      <w:r w:rsidR="00CD51AD">
        <w:rPr>
          <w:rFonts w:asciiTheme="majorHAnsi" w:hAnsiTheme="majorHAnsi"/>
          <w:bCs/>
          <w:sz w:val="20"/>
        </w:rPr>
        <w:t>dodanie</w:t>
      </w:r>
      <w:r w:rsidR="001D27C9">
        <w:rPr>
          <w:rFonts w:asciiTheme="majorHAnsi" w:hAnsiTheme="majorHAnsi"/>
          <w:bCs/>
          <w:sz w:val="20"/>
        </w:rPr>
        <w:t xml:space="preserve"> </w:t>
      </w:r>
      <w:r w:rsidR="00CD51AD" w:rsidRPr="00204ACB">
        <w:rPr>
          <w:rFonts w:asciiTheme="majorHAnsi" w:hAnsiTheme="majorHAnsi"/>
          <w:bCs/>
          <w:sz w:val="20"/>
          <w:szCs w:val="20"/>
        </w:rPr>
        <w:t>hardvér</w:t>
      </w:r>
      <w:r w:rsidR="00CD51AD">
        <w:rPr>
          <w:rFonts w:asciiTheme="majorHAnsi" w:hAnsiTheme="majorHAnsi"/>
          <w:bCs/>
          <w:sz w:val="20"/>
          <w:szCs w:val="20"/>
        </w:rPr>
        <w:t>u (sieťových zariadení – firewallov)</w:t>
      </w:r>
      <w:r w:rsidR="00CD51AD" w:rsidRPr="00204ACB">
        <w:rPr>
          <w:rFonts w:asciiTheme="majorHAnsi" w:hAnsiTheme="majorHAnsi"/>
          <w:bCs/>
          <w:sz w:val="20"/>
          <w:szCs w:val="20"/>
        </w:rPr>
        <w:t>, príslušenstv</w:t>
      </w:r>
      <w:r w:rsidR="00CD51AD">
        <w:rPr>
          <w:rFonts w:asciiTheme="majorHAnsi" w:hAnsiTheme="majorHAnsi"/>
          <w:bCs/>
          <w:sz w:val="20"/>
        </w:rPr>
        <w:t>a</w:t>
      </w:r>
      <w:r w:rsidR="00CD51AD" w:rsidRPr="00204ACB">
        <w:rPr>
          <w:rFonts w:asciiTheme="majorHAnsi" w:hAnsiTheme="majorHAnsi"/>
          <w:bCs/>
          <w:sz w:val="20"/>
          <w:szCs w:val="20"/>
        </w:rPr>
        <w:t xml:space="preserve"> k hardvéru, softvér</w:t>
      </w:r>
      <w:r w:rsidR="00CD51AD">
        <w:rPr>
          <w:rFonts w:asciiTheme="majorHAnsi" w:hAnsiTheme="majorHAnsi"/>
          <w:bCs/>
          <w:sz w:val="20"/>
          <w:szCs w:val="20"/>
        </w:rPr>
        <w:t>u</w:t>
      </w:r>
      <w:r w:rsidR="00CD51AD" w:rsidRPr="00204ACB">
        <w:rPr>
          <w:rFonts w:asciiTheme="majorHAnsi" w:hAnsiTheme="majorHAnsi"/>
          <w:bCs/>
          <w:sz w:val="20"/>
          <w:szCs w:val="20"/>
        </w:rPr>
        <w:t xml:space="preserve"> a</w:t>
      </w:r>
      <w:r w:rsidR="00CD51AD">
        <w:rPr>
          <w:rFonts w:asciiTheme="majorHAnsi" w:hAnsiTheme="majorHAnsi"/>
          <w:bCs/>
          <w:sz w:val="20"/>
          <w:szCs w:val="20"/>
        </w:rPr>
        <w:t xml:space="preserve"> súvisiacich softvérových </w:t>
      </w:r>
      <w:r w:rsidR="00CD51AD" w:rsidRPr="00204ACB">
        <w:rPr>
          <w:rFonts w:asciiTheme="majorHAnsi" w:hAnsiTheme="majorHAnsi"/>
          <w:bCs/>
          <w:sz w:val="20"/>
          <w:szCs w:val="20"/>
        </w:rPr>
        <w:t>licenci</w:t>
      </w:r>
      <w:r w:rsidR="00CD51AD">
        <w:rPr>
          <w:rFonts w:asciiTheme="majorHAnsi" w:hAnsiTheme="majorHAnsi"/>
          <w:bCs/>
          <w:sz w:val="20"/>
          <w:szCs w:val="20"/>
        </w:rPr>
        <w:t>í</w:t>
      </w:r>
      <w:r w:rsidR="00CD51AD" w:rsidRPr="00204ACB">
        <w:rPr>
          <w:rFonts w:asciiTheme="majorHAnsi" w:hAnsiTheme="majorHAnsi"/>
          <w:bCs/>
          <w:sz w:val="20"/>
          <w:szCs w:val="20"/>
        </w:rPr>
        <w:t xml:space="preserve"> </w:t>
      </w:r>
      <w:r w:rsidR="00CD51AD">
        <w:rPr>
          <w:rFonts w:asciiTheme="majorHAnsi" w:hAnsiTheme="majorHAnsi"/>
          <w:bCs/>
          <w:sz w:val="20"/>
          <w:szCs w:val="20"/>
        </w:rPr>
        <w:t>vrátane ich inštalácie a konfigurácie</w:t>
      </w:r>
      <w:r w:rsidR="00CD51AD" w:rsidRPr="00076944">
        <w:rPr>
          <w:rFonts w:asciiTheme="majorHAnsi" w:hAnsiTheme="majorHAnsi" w:cs="Arial"/>
          <w:sz w:val="20"/>
          <w:szCs w:val="20"/>
        </w:rPr>
        <w:t xml:space="preserve"> </w:t>
      </w:r>
      <w:r w:rsidRPr="00076944">
        <w:rPr>
          <w:rFonts w:asciiTheme="majorHAnsi" w:hAnsiTheme="majorHAnsi" w:cs="Arial"/>
          <w:sz w:val="20"/>
          <w:szCs w:val="20"/>
        </w:rPr>
        <w:t xml:space="preserve"> je uvedená v prílohe č. </w:t>
      </w:r>
      <w:r w:rsidR="00CD51AD">
        <w:rPr>
          <w:rFonts w:asciiTheme="majorHAnsi" w:hAnsiTheme="majorHAnsi" w:cs="Arial"/>
          <w:sz w:val="20"/>
          <w:szCs w:val="20"/>
        </w:rPr>
        <w:t>1</w:t>
      </w:r>
      <w:r w:rsidRPr="00076944">
        <w:rPr>
          <w:rFonts w:asciiTheme="majorHAnsi" w:hAnsiTheme="majorHAnsi" w:cs="Arial"/>
          <w:sz w:val="20"/>
          <w:szCs w:val="20"/>
        </w:rPr>
        <w:t xml:space="preserve"> k zmluve č. </w:t>
      </w:r>
      <w:r w:rsidR="007D6AA2" w:rsidRPr="007D6AA2">
        <w:rPr>
          <w:rFonts w:ascii="Cambria" w:hAnsi="Cambria"/>
          <w:sz w:val="20"/>
          <w:szCs w:val="20"/>
        </w:rPr>
        <w:t>C-NBS1-000-074-328</w:t>
      </w:r>
      <w:r w:rsidRPr="00076944">
        <w:rPr>
          <w:rFonts w:asciiTheme="majorHAnsi" w:hAnsiTheme="majorHAnsi" w:cs="Arial"/>
          <w:sz w:val="20"/>
          <w:szCs w:val="20"/>
        </w:rPr>
        <w:t xml:space="preserve">, ktorá tvorí prílohu č. 1 k časti C. </w:t>
      </w:r>
      <w:r w:rsidRPr="00076944">
        <w:rPr>
          <w:rFonts w:asciiTheme="majorHAnsi" w:hAnsiTheme="majorHAnsi" w:cs="Arial"/>
          <w:i/>
          <w:sz w:val="20"/>
          <w:szCs w:val="20"/>
        </w:rPr>
        <w:t xml:space="preserve">OBCHODNÉ PODMIENKY POSKYTNUTIA PREDMETU ZÁKAZKY </w:t>
      </w:r>
      <w:r w:rsidRPr="00076944">
        <w:rPr>
          <w:rFonts w:asciiTheme="majorHAnsi" w:hAnsiTheme="majorHAnsi" w:cs="Arial"/>
          <w:sz w:val="20"/>
          <w:szCs w:val="20"/>
        </w:rPr>
        <w:t>týchto súťažných podkladov.</w:t>
      </w:r>
    </w:p>
    <w:p w14:paraId="61C92439" w14:textId="5AD71CEB" w:rsidR="00724AB7" w:rsidRPr="003D62DA" w:rsidRDefault="00724AB7" w:rsidP="00A22882">
      <w:pPr>
        <w:pStyle w:val="BodyText"/>
        <w:widowControl w:val="0"/>
        <w:numPr>
          <w:ilvl w:val="1"/>
          <w:numId w:val="76"/>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7D6AA2">
        <w:rPr>
          <w:rFonts w:ascii="Cambria" w:hAnsi="Cambria" w:cs="Arial"/>
          <w:sz w:val="20"/>
          <w:szCs w:val="20"/>
        </w:rPr>
        <w:t xml:space="preserve">Podrobná špecifikácia predmetu zákazky </w:t>
      </w:r>
      <w:r w:rsidR="001D27C9">
        <w:rPr>
          <w:rFonts w:ascii="Cambria" w:hAnsi="Cambria" w:cs="Arial"/>
          <w:sz w:val="20"/>
          <w:szCs w:val="20"/>
        </w:rPr>
        <w:t>–</w:t>
      </w:r>
      <w:r w:rsidRPr="007D6AA2">
        <w:rPr>
          <w:rFonts w:ascii="Cambria" w:hAnsi="Cambria" w:cs="Arial"/>
          <w:sz w:val="20"/>
          <w:szCs w:val="20"/>
        </w:rPr>
        <w:t xml:space="preserve"> </w:t>
      </w:r>
      <w:r w:rsidR="007D6AA2" w:rsidRPr="007D6AA2">
        <w:rPr>
          <w:rFonts w:ascii="Cambria" w:hAnsi="Cambria" w:cs="Arial"/>
          <w:sz w:val="20"/>
          <w:szCs w:val="20"/>
        </w:rPr>
        <w:t>zabezpečenie</w:t>
      </w:r>
      <w:r w:rsidR="001D27C9">
        <w:rPr>
          <w:rFonts w:ascii="Cambria" w:hAnsi="Cambria" w:cs="Arial"/>
          <w:sz w:val="20"/>
          <w:szCs w:val="20"/>
        </w:rPr>
        <w:t xml:space="preserve"> </w:t>
      </w:r>
      <w:r w:rsidR="007D6AA2" w:rsidRPr="007D6AA2">
        <w:rPr>
          <w:rFonts w:ascii="Cambria" w:hAnsi="Cambria" w:cs="Arial"/>
          <w:sz w:val="20"/>
          <w:szCs w:val="20"/>
        </w:rPr>
        <w:t xml:space="preserve">servisných služieb (Podpora, Údržba, Konzultačné a implementačné služby) je </w:t>
      </w:r>
      <w:r w:rsidRPr="007D6AA2">
        <w:rPr>
          <w:rFonts w:ascii="Cambria" w:hAnsi="Cambria" w:cs="Arial"/>
          <w:sz w:val="20"/>
          <w:szCs w:val="20"/>
        </w:rPr>
        <w:t xml:space="preserve">uvedená v prílohe č. </w:t>
      </w:r>
      <w:r w:rsidR="007D6AA2" w:rsidRPr="007D6AA2">
        <w:rPr>
          <w:rFonts w:ascii="Cambria" w:hAnsi="Cambria" w:cs="Arial"/>
          <w:sz w:val="20"/>
          <w:szCs w:val="20"/>
        </w:rPr>
        <w:t>1</w:t>
      </w:r>
      <w:r w:rsidRPr="007D6AA2">
        <w:rPr>
          <w:rFonts w:ascii="Cambria" w:hAnsi="Cambria" w:cs="Arial"/>
          <w:sz w:val="20"/>
          <w:szCs w:val="20"/>
        </w:rPr>
        <w:t xml:space="preserve"> k Servisnej zmluve č. </w:t>
      </w:r>
      <w:r w:rsidR="007D6AA2" w:rsidRPr="007D6AA2">
        <w:rPr>
          <w:rFonts w:ascii="Cambria" w:hAnsi="Cambria"/>
          <w:bCs/>
          <w:sz w:val="20"/>
          <w:szCs w:val="20"/>
        </w:rPr>
        <w:t>C-NBS1-000-074-329</w:t>
      </w:r>
      <w:r w:rsidRPr="007D6AA2">
        <w:rPr>
          <w:rFonts w:ascii="Cambria" w:hAnsi="Cambria" w:cs="Arial"/>
          <w:bCs/>
          <w:sz w:val="20"/>
          <w:szCs w:val="20"/>
        </w:rPr>
        <w:t>,</w:t>
      </w:r>
      <w:r w:rsidRPr="007D6AA2">
        <w:rPr>
          <w:rFonts w:ascii="Cambria" w:hAnsi="Cambria" w:cs="Arial"/>
          <w:sz w:val="20"/>
          <w:szCs w:val="20"/>
        </w:rPr>
        <w:t xml:space="preserve"> ktorá tvorí prílohu č. </w:t>
      </w:r>
      <w:r w:rsidR="007D6AA2">
        <w:rPr>
          <w:rFonts w:ascii="Cambria" w:hAnsi="Cambria" w:cs="Arial"/>
          <w:sz w:val="20"/>
          <w:szCs w:val="20"/>
        </w:rPr>
        <w:t>2</w:t>
      </w:r>
      <w:r w:rsidRPr="007D6AA2">
        <w:rPr>
          <w:rFonts w:ascii="Cambria" w:hAnsi="Cambria" w:cs="Arial"/>
          <w:sz w:val="20"/>
          <w:szCs w:val="20"/>
        </w:rPr>
        <w:t xml:space="preserve"> k časti C. </w:t>
      </w:r>
      <w:r w:rsidRPr="007D6AA2">
        <w:rPr>
          <w:rFonts w:ascii="Cambria" w:hAnsi="Cambria" w:cs="Arial"/>
          <w:i/>
          <w:sz w:val="20"/>
          <w:szCs w:val="20"/>
        </w:rPr>
        <w:t xml:space="preserve">OBCHODNÉ PODMIENKY POSKYTNUTIA </w:t>
      </w:r>
      <w:r w:rsidRPr="003D62DA">
        <w:rPr>
          <w:rFonts w:ascii="Cambria" w:hAnsi="Cambria" w:cs="Arial"/>
          <w:i/>
          <w:sz w:val="20"/>
          <w:szCs w:val="20"/>
        </w:rPr>
        <w:t>PREDMETU ZÁKAZKY</w:t>
      </w:r>
      <w:r w:rsidRPr="003D62DA">
        <w:rPr>
          <w:rFonts w:ascii="Cambria" w:hAnsi="Cambria" w:cs="Arial"/>
          <w:sz w:val="20"/>
          <w:szCs w:val="20"/>
        </w:rPr>
        <w:t xml:space="preserve"> </w:t>
      </w:r>
      <w:r w:rsidR="00A22882" w:rsidRPr="003D62DA">
        <w:rPr>
          <w:rFonts w:ascii="Cambria" w:hAnsi="Cambria" w:cs="Arial"/>
          <w:sz w:val="20"/>
          <w:szCs w:val="20"/>
        </w:rPr>
        <w:t xml:space="preserve"> </w:t>
      </w:r>
      <w:r w:rsidR="00A22882" w:rsidRPr="003D62DA">
        <w:rPr>
          <w:rFonts w:asciiTheme="majorHAnsi" w:hAnsiTheme="majorHAnsi" w:cs="Arial"/>
          <w:sz w:val="20"/>
          <w:szCs w:val="20"/>
        </w:rPr>
        <w:t xml:space="preserve">ako Príloha č. 6 zmluvy č.  C-NBS1-000-074-328 </w:t>
      </w:r>
      <w:r w:rsidRPr="003D62DA">
        <w:rPr>
          <w:rFonts w:ascii="Cambria" w:hAnsi="Cambria" w:cs="Arial"/>
          <w:sz w:val="20"/>
          <w:szCs w:val="20"/>
        </w:rPr>
        <w:t>týchto súťažných podkladov</w:t>
      </w:r>
      <w:r w:rsidR="007D6AA2" w:rsidRPr="003D62DA">
        <w:rPr>
          <w:rFonts w:ascii="Cambria" w:hAnsi="Cambria" w:cs="Arial"/>
          <w:sz w:val="20"/>
          <w:szCs w:val="20"/>
        </w:rPr>
        <w:t>.</w:t>
      </w:r>
    </w:p>
    <w:p w14:paraId="44BE5C50" w14:textId="25098C21" w:rsidR="00724AB7" w:rsidRPr="007D6AA2" w:rsidRDefault="00724AB7" w:rsidP="00724AB7">
      <w:pPr>
        <w:shd w:val="clear" w:color="auto" w:fill="FFFFFF" w:themeFill="background1"/>
        <w:jc w:val="both"/>
        <w:rPr>
          <w:rFonts w:ascii="Cambria" w:hAnsi="Cambria" w:cs="Arial"/>
          <w:sz w:val="20"/>
          <w:szCs w:val="20"/>
        </w:rPr>
      </w:pPr>
    </w:p>
    <w:p w14:paraId="47C335BE" w14:textId="126FFA8F" w:rsidR="00724AB7" w:rsidRPr="00A22882" w:rsidRDefault="00011E38" w:rsidP="00A22882">
      <w:pPr>
        <w:keepNext/>
        <w:numPr>
          <w:ilvl w:val="0"/>
          <w:numId w:val="2"/>
        </w:numPr>
        <w:shd w:val="clear" w:color="auto" w:fill="D9D9D9"/>
        <w:spacing w:after="60"/>
        <w:ind w:left="567" w:hanging="567"/>
        <w:jc w:val="both"/>
        <w:rPr>
          <w:rFonts w:asciiTheme="majorHAnsi" w:hAnsiTheme="majorHAnsi" w:cs="Arial"/>
          <w:b/>
          <w:smallCaps/>
          <w:sz w:val="20"/>
          <w:szCs w:val="20"/>
        </w:rPr>
      </w:pPr>
      <w:r>
        <w:rPr>
          <w:rFonts w:asciiTheme="majorHAnsi" w:hAnsiTheme="majorHAnsi" w:cs="Arial"/>
          <w:b/>
          <w:smallCaps/>
          <w:sz w:val="20"/>
          <w:szCs w:val="20"/>
        </w:rPr>
        <w:t>v</w:t>
      </w:r>
      <w:r w:rsidR="00724AB7" w:rsidRPr="00076944">
        <w:rPr>
          <w:rFonts w:asciiTheme="majorHAnsi" w:hAnsiTheme="majorHAnsi" w:cs="Arial"/>
          <w:b/>
          <w:smallCaps/>
          <w:sz w:val="20"/>
          <w:szCs w:val="20"/>
        </w:rPr>
        <w:t>šeobecné požiadavky verejného obstarávateľa na predmet zákazky</w:t>
      </w:r>
    </w:p>
    <w:p w14:paraId="1FB37513" w14:textId="795A582A" w:rsidR="00724AB7" w:rsidRDefault="00724AB7" w:rsidP="00CD51AD">
      <w:pPr>
        <w:pStyle w:val="ListParagraph"/>
        <w:numPr>
          <w:ilvl w:val="1"/>
          <w:numId w:val="77"/>
        </w:numPr>
        <w:spacing w:after="0" w:line="240" w:lineRule="auto"/>
        <w:ind w:left="567" w:hanging="567"/>
        <w:jc w:val="both"/>
        <w:rPr>
          <w:rFonts w:asciiTheme="majorHAnsi" w:hAnsiTheme="majorHAnsi" w:cs="Arial"/>
          <w:sz w:val="20"/>
          <w:szCs w:val="20"/>
        </w:rPr>
      </w:pPr>
      <w:r w:rsidRPr="00CD51AD">
        <w:rPr>
          <w:rFonts w:asciiTheme="majorHAnsi" w:hAnsiTheme="majorHAnsi" w:cs="Arial"/>
          <w:sz w:val="20"/>
          <w:szCs w:val="20"/>
        </w:rPr>
        <w:t>Verejný obstarávateľ požaduje, aby uchádzač predložil úplnú dostupnú technickú dokumentáciu ponúkaných zariadení (dokumenty stačí poskytnúť v elektronickej forme), z ktorej bude možné posúdiť splnenie všetkých parametrov a technických požiadaviek požadovaných v opise predmetu zákazky. Verejný obstarávateľ akceptuje technickú dokumentáciu v slovenskom, českom alebo anglickom jazyku. Odkazy na informačné zdroje na internete nebude verejný obstarávateľ akceptovať</w:t>
      </w:r>
      <w:r w:rsidR="00D77969">
        <w:rPr>
          <w:rFonts w:asciiTheme="majorHAnsi" w:hAnsiTheme="majorHAnsi" w:cs="Arial"/>
          <w:sz w:val="20"/>
          <w:szCs w:val="20"/>
        </w:rPr>
        <w:t>.</w:t>
      </w:r>
    </w:p>
    <w:p w14:paraId="46B3A00A" w14:textId="19612F83" w:rsidR="000B3B54" w:rsidRPr="000B3B54" w:rsidRDefault="000B3B54" w:rsidP="000B3B54">
      <w:pPr>
        <w:pStyle w:val="ListParagraph"/>
        <w:numPr>
          <w:ilvl w:val="1"/>
          <w:numId w:val="77"/>
        </w:numPr>
        <w:spacing w:after="0" w:line="240" w:lineRule="auto"/>
        <w:ind w:left="567" w:hanging="567"/>
        <w:jc w:val="both"/>
        <w:rPr>
          <w:rFonts w:asciiTheme="majorHAnsi" w:hAnsiTheme="majorHAnsi" w:cs="Arial"/>
          <w:sz w:val="20"/>
          <w:szCs w:val="20"/>
        </w:rPr>
      </w:pPr>
      <w:r w:rsidRPr="000B3B54">
        <w:rPr>
          <w:rFonts w:ascii="Cambria" w:hAnsi="Cambria"/>
          <w:bCs/>
          <w:sz w:val="20"/>
          <w:szCs w:val="20"/>
        </w:rPr>
        <w:t>Verejný obstarávateľ požaduje, aby zariadenia spĺňali nasledujúce hardvérové a softvérové požiadavky uvedené v tabuľke č. 1</w:t>
      </w:r>
      <w:r>
        <w:rPr>
          <w:rFonts w:ascii="Cambria" w:hAnsi="Cambria"/>
          <w:bCs/>
          <w:sz w:val="20"/>
          <w:szCs w:val="20"/>
        </w:rPr>
        <w:t xml:space="preserve"> </w:t>
      </w:r>
      <w:r w:rsidRPr="00A22882">
        <w:rPr>
          <w:rFonts w:ascii="Cambria" w:hAnsi="Cambria"/>
          <w:bCs/>
          <w:i/>
          <w:iCs/>
          <w:sz w:val="20"/>
          <w:szCs w:val="20"/>
        </w:rPr>
        <w:t xml:space="preserve">Technická špecifikácia </w:t>
      </w:r>
      <w:r w:rsidR="00FB2820">
        <w:rPr>
          <w:rFonts w:ascii="Cambria" w:hAnsi="Cambria"/>
          <w:bCs/>
          <w:i/>
          <w:iCs/>
          <w:sz w:val="20"/>
          <w:szCs w:val="20"/>
        </w:rPr>
        <w:t>ponúkan</w:t>
      </w:r>
      <w:r w:rsidR="00FB2820" w:rsidRPr="00A22882">
        <w:rPr>
          <w:rFonts w:ascii="Cambria" w:hAnsi="Cambria"/>
          <w:bCs/>
          <w:i/>
          <w:iCs/>
          <w:sz w:val="20"/>
          <w:szCs w:val="20"/>
        </w:rPr>
        <w:t xml:space="preserve">ých </w:t>
      </w:r>
      <w:r w:rsidRPr="00A22882">
        <w:rPr>
          <w:rFonts w:ascii="Cambria" w:hAnsi="Cambria"/>
          <w:bCs/>
          <w:i/>
          <w:iCs/>
          <w:sz w:val="20"/>
          <w:szCs w:val="20"/>
        </w:rPr>
        <w:t>zariadení</w:t>
      </w:r>
      <w:r w:rsidR="00174BB0">
        <w:rPr>
          <w:rFonts w:ascii="Cambria" w:hAnsi="Cambria"/>
          <w:bCs/>
          <w:i/>
          <w:iCs/>
          <w:sz w:val="20"/>
          <w:szCs w:val="20"/>
        </w:rPr>
        <w:t>.</w:t>
      </w:r>
      <w:r>
        <w:rPr>
          <w:rFonts w:asciiTheme="majorHAnsi" w:hAnsiTheme="majorHAnsi" w:cs="Arial"/>
          <w:sz w:val="20"/>
          <w:szCs w:val="20"/>
        </w:rPr>
        <w:t xml:space="preserve"> </w:t>
      </w:r>
      <w:r w:rsidRPr="004B0F23">
        <w:rPr>
          <w:rFonts w:asciiTheme="majorHAnsi" w:hAnsiTheme="majorHAnsi" w:cs="Arial"/>
          <w:sz w:val="20"/>
          <w:szCs w:val="20"/>
        </w:rPr>
        <w:t>Uchádzač</w:t>
      </w:r>
      <w:r w:rsidRPr="004B0F23">
        <w:rPr>
          <w:rFonts w:asciiTheme="majorHAnsi" w:hAnsiTheme="majorHAnsi" w:cs="Arial"/>
          <w:bCs/>
          <w:sz w:val="20"/>
          <w:szCs w:val="20"/>
        </w:rPr>
        <w:t xml:space="preserve"> musí v ponuke uviesť do tabuľky </w:t>
      </w:r>
      <w:r>
        <w:rPr>
          <w:rFonts w:asciiTheme="majorHAnsi" w:hAnsiTheme="majorHAnsi" w:cs="Arial"/>
          <w:bCs/>
          <w:sz w:val="20"/>
          <w:szCs w:val="20"/>
        </w:rPr>
        <w:t xml:space="preserve">č. 1 </w:t>
      </w:r>
      <w:r w:rsidRPr="004B0F23">
        <w:rPr>
          <w:rFonts w:asciiTheme="majorHAnsi" w:hAnsiTheme="majorHAnsi" w:cs="Arial"/>
          <w:bCs/>
          <w:sz w:val="20"/>
          <w:szCs w:val="20"/>
        </w:rPr>
        <w:t>vyhodnotenie spôsobu naplnenia každej požiadavky uvedenej v tabuľ</w:t>
      </w:r>
      <w:r>
        <w:rPr>
          <w:rFonts w:asciiTheme="majorHAnsi" w:hAnsiTheme="majorHAnsi" w:cs="Arial"/>
          <w:bCs/>
          <w:sz w:val="20"/>
          <w:szCs w:val="20"/>
        </w:rPr>
        <w:t>ke</w:t>
      </w:r>
      <w:r w:rsidRPr="004B0F23">
        <w:rPr>
          <w:rFonts w:asciiTheme="majorHAnsi" w:hAnsiTheme="majorHAnsi" w:cs="Arial"/>
          <w:sz w:val="20"/>
          <w:szCs w:val="20"/>
        </w:rPr>
        <w:t xml:space="preserve"> pre ním ponúkané </w:t>
      </w:r>
      <w:r>
        <w:rPr>
          <w:rFonts w:asciiTheme="majorHAnsi" w:hAnsiTheme="majorHAnsi" w:cs="Arial"/>
          <w:sz w:val="20"/>
          <w:szCs w:val="20"/>
        </w:rPr>
        <w:t>zariadenie</w:t>
      </w:r>
      <w:r w:rsidRPr="000B3B54">
        <w:rPr>
          <w:rFonts w:ascii="Cambria" w:hAnsi="Cambria"/>
          <w:bCs/>
          <w:sz w:val="20"/>
          <w:szCs w:val="20"/>
        </w:rPr>
        <w:t>.</w:t>
      </w:r>
      <w:r w:rsidR="00A22882">
        <w:rPr>
          <w:rFonts w:ascii="Cambria" w:hAnsi="Cambria"/>
          <w:bCs/>
          <w:sz w:val="20"/>
          <w:szCs w:val="20"/>
        </w:rPr>
        <w:t xml:space="preserve"> </w:t>
      </w:r>
      <w:r w:rsidR="00A22882" w:rsidRPr="004B0F23">
        <w:rPr>
          <w:rFonts w:asciiTheme="majorHAnsi" w:hAnsiTheme="majorHAnsi" w:cs="Arial"/>
          <w:sz w:val="20"/>
          <w:szCs w:val="20"/>
        </w:rPr>
        <w:t xml:space="preserve">Uchádzač do tabuľky vyplní </w:t>
      </w:r>
      <w:r w:rsidR="00A22882" w:rsidRPr="004B0F23">
        <w:rPr>
          <w:rFonts w:asciiTheme="majorHAnsi" w:hAnsiTheme="majorHAnsi" w:cs="Arial"/>
          <w:iCs/>
          <w:sz w:val="20"/>
          <w:szCs w:val="20"/>
        </w:rPr>
        <w:t>odkaz na priloženú dokumentáciu (manuál, technická špecifikácia</w:t>
      </w:r>
      <w:r w:rsidR="00A22882">
        <w:rPr>
          <w:rFonts w:asciiTheme="majorHAnsi" w:hAnsiTheme="majorHAnsi" w:cs="Arial"/>
          <w:iCs/>
          <w:sz w:val="20"/>
          <w:szCs w:val="20"/>
        </w:rPr>
        <w:t xml:space="preserve"> zariadenia</w:t>
      </w:r>
      <w:r w:rsidR="00A22882" w:rsidRPr="004B0F23">
        <w:rPr>
          <w:rFonts w:asciiTheme="majorHAnsi" w:hAnsiTheme="majorHAnsi" w:cs="Arial"/>
          <w:iCs/>
          <w:sz w:val="20"/>
          <w:szCs w:val="20"/>
        </w:rPr>
        <w:t xml:space="preserve"> a pod.) s uvedením strany, kde je možné overiť naplnenie jednotlivých požiadaviek</w:t>
      </w:r>
      <w:r w:rsidR="00A22882">
        <w:rPr>
          <w:rFonts w:asciiTheme="majorHAnsi" w:hAnsiTheme="majorHAnsi" w:cs="Arial"/>
          <w:iCs/>
          <w:sz w:val="20"/>
          <w:szCs w:val="20"/>
        </w:rPr>
        <w:t xml:space="preserve">. </w:t>
      </w:r>
      <w:r w:rsidR="00A22882" w:rsidRPr="00076944">
        <w:rPr>
          <w:rFonts w:asciiTheme="majorHAnsi" w:hAnsiTheme="majorHAnsi" w:cs="Arial"/>
          <w:sz w:val="20"/>
          <w:szCs w:val="20"/>
        </w:rPr>
        <w:t>Uchádzač vyplní tabuľku</w:t>
      </w:r>
      <w:r w:rsidR="00A22882">
        <w:rPr>
          <w:rFonts w:asciiTheme="majorHAnsi" w:hAnsiTheme="majorHAnsi" w:cs="Arial"/>
          <w:sz w:val="20"/>
          <w:szCs w:val="20"/>
        </w:rPr>
        <w:t xml:space="preserve"> č. 1 </w:t>
      </w:r>
      <w:r w:rsidR="00A22882" w:rsidRPr="00076944">
        <w:rPr>
          <w:rFonts w:asciiTheme="majorHAnsi" w:hAnsiTheme="majorHAnsi" w:cs="Arial"/>
          <w:sz w:val="20"/>
          <w:szCs w:val="20"/>
        </w:rPr>
        <w:t xml:space="preserve">len na miestach označených </w:t>
      </w:r>
      <w:r w:rsidR="00A22882" w:rsidRPr="00076944">
        <w:rPr>
          <w:rFonts w:asciiTheme="majorHAnsi" w:hAnsiTheme="majorHAnsi" w:cs="Arial"/>
          <w:color w:val="000000" w:themeColor="text1"/>
          <w:sz w:val="20"/>
          <w:szCs w:val="20"/>
        </w:rPr>
        <w:t>textom „&lt;vyplní uchádzač&gt;“. Uchádzač podľa potreby zväčší jednotlivé polia tabuľky tak, aby ním vložený text bol úplný a</w:t>
      </w:r>
      <w:r w:rsidR="00A22882">
        <w:rPr>
          <w:rFonts w:asciiTheme="majorHAnsi" w:hAnsiTheme="majorHAnsi" w:cs="Arial"/>
          <w:color w:val="000000" w:themeColor="text1"/>
          <w:sz w:val="20"/>
          <w:szCs w:val="20"/>
        </w:rPr>
        <w:t> </w:t>
      </w:r>
      <w:r w:rsidR="00A22882" w:rsidRPr="00076944">
        <w:rPr>
          <w:rFonts w:asciiTheme="majorHAnsi" w:hAnsiTheme="majorHAnsi" w:cs="Arial"/>
          <w:color w:val="000000" w:themeColor="text1"/>
          <w:sz w:val="20"/>
          <w:szCs w:val="20"/>
        </w:rPr>
        <w:t>čitateľný</w:t>
      </w:r>
      <w:r w:rsidR="00A22882">
        <w:rPr>
          <w:rFonts w:asciiTheme="majorHAnsi" w:hAnsiTheme="majorHAnsi" w:cs="Arial"/>
          <w:color w:val="000000" w:themeColor="text1"/>
          <w:sz w:val="20"/>
          <w:szCs w:val="20"/>
        </w:rPr>
        <w:t>.</w:t>
      </w:r>
    </w:p>
    <w:bookmarkEnd w:id="44"/>
    <w:p w14:paraId="754AF4C4" w14:textId="579D06DA" w:rsidR="000B3B54" w:rsidRDefault="000B3B54" w:rsidP="0063502A">
      <w:pPr>
        <w:shd w:val="clear" w:color="auto" w:fill="FFFFFF" w:themeFill="background1"/>
        <w:ind w:firstLine="709"/>
        <w:jc w:val="center"/>
        <w:rPr>
          <w:rFonts w:ascii="Cambria" w:hAnsi="Cambria"/>
          <w:sz w:val="20"/>
          <w:szCs w:val="20"/>
        </w:rPr>
      </w:pPr>
    </w:p>
    <w:p w14:paraId="6EE1E85E" w14:textId="7002B40A" w:rsidR="000B3B54" w:rsidRPr="00A22882" w:rsidRDefault="000B3B54" w:rsidP="000B3B54">
      <w:pPr>
        <w:pStyle w:val="ListParagraph"/>
        <w:ind w:left="1000"/>
        <w:rPr>
          <w:rFonts w:ascii="Cambria" w:hAnsi="Cambria"/>
          <w:bCs/>
          <w:sz w:val="20"/>
          <w:szCs w:val="20"/>
        </w:rPr>
      </w:pPr>
      <w:bookmarkStart w:id="45" w:name="_Hlk110497658"/>
      <w:r w:rsidRPr="00A22882">
        <w:rPr>
          <w:rFonts w:ascii="Cambria" w:hAnsi="Cambria"/>
          <w:bCs/>
          <w:sz w:val="20"/>
          <w:szCs w:val="20"/>
        </w:rPr>
        <w:t xml:space="preserve">Tabuľka </w:t>
      </w:r>
      <w:r w:rsidR="00174BB0">
        <w:rPr>
          <w:rFonts w:ascii="Cambria" w:hAnsi="Cambria"/>
          <w:bCs/>
          <w:sz w:val="20"/>
          <w:szCs w:val="20"/>
        </w:rPr>
        <w:t xml:space="preserve">č. </w:t>
      </w:r>
      <w:r w:rsidRPr="00A22882">
        <w:rPr>
          <w:rFonts w:ascii="Cambria" w:hAnsi="Cambria"/>
          <w:bCs/>
          <w:sz w:val="20"/>
          <w:szCs w:val="20"/>
        </w:rPr>
        <w:t xml:space="preserve">1: Technická špecifikácia </w:t>
      </w:r>
      <w:r w:rsidR="00FB2820">
        <w:rPr>
          <w:rFonts w:ascii="Cambria" w:hAnsi="Cambria"/>
          <w:bCs/>
          <w:sz w:val="20"/>
          <w:szCs w:val="20"/>
        </w:rPr>
        <w:t>ponúka</w:t>
      </w:r>
      <w:r w:rsidR="00FB2820" w:rsidRPr="00A22882">
        <w:rPr>
          <w:rFonts w:ascii="Cambria" w:hAnsi="Cambria"/>
          <w:bCs/>
          <w:sz w:val="20"/>
          <w:szCs w:val="20"/>
        </w:rPr>
        <w:t xml:space="preserve">ných </w:t>
      </w:r>
      <w:r w:rsidRPr="00A22882">
        <w:rPr>
          <w:rFonts w:ascii="Cambria" w:hAnsi="Cambria"/>
          <w:bCs/>
          <w:sz w:val="20"/>
          <w:szCs w:val="20"/>
        </w:rPr>
        <w:t>zariadení</w:t>
      </w:r>
    </w:p>
    <w:tbl>
      <w:tblPr>
        <w:tblW w:w="9640" w:type="dxa"/>
        <w:tblCellMar>
          <w:left w:w="70" w:type="dxa"/>
          <w:right w:w="70" w:type="dxa"/>
        </w:tblCellMar>
        <w:tblLook w:val="04A0" w:firstRow="1" w:lastRow="0" w:firstColumn="1" w:lastColumn="0" w:noHBand="0" w:noVBand="1"/>
      </w:tblPr>
      <w:tblGrid>
        <w:gridCol w:w="1600"/>
        <w:gridCol w:w="5880"/>
        <w:gridCol w:w="2160"/>
      </w:tblGrid>
      <w:tr w:rsidR="000B3B54" w:rsidRPr="0021095A" w14:paraId="465EF12D" w14:textId="77777777" w:rsidTr="0057284E">
        <w:trPr>
          <w:trHeight w:val="1290"/>
        </w:trPr>
        <w:tc>
          <w:tcPr>
            <w:tcW w:w="160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bookmarkEnd w:id="45"/>
          <w:p w14:paraId="6B9C5FD9" w14:textId="77777777" w:rsidR="000B3B54" w:rsidRPr="0021095A" w:rsidRDefault="000B3B54" w:rsidP="0057284E">
            <w:pPr>
              <w:jc w:val="center"/>
              <w:rPr>
                <w:rFonts w:asciiTheme="majorHAnsi" w:hAnsiTheme="majorHAnsi" w:cs="Arial"/>
                <w:b/>
                <w:bCs/>
                <w:color w:val="000000"/>
                <w:sz w:val="20"/>
                <w:szCs w:val="20"/>
              </w:rPr>
            </w:pPr>
            <w:r w:rsidRPr="0021095A">
              <w:rPr>
                <w:rFonts w:asciiTheme="majorHAnsi" w:hAnsiTheme="majorHAnsi" w:cs="Arial"/>
                <w:b/>
                <w:bCs/>
                <w:color w:val="000000"/>
                <w:sz w:val="20"/>
                <w:szCs w:val="20"/>
              </w:rPr>
              <w:t>Poradové číslo</w:t>
            </w:r>
          </w:p>
        </w:tc>
        <w:tc>
          <w:tcPr>
            <w:tcW w:w="5880" w:type="dxa"/>
            <w:tcBorders>
              <w:top w:val="single" w:sz="8" w:space="0" w:color="auto"/>
              <w:left w:val="nil"/>
              <w:bottom w:val="nil"/>
              <w:right w:val="single" w:sz="8" w:space="0" w:color="auto"/>
            </w:tcBorders>
            <w:shd w:val="clear" w:color="auto" w:fill="D9D9D9" w:themeFill="background1" w:themeFillShade="D9"/>
            <w:vAlign w:val="center"/>
            <w:hideMark/>
          </w:tcPr>
          <w:p w14:paraId="6915F1DA" w14:textId="769DCF0C" w:rsidR="000B3B54" w:rsidRPr="0021095A" w:rsidRDefault="000B3B54" w:rsidP="0057284E">
            <w:pPr>
              <w:jc w:val="center"/>
              <w:rPr>
                <w:rFonts w:asciiTheme="majorHAnsi" w:hAnsiTheme="majorHAnsi" w:cs="Arial"/>
                <w:b/>
                <w:bCs/>
                <w:color w:val="000000"/>
                <w:sz w:val="20"/>
                <w:szCs w:val="20"/>
              </w:rPr>
            </w:pPr>
            <w:r w:rsidRPr="0021095A">
              <w:rPr>
                <w:rFonts w:asciiTheme="majorHAnsi" w:hAnsiTheme="majorHAnsi" w:cs="Arial"/>
                <w:b/>
                <w:bCs/>
                <w:color w:val="000000"/>
                <w:sz w:val="20"/>
                <w:szCs w:val="20"/>
              </w:rPr>
              <w:t xml:space="preserve">Firewall </w:t>
            </w:r>
            <w:r w:rsidR="001D27C9">
              <w:rPr>
                <w:rFonts w:asciiTheme="majorHAnsi" w:hAnsiTheme="majorHAnsi" w:cs="Arial"/>
                <w:b/>
                <w:bCs/>
                <w:color w:val="000000"/>
                <w:sz w:val="20"/>
                <w:szCs w:val="20"/>
              </w:rPr>
              <w:t>–</w:t>
            </w:r>
            <w:r w:rsidR="00174BB0">
              <w:rPr>
                <w:rFonts w:asciiTheme="majorHAnsi" w:hAnsiTheme="majorHAnsi" w:cs="Arial"/>
                <w:b/>
                <w:bCs/>
                <w:color w:val="000000"/>
                <w:sz w:val="20"/>
                <w:szCs w:val="20"/>
              </w:rPr>
              <w:t>minimálna</w:t>
            </w:r>
            <w:r w:rsidRPr="0021095A">
              <w:rPr>
                <w:rFonts w:asciiTheme="majorHAnsi" w:hAnsiTheme="majorHAnsi" w:cs="Arial"/>
                <w:b/>
                <w:bCs/>
                <w:color w:val="000000"/>
                <w:sz w:val="20"/>
                <w:szCs w:val="20"/>
              </w:rPr>
              <w:t xml:space="preserve"> technická</w:t>
            </w:r>
            <w:r w:rsidR="001D27C9">
              <w:rPr>
                <w:rFonts w:asciiTheme="majorHAnsi" w:hAnsiTheme="majorHAnsi" w:cs="Arial"/>
                <w:b/>
                <w:bCs/>
                <w:color w:val="000000"/>
                <w:sz w:val="20"/>
                <w:szCs w:val="20"/>
              </w:rPr>
              <w:t xml:space="preserve"> </w:t>
            </w:r>
            <w:r w:rsidRPr="0021095A">
              <w:rPr>
                <w:rFonts w:asciiTheme="majorHAnsi" w:hAnsiTheme="majorHAnsi" w:cs="Arial"/>
                <w:b/>
                <w:bCs/>
                <w:color w:val="000000"/>
                <w:sz w:val="20"/>
                <w:szCs w:val="20"/>
              </w:rPr>
              <w:t>špecifikácia</w:t>
            </w:r>
          </w:p>
        </w:tc>
        <w:tc>
          <w:tcPr>
            <w:tcW w:w="2160" w:type="dxa"/>
            <w:tcBorders>
              <w:top w:val="single" w:sz="8" w:space="0" w:color="auto"/>
              <w:left w:val="nil"/>
              <w:bottom w:val="nil"/>
              <w:right w:val="single" w:sz="8" w:space="0" w:color="auto"/>
            </w:tcBorders>
            <w:shd w:val="clear" w:color="auto" w:fill="D9D9D9" w:themeFill="background1" w:themeFillShade="D9"/>
            <w:vAlign w:val="center"/>
            <w:hideMark/>
          </w:tcPr>
          <w:p w14:paraId="4029235A" w14:textId="77777777" w:rsidR="000B3B54" w:rsidRDefault="000B3B54" w:rsidP="0057284E">
            <w:pPr>
              <w:jc w:val="center"/>
              <w:rPr>
                <w:rFonts w:asciiTheme="majorHAnsi" w:hAnsiTheme="majorHAnsi" w:cs="Arial"/>
                <w:b/>
                <w:bCs/>
                <w:color w:val="000000"/>
                <w:sz w:val="20"/>
                <w:szCs w:val="20"/>
              </w:rPr>
            </w:pPr>
            <w:r w:rsidRPr="00D212E9">
              <w:rPr>
                <w:rFonts w:asciiTheme="majorHAnsi" w:hAnsiTheme="majorHAnsi" w:cs="Arial"/>
                <w:b/>
                <w:bCs/>
                <w:color w:val="000000"/>
                <w:sz w:val="20"/>
                <w:szCs w:val="20"/>
              </w:rPr>
              <w:t xml:space="preserve">Spôsob naplnenia požiadavky </w:t>
            </w:r>
          </w:p>
          <w:p w14:paraId="09EC394D" w14:textId="266307A6" w:rsidR="000B3B54" w:rsidRPr="0021095A" w:rsidRDefault="000B3B54" w:rsidP="0057284E">
            <w:pPr>
              <w:jc w:val="center"/>
              <w:rPr>
                <w:rFonts w:asciiTheme="majorHAnsi" w:hAnsiTheme="majorHAnsi" w:cs="Arial"/>
                <w:b/>
                <w:bCs/>
                <w:color w:val="000000"/>
                <w:sz w:val="20"/>
                <w:szCs w:val="20"/>
              </w:rPr>
            </w:pPr>
            <w:r w:rsidRPr="00174BB0">
              <w:rPr>
                <w:rFonts w:asciiTheme="majorHAnsi" w:hAnsiTheme="majorHAnsi" w:cs="Arial"/>
                <w:color w:val="000000"/>
                <w:sz w:val="20"/>
                <w:szCs w:val="20"/>
              </w:rPr>
              <w:t>(</w:t>
            </w:r>
            <w:r w:rsidRPr="00D212E9">
              <w:rPr>
                <w:rFonts w:asciiTheme="majorHAnsi" w:hAnsiTheme="majorHAnsi"/>
                <w:bCs/>
                <w:color w:val="000000"/>
                <w:sz w:val="20"/>
                <w:szCs w:val="20"/>
              </w:rPr>
              <w:t>s uvedením strany a dokumentu, kde je možné overiť naplnenie jednotlivých požiadaviek)</w:t>
            </w:r>
            <w:r w:rsidRPr="0021095A" w:rsidDel="00BE09F9">
              <w:rPr>
                <w:rFonts w:asciiTheme="majorHAnsi" w:hAnsiTheme="majorHAnsi" w:cs="Arial"/>
                <w:b/>
                <w:bCs/>
                <w:color w:val="000000"/>
                <w:sz w:val="20"/>
                <w:szCs w:val="20"/>
              </w:rPr>
              <w:t xml:space="preserve"> </w:t>
            </w:r>
          </w:p>
        </w:tc>
      </w:tr>
      <w:tr w:rsidR="000B3B54" w:rsidRPr="0021095A" w14:paraId="26963663" w14:textId="77777777" w:rsidTr="0057284E">
        <w:trPr>
          <w:trHeight w:val="315"/>
        </w:trPr>
        <w:tc>
          <w:tcPr>
            <w:tcW w:w="1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5719A6"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w:t>
            </w:r>
          </w:p>
        </w:tc>
        <w:tc>
          <w:tcPr>
            <w:tcW w:w="5880" w:type="dxa"/>
            <w:tcBorders>
              <w:top w:val="single" w:sz="8" w:space="0" w:color="auto"/>
              <w:left w:val="nil"/>
              <w:bottom w:val="single" w:sz="4" w:space="0" w:color="auto"/>
              <w:right w:val="single" w:sz="4" w:space="0" w:color="auto"/>
            </w:tcBorders>
            <w:shd w:val="clear" w:color="auto" w:fill="auto"/>
            <w:vAlign w:val="center"/>
            <w:hideMark/>
          </w:tcPr>
          <w:p w14:paraId="7F7FC80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Next Generation Firewall (NGFW)</w:t>
            </w:r>
          </w:p>
        </w:tc>
        <w:tc>
          <w:tcPr>
            <w:tcW w:w="2160" w:type="dxa"/>
            <w:tcBorders>
              <w:top w:val="single" w:sz="8" w:space="0" w:color="auto"/>
              <w:left w:val="nil"/>
              <w:bottom w:val="single" w:sz="4" w:space="0" w:color="auto"/>
              <w:right w:val="single" w:sz="8" w:space="0" w:color="auto"/>
            </w:tcBorders>
            <w:shd w:val="clear" w:color="auto" w:fill="auto"/>
            <w:vAlign w:val="center"/>
            <w:hideMark/>
          </w:tcPr>
          <w:p w14:paraId="64297C66" w14:textId="77777777"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BC5BB6C"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BB14BEE"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w:t>
            </w:r>
          </w:p>
        </w:tc>
        <w:tc>
          <w:tcPr>
            <w:tcW w:w="5880" w:type="dxa"/>
            <w:tcBorders>
              <w:top w:val="nil"/>
              <w:left w:val="nil"/>
              <w:bottom w:val="single" w:sz="4" w:space="0" w:color="auto"/>
              <w:right w:val="single" w:sz="4" w:space="0" w:color="auto"/>
            </w:tcBorders>
            <w:shd w:val="clear" w:color="auto" w:fill="auto"/>
            <w:vAlign w:val="center"/>
            <w:hideMark/>
          </w:tcPr>
          <w:p w14:paraId="0BBACCBF"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Priepustnost Firewall pre IPv4 minimálne 190/190/120 Gbps (merané na UDP paketoch s veľkosťou 1518B/512B/64B)</w:t>
            </w:r>
          </w:p>
        </w:tc>
        <w:tc>
          <w:tcPr>
            <w:tcW w:w="2160" w:type="dxa"/>
            <w:tcBorders>
              <w:top w:val="nil"/>
              <w:left w:val="nil"/>
              <w:bottom w:val="single" w:sz="4" w:space="0" w:color="auto"/>
              <w:right w:val="single" w:sz="8" w:space="0" w:color="auto"/>
            </w:tcBorders>
            <w:shd w:val="clear" w:color="auto" w:fill="auto"/>
            <w:vAlign w:val="center"/>
            <w:hideMark/>
          </w:tcPr>
          <w:p w14:paraId="184D626D" w14:textId="77777777"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DA2EB06"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BB4178C"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w:t>
            </w:r>
          </w:p>
        </w:tc>
        <w:tc>
          <w:tcPr>
            <w:tcW w:w="5880" w:type="dxa"/>
            <w:tcBorders>
              <w:top w:val="nil"/>
              <w:left w:val="nil"/>
              <w:bottom w:val="single" w:sz="4" w:space="0" w:color="auto"/>
              <w:right w:val="single" w:sz="4" w:space="0" w:color="auto"/>
            </w:tcBorders>
            <w:shd w:val="clear" w:color="auto" w:fill="auto"/>
            <w:vAlign w:val="center"/>
            <w:hideMark/>
          </w:tcPr>
          <w:p w14:paraId="66F80C55"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Priepustnost Firewall pre IPv6 minimálne min. 190 Gbps (merané na UDP paketoch s veľkosťou 1518B)</w:t>
            </w:r>
          </w:p>
        </w:tc>
        <w:tc>
          <w:tcPr>
            <w:tcW w:w="2160" w:type="dxa"/>
            <w:tcBorders>
              <w:top w:val="nil"/>
              <w:left w:val="nil"/>
              <w:bottom w:val="single" w:sz="4" w:space="0" w:color="auto"/>
              <w:right w:val="single" w:sz="8" w:space="0" w:color="auto"/>
            </w:tcBorders>
            <w:shd w:val="clear" w:color="auto" w:fill="auto"/>
            <w:vAlign w:val="center"/>
            <w:hideMark/>
          </w:tcPr>
          <w:p w14:paraId="54FDF4BD" w14:textId="77777777"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E8DD7F8"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E1F2264"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w:t>
            </w:r>
          </w:p>
        </w:tc>
        <w:tc>
          <w:tcPr>
            <w:tcW w:w="5880" w:type="dxa"/>
            <w:tcBorders>
              <w:top w:val="nil"/>
              <w:left w:val="nil"/>
              <w:bottom w:val="single" w:sz="4" w:space="0" w:color="auto"/>
              <w:right w:val="single" w:sz="4" w:space="0" w:color="auto"/>
            </w:tcBorders>
            <w:shd w:val="clear" w:color="auto" w:fill="auto"/>
            <w:vAlign w:val="center"/>
            <w:hideMark/>
          </w:tcPr>
          <w:p w14:paraId="6B772EAB"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Priepustnosť FW pri zapnutí IPS, Application Control, Antivirus, Web Filtering  a zapnutým logovaním minimálne 9 Gbps</w:t>
            </w:r>
          </w:p>
        </w:tc>
        <w:tc>
          <w:tcPr>
            <w:tcW w:w="2160" w:type="dxa"/>
            <w:tcBorders>
              <w:top w:val="nil"/>
              <w:left w:val="nil"/>
              <w:bottom w:val="single" w:sz="4" w:space="0" w:color="auto"/>
              <w:right w:val="single" w:sz="8" w:space="0" w:color="auto"/>
            </w:tcBorders>
            <w:shd w:val="clear" w:color="auto" w:fill="auto"/>
            <w:vAlign w:val="center"/>
            <w:hideMark/>
          </w:tcPr>
          <w:p w14:paraId="564635E1" w14:textId="77777777"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B936F19"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2A34021"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w:t>
            </w:r>
          </w:p>
        </w:tc>
        <w:tc>
          <w:tcPr>
            <w:tcW w:w="5880" w:type="dxa"/>
            <w:tcBorders>
              <w:top w:val="nil"/>
              <w:left w:val="nil"/>
              <w:bottom w:val="single" w:sz="4" w:space="0" w:color="auto"/>
              <w:right w:val="single" w:sz="4" w:space="0" w:color="auto"/>
            </w:tcBorders>
            <w:shd w:val="clear" w:color="auto" w:fill="auto"/>
            <w:vAlign w:val="center"/>
            <w:hideMark/>
          </w:tcPr>
          <w:p w14:paraId="4BDFEF34"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Firewall Throughput (packet per secound - počet spracovaných paketov za 1 sekundu) minimálne 200 Mpps</w:t>
            </w:r>
          </w:p>
        </w:tc>
        <w:tc>
          <w:tcPr>
            <w:tcW w:w="2160" w:type="dxa"/>
            <w:tcBorders>
              <w:top w:val="nil"/>
              <w:left w:val="nil"/>
              <w:bottom w:val="single" w:sz="4" w:space="0" w:color="auto"/>
              <w:right w:val="single" w:sz="8" w:space="0" w:color="auto"/>
            </w:tcBorders>
            <w:shd w:val="clear" w:color="auto" w:fill="auto"/>
            <w:vAlign w:val="center"/>
            <w:hideMark/>
          </w:tcPr>
          <w:p w14:paraId="68E88717" w14:textId="77777777"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D5FFB39"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219E19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6</w:t>
            </w:r>
          </w:p>
        </w:tc>
        <w:tc>
          <w:tcPr>
            <w:tcW w:w="5880" w:type="dxa"/>
            <w:tcBorders>
              <w:top w:val="nil"/>
              <w:left w:val="nil"/>
              <w:bottom w:val="single" w:sz="4" w:space="0" w:color="auto"/>
              <w:right w:val="single" w:sz="4" w:space="0" w:color="auto"/>
            </w:tcBorders>
            <w:shd w:val="clear" w:color="auto" w:fill="auto"/>
            <w:vAlign w:val="center"/>
            <w:hideMark/>
          </w:tcPr>
          <w:p w14:paraId="55EFE041"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Počet súčasných TCP spojení firewallu - Concurrent Sessions (TCP) minimálne 12 Milion</w:t>
            </w:r>
          </w:p>
        </w:tc>
        <w:tc>
          <w:tcPr>
            <w:tcW w:w="2160" w:type="dxa"/>
            <w:tcBorders>
              <w:top w:val="nil"/>
              <w:left w:val="nil"/>
              <w:bottom w:val="single" w:sz="4" w:space="0" w:color="auto"/>
              <w:right w:val="single" w:sz="8" w:space="0" w:color="auto"/>
            </w:tcBorders>
            <w:shd w:val="clear" w:color="auto" w:fill="auto"/>
            <w:vAlign w:val="center"/>
            <w:hideMark/>
          </w:tcPr>
          <w:p w14:paraId="6E7AF042" w14:textId="77777777"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64A2EAC"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635C599"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lastRenderedPageBreak/>
              <w:t>7</w:t>
            </w:r>
          </w:p>
        </w:tc>
        <w:tc>
          <w:tcPr>
            <w:tcW w:w="5880" w:type="dxa"/>
            <w:tcBorders>
              <w:top w:val="nil"/>
              <w:left w:val="nil"/>
              <w:bottom w:val="single" w:sz="4" w:space="0" w:color="auto"/>
              <w:right w:val="single" w:sz="4" w:space="0" w:color="auto"/>
            </w:tcBorders>
            <w:shd w:val="clear" w:color="auto" w:fill="auto"/>
            <w:vAlign w:val="center"/>
            <w:hideMark/>
          </w:tcPr>
          <w:p w14:paraId="37EA5D38"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Počet nových TCP spojení za sekundu (setup-rate) minimálne 700000</w:t>
            </w:r>
          </w:p>
        </w:tc>
        <w:tc>
          <w:tcPr>
            <w:tcW w:w="2160" w:type="dxa"/>
            <w:tcBorders>
              <w:top w:val="nil"/>
              <w:left w:val="nil"/>
              <w:bottom w:val="single" w:sz="4" w:space="0" w:color="auto"/>
              <w:right w:val="single" w:sz="8" w:space="0" w:color="auto"/>
            </w:tcBorders>
            <w:shd w:val="clear" w:color="auto" w:fill="auto"/>
            <w:vAlign w:val="center"/>
            <w:hideMark/>
          </w:tcPr>
          <w:p w14:paraId="3506F0A1" w14:textId="395DBC09"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 </w:t>
            </w:r>
            <w:r w:rsidR="00E9376A" w:rsidRPr="0021095A">
              <w:rPr>
                <w:rFonts w:asciiTheme="majorHAnsi" w:hAnsiTheme="majorHAnsi" w:cs="Calibri"/>
                <w:i/>
                <w:iCs/>
                <w:color w:val="000000"/>
                <w:sz w:val="20"/>
                <w:szCs w:val="20"/>
              </w:rPr>
              <w:t>&lt;</w:t>
            </w:r>
            <w:r w:rsidR="00E9376A" w:rsidRPr="00E9376A">
              <w:rPr>
                <w:rFonts w:asciiTheme="majorHAnsi" w:hAnsiTheme="majorHAnsi" w:cs="Calibri"/>
                <w:i/>
                <w:iCs/>
                <w:color w:val="000000"/>
                <w:sz w:val="20"/>
                <w:szCs w:val="20"/>
                <w:highlight w:val="yellow"/>
              </w:rPr>
              <w:t>vyplní uchádzač</w:t>
            </w:r>
            <w:r w:rsidR="00E9376A" w:rsidRPr="0021095A">
              <w:rPr>
                <w:rFonts w:asciiTheme="majorHAnsi" w:hAnsiTheme="majorHAnsi" w:cs="Calibri"/>
                <w:i/>
                <w:iCs/>
                <w:color w:val="000000"/>
                <w:sz w:val="20"/>
                <w:szCs w:val="20"/>
              </w:rPr>
              <w:t>&gt;</w:t>
            </w:r>
          </w:p>
        </w:tc>
      </w:tr>
      <w:tr w:rsidR="000B3B54" w:rsidRPr="0021095A" w14:paraId="4ED974AD" w14:textId="77777777" w:rsidTr="0057284E">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6ED62B0"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8</w:t>
            </w:r>
          </w:p>
        </w:tc>
        <w:tc>
          <w:tcPr>
            <w:tcW w:w="5880" w:type="dxa"/>
            <w:tcBorders>
              <w:top w:val="nil"/>
              <w:left w:val="nil"/>
              <w:bottom w:val="single" w:sz="4" w:space="0" w:color="auto"/>
              <w:right w:val="single" w:sz="4" w:space="0" w:color="auto"/>
            </w:tcBorders>
            <w:shd w:val="clear" w:color="auto" w:fill="auto"/>
            <w:vAlign w:val="center"/>
            <w:hideMark/>
          </w:tcPr>
          <w:p w14:paraId="1BEFCA7D"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Latencia firewallu maximálne  4 μs (merané na malých UDP paketoch (64B))</w:t>
            </w:r>
          </w:p>
        </w:tc>
        <w:tc>
          <w:tcPr>
            <w:tcW w:w="2160" w:type="dxa"/>
            <w:tcBorders>
              <w:top w:val="nil"/>
              <w:left w:val="nil"/>
              <w:bottom w:val="single" w:sz="4" w:space="0" w:color="auto"/>
              <w:right w:val="single" w:sz="8" w:space="0" w:color="auto"/>
            </w:tcBorders>
            <w:shd w:val="clear" w:color="auto" w:fill="auto"/>
            <w:vAlign w:val="center"/>
            <w:hideMark/>
          </w:tcPr>
          <w:p w14:paraId="5937DB00" w14:textId="728789B0" w:rsidR="000B3B54" w:rsidRPr="0021095A" w:rsidRDefault="000B3B54"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 </w:t>
            </w:r>
            <w:r w:rsidR="00E9376A" w:rsidRPr="0021095A">
              <w:rPr>
                <w:rFonts w:asciiTheme="majorHAnsi" w:hAnsiTheme="majorHAnsi" w:cs="Calibri"/>
                <w:i/>
                <w:iCs/>
                <w:color w:val="000000"/>
                <w:sz w:val="20"/>
                <w:szCs w:val="20"/>
              </w:rPr>
              <w:t>&lt;</w:t>
            </w:r>
            <w:r w:rsidR="00E9376A" w:rsidRPr="00E9376A">
              <w:rPr>
                <w:rFonts w:asciiTheme="majorHAnsi" w:hAnsiTheme="majorHAnsi" w:cs="Calibri"/>
                <w:i/>
                <w:iCs/>
                <w:color w:val="000000"/>
                <w:sz w:val="20"/>
                <w:szCs w:val="20"/>
                <w:highlight w:val="yellow"/>
              </w:rPr>
              <w:t>vyplní uchádzač</w:t>
            </w:r>
            <w:r w:rsidR="00E9376A" w:rsidRPr="0021095A">
              <w:rPr>
                <w:rFonts w:asciiTheme="majorHAnsi" w:hAnsiTheme="majorHAnsi" w:cs="Calibri"/>
                <w:i/>
                <w:iCs/>
                <w:color w:val="000000"/>
                <w:sz w:val="20"/>
                <w:szCs w:val="20"/>
              </w:rPr>
              <w:t>&gt;</w:t>
            </w:r>
            <w:r w:rsidRPr="0021095A">
              <w:rPr>
                <w:rFonts w:asciiTheme="majorHAnsi" w:hAnsiTheme="majorHAnsi" w:cs="Calibri"/>
                <w:i/>
                <w:iCs/>
                <w:color w:val="000000"/>
                <w:sz w:val="20"/>
                <w:szCs w:val="20"/>
              </w:rPr>
              <w:t xml:space="preserve"> </w:t>
            </w:r>
          </w:p>
        </w:tc>
      </w:tr>
      <w:tr w:rsidR="000B3B54" w:rsidRPr="0021095A" w14:paraId="3EA65387"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75DFD59"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9</w:t>
            </w:r>
          </w:p>
        </w:tc>
        <w:tc>
          <w:tcPr>
            <w:tcW w:w="5880" w:type="dxa"/>
            <w:tcBorders>
              <w:top w:val="nil"/>
              <w:left w:val="nil"/>
              <w:bottom w:val="single" w:sz="4" w:space="0" w:color="auto"/>
              <w:right w:val="single" w:sz="4" w:space="0" w:color="auto"/>
            </w:tcBorders>
            <w:shd w:val="clear" w:color="auto" w:fill="auto"/>
            <w:vAlign w:val="center"/>
            <w:hideMark/>
          </w:tcPr>
          <w:p w14:paraId="3BCCF368"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Firewall policies minimálne 80 000</w:t>
            </w:r>
          </w:p>
        </w:tc>
        <w:tc>
          <w:tcPr>
            <w:tcW w:w="2160" w:type="dxa"/>
            <w:tcBorders>
              <w:top w:val="nil"/>
              <w:left w:val="nil"/>
              <w:bottom w:val="single" w:sz="4" w:space="0" w:color="auto"/>
              <w:right w:val="single" w:sz="8" w:space="0" w:color="auto"/>
            </w:tcBorders>
            <w:shd w:val="clear" w:color="auto" w:fill="auto"/>
            <w:vAlign w:val="center"/>
          </w:tcPr>
          <w:p w14:paraId="40A2BFD6" w14:textId="24AF2331"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A4FEFB1"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DDF334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10</w:t>
            </w:r>
          </w:p>
        </w:tc>
        <w:tc>
          <w:tcPr>
            <w:tcW w:w="5880" w:type="dxa"/>
            <w:tcBorders>
              <w:top w:val="nil"/>
              <w:left w:val="nil"/>
              <w:bottom w:val="single" w:sz="4" w:space="0" w:color="auto"/>
              <w:right w:val="single" w:sz="4" w:space="0" w:color="auto"/>
            </w:tcBorders>
            <w:shd w:val="clear" w:color="auto" w:fill="auto"/>
            <w:vAlign w:val="center"/>
            <w:hideMark/>
          </w:tcPr>
          <w:p w14:paraId="46BE8DA5"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Priepustnosť  funkcie Application Control vrátane logovania  (merané s HTTP 64K response) minimálne 30 Gbps</w:t>
            </w:r>
          </w:p>
        </w:tc>
        <w:tc>
          <w:tcPr>
            <w:tcW w:w="2160" w:type="dxa"/>
            <w:tcBorders>
              <w:top w:val="nil"/>
              <w:left w:val="nil"/>
              <w:bottom w:val="single" w:sz="4" w:space="0" w:color="auto"/>
              <w:right w:val="single" w:sz="8" w:space="0" w:color="auto"/>
            </w:tcBorders>
            <w:shd w:val="clear" w:color="auto" w:fill="auto"/>
            <w:vAlign w:val="center"/>
          </w:tcPr>
          <w:p w14:paraId="174CD9E5" w14:textId="6DE5E484"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BB026CA"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7AB60C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11</w:t>
            </w:r>
          </w:p>
        </w:tc>
        <w:tc>
          <w:tcPr>
            <w:tcW w:w="5880" w:type="dxa"/>
            <w:tcBorders>
              <w:top w:val="nil"/>
              <w:left w:val="nil"/>
              <w:bottom w:val="single" w:sz="4" w:space="0" w:color="auto"/>
              <w:right w:val="single" w:sz="4" w:space="0" w:color="auto"/>
            </w:tcBorders>
            <w:shd w:val="clear" w:color="auto" w:fill="auto"/>
            <w:vAlign w:val="center"/>
            <w:hideMark/>
          </w:tcPr>
          <w:p w14:paraId="34AC4EFE"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Priepustnosť funkcie IPS vrátane logovania minimálne 16 Gbps</w:t>
            </w:r>
          </w:p>
        </w:tc>
        <w:tc>
          <w:tcPr>
            <w:tcW w:w="2160" w:type="dxa"/>
            <w:tcBorders>
              <w:top w:val="nil"/>
              <w:left w:val="nil"/>
              <w:bottom w:val="single" w:sz="4" w:space="0" w:color="auto"/>
              <w:right w:val="single" w:sz="8" w:space="0" w:color="auto"/>
            </w:tcBorders>
            <w:shd w:val="clear" w:color="auto" w:fill="auto"/>
            <w:vAlign w:val="center"/>
          </w:tcPr>
          <w:p w14:paraId="515F2F8D" w14:textId="277C945D"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160DD988"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FCCE2CF"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12</w:t>
            </w:r>
          </w:p>
        </w:tc>
        <w:tc>
          <w:tcPr>
            <w:tcW w:w="5880" w:type="dxa"/>
            <w:tcBorders>
              <w:top w:val="nil"/>
              <w:left w:val="nil"/>
              <w:bottom w:val="single" w:sz="4" w:space="0" w:color="auto"/>
              <w:right w:val="single" w:sz="4" w:space="0" w:color="auto"/>
            </w:tcBorders>
            <w:shd w:val="clear" w:color="auto" w:fill="auto"/>
            <w:vAlign w:val="center"/>
            <w:hideMark/>
          </w:tcPr>
          <w:p w14:paraId="3225E75B"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Priepustnosť  SSL dešifrovania/SSL inšpekcie minimálne 11 Gbps  (HTTPS prevádzka, merané v kombinácii s IPS kontrolou)</w:t>
            </w:r>
          </w:p>
        </w:tc>
        <w:tc>
          <w:tcPr>
            <w:tcW w:w="2160" w:type="dxa"/>
            <w:tcBorders>
              <w:top w:val="nil"/>
              <w:left w:val="nil"/>
              <w:bottom w:val="single" w:sz="4" w:space="0" w:color="auto"/>
              <w:right w:val="single" w:sz="8" w:space="0" w:color="auto"/>
            </w:tcBorders>
            <w:shd w:val="clear" w:color="auto" w:fill="auto"/>
            <w:vAlign w:val="center"/>
          </w:tcPr>
          <w:p w14:paraId="732964D3" w14:textId="715489BA"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23DA5F9"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C5EF90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13</w:t>
            </w:r>
          </w:p>
        </w:tc>
        <w:tc>
          <w:tcPr>
            <w:tcW w:w="5880" w:type="dxa"/>
            <w:tcBorders>
              <w:top w:val="nil"/>
              <w:left w:val="nil"/>
              <w:bottom w:val="single" w:sz="4" w:space="0" w:color="auto"/>
              <w:right w:val="single" w:sz="4" w:space="0" w:color="auto"/>
            </w:tcBorders>
            <w:shd w:val="clear" w:color="auto" w:fill="auto"/>
            <w:vAlign w:val="center"/>
            <w:hideMark/>
          </w:tcPr>
          <w:p w14:paraId="5283FAA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Počet rozpoznávaných hrozieb (signatúr) definovaných výrobcom minimálne 11000</w:t>
            </w:r>
          </w:p>
        </w:tc>
        <w:tc>
          <w:tcPr>
            <w:tcW w:w="2160" w:type="dxa"/>
            <w:tcBorders>
              <w:top w:val="nil"/>
              <w:left w:val="nil"/>
              <w:bottom w:val="single" w:sz="4" w:space="0" w:color="auto"/>
              <w:right w:val="single" w:sz="8" w:space="0" w:color="auto"/>
            </w:tcBorders>
            <w:shd w:val="clear" w:color="auto" w:fill="auto"/>
            <w:vAlign w:val="center"/>
          </w:tcPr>
          <w:p w14:paraId="2C33973C" w14:textId="53348B85"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5448D6A"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2151EBF"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14</w:t>
            </w:r>
          </w:p>
        </w:tc>
        <w:tc>
          <w:tcPr>
            <w:tcW w:w="5880" w:type="dxa"/>
            <w:tcBorders>
              <w:top w:val="nil"/>
              <w:left w:val="nil"/>
              <w:bottom w:val="single" w:sz="4" w:space="0" w:color="auto"/>
              <w:right w:val="single" w:sz="4" w:space="0" w:color="auto"/>
            </w:tcBorders>
            <w:shd w:val="clear" w:color="auto" w:fill="auto"/>
            <w:vAlign w:val="center"/>
            <w:hideMark/>
          </w:tcPr>
          <w:p w14:paraId="1F493E5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Detekcia známych aplikácií na základe signatúr minimálne 4000 preddefinovaných aplikácií/signatúr</w:t>
            </w:r>
          </w:p>
        </w:tc>
        <w:tc>
          <w:tcPr>
            <w:tcW w:w="2160" w:type="dxa"/>
            <w:tcBorders>
              <w:top w:val="nil"/>
              <w:left w:val="nil"/>
              <w:bottom w:val="single" w:sz="4" w:space="0" w:color="auto"/>
              <w:right w:val="single" w:sz="8" w:space="0" w:color="auto"/>
            </w:tcBorders>
            <w:shd w:val="clear" w:color="auto" w:fill="auto"/>
            <w:vAlign w:val="center"/>
          </w:tcPr>
          <w:p w14:paraId="57E91E84" w14:textId="21D95D56"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7E8F11A"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1F1DEB8"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15</w:t>
            </w:r>
          </w:p>
        </w:tc>
        <w:tc>
          <w:tcPr>
            <w:tcW w:w="5880" w:type="dxa"/>
            <w:tcBorders>
              <w:top w:val="nil"/>
              <w:left w:val="nil"/>
              <w:bottom w:val="single" w:sz="4" w:space="0" w:color="auto"/>
              <w:right w:val="single" w:sz="4" w:space="0" w:color="auto"/>
            </w:tcBorders>
            <w:shd w:val="clear" w:color="auto" w:fill="auto"/>
            <w:vAlign w:val="center"/>
            <w:hideMark/>
          </w:tcPr>
          <w:p w14:paraId="46FA100F"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Funkcia detekcie aplikácií na L7 (Application Control)</w:t>
            </w:r>
          </w:p>
        </w:tc>
        <w:tc>
          <w:tcPr>
            <w:tcW w:w="2160" w:type="dxa"/>
            <w:tcBorders>
              <w:top w:val="nil"/>
              <w:left w:val="nil"/>
              <w:bottom w:val="single" w:sz="4" w:space="0" w:color="auto"/>
              <w:right w:val="single" w:sz="8" w:space="0" w:color="auto"/>
            </w:tcBorders>
            <w:shd w:val="clear" w:color="auto" w:fill="auto"/>
            <w:vAlign w:val="center"/>
          </w:tcPr>
          <w:p w14:paraId="0246F9C7" w14:textId="2ADE74ED"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CF2C25D"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E7659ED"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16</w:t>
            </w:r>
          </w:p>
        </w:tc>
        <w:tc>
          <w:tcPr>
            <w:tcW w:w="5880" w:type="dxa"/>
            <w:tcBorders>
              <w:top w:val="nil"/>
              <w:left w:val="nil"/>
              <w:bottom w:val="single" w:sz="4" w:space="0" w:color="auto"/>
              <w:right w:val="single" w:sz="4" w:space="0" w:color="auto"/>
            </w:tcBorders>
            <w:shd w:val="clear" w:color="auto" w:fill="auto"/>
            <w:vAlign w:val="center"/>
            <w:hideMark/>
          </w:tcPr>
          <w:p w14:paraId="5D649DA8"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Podpora SSL VPN</w:t>
            </w:r>
          </w:p>
        </w:tc>
        <w:tc>
          <w:tcPr>
            <w:tcW w:w="2160" w:type="dxa"/>
            <w:tcBorders>
              <w:top w:val="nil"/>
              <w:left w:val="nil"/>
              <w:bottom w:val="single" w:sz="4" w:space="0" w:color="auto"/>
              <w:right w:val="single" w:sz="8" w:space="0" w:color="auto"/>
            </w:tcBorders>
            <w:shd w:val="clear" w:color="auto" w:fill="auto"/>
            <w:vAlign w:val="center"/>
          </w:tcPr>
          <w:p w14:paraId="78011796" w14:textId="333862EB"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B02A605"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81740C6"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17</w:t>
            </w:r>
          </w:p>
        </w:tc>
        <w:tc>
          <w:tcPr>
            <w:tcW w:w="5880" w:type="dxa"/>
            <w:tcBorders>
              <w:top w:val="nil"/>
              <w:left w:val="nil"/>
              <w:bottom w:val="single" w:sz="4" w:space="0" w:color="auto"/>
              <w:right w:val="single" w:sz="4" w:space="0" w:color="auto"/>
            </w:tcBorders>
            <w:shd w:val="clear" w:color="auto" w:fill="auto"/>
            <w:vAlign w:val="center"/>
            <w:hideMark/>
          </w:tcPr>
          <w:p w14:paraId="5F1CE7B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TLS verzie 1.3</w:t>
            </w:r>
          </w:p>
        </w:tc>
        <w:tc>
          <w:tcPr>
            <w:tcW w:w="2160" w:type="dxa"/>
            <w:tcBorders>
              <w:top w:val="nil"/>
              <w:left w:val="nil"/>
              <w:bottom w:val="single" w:sz="4" w:space="0" w:color="auto"/>
              <w:right w:val="single" w:sz="8" w:space="0" w:color="auto"/>
            </w:tcBorders>
            <w:shd w:val="clear" w:color="auto" w:fill="auto"/>
            <w:vAlign w:val="center"/>
          </w:tcPr>
          <w:p w14:paraId="72F20DA7" w14:textId="15379B6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3FC0EDB"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FA7EC74"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18</w:t>
            </w:r>
          </w:p>
        </w:tc>
        <w:tc>
          <w:tcPr>
            <w:tcW w:w="5880" w:type="dxa"/>
            <w:tcBorders>
              <w:top w:val="nil"/>
              <w:left w:val="nil"/>
              <w:bottom w:val="single" w:sz="4" w:space="0" w:color="auto"/>
              <w:right w:val="single" w:sz="4" w:space="0" w:color="auto"/>
            </w:tcBorders>
            <w:shd w:val="clear" w:color="auto" w:fill="auto"/>
            <w:vAlign w:val="center"/>
            <w:hideMark/>
          </w:tcPr>
          <w:p w14:paraId="2826E16E"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Priepustnosť SSL VPN minimálne 11Gbps</w:t>
            </w:r>
          </w:p>
        </w:tc>
        <w:tc>
          <w:tcPr>
            <w:tcW w:w="2160" w:type="dxa"/>
            <w:tcBorders>
              <w:top w:val="nil"/>
              <w:left w:val="nil"/>
              <w:bottom w:val="single" w:sz="4" w:space="0" w:color="auto"/>
              <w:right w:val="single" w:sz="8" w:space="0" w:color="auto"/>
            </w:tcBorders>
            <w:shd w:val="clear" w:color="auto" w:fill="auto"/>
            <w:vAlign w:val="center"/>
          </w:tcPr>
          <w:p w14:paraId="76A2F0C8" w14:textId="11518394"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31E4144"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7D2DE78"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19</w:t>
            </w:r>
          </w:p>
        </w:tc>
        <w:tc>
          <w:tcPr>
            <w:tcW w:w="5880" w:type="dxa"/>
            <w:tcBorders>
              <w:top w:val="nil"/>
              <w:left w:val="nil"/>
              <w:bottom w:val="single" w:sz="4" w:space="0" w:color="auto"/>
              <w:right w:val="single" w:sz="4" w:space="0" w:color="auto"/>
            </w:tcBorders>
            <w:shd w:val="clear" w:color="auto" w:fill="auto"/>
            <w:vAlign w:val="center"/>
            <w:hideMark/>
          </w:tcPr>
          <w:p w14:paraId="4FAD858C"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Podpora IPSEC VPN v režime site-2-site aj client-2-site</w:t>
            </w:r>
          </w:p>
        </w:tc>
        <w:tc>
          <w:tcPr>
            <w:tcW w:w="2160" w:type="dxa"/>
            <w:tcBorders>
              <w:top w:val="nil"/>
              <w:left w:val="nil"/>
              <w:bottom w:val="single" w:sz="4" w:space="0" w:color="auto"/>
              <w:right w:val="single" w:sz="8" w:space="0" w:color="auto"/>
            </w:tcBorders>
            <w:shd w:val="clear" w:color="auto" w:fill="auto"/>
            <w:vAlign w:val="center"/>
          </w:tcPr>
          <w:p w14:paraId="4EE93189" w14:textId="7F31915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4AA9AEF"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ABAA82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20</w:t>
            </w:r>
          </w:p>
        </w:tc>
        <w:tc>
          <w:tcPr>
            <w:tcW w:w="5880" w:type="dxa"/>
            <w:tcBorders>
              <w:top w:val="nil"/>
              <w:left w:val="nil"/>
              <w:bottom w:val="single" w:sz="4" w:space="0" w:color="auto"/>
              <w:right w:val="single" w:sz="4" w:space="0" w:color="auto"/>
            </w:tcBorders>
            <w:shd w:val="clear" w:color="auto" w:fill="auto"/>
            <w:vAlign w:val="center"/>
            <w:hideMark/>
          </w:tcPr>
          <w:p w14:paraId="05D15023"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Priepustnosť IPSEC VPN (AES256-SHA256, packet size 512B) minimálne 50 Gbps</w:t>
            </w:r>
          </w:p>
        </w:tc>
        <w:tc>
          <w:tcPr>
            <w:tcW w:w="2160" w:type="dxa"/>
            <w:tcBorders>
              <w:top w:val="nil"/>
              <w:left w:val="nil"/>
              <w:bottom w:val="single" w:sz="4" w:space="0" w:color="auto"/>
              <w:right w:val="single" w:sz="8" w:space="0" w:color="auto"/>
            </w:tcBorders>
            <w:shd w:val="clear" w:color="auto" w:fill="auto"/>
            <w:vAlign w:val="center"/>
          </w:tcPr>
          <w:p w14:paraId="49FC0723" w14:textId="2BA1A8DF"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05F145D5" w14:textId="77777777" w:rsidTr="00E9376A">
        <w:trPr>
          <w:trHeight w:val="153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006BF22"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21</w:t>
            </w:r>
          </w:p>
        </w:tc>
        <w:tc>
          <w:tcPr>
            <w:tcW w:w="5880" w:type="dxa"/>
            <w:tcBorders>
              <w:top w:val="nil"/>
              <w:left w:val="nil"/>
              <w:bottom w:val="single" w:sz="4" w:space="0" w:color="auto"/>
              <w:right w:val="single" w:sz="4" w:space="0" w:color="auto"/>
            </w:tcBorders>
            <w:shd w:val="clear" w:color="auto" w:fill="auto"/>
            <w:vAlign w:val="center"/>
            <w:hideMark/>
          </w:tcPr>
          <w:p w14:paraId="1DDF3BF1"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Podpora minimálne 50 izolovaných virtuálnych kontextov (virtualizácia FW na danom HW). Každý virtuálny kontext musí byť plnohodnotné riešenie vrátane oddeleného managementu účtov, objektov, politík, smerovania a pod. Ak je pre túto funkcionalitu potrebná licencia, súčasťou  ponuky  musí byť pokryté minimálne 8 kontextov.</w:t>
            </w:r>
          </w:p>
        </w:tc>
        <w:tc>
          <w:tcPr>
            <w:tcW w:w="2160" w:type="dxa"/>
            <w:tcBorders>
              <w:top w:val="nil"/>
              <w:left w:val="nil"/>
              <w:bottom w:val="single" w:sz="4" w:space="0" w:color="auto"/>
              <w:right w:val="single" w:sz="8" w:space="0" w:color="auto"/>
            </w:tcBorders>
            <w:shd w:val="clear" w:color="auto" w:fill="auto"/>
            <w:vAlign w:val="center"/>
          </w:tcPr>
          <w:p w14:paraId="180B560F" w14:textId="73D84CFF"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0A575324" w14:textId="77777777" w:rsidTr="0057284E">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410C1B1"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22</w:t>
            </w:r>
          </w:p>
        </w:tc>
        <w:tc>
          <w:tcPr>
            <w:tcW w:w="5880" w:type="dxa"/>
            <w:tcBorders>
              <w:top w:val="nil"/>
              <w:left w:val="nil"/>
              <w:bottom w:val="single" w:sz="4" w:space="0" w:color="auto"/>
              <w:right w:val="single" w:sz="4" w:space="0" w:color="auto"/>
            </w:tcBorders>
            <w:shd w:val="clear" w:color="auto" w:fill="auto"/>
            <w:vAlign w:val="center"/>
            <w:hideMark/>
          </w:tcPr>
          <w:p w14:paraId="61E35773"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minimálne 3600 VLAN</w:t>
            </w:r>
          </w:p>
        </w:tc>
        <w:tc>
          <w:tcPr>
            <w:tcW w:w="2160" w:type="dxa"/>
            <w:tcBorders>
              <w:top w:val="nil"/>
              <w:left w:val="nil"/>
              <w:bottom w:val="single" w:sz="4" w:space="0" w:color="auto"/>
              <w:right w:val="single" w:sz="8" w:space="0" w:color="auto"/>
            </w:tcBorders>
            <w:shd w:val="clear" w:color="auto" w:fill="auto"/>
            <w:vAlign w:val="center"/>
            <w:hideMark/>
          </w:tcPr>
          <w:p w14:paraId="699EC0CC" w14:textId="3BAECCCB" w:rsidR="000B3B54" w:rsidRPr="0021095A" w:rsidRDefault="000B3B54" w:rsidP="0057284E">
            <w:pPr>
              <w:jc w:val="center"/>
              <w:rPr>
                <w:rFonts w:asciiTheme="majorHAnsi" w:hAnsiTheme="majorHAnsi" w:cs="Calibri"/>
                <w:i/>
                <w:iCs/>
                <w:color w:val="000000"/>
                <w:sz w:val="20"/>
                <w:szCs w:val="20"/>
              </w:rPr>
            </w:pPr>
          </w:p>
        </w:tc>
      </w:tr>
      <w:tr w:rsidR="000B3B54" w:rsidRPr="0021095A" w14:paraId="6EA5F311"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31D3750"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23</w:t>
            </w:r>
          </w:p>
        </w:tc>
        <w:tc>
          <w:tcPr>
            <w:tcW w:w="5880" w:type="dxa"/>
            <w:tcBorders>
              <w:top w:val="nil"/>
              <w:left w:val="nil"/>
              <w:bottom w:val="single" w:sz="4" w:space="0" w:color="auto"/>
              <w:right w:val="single" w:sz="4" w:space="0" w:color="auto"/>
            </w:tcBorders>
            <w:shd w:val="clear" w:color="auto" w:fill="auto"/>
            <w:vAlign w:val="center"/>
            <w:hideMark/>
          </w:tcPr>
          <w:p w14:paraId="22DFCA7C"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LACP</w:t>
            </w:r>
          </w:p>
        </w:tc>
        <w:tc>
          <w:tcPr>
            <w:tcW w:w="2160" w:type="dxa"/>
            <w:tcBorders>
              <w:top w:val="nil"/>
              <w:left w:val="nil"/>
              <w:bottom w:val="single" w:sz="4" w:space="0" w:color="auto"/>
              <w:right w:val="single" w:sz="8" w:space="0" w:color="auto"/>
            </w:tcBorders>
            <w:shd w:val="clear" w:color="auto" w:fill="auto"/>
            <w:vAlign w:val="center"/>
          </w:tcPr>
          <w:p w14:paraId="7E67C964" w14:textId="6F4BC5D0" w:rsidR="000B3B54" w:rsidRPr="0021095A" w:rsidRDefault="000B3B54" w:rsidP="0057284E">
            <w:pPr>
              <w:jc w:val="center"/>
              <w:rPr>
                <w:rFonts w:asciiTheme="majorHAnsi" w:hAnsiTheme="majorHAnsi" w:cs="Calibri"/>
                <w:i/>
                <w:iCs/>
                <w:color w:val="000000"/>
                <w:sz w:val="20"/>
                <w:szCs w:val="20"/>
              </w:rPr>
            </w:pPr>
          </w:p>
        </w:tc>
      </w:tr>
      <w:tr w:rsidR="000B3B54" w:rsidRPr="0021095A" w14:paraId="6B18D2C1" w14:textId="77777777" w:rsidTr="00E9376A">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F6AC92F"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24</w:t>
            </w:r>
          </w:p>
        </w:tc>
        <w:tc>
          <w:tcPr>
            <w:tcW w:w="5880" w:type="dxa"/>
            <w:tcBorders>
              <w:top w:val="nil"/>
              <w:left w:val="nil"/>
              <w:bottom w:val="single" w:sz="4" w:space="0" w:color="auto"/>
              <w:right w:val="single" w:sz="4" w:space="0" w:color="auto"/>
            </w:tcBorders>
            <w:shd w:val="clear" w:color="auto" w:fill="auto"/>
            <w:vAlign w:val="center"/>
            <w:hideMark/>
          </w:tcPr>
          <w:p w14:paraId="6EB51392"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Rozhrania na  firewalle využiteľné pre spracovanie komunikácie minimálne  12 x 25 GE SFP28/10 GE SFP+ port (plno osadené duplex MM SFP+ modulmi súčasťou dodávky)</w:t>
            </w:r>
          </w:p>
        </w:tc>
        <w:tc>
          <w:tcPr>
            <w:tcW w:w="2160" w:type="dxa"/>
            <w:tcBorders>
              <w:top w:val="nil"/>
              <w:left w:val="nil"/>
              <w:bottom w:val="single" w:sz="4" w:space="0" w:color="auto"/>
              <w:right w:val="single" w:sz="8" w:space="0" w:color="auto"/>
            </w:tcBorders>
            <w:shd w:val="clear" w:color="auto" w:fill="auto"/>
            <w:vAlign w:val="center"/>
          </w:tcPr>
          <w:p w14:paraId="33BCBFDA" w14:textId="2BB7AC44"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4C34407"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25A17AC"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25</w:t>
            </w:r>
          </w:p>
        </w:tc>
        <w:tc>
          <w:tcPr>
            <w:tcW w:w="5880" w:type="dxa"/>
            <w:tcBorders>
              <w:top w:val="nil"/>
              <w:left w:val="nil"/>
              <w:bottom w:val="single" w:sz="4" w:space="0" w:color="auto"/>
              <w:right w:val="single" w:sz="4" w:space="0" w:color="auto"/>
            </w:tcBorders>
            <w:shd w:val="clear" w:color="auto" w:fill="auto"/>
            <w:vAlign w:val="center"/>
            <w:hideMark/>
          </w:tcPr>
          <w:p w14:paraId="454AE824"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spracovanie komunikácie minimálne 4 x 40 GE QSFP+ port</w:t>
            </w:r>
          </w:p>
        </w:tc>
        <w:tc>
          <w:tcPr>
            <w:tcW w:w="2160" w:type="dxa"/>
            <w:tcBorders>
              <w:top w:val="nil"/>
              <w:left w:val="nil"/>
              <w:bottom w:val="single" w:sz="4" w:space="0" w:color="auto"/>
              <w:right w:val="single" w:sz="8" w:space="0" w:color="auto"/>
            </w:tcBorders>
            <w:shd w:val="clear" w:color="auto" w:fill="auto"/>
            <w:vAlign w:val="center"/>
          </w:tcPr>
          <w:p w14:paraId="65B891EE" w14:textId="40587190"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DB7F2CF"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215C851"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26</w:t>
            </w:r>
          </w:p>
        </w:tc>
        <w:tc>
          <w:tcPr>
            <w:tcW w:w="5880" w:type="dxa"/>
            <w:tcBorders>
              <w:top w:val="nil"/>
              <w:left w:val="nil"/>
              <w:bottom w:val="single" w:sz="4" w:space="0" w:color="auto"/>
              <w:right w:val="single" w:sz="4" w:space="0" w:color="auto"/>
            </w:tcBorders>
            <w:shd w:val="clear" w:color="auto" w:fill="auto"/>
            <w:vAlign w:val="center"/>
            <w:hideMark/>
          </w:tcPr>
          <w:p w14:paraId="18B28400"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 xml:space="preserve">Rozhrania na  firewalle využiteľné pre spracovanie komunikácie minimálne 14 x GE RJ45 port </w:t>
            </w:r>
          </w:p>
        </w:tc>
        <w:tc>
          <w:tcPr>
            <w:tcW w:w="2160" w:type="dxa"/>
            <w:tcBorders>
              <w:top w:val="nil"/>
              <w:left w:val="nil"/>
              <w:bottom w:val="single" w:sz="4" w:space="0" w:color="auto"/>
              <w:right w:val="single" w:sz="8" w:space="0" w:color="auto"/>
            </w:tcBorders>
            <w:shd w:val="clear" w:color="auto" w:fill="auto"/>
            <w:vAlign w:val="center"/>
          </w:tcPr>
          <w:p w14:paraId="137EACCD" w14:textId="1C097862"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E565A9C"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4EAF433"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27</w:t>
            </w:r>
          </w:p>
        </w:tc>
        <w:tc>
          <w:tcPr>
            <w:tcW w:w="5880" w:type="dxa"/>
            <w:tcBorders>
              <w:top w:val="nil"/>
              <w:left w:val="nil"/>
              <w:bottom w:val="single" w:sz="4" w:space="0" w:color="auto"/>
              <w:right w:val="single" w:sz="4" w:space="0" w:color="auto"/>
            </w:tcBorders>
            <w:shd w:val="clear" w:color="auto" w:fill="auto"/>
            <w:vAlign w:val="center"/>
            <w:hideMark/>
          </w:tcPr>
          <w:p w14:paraId="14A70BE4"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spracovanie komunikácie minimálne 6 x GE SFP port</w:t>
            </w:r>
          </w:p>
        </w:tc>
        <w:tc>
          <w:tcPr>
            <w:tcW w:w="2160" w:type="dxa"/>
            <w:tcBorders>
              <w:top w:val="nil"/>
              <w:left w:val="nil"/>
              <w:bottom w:val="single" w:sz="4" w:space="0" w:color="auto"/>
              <w:right w:val="single" w:sz="8" w:space="0" w:color="auto"/>
            </w:tcBorders>
            <w:shd w:val="clear" w:color="auto" w:fill="auto"/>
            <w:vAlign w:val="center"/>
          </w:tcPr>
          <w:p w14:paraId="310BD77B" w14:textId="325BFDA0"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7F76632"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1DECCBE"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28</w:t>
            </w:r>
          </w:p>
        </w:tc>
        <w:tc>
          <w:tcPr>
            <w:tcW w:w="5880" w:type="dxa"/>
            <w:tcBorders>
              <w:top w:val="nil"/>
              <w:left w:val="nil"/>
              <w:bottom w:val="single" w:sz="4" w:space="0" w:color="auto"/>
              <w:right w:val="single" w:sz="4" w:space="0" w:color="auto"/>
            </w:tcBorders>
            <w:shd w:val="clear" w:color="auto" w:fill="auto"/>
            <w:vAlign w:val="center"/>
            <w:hideMark/>
          </w:tcPr>
          <w:p w14:paraId="1B616619"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na clustrovanie okrem komunikačných rozhraní minimálne 2 x 10GE SFP+</w:t>
            </w:r>
          </w:p>
        </w:tc>
        <w:tc>
          <w:tcPr>
            <w:tcW w:w="2160" w:type="dxa"/>
            <w:tcBorders>
              <w:top w:val="nil"/>
              <w:left w:val="nil"/>
              <w:bottom w:val="single" w:sz="4" w:space="0" w:color="auto"/>
              <w:right w:val="single" w:sz="8" w:space="0" w:color="auto"/>
            </w:tcBorders>
            <w:shd w:val="clear" w:color="auto" w:fill="auto"/>
            <w:vAlign w:val="center"/>
          </w:tcPr>
          <w:p w14:paraId="65E25C2F" w14:textId="0E1DBB8B"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3FE9EC8"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91864F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29</w:t>
            </w:r>
          </w:p>
        </w:tc>
        <w:tc>
          <w:tcPr>
            <w:tcW w:w="5880" w:type="dxa"/>
            <w:tcBorders>
              <w:top w:val="nil"/>
              <w:left w:val="nil"/>
              <w:bottom w:val="single" w:sz="4" w:space="0" w:color="auto"/>
              <w:right w:val="single" w:sz="4" w:space="0" w:color="auto"/>
            </w:tcBorders>
            <w:shd w:val="clear" w:color="auto" w:fill="auto"/>
            <w:vAlign w:val="center"/>
            <w:hideMark/>
          </w:tcPr>
          <w:p w14:paraId="27E5C7D9"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management minimálne 1 x Console port (CLI)</w:t>
            </w:r>
          </w:p>
        </w:tc>
        <w:tc>
          <w:tcPr>
            <w:tcW w:w="2160" w:type="dxa"/>
            <w:tcBorders>
              <w:top w:val="nil"/>
              <w:left w:val="nil"/>
              <w:bottom w:val="single" w:sz="4" w:space="0" w:color="auto"/>
              <w:right w:val="single" w:sz="8" w:space="0" w:color="auto"/>
            </w:tcBorders>
            <w:shd w:val="clear" w:color="auto" w:fill="auto"/>
            <w:vAlign w:val="center"/>
          </w:tcPr>
          <w:p w14:paraId="35309631" w14:textId="25B083DD"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F0F65A4"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A1E3558"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30</w:t>
            </w:r>
          </w:p>
        </w:tc>
        <w:tc>
          <w:tcPr>
            <w:tcW w:w="5880" w:type="dxa"/>
            <w:tcBorders>
              <w:top w:val="nil"/>
              <w:left w:val="nil"/>
              <w:bottom w:val="single" w:sz="4" w:space="0" w:color="auto"/>
              <w:right w:val="single" w:sz="4" w:space="0" w:color="auto"/>
            </w:tcBorders>
            <w:shd w:val="clear" w:color="auto" w:fill="auto"/>
            <w:vAlign w:val="center"/>
            <w:hideMark/>
          </w:tcPr>
          <w:p w14:paraId="73F1773D"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management minimálne 1 x GE RJ45 Management port</w:t>
            </w:r>
          </w:p>
        </w:tc>
        <w:tc>
          <w:tcPr>
            <w:tcW w:w="2160" w:type="dxa"/>
            <w:tcBorders>
              <w:top w:val="nil"/>
              <w:left w:val="nil"/>
              <w:bottom w:val="single" w:sz="4" w:space="0" w:color="auto"/>
              <w:right w:val="single" w:sz="8" w:space="0" w:color="auto"/>
            </w:tcBorders>
            <w:shd w:val="clear" w:color="auto" w:fill="auto"/>
            <w:vAlign w:val="center"/>
          </w:tcPr>
          <w:p w14:paraId="11784C2F" w14:textId="7FBF69E2"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E68796B"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CBB11C2"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31</w:t>
            </w:r>
          </w:p>
        </w:tc>
        <w:tc>
          <w:tcPr>
            <w:tcW w:w="5880" w:type="dxa"/>
            <w:tcBorders>
              <w:top w:val="nil"/>
              <w:left w:val="nil"/>
              <w:bottom w:val="single" w:sz="4" w:space="0" w:color="auto"/>
              <w:right w:val="single" w:sz="4" w:space="0" w:color="auto"/>
            </w:tcBorders>
            <w:shd w:val="clear" w:color="auto" w:fill="auto"/>
            <w:vAlign w:val="center"/>
            <w:hideMark/>
          </w:tcPr>
          <w:p w14:paraId="4FA4F66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Minimálne 1 x USB Management port </w:t>
            </w:r>
          </w:p>
        </w:tc>
        <w:tc>
          <w:tcPr>
            <w:tcW w:w="2160" w:type="dxa"/>
            <w:tcBorders>
              <w:top w:val="nil"/>
              <w:left w:val="nil"/>
              <w:bottom w:val="single" w:sz="4" w:space="0" w:color="auto"/>
              <w:right w:val="single" w:sz="8" w:space="0" w:color="auto"/>
            </w:tcBorders>
            <w:shd w:val="clear" w:color="auto" w:fill="auto"/>
            <w:vAlign w:val="center"/>
          </w:tcPr>
          <w:p w14:paraId="068D865E" w14:textId="6D4DF092"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1B605D1D" w14:textId="77777777" w:rsidTr="00E9376A">
        <w:trPr>
          <w:trHeight w:val="17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90703B2"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32</w:t>
            </w:r>
          </w:p>
        </w:tc>
        <w:tc>
          <w:tcPr>
            <w:tcW w:w="5880" w:type="dxa"/>
            <w:tcBorders>
              <w:top w:val="nil"/>
              <w:left w:val="nil"/>
              <w:bottom w:val="single" w:sz="4" w:space="0" w:color="auto"/>
              <w:right w:val="single" w:sz="4" w:space="0" w:color="auto"/>
            </w:tcBorders>
            <w:shd w:val="clear" w:color="auto" w:fill="auto"/>
            <w:vAlign w:val="center"/>
            <w:hideMark/>
          </w:tcPr>
          <w:p w14:paraId="6D25870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Podpora centrálnej správy dodávaných firewallov prostredníctvom aspoň jedným existujúcich management nástrojov </w:t>
            </w:r>
            <w:r>
              <w:rPr>
                <w:rFonts w:asciiTheme="majorHAnsi" w:hAnsiTheme="majorHAnsi" w:cs="Arial"/>
                <w:color w:val="000000" w:themeColor="text1"/>
                <w:sz w:val="20"/>
                <w:szCs w:val="20"/>
              </w:rPr>
              <w:t>objednávateľa</w:t>
            </w:r>
            <w:r w:rsidRPr="0021095A">
              <w:rPr>
                <w:rFonts w:asciiTheme="majorHAnsi" w:hAnsiTheme="majorHAnsi" w:cs="Arial"/>
                <w:color w:val="000000" w:themeColor="text1"/>
                <w:sz w:val="20"/>
                <w:szCs w:val="20"/>
              </w:rPr>
              <w:t xml:space="preserve"> a to: FortiManager-VM64 alebo FORCEPOINT NGFW Security Management Center alebo BIG-IQ Centralized Manager, (všetky potrebné rozširujúce licencie súčasťou dodávky). Dodané zariadenia musia byť plne integrovateľné a spravované aspoň jedným z uvedených centrálnych managment nástrojov.</w:t>
            </w:r>
          </w:p>
        </w:tc>
        <w:tc>
          <w:tcPr>
            <w:tcW w:w="2160" w:type="dxa"/>
            <w:tcBorders>
              <w:top w:val="nil"/>
              <w:left w:val="nil"/>
              <w:bottom w:val="single" w:sz="4" w:space="0" w:color="auto"/>
              <w:right w:val="single" w:sz="8" w:space="0" w:color="auto"/>
            </w:tcBorders>
            <w:shd w:val="clear" w:color="auto" w:fill="auto"/>
            <w:vAlign w:val="center"/>
          </w:tcPr>
          <w:p w14:paraId="53B9D655" w14:textId="6212F96A"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56DBA3E"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AE0DA08"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lastRenderedPageBreak/>
              <w:t>33</w:t>
            </w:r>
          </w:p>
        </w:tc>
        <w:tc>
          <w:tcPr>
            <w:tcW w:w="5880" w:type="dxa"/>
            <w:tcBorders>
              <w:top w:val="nil"/>
              <w:left w:val="nil"/>
              <w:bottom w:val="single" w:sz="4" w:space="0" w:color="auto"/>
              <w:right w:val="single" w:sz="4" w:space="0" w:color="auto"/>
            </w:tcBorders>
            <w:shd w:val="clear" w:color="auto" w:fill="auto"/>
            <w:vAlign w:val="center"/>
            <w:hideMark/>
          </w:tcPr>
          <w:p w14:paraId="7F193D18"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napájanie minimálne 2x AC zdroj 100-250VAC, 50/60 Hz, zdroje vymeniteľné za chodu (HOT-SWAP)</w:t>
            </w:r>
          </w:p>
        </w:tc>
        <w:tc>
          <w:tcPr>
            <w:tcW w:w="2160" w:type="dxa"/>
            <w:tcBorders>
              <w:top w:val="nil"/>
              <w:left w:val="nil"/>
              <w:bottom w:val="single" w:sz="4" w:space="0" w:color="auto"/>
              <w:right w:val="single" w:sz="8" w:space="0" w:color="auto"/>
            </w:tcBorders>
            <w:shd w:val="clear" w:color="auto" w:fill="auto"/>
            <w:vAlign w:val="center"/>
          </w:tcPr>
          <w:p w14:paraId="0649B9E8" w14:textId="0CF73266"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1BAB55F"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D8EC8DE"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34</w:t>
            </w:r>
          </w:p>
        </w:tc>
        <w:tc>
          <w:tcPr>
            <w:tcW w:w="5880" w:type="dxa"/>
            <w:tcBorders>
              <w:top w:val="nil"/>
              <w:left w:val="nil"/>
              <w:bottom w:val="single" w:sz="4" w:space="0" w:color="auto"/>
              <w:right w:val="single" w:sz="4" w:space="0" w:color="auto"/>
            </w:tcBorders>
            <w:shd w:val="clear" w:color="auto" w:fill="auto"/>
            <w:vAlign w:val="center"/>
            <w:hideMark/>
          </w:tcPr>
          <w:p w14:paraId="19BCDF84"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Interné úložisko pre logy a konfigurácie minimálne 2 x 800 GB SSD</w:t>
            </w:r>
          </w:p>
        </w:tc>
        <w:tc>
          <w:tcPr>
            <w:tcW w:w="2160" w:type="dxa"/>
            <w:tcBorders>
              <w:top w:val="nil"/>
              <w:left w:val="nil"/>
              <w:bottom w:val="single" w:sz="4" w:space="0" w:color="auto"/>
              <w:right w:val="single" w:sz="8" w:space="0" w:color="auto"/>
            </w:tcBorders>
            <w:shd w:val="clear" w:color="auto" w:fill="auto"/>
            <w:vAlign w:val="center"/>
          </w:tcPr>
          <w:p w14:paraId="7DD78FF5" w14:textId="02553333"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8F207F1"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2CCD1A9"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35</w:t>
            </w:r>
          </w:p>
        </w:tc>
        <w:tc>
          <w:tcPr>
            <w:tcW w:w="5880" w:type="dxa"/>
            <w:tcBorders>
              <w:top w:val="nil"/>
              <w:left w:val="nil"/>
              <w:bottom w:val="single" w:sz="4" w:space="0" w:color="auto"/>
              <w:right w:val="single" w:sz="4" w:space="0" w:color="auto"/>
            </w:tcBorders>
            <w:shd w:val="clear" w:color="auto" w:fill="auto"/>
            <w:vAlign w:val="center"/>
            <w:hideMark/>
          </w:tcPr>
          <w:p w14:paraId="0693F333"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Prevedenie  HW appliance do racku s veľkosťou maximálne 2RU; Kompletné príslušenstvo (montážne prvky) pre montáž do RACKu</w:t>
            </w:r>
          </w:p>
        </w:tc>
        <w:tc>
          <w:tcPr>
            <w:tcW w:w="2160" w:type="dxa"/>
            <w:tcBorders>
              <w:top w:val="nil"/>
              <w:left w:val="nil"/>
              <w:bottom w:val="single" w:sz="4" w:space="0" w:color="auto"/>
              <w:right w:val="single" w:sz="8" w:space="0" w:color="auto"/>
            </w:tcBorders>
            <w:shd w:val="clear" w:color="auto" w:fill="auto"/>
            <w:vAlign w:val="center"/>
          </w:tcPr>
          <w:p w14:paraId="74E5A4D9" w14:textId="1999CB3A"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DA9251F" w14:textId="77777777" w:rsidTr="00E9376A">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827817D"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36</w:t>
            </w:r>
          </w:p>
        </w:tc>
        <w:tc>
          <w:tcPr>
            <w:tcW w:w="5880" w:type="dxa"/>
            <w:tcBorders>
              <w:top w:val="nil"/>
              <w:left w:val="nil"/>
              <w:bottom w:val="single" w:sz="4" w:space="0" w:color="auto"/>
              <w:right w:val="single" w:sz="4" w:space="0" w:color="auto"/>
            </w:tcBorders>
            <w:shd w:val="clear" w:color="auto" w:fill="auto"/>
            <w:vAlign w:val="center"/>
            <w:hideMark/>
          </w:tcPr>
          <w:p w14:paraId="4E9F898D"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Požiadavky na vysokú dostupnosť  -  HA minimálne v režime Active / Active , Active / Passive, georedundantné clustrovanie min. dvoch clustrov ( potrebné licencie súčasťou dodávky)</w:t>
            </w:r>
          </w:p>
        </w:tc>
        <w:tc>
          <w:tcPr>
            <w:tcW w:w="2160" w:type="dxa"/>
            <w:tcBorders>
              <w:top w:val="nil"/>
              <w:left w:val="nil"/>
              <w:bottom w:val="single" w:sz="4" w:space="0" w:color="auto"/>
              <w:right w:val="single" w:sz="8" w:space="0" w:color="auto"/>
            </w:tcBorders>
            <w:shd w:val="clear" w:color="auto" w:fill="auto"/>
            <w:vAlign w:val="center"/>
          </w:tcPr>
          <w:p w14:paraId="596CCAB3" w14:textId="3C161D2E"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7AEA09B" w14:textId="77777777" w:rsidTr="00E9376A">
        <w:trPr>
          <w:trHeight w:val="17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D01E5EA"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37</w:t>
            </w:r>
          </w:p>
        </w:tc>
        <w:tc>
          <w:tcPr>
            <w:tcW w:w="5880" w:type="dxa"/>
            <w:tcBorders>
              <w:top w:val="nil"/>
              <w:left w:val="nil"/>
              <w:bottom w:val="single" w:sz="4" w:space="0" w:color="auto"/>
              <w:right w:val="single" w:sz="4" w:space="0" w:color="auto"/>
            </w:tcBorders>
            <w:shd w:val="clear" w:color="auto" w:fill="auto"/>
            <w:vAlign w:val="center"/>
            <w:hideMark/>
          </w:tcPr>
          <w:p w14:paraId="6CDDF8B4"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režimu vysokej dostupnosti (režim L2 cluster s využitím virtuálnych MAC adries; celý cluster sa prezentuje z pohľadu L3 ako jedno zariadenie) v režime active-active (A/A) a active-passive (A/P). Požadované zapojenie vysokej dostupnosti v režime dvoch georedundantných clustrov (dve lokality a v každej lokalite jeden cluster teda 2 fyzické boxy) Ak funkcie klastrovania vyžadujú licenciu, tak táto musí byť súčasťou dodávky.</w:t>
            </w:r>
          </w:p>
        </w:tc>
        <w:tc>
          <w:tcPr>
            <w:tcW w:w="2160" w:type="dxa"/>
            <w:tcBorders>
              <w:top w:val="nil"/>
              <w:left w:val="nil"/>
              <w:bottom w:val="single" w:sz="4" w:space="0" w:color="auto"/>
              <w:right w:val="single" w:sz="8" w:space="0" w:color="auto"/>
            </w:tcBorders>
            <w:shd w:val="clear" w:color="auto" w:fill="auto"/>
            <w:vAlign w:val="center"/>
          </w:tcPr>
          <w:p w14:paraId="1A9B0229" w14:textId="376A458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17DDF5E"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1543F9D"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38</w:t>
            </w:r>
          </w:p>
        </w:tc>
        <w:tc>
          <w:tcPr>
            <w:tcW w:w="5880" w:type="dxa"/>
            <w:tcBorders>
              <w:top w:val="nil"/>
              <w:left w:val="nil"/>
              <w:bottom w:val="single" w:sz="4" w:space="0" w:color="auto"/>
              <w:right w:val="single" w:sz="4" w:space="0" w:color="auto"/>
            </w:tcBorders>
            <w:shd w:val="clear" w:color="auto" w:fill="auto"/>
            <w:vAlign w:val="center"/>
            <w:hideMark/>
          </w:tcPr>
          <w:p w14:paraId="681933B0"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statických ale aj dynamických smerovacích protokolov minimálne BGP, OSPF ( potrebné licencie súčasťou dodávky)</w:t>
            </w:r>
          </w:p>
        </w:tc>
        <w:tc>
          <w:tcPr>
            <w:tcW w:w="2160" w:type="dxa"/>
            <w:tcBorders>
              <w:top w:val="nil"/>
              <w:left w:val="nil"/>
              <w:bottom w:val="single" w:sz="4" w:space="0" w:color="auto"/>
              <w:right w:val="single" w:sz="8" w:space="0" w:color="auto"/>
            </w:tcBorders>
            <w:shd w:val="clear" w:color="auto" w:fill="auto"/>
            <w:vAlign w:val="center"/>
          </w:tcPr>
          <w:p w14:paraId="29E0D5FC" w14:textId="02FA2164"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74E87C2" w14:textId="77777777" w:rsidTr="00E9376A">
        <w:trPr>
          <w:trHeight w:val="8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4EEE32D"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39</w:t>
            </w:r>
          </w:p>
        </w:tc>
        <w:tc>
          <w:tcPr>
            <w:tcW w:w="5880" w:type="dxa"/>
            <w:tcBorders>
              <w:top w:val="nil"/>
              <w:left w:val="nil"/>
              <w:bottom w:val="single" w:sz="4" w:space="0" w:color="auto"/>
              <w:right w:val="single" w:sz="4" w:space="0" w:color="auto"/>
            </w:tcBorders>
            <w:shd w:val="clear" w:color="auto" w:fill="auto"/>
            <w:vAlign w:val="center"/>
            <w:hideMark/>
          </w:tcPr>
          <w:p w14:paraId="1B8E20DF" w14:textId="77777777" w:rsidR="000B3B54" w:rsidRPr="0021095A" w:rsidRDefault="000B3B54" w:rsidP="0057284E">
            <w:pPr>
              <w:rPr>
                <w:rFonts w:asciiTheme="majorHAnsi" w:hAnsiTheme="majorHAnsi" w:cs="Arial"/>
                <w:color w:val="000000" w:themeColor="text1"/>
                <w:sz w:val="20"/>
                <w:szCs w:val="20"/>
              </w:rPr>
            </w:pPr>
            <w:r w:rsidRPr="0021095A">
              <w:rPr>
                <w:rFonts w:asciiTheme="majorHAnsi" w:hAnsiTheme="majorHAnsi" w:cs="Arial"/>
                <w:color w:val="000000" w:themeColor="text1"/>
                <w:sz w:val="20"/>
                <w:szCs w:val="20"/>
              </w:rPr>
              <w:t>Podpora integrácie na MS Active directory pre potreby riadenia prístupov ACL na základe identít AD (napr. Username, computer, …) potrebné licencie a komponenty súčasťou dodávky</w:t>
            </w:r>
          </w:p>
        </w:tc>
        <w:tc>
          <w:tcPr>
            <w:tcW w:w="2160" w:type="dxa"/>
            <w:tcBorders>
              <w:top w:val="nil"/>
              <w:left w:val="nil"/>
              <w:bottom w:val="single" w:sz="4" w:space="0" w:color="auto"/>
              <w:right w:val="single" w:sz="8" w:space="0" w:color="auto"/>
            </w:tcBorders>
            <w:shd w:val="clear" w:color="auto" w:fill="auto"/>
            <w:vAlign w:val="center"/>
          </w:tcPr>
          <w:p w14:paraId="368FD797" w14:textId="50DFA888"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41AA862" w14:textId="77777777" w:rsidTr="00E9376A">
        <w:trPr>
          <w:trHeight w:val="765"/>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BAF764"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1B18FF7"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funkcie transparentného overovania používateľov pomocou domény (MS Active Directory) vrátane podpory autentifikácie používateľov na terminálovom serveri ( potrebné licencie súčasťou dodávky)</w:t>
            </w:r>
          </w:p>
        </w:tc>
        <w:tc>
          <w:tcPr>
            <w:tcW w:w="2160" w:type="dxa"/>
            <w:tcBorders>
              <w:top w:val="single" w:sz="4" w:space="0" w:color="auto"/>
              <w:left w:val="nil"/>
              <w:bottom w:val="single" w:sz="4" w:space="0" w:color="auto"/>
              <w:right w:val="single" w:sz="8" w:space="0" w:color="auto"/>
            </w:tcBorders>
            <w:shd w:val="clear" w:color="auto" w:fill="auto"/>
            <w:vAlign w:val="center"/>
          </w:tcPr>
          <w:p w14:paraId="73ECF25C" w14:textId="2F5153E2"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D74732C" w14:textId="77777777" w:rsidTr="00E9376A">
        <w:trPr>
          <w:trHeight w:val="153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BAA64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C8989C6"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Pre populárne cloud aplikácie (minimálne Facebook, Dropbox, Evernote, Flickr, Google Apps, iCloud, LinkedIn) sa požadujú pokročilé funkcie typu blokovanie upload/download súborov, blokovanie hier v rámci aplikácie, blokovanie login, atď. (relevantné k danej aplikácii). Aplikácie je možné: povoliť, monitorovať, blokovať, obmedziť šírku pásma pre danú aplikáciu</w:t>
            </w:r>
          </w:p>
        </w:tc>
        <w:tc>
          <w:tcPr>
            <w:tcW w:w="2160" w:type="dxa"/>
            <w:tcBorders>
              <w:top w:val="single" w:sz="4" w:space="0" w:color="auto"/>
              <w:left w:val="nil"/>
              <w:bottom w:val="single" w:sz="4" w:space="0" w:color="auto"/>
              <w:right w:val="single" w:sz="8" w:space="0" w:color="auto"/>
            </w:tcBorders>
            <w:shd w:val="clear" w:color="auto" w:fill="auto"/>
            <w:vAlign w:val="center"/>
          </w:tcPr>
          <w:p w14:paraId="33772934" w14:textId="5E0BD3DA"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FEF0D10"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7736388"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42</w:t>
            </w:r>
          </w:p>
        </w:tc>
        <w:tc>
          <w:tcPr>
            <w:tcW w:w="5880" w:type="dxa"/>
            <w:tcBorders>
              <w:top w:val="nil"/>
              <w:left w:val="nil"/>
              <w:bottom w:val="single" w:sz="4" w:space="0" w:color="auto"/>
              <w:right w:val="single" w:sz="4" w:space="0" w:color="auto"/>
            </w:tcBorders>
            <w:shd w:val="clear" w:color="auto" w:fill="auto"/>
            <w:vAlign w:val="center"/>
            <w:hideMark/>
          </w:tcPr>
          <w:p w14:paraId="20BE3EB0"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použitia Application control aj formou profilov priradených k pravidlám</w:t>
            </w:r>
          </w:p>
        </w:tc>
        <w:tc>
          <w:tcPr>
            <w:tcW w:w="2160" w:type="dxa"/>
            <w:tcBorders>
              <w:top w:val="nil"/>
              <w:left w:val="nil"/>
              <w:bottom w:val="single" w:sz="4" w:space="0" w:color="auto"/>
              <w:right w:val="single" w:sz="8" w:space="0" w:color="auto"/>
            </w:tcBorders>
            <w:shd w:val="clear" w:color="auto" w:fill="auto"/>
            <w:vAlign w:val="center"/>
          </w:tcPr>
          <w:p w14:paraId="3D77972A" w14:textId="06CB285E"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DCF0871" w14:textId="77777777" w:rsidTr="00E9376A">
        <w:trPr>
          <w:trHeight w:val="127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0D4DA62"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43</w:t>
            </w:r>
          </w:p>
        </w:tc>
        <w:tc>
          <w:tcPr>
            <w:tcW w:w="5880" w:type="dxa"/>
            <w:tcBorders>
              <w:top w:val="nil"/>
              <w:left w:val="nil"/>
              <w:bottom w:val="single" w:sz="4" w:space="0" w:color="auto"/>
              <w:right w:val="single" w:sz="4" w:space="0" w:color="auto"/>
            </w:tcBorders>
            <w:shd w:val="clear" w:color="auto" w:fill="auto"/>
            <w:vAlign w:val="center"/>
            <w:hideMark/>
          </w:tcPr>
          <w:p w14:paraId="00CAA497"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themeColor="text1"/>
                <w:sz w:val="20"/>
                <w:szCs w:val="20"/>
              </w:rPr>
              <w:t>Požiadavky na funkčnosť - možnosť definície FW pravidiel v tzv. NGFW režime (tj. súčasťou základnej definície FW pravidla) je minimálne zdrojové a cieľové rozhranie, zdrojová a cieľová adresa, služba, čas, aplikácia, používateľ, kategórie URL filteringu ako kritérium zhody, nie ako profil aplikovaný na dané pravidlo.</w:t>
            </w:r>
          </w:p>
        </w:tc>
        <w:tc>
          <w:tcPr>
            <w:tcW w:w="2160" w:type="dxa"/>
            <w:tcBorders>
              <w:top w:val="nil"/>
              <w:left w:val="nil"/>
              <w:bottom w:val="single" w:sz="4" w:space="0" w:color="auto"/>
              <w:right w:val="single" w:sz="8" w:space="0" w:color="auto"/>
            </w:tcBorders>
            <w:shd w:val="clear" w:color="auto" w:fill="auto"/>
            <w:vAlign w:val="center"/>
          </w:tcPr>
          <w:p w14:paraId="7918F72A" w14:textId="3AD84D4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0BC6A45F"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A83C439"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44</w:t>
            </w:r>
          </w:p>
        </w:tc>
        <w:tc>
          <w:tcPr>
            <w:tcW w:w="5880" w:type="dxa"/>
            <w:tcBorders>
              <w:top w:val="nil"/>
              <w:left w:val="nil"/>
              <w:bottom w:val="single" w:sz="4" w:space="0" w:color="auto"/>
              <w:right w:val="single" w:sz="4" w:space="0" w:color="auto"/>
            </w:tcBorders>
            <w:shd w:val="clear" w:color="auto" w:fill="auto"/>
            <w:vAlign w:val="center"/>
            <w:hideMark/>
          </w:tcPr>
          <w:p w14:paraId="4C0B8B22"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použitia Application control aj formou profilov priradených k pravidlám</w:t>
            </w:r>
          </w:p>
        </w:tc>
        <w:tc>
          <w:tcPr>
            <w:tcW w:w="2160" w:type="dxa"/>
            <w:tcBorders>
              <w:top w:val="nil"/>
              <w:left w:val="nil"/>
              <w:bottom w:val="single" w:sz="4" w:space="0" w:color="auto"/>
              <w:right w:val="single" w:sz="8" w:space="0" w:color="auto"/>
            </w:tcBorders>
            <w:shd w:val="clear" w:color="auto" w:fill="auto"/>
            <w:vAlign w:val="center"/>
          </w:tcPr>
          <w:p w14:paraId="71E57BAE" w14:textId="1719804D"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CB8F2AD" w14:textId="77777777" w:rsidTr="00E9376A">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E9C8230"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45</w:t>
            </w:r>
          </w:p>
        </w:tc>
        <w:tc>
          <w:tcPr>
            <w:tcW w:w="5880" w:type="dxa"/>
            <w:tcBorders>
              <w:top w:val="nil"/>
              <w:left w:val="nil"/>
              <w:bottom w:val="single" w:sz="4" w:space="0" w:color="auto"/>
              <w:right w:val="single" w:sz="4" w:space="0" w:color="auto"/>
            </w:tcBorders>
            <w:shd w:val="clear" w:color="auto" w:fill="auto"/>
            <w:vAlign w:val="center"/>
            <w:hideMark/>
          </w:tcPr>
          <w:p w14:paraId="353B55B0"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Funkcie detekcie a zamedzenia narušení (IPS/IDS), funkcia IPS sa konfiguruje v rámci IPS profilov, ktoré sú následne priradené konkrétnym FW pravidlám</w:t>
            </w:r>
          </w:p>
        </w:tc>
        <w:tc>
          <w:tcPr>
            <w:tcW w:w="2160" w:type="dxa"/>
            <w:tcBorders>
              <w:top w:val="nil"/>
              <w:left w:val="nil"/>
              <w:bottom w:val="single" w:sz="4" w:space="0" w:color="auto"/>
              <w:right w:val="single" w:sz="8" w:space="0" w:color="auto"/>
            </w:tcBorders>
            <w:shd w:val="clear" w:color="auto" w:fill="auto"/>
            <w:vAlign w:val="center"/>
          </w:tcPr>
          <w:p w14:paraId="40530A25" w14:textId="485BC5D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38F9DBF"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E42AA64"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46</w:t>
            </w:r>
          </w:p>
        </w:tc>
        <w:tc>
          <w:tcPr>
            <w:tcW w:w="5880" w:type="dxa"/>
            <w:tcBorders>
              <w:top w:val="nil"/>
              <w:left w:val="nil"/>
              <w:bottom w:val="single" w:sz="4" w:space="0" w:color="auto"/>
              <w:right w:val="single" w:sz="4" w:space="0" w:color="auto"/>
            </w:tcBorders>
            <w:shd w:val="clear" w:color="auto" w:fill="auto"/>
            <w:vAlign w:val="center"/>
            <w:hideMark/>
          </w:tcPr>
          <w:p w14:paraId="0E8FAC7A"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tvorby vlastných signatúr pre aplikačnú kontrolu a IPS</w:t>
            </w:r>
          </w:p>
        </w:tc>
        <w:tc>
          <w:tcPr>
            <w:tcW w:w="2160" w:type="dxa"/>
            <w:tcBorders>
              <w:top w:val="nil"/>
              <w:left w:val="nil"/>
              <w:bottom w:val="single" w:sz="4" w:space="0" w:color="auto"/>
              <w:right w:val="single" w:sz="8" w:space="0" w:color="auto"/>
            </w:tcBorders>
            <w:shd w:val="clear" w:color="auto" w:fill="auto"/>
            <w:vAlign w:val="center"/>
          </w:tcPr>
          <w:p w14:paraId="38D87865" w14:textId="03C1A7F8"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196C430" w14:textId="77777777" w:rsidTr="00E9376A">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7A3872C"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47</w:t>
            </w:r>
          </w:p>
        </w:tc>
        <w:tc>
          <w:tcPr>
            <w:tcW w:w="5880" w:type="dxa"/>
            <w:tcBorders>
              <w:top w:val="nil"/>
              <w:left w:val="nil"/>
              <w:bottom w:val="single" w:sz="4" w:space="0" w:color="auto"/>
              <w:right w:val="single" w:sz="4" w:space="0" w:color="auto"/>
            </w:tcBorders>
            <w:shd w:val="clear" w:color="auto" w:fill="auto"/>
            <w:vAlign w:val="center"/>
            <w:hideMark/>
          </w:tcPr>
          <w:p w14:paraId="77857434"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Funkcie antivírovej kontroly, Ochrana pred škodlivým kódom, vrátane ochrany pred polymorfným kódom. Ak funkcie vyžadujú licenciu, tak táto musí byť súčasťou dodávky.</w:t>
            </w:r>
          </w:p>
        </w:tc>
        <w:tc>
          <w:tcPr>
            <w:tcW w:w="2160" w:type="dxa"/>
            <w:tcBorders>
              <w:top w:val="nil"/>
              <w:left w:val="nil"/>
              <w:bottom w:val="single" w:sz="4" w:space="0" w:color="auto"/>
              <w:right w:val="single" w:sz="8" w:space="0" w:color="auto"/>
            </w:tcBorders>
            <w:shd w:val="clear" w:color="auto" w:fill="auto"/>
            <w:vAlign w:val="center"/>
          </w:tcPr>
          <w:p w14:paraId="55C7EB32" w14:textId="375586EC"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3C2023D" w14:textId="77777777" w:rsidTr="00E9376A">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FF15C46"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48</w:t>
            </w:r>
          </w:p>
        </w:tc>
        <w:tc>
          <w:tcPr>
            <w:tcW w:w="5880" w:type="dxa"/>
            <w:tcBorders>
              <w:top w:val="nil"/>
              <w:left w:val="nil"/>
              <w:bottom w:val="single" w:sz="4" w:space="0" w:color="auto"/>
              <w:right w:val="single" w:sz="4" w:space="0" w:color="auto"/>
            </w:tcBorders>
            <w:shd w:val="clear" w:color="auto" w:fill="auto"/>
            <w:vAlign w:val="center"/>
            <w:hideMark/>
          </w:tcPr>
          <w:p w14:paraId="296DC691"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AV kontroly o rozšírenie o inšpekciu tzv. sandbox technikou. Cloud alebo on-premise Sandboxing. Súčasťou dodávky musia byť aj všetky potrebné licencie alebo HW prostriedky</w:t>
            </w:r>
          </w:p>
        </w:tc>
        <w:tc>
          <w:tcPr>
            <w:tcW w:w="2160" w:type="dxa"/>
            <w:tcBorders>
              <w:top w:val="nil"/>
              <w:left w:val="nil"/>
              <w:bottom w:val="single" w:sz="4" w:space="0" w:color="auto"/>
              <w:right w:val="single" w:sz="8" w:space="0" w:color="auto"/>
            </w:tcBorders>
            <w:shd w:val="clear" w:color="auto" w:fill="auto"/>
            <w:vAlign w:val="center"/>
          </w:tcPr>
          <w:p w14:paraId="73677A0C" w14:textId="6725DD8E"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FE980FB" w14:textId="77777777" w:rsidTr="00E9376A">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4DCBCF2"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lastRenderedPageBreak/>
              <w:t>49</w:t>
            </w:r>
          </w:p>
        </w:tc>
        <w:tc>
          <w:tcPr>
            <w:tcW w:w="5880" w:type="dxa"/>
            <w:tcBorders>
              <w:top w:val="nil"/>
              <w:left w:val="nil"/>
              <w:bottom w:val="single" w:sz="4" w:space="0" w:color="auto"/>
              <w:right w:val="single" w:sz="4" w:space="0" w:color="auto"/>
            </w:tcBorders>
            <w:shd w:val="clear" w:color="auto" w:fill="auto"/>
            <w:vAlign w:val="center"/>
            <w:hideMark/>
          </w:tcPr>
          <w:p w14:paraId="43496123"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služby výrobcu umožňujúca detekovať malware, ktorý bol objavený v dobe od poslednej aktualizácie AV signatúrovej databázy pomocou globálnej a rýchle sa aktualizujúcej databázy hash-ov</w:t>
            </w:r>
          </w:p>
        </w:tc>
        <w:tc>
          <w:tcPr>
            <w:tcW w:w="2160" w:type="dxa"/>
            <w:tcBorders>
              <w:top w:val="nil"/>
              <w:left w:val="nil"/>
              <w:bottom w:val="single" w:sz="4" w:space="0" w:color="auto"/>
              <w:right w:val="single" w:sz="8" w:space="0" w:color="auto"/>
            </w:tcBorders>
            <w:shd w:val="clear" w:color="auto" w:fill="auto"/>
            <w:vAlign w:val="center"/>
          </w:tcPr>
          <w:p w14:paraId="712051A8" w14:textId="32B177EA"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BBCE4A0" w14:textId="77777777" w:rsidTr="00E9376A">
        <w:trPr>
          <w:trHeight w:val="127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C060D34"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50</w:t>
            </w:r>
          </w:p>
        </w:tc>
        <w:tc>
          <w:tcPr>
            <w:tcW w:w="5880" w:type="dxa"/>
            <w:tcBorders>
              <w:top w:val="nil"/>
              <w:left w:val="nil"/>
              <w:bottom w:val="single" w:sz="4" w:space="0" w:color="auto"/>
              <w:right w:val="single" w:sz="4" w:space="0" w:color="auto"/>
            </w:tcBorders>
            <w:shd w:val="clear" w:color="auto" w:fill="auto"/>
            <w:vAlign w:val="center"/>
            <w:hideMark/>
          </w:tcPr>
          <w:p w14:paraId="4F354CA5"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funkcie odstránenia aktívneho obsahu z dokumentov kancelárskych aplikácií – AV engine na firewalle v reálnom čase odstráni aktívny obsah z dokumentu pričom tento zostáva v pôvodnom formáte, ale sú z neho odstránené všetky aktívne prvky</w:t>
            </w:r>
          </w:p>
        </w:tc>
        <w:tc>
          <w:tcPr>
            <w:tcW w:w="2160" w:type="dxa"/>
            <w:tcBorders>
              <w:top w:val="nil"/>
              <w:left w:val="nil"/>
              <w:bottom w:val="single" w:sz="4" w:space="0" w:color="auto"/>
              <w:right w:val="single" w:sz="8" w:space="0" w:color="auto"/>
            </w:tcBorders>
            <w:shd w:val="clear" w:color="auto" w:fill="auto"/>
            <w:vAlign w:val="center"/>
          </w:tcPr>
          <w:p w14:paraId="4ACA3E17" w14:textId="5D5211FD"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BDCFC71" w14:textId="77777777" w:rsidTr="00E9376A">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89BBA06"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51</w:t>
            </w:r>
          </w:p>
        </w:tc>
        <w:tc>
          <w:tcPr>
            <w:tcW w:w="5880" w:type="dxa"/>
            <w:tcBorders>
              <w:top w:val="nil"/>
              <w:left w:val="nil"/>
              <w:bottom w:val="single" w:sz="4" w:space="0" w:color="auto"/>
              <w:right w:val="single" w:sz="4" w:space="0" w:color="auto"/>
            </w:tcBorders>
            <w:shd w:val="clear" w:color="auto" w:fill="auto"/>
            <w:vAlign w:val="center"/>
            <w:hideMark/>
          </w:tcPr>
          <w:p w14:paraId="793C413B"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Funkcia DNS filtra, Možnosť blokovať DNS dotazy na základe príslušnosti k URL kategórii,… ( potrebné licencie súčasťou dodávky)</w:t>
            </w:r>
          </w:p>
        </w:tc>
        <w:tc>
          <w:tcPr>
            <w:tcW w:w="2160" w:type="dxa"/>
            <w:tcBorders>
              <w:top w:val="nil"/>
              <w:left w:val="nil"/>
              <w:bottom w:val="single" w:sz="4" w:space="0" w:color="auto"/>
              <w:right w:val="single" w:sz="8" w:space="0" w:color="auto"/>
            </w:tcBorders>
            <w:shd w:val="clear" w:color="auto" w:fill="auto"/>
            <w:vAlign w:val="center"/>
          </w:tcPr>
          <w:p w14:paraId="179F7876" w14:textId="308909C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90DA6DF" w14:textId="77777777" w:rsidTr="00E9376A">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7CD500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52</w:t>
            </w:r>
          </w:p>
        </w:tc>
        <w:tc>
          <w:tcPr>
            <w:tcW w:w="5880" w:type="dxa"/>
            <w:tcBorders>
              <w:top w:val="nil"/>
              <w:left w:val="nil"/>
              <w:bottom w:val="single" w:sz="4" w:space="0" w:color="auto"/>
              <w:right w:val="single" w:sz="4" w:space="0" w:color="auto"/>
            </w:tcBorders>
            <w:shd w:val="clear" w:color="auto" w:fill="auto"/>
            <w:vAlign w:val="center"/>
            <w:hideMark/>
          </w:tcPr>
          <w:p w14:paraId="2A83A8E8"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definovať vlastný tzv. blacklist domén, Možnosť presmerovať komunikáciu so zakázanými doménami na vlastný portál/URL</w:t>
            </w:r>
          </w:p>
        </w:tc>
        <w:tc>
          <w:tcPr>
            <w:tcW w:w="2160" w:type="dxa"/>
            <w:tcBorders>
              <w:top w:val="nil"/>
              <w:left w:val="nil"/>
              <w:bottom w:val="single" w:sz="4" w:space="0" w:color="auto"/>
              <w:right w:val="single" w:sz="8" w:space="0" w:color="auto"/>
            </w:tcBorders>
            <w:shd w:val="clear" w:color="auto" w:fill="auto"/>
            <w:vAlign w:val="center"/>
          </w:tcPr>
          <w:p w14:paraId="17F3A500" w14:textId="1448DC3B"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5E8C6BE3" w14:textId="77777777" w:rsidTr="00E9376A">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BC7A9DB"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53</w:t>
            </w:r>
          </w:p>
        </w:tc>
        <w:tc>
          <w:tcPr>
            <w:tcW w:w="5880" w:type="dxa"/>
            <w:tcBorders>
              <w:top w:val="nil"/>
              <w:left w:val="nil"/>
              <w:bottom w:val="single" w:sz="4" w:space="0" w:color="auto"/>
              <w:right w:val="single" w:sz="4" w:space="0" w:color="auto"/>
            </w:tcBorders>
            <w:shd w:val="clear" w:color="auto" w:fill="auto"/>
            <w:vAlign w:val="center"/>
            <w:hideMark/>
          </w:tcPr>
          <w:p w14:paraId="55CBFF50"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funkcie explicit proxy s možnosťou aktivovania požadovaných ochranných profilov (AV, IPS, AppCtrl, DLP, Web Filtering) a podpora transparentného overovania používateľov voči MS AD protokolom Kerberos</w:t>
            </w:r>
          </w:p>
        </w:tc>
        <w:tc>
          <w:tcPr>
            <w:tcW w:w="2160" w:type="dxa"/>
            <w:tcBorders>
              <w:top w:val="nil"/>
              <w:left w:val="nil"/>
              <w:bottom w:val="single" w:sz="4" w:space="0" w:color="auto"/>
              <w:right w:val="single" w:sz="8" w:space="0" w:color="auto"/>
            </w:tcBorders>
            <w:shd w:val="clear" w:color="auto" w:fill="auto"/>
            <w:vAlign w:val="center"/>
          </w:tcPr>
          <w:p w14:paraId="0E0E8837" w14:textId="4A357B1B"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08965EFE" w14:textId="77777777" w:rsidTr="00E9376A">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C13CF5C"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54</w:t>
            </w:r>
          </w:p>
        </w:tc>
        <w:tc>
          <w:tcPr>
            <w:tcW w:w="5880" w:type="dxa"/>
            <w:tcBorders>
              <w:top w:val="nil"/>
              <w:left w:val="nil"/>
              <w:bottom w:val="single" w:sz="4" w:space="0" w:color="auto"/>
              <w:right w:val="single" w:sz="4" w:space="0" w:color="auto"/>
            </w:tcBorders>
            <w:shd w:val="clear" w:color="auto" w:fill="auto"/>
            <w:vAlign w:val="center"/>
            <w:hideMark/>
          </w:tcPr>
          <w:p w14:paraId="2F06EBD7"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FW cluster je možné plnohodnotne spravovať pomocou lokálneho GUI a CLI, bez nutnosti inštalovať klienta na koncovú (management) stanicu</w:t>
            </w:r>
          </w:p>
        </w:tc>
        <w:tc>
          <w:tcPr>
            <w:tcW w:w="2160" w:type="dxa"/>
            <w:tcBorders>
              <w:top w:val="nil"/>
              <w:left w:val="nil"/>
              <w:bottom w:val="single" w:sz="4" w:space="0" w:color="auto"/>
              <w:right w:val="single" w:sz="8" w:space="0" w:color="auto"/>
            </w:tcBorders>
            <w:shd w:val="clear" w:color="auto" w:fill="auto"/>
            <w:vAlign w:val="center"/>
          </w:tcPr>
          <w:p w14:paraId="379274C4" w14:textId="00C09314"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7DBB916B" w14:textId="77777777" w:rsidTr="00E9376A">
        <w:trPr>
          <w:trHeight w:val="102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C6FD4F"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BF07AAA"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Jedno manažment rozhranie pre celý cluster, akákoľvek zmena je medzi jednotlivými uzlami klastra synchronizovaná automaticky  bez nutnosti samostatnej inštalácie politík</w:t>
            </w:r>
          </w:p>
        </w:tc>
        <w:tc>
          <w:tcPr>
            <w:tcW w:w="2160" w:type="dxa"/>
            <w:tcBorders>
              <w:top w:val="single" w:sz="4" w:space="0" w:color="auto"/>
              <w:left w:val="nil"/>
              <w:bottom w:val="single" w:sz="4" w:space="0" w:color="auto"/>
              <w:right w:val="single" w:sz="8" w:space="0" w:color="auto"/>
            </w:tcBorders>
            <w:shd w:val="clear" w:color="auto" w:fill="auto"/>
            <w:vAlign w:val="center"/>
          </w:tcPr>
          <w:p w14:paraId="039ECA17" w14:textId="76D718B0"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42D699B" w14:textId="77777777" w:rsidTr="00E9376A">
        <w:trPr>
          <w:trHeight w:val="102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FC6B780"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57A6645"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SNMP vrátane SNMP MIB súboru dodávaného výrobcom, možnosť začlenenia do existujúceho systému dohľadu siete. Požadovaná verzia minimálne SNMPv3.</w:t>
            </w:r>
          </w:p>
        </w:tc>
        <w:tc>
          <w:tcPr>
            <w:tcW w:w="2160" w:type="dxa"/>
            <w:tcBorders>
              <w:top w:val="single" w:sz="4" w:space="0" w:color="auto"/>
              <w:left w:val="nil"/>
              <w:bottom w:val="single" w:sz="4" w:space="0" w:color="auto"/>
              <w:right w:val="single" w:sz="8" w:space="0" w:color="auto"/>
            </w:tcBorders>
            <w:shd w:val="clear" w:color="auto" w:fill="auto"/>
            <w:vAlign w:val="center"/>
          </w:tcPr>
          <w:p w14:paraId="63B22474" w14:textId="34DB2182"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4404FCF" w14:textId="77777777" w:rsidTr="00E9376A">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D3935A1"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57</w:t>
            </w:r>
          </w:p>
        </w:tc>
        <w:tc>
          <w:tcPr>
            <w:tcW w:w="5880" w:type="dxa"/>
            <w:tcBorders>
              <w:top w:val="nil"/>
              <w:left w:val="nil"/>
              <w:bottom w:val="single" w:sz="4" w:space="0" w:color="auto"/>
              <w:right w:val="single" w:sz="4" w:space="0" w:color="auto"/>
            </w:tcBorders>
            <w:shd w:val="clear" w:color="auto" w:fill="auto"/>
            <w:vAlign w:val="center"/>
            <w:hideMark/>
          </w:tcPr>
          <w:p w14:paraId="36CB1E8E"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automatizácie na základe udalostí ktoré je Firewall schopný zaznamenať.</w:t>
            </w:r>
          </w:p>
        </w:tc>
        <w:tc>
          <w:tcPr>
            <w:tcW w:w="2160" w:type="dxa"/>
            <w:tcBorders>
              <w:top w:val="nil"/>
              <w:left w:val="nil"/>
              <w:bottom w:val="single" w:sz="4" w:space="0" w:color="auto"/>
              <w:right w:val="single" w:sz="8" w:space="0" w:color="auto"/>
            </w:tcBorders>
            <w:shd w:val="clear" w:color="auto" w:fill="auto"/>
            <w:vAlign w:val="center"/>
          </w:tcPr>
          <w:p w14:paraId="296008DA" w14:textId="55A14A1F"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4963D823" w14:textId="77777777" w:rsidTr="00E9376A">
        <w:trPr>
          <w:trHeight w:val="127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242B662"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58</w:t>
            </w:r>
          </w:p>
        </w:tc>
        <w:tc>
          <w:tcPr>
            <w:tcW w:w="5880" w:type="dxa"/>
            <w:tcBorders>
              <w:top w:val="nil"/>
              <w:left w:val="nil"/>
              <w:bottom w:val="single" w:sz="4" w:space="0" w:color="auto"/>
              <w:right w:val="single" w:sz="4" w:space="0" w:color="auto"/>
            </w:tcBorders>
            <w:shd w:val="clear" w:color="auto" w:fill="auto"/>
            <w:vAlign w:val="center"/>
            <w:hideMark/>
          </w:tcPr>
          <w:p w14:paraId="245B7C95"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kombinovať akcie pre automatizačné pravidlá minimálne v rozsahu webhook s definovateľnými parametrami, CLI script, Email, MS-TEAMS notifikácia, Slack notifikácia, Karanténa na základe IP, MAC adresy</w:t>
            </w:r>
          </w:p>
        </w:tc>
        <w:tc>
          <w:tcPr>
            <w:tcW w:w="2160" w:type="dxa"/>
            <w:tcBorders>
              <w:top w:val="nil"/>
              <w:left w:val="nil"/>
              <w:bottom w:val="single" w:sz="4" w:space="0" w:color="auto"/>
              <w:right w:val="single" w:sz="8" w:space="0" w:color="auto"/>
            </w:tcBorders>
            <w:shd w:val="clear" w:color="auto" w:fill="auto"/>
            <w:vAlign w:val="center"/>
          </w:tcPr>
          <w:p w14:paraId="64C735B2" w14:textId="27A5758F"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829D9EF" w14:textId="77777777" w:rsidTr="00E9376A">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66794D4"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59</w:t>
            </w:r>
          </w:p>
        </w:tc>
        <w:tc>
          <w:tcPr>
            <w:tcW w:w="5880" w:type="dxa"/>
            <w:tcBorders>
              <w:top w:val="nil"/>
              <w:left w:val="nil"/>
              <w:bottom w:val="single" w:sz="4" w:space="0" w:color="auto"/>
              <w:right w:val="single" w:sz="4" w:space="0" w:color="auto"/>
            </w:tcBorders>
            <w:shd w:val="clear" w:color="auto" w:fill="auto"/>
            <w:vAlign w:val="center"/>
            <w:hideMark/>
          </w:tcPr>
          <w:p w14:paraId="1EC541E3"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použitia dynamických vstupných parametrov v rámci automatizačných pravidiel minimálne schopnost parsovat vstupy z logov a z predchádzajúcich vykonaných akcií</w:t>
            </w:r>
          </w:p>
        </w:tc>
        <w:tc>
          <w:tcPr>
            <w:tcW w:w="2160" w:type="dxa"/>
            <w:tcBorders>
              <w:top w:val="nil"/>
              <w:left w:val="nil"/>
              <w:bottom w:val="single" w:sz="4" w:space="0" w:color="auto"/>
              <w:right w:val="single" w:sz="8" w:space="0" w:color="auto"/>
            </w:tcBorders>
            <w:shd w:val="clear" w:color="auto" w:fill="auto"/>
            <w:vAlign w:val="center"/>
          </w:tcPr>
          <w:p w14:paraId="107D7623" w14:textId="119BB0D0"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61885BAB"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89A68A9"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60</w:t>
            </w:r>
          </w:p>
        </w:tc>
        <w:tc>
          <w:tcPr>
            <w:tcW w:w="5880" w:type="dxa"/>
            <w:tcBorders>
              <w:top w:val="nil"/>
              <w:left w:val="nil"/>
              <w:bottom w:val="single" w:sz="4" w:space="0" w:color="auto"/>
              <w:right w:val="single" w:sz="4" w:space="0" w:color="auto"/>
            </w:tcBorders>
            <w:shd w:val="clear" w:color="auto" w:fill="auto"/>
            <w:vAlign w:val="center"/>
            <w:hideMark/>
          </w:tcPr>
          <w:p w14:paraId="16ADF623"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Podpora otvoreného API pre ďaľšie možnosti integrácie</w:t>
            </w:r>
          </w:p>
        </w:tc>
        <w:tc>
          <w:tcPr>
            <w:tcW w:w="2160" w:type="dxa"/>
            <w:tcBorders>
              <w:top w:val="nil"/>
              <w:left w:val="nil"/>
              <w:bottom w:val="single" w:sz="4" w:space="0" w:color="auto"/>
              <w:right w:val="single" w:sz="8" w:space="0" w:color="auto"/>
            </w:tcBorders>
            <w:shd w:val="clear" w:color="auto" w:fill="auto"/>
            <w:vAlign w:val="center"/>
          </w:tcPr>
          <w:p w14:paraId="2AC84EEB" w14:textId="1CDAE871"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735BCF6" w14:textId="77777777" w:rsidTr="00E9376A">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731A835"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61</w:t>
            </w:r>
          </w:p>
        </w:tc>
        <w:tc>
          <w:tcPr>
            <w:tcW w:w="5880" w:type="dxa"/>
            <w:tcBorders>
              <w:top w:val="nil"/>
              <w:left w:val="nil"/>
              <w:bottom w:val="single" w:sz="4" w:space="0" w:color="auto"/>
              <w:right w:val="single" w:sz="4" w:space="0" w:color="auto"/>
            </w:tcBorders>
            <w:shd w:val="clear" w:color="auto" w:fill="auto"/>
            <w:vAlign w:val="center"/>
            <w:hideMark/>
          </w:tcPr>
          <w:p w14:paraId="570EC11C"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rozsah prevádzkových  teplôt 0 - 40°C</w:t>
            </w:r>
          </w:p>
        </w:tc>
        <w:tc>
          <w:tcPr>
            <w:tcW w:w="2160" w:type="dxa"/>
            <w:tcBorders>
              <w:top w:val="nil"/>
              <w:left w:val="nil"/>
              <w:bottom w:val="single" w:sz="4" w:space="0" w:color="auto"/>
              <w:right w:val="single" w:sz="8" w:space="0" w:color="auto"/>
            </w:tcBorders>
            <w:shd w:val="clear" w:color="auto" w:fill="auto"/>
            <w:vAlign w:val="center"/>
          </w:tcPr>
          <w:p w14:paraId="6C13306D" w14:textId="1513F877"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231950B9" w14:textId="77777777" w:rsidTr="00E9376A">
        <w:trPr>
          <w:trHeight w:val="51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9EEA7B"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62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296449B"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color w:val="000000"/>
                <w:sz w:val="20"/>
                <w:szCs w:val="20"/>
              </w:rPr>
              <w:t>Požiadavky na chladenie - predná strana nasávanie, vyfukovanie dozadu</w:t>
            </w:r>
          </w:p>
        </w:tc>
        <w:tc>
          <w:tcPr>
            <w:tcW w:w="2160" w:type="dxa"/>
            <w:tcBorders>
              <w:top w:val="single" w:sz="4" w:space="0" w:color="auto"/>
              <w:left w:val="nil"/>
              <w:bottom w:val="single" w:sz="4" w:space="0" w:color="auto"/>
              <w:right w:val="single" w:sz="8" w:space="0" w:color="auto"/>
            </w:tcBorders>
            <w:shd w:val="clear" w:color="auto" w:fill="auto"/>
            <w:vAlign w:val="center"/>
          </w:tcPr>
          <w:p w14:paraId="79D2B291" w14:textId="3A2FB6A9"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r w:rsidR="000B3B54" w:rsidRPr="0021095A" w14:paraId="33DC839C" w14:textId="77777777" w:rsidTr="0057284E">
        <w:trPr>
          <w:trHeight w:val="51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tcPr>
          <w:p w14:paraId="1D3AA05A" w14:textId="77777777" w:rsidR="000B3B54" w:rsidRPr="0021095A" w:rsidRDefault="000B3B54" w:rsidP="0057284E">
            <w:pPr>
              <w:jc w:val="center"/>
              <w:rPr>
                <w:rFonts w:asciiTheme="majorHAnsi" w:hAnsiTheme="majorHAnsi" w:cs="Calibri"/>
                <w:color w:val="000000"/>
                <w:sz w:val="20"/>
                <w:szCs w:val="20"/>
              </w:rPr>
            </w:pPr>
            <w:r w:rsidRPr="0021095A">
              <w:rPr>
                <w:rFonts w:asciiTheme="majorHAnsi" w:hAnsiTheme="majorHAnsi" w:cs="Calibri"/>
                <w:color w:val="000000"/>
                <w:sz w:val="20"/>
                <w:szCs w:val="20"/>
              </w:rPr>
              <w:t>63</w:t>
            </w:r>
          </w:p>
        </w:tc>
        <w:tc>
          <w:tcPr>
            <w:tcW w:w="5880" w:type="dxa"/>
            <w:tcBorders>
              <w:top w:val="single" w:sz="4" w:space="0" w:color="auto"/>
              <w:left w:val="nil"/>
              <w:bottom w:val="single" w:sz="4" w:space="0" w:color="auto"/>
              <w:right w:val="single" w:sz="4" w:space="0" w:color="auto"/>
            </w:tcBorders>
            <w:shd w:val="clear" w:color="auto" w:fill="auto"/>
            <w:vAlign w:val="center"/>
          </w:tcPr>
          <w:p w14:paraId="6D2659AF" w14:textId="77777777" w:rsidR="000B3B54" w:rsidRPr="0021095A" w:rsidRDefault="000B3B54" w:rsidP="0057284E">
            <w:pPr>
              <w:rPr>
                <w:rFonts w:asciiTheme="majorHAnsi" w:hAnsiTheme="majorHAnsi" w:cs="Arial"/>
                <w:color w:val="000000"/>
                <w:sz w:val="20"/>
                <w:szCs w:val="20"/>
              </w:rPr>
            </w:pPr>
            <w:r w:rsidRPr="0021095A">
              <w:rPr>
                <w:rFonts w:asciiTheme="majorHAnsi" w:hAnsiTheme="majorHAnsi" w:cs="Arial"/>
                <w:sz w:val="20"/>
                <w:szCs w:val="20"/>
              </w:rPr>
              <w:t xml:space="preserve">Podpora integracie do firewall managementu </w:t>
            </w:r>
            <w:r>
              <w:rPr>
                <w:rFonts w:asciiTheme="majorHAnsi" w:hAnsiTheme="majorHAnsi" w:cs="Arial"/>
                <w:sz w:val="20"/>
                <w:szCs w:val="20"/>
              </w:rPr>
              <w:t>objednávateľa</w:t>
            </w:r>
            <w:r w:rsidRPr="0021095A">
              <w:rPr>
                <w:rFonts w:asciiTheme="majorHAnsi" w:hAnsiTheme="majorHAnsi" w:cs="Arial"/>
                <w:sz w:val="20"/>
                <w:szCs w:val="20"/>
              </w:rPr>
              <w:t xml:space="preserve"> FortiManager-VM64, FORCEPOINT NGFW Security Management Center alebo BIG-IQ Centralized Manager</w:t>
            </w:r>
          </w:p>
        </w:tc>
        <w:tc>
          <w:tcPr>
            <w:tcW w:w="2160" w:type="dxa"/>
            <w:tcBorders>
              <w:top w:val="single" w:sz="4" w:space="0" w:color="auto"/>
              <w:left w:val="nil"/>
              <w:bottom w:val="single" w:sz="4" w:space="0" w:color="auto"/>
              <w:right w:val="single" w:sz="8" w:space="0" w:color="auto"/>
            </w:tcBorders>
            <w:shd w:val="clear" w:color="auto" w:fill="auto"/>
            <w:vAlign w:val="center"/>
          </w:tcPr>
          <w:p w14:paraId="734B893B" w14:textId="537F4B88" w:rsidR="000B3B54" w:rsidRPr="0021095A" w:rsidRDefault="00E9376A" w:rsidP="0057284E">
            <w:pPr>
              <w:jc w:val="center"/>
              <w:rPr>
                <w:rFonts w:asciiTheme="majorHAnsi" w:hAnsiTheme="majorHAnsi" w:cs="Calibri"/>
                <w:i/>
                <w:iCs/>
                <w:color w:val="000000"/>
                <w:sz w:val="20"/>
                <w:szCs w:val="20"/>
              </w:rPr>
            </w:pPr>
            <w:r w:rsidRPr="0021095A">
              <w:rPr>
                <w:rFonts w:asciiTheme="majorHAnsi" w:hAnsiTheme="majorHAnsi" w:cs="Calibri"/>
                <w:i/>
                <w:iCs/>
                <w:color w:val="000000"/>
                <w:sz w:val="20"/>
                <w:szCs w:val="20"/>
              </w:rPr>
              <w:t>&lt;</w:t>
            </w:r>
            <w:r w:rsidRPr="00E9376A">
              <w:rPr>
                <w:rFonts w:asciiTheme="majorHAnsi" w:hAnsiTheme="majorHAnsi" w:cs="Calibri"/>
                <w:i/>
                <w:iCs/>
                <w:color w:val="000000"/>
                <w:sz w:val="20"/>
                <w:szCs w:val="20"/>
                <w:highlight w:val="yellow"/>
              </w:rPr>
              <w:t>vyplní uchádzač</w:t>
            </w:r>
            <w:r w:rsidRPr="0021095A">
              <w:rPr>
                <w:rFonts w:asciiTheme="majorHAnsi" w:hAnsiTheme="majorHAnsi" w:cs="Calibri"/>
                <w:i/>
                <w:iCs/>
                <w:color w:val="000000"/>
                <w:sz w:val="20"/>
                <w:szCs w:val="20"/>
              </w:rPr>
              <w:t>&gt;</w:t>
            </w:r>
          </w:p>
        </w:tc>
      </w:tr>
    </w:tbl>
    <w:p w14:paraId="2DB1D628" w14:textId="77777777" w:rsidR="000B3B54" w:rsidRDefault="000B3B54" w:rsidP="000B3B54"/>
    <w:p w14:paraId="1A71983F" w14:textId="77777777" w:rsidR="000B3B54" w:rsidRDefault="000B3B54" w:rsidP="000B3B54">
      <w:pPr>
        <w:rPr>
          <w:b/>
        </w:rPr>
      </w:pPr>
      <w:r>
        <w:rPr>
          <w:b/>
        </w:rPr>
        <w:br w:type="page"/>
      </w:r>
    </w:p>
    <w:p w14:paraId="42B82777" w14:textId="7A8DA7D0" w:rsidR="00DF4681" w:rsidRPr="000961E2" w:rsidRDefault="00DF4681" w:rsidP="00DF4681">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 xml:space="preserve">PODMIENKY </w:t>
      </w:r>
      <w:r w:rsidR="002B7706">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2DCECBFC" w14:textId="77777777" w:rsidR="00DF4681" w:rsidRPr="000961E2" w:rsidRDefault="00DF4681" w:rsidP="00DF4681">
      <w:pPr>
        <w:spacing w:line="276" w:lineRule="auto"/>
        <w:jc w:val="right"/>
        <w:rPr>
          <w:rFonts w:asciiTheme="majorHAnsi" w:hAnsiTheme="majorHAnsi" w:cs="Arial"/>
          <w:b/>
          <w:bCs/>
          <w:sz w:val="20"/>
          <w:szCs w:val="20"/>
        </w:rPr>
      </w:pPr>
    </w:p>
    <w:p w14:paraId="71744E85" w14:textId="4A6D1907" w:rsidR="00DF4681" w:rsidRPr="00C700CC" w:rsidRDefault="00DF4681" w:rsidP="00C700C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700CC">
        <w:rPr>
          <w:rFonts w:asciiTheme="majorHAnsi" w:hAnsiTheme="majorHAnsi" w:cs="Arial"/>
          <w:b/>
          <w:bCs/>
          <w:smallCaps/>
          <w:sz w:val="20"/>
          <w:szCs w:val="20"/>
        </w:rPr>
        <w:t>Pokyny pre vypracovanie záväzných zmluvných podmienok</w:t>
      </w:r>
    </w:p>
    <w:p w14:paraId="2E291B98" w14:textId="77777777" w:rsidR="002B7706" w:rsidRPr="002B7706" w:rsidRDefault="002B7706" w:rsidP="002B7706">
      <w:pPr>
        <w:pStyle w:val="ListParagraph"/>
        <w:numPr>
          <w:ilvl w:val="0"/>
          <w:numId w:val="64"/>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7D805C97" w14:textId="77777777" w:rsidR="002B7706" w:rsidRPr="002B7706" w:rsidRDefault="002B7706" w:rsidP="002B7706">
      <w:pPr>
        <w:pStyle w:val="ListParagraph"/>
        <w:numPr>
          <w:ilvl w:val="0"/>
          <w:numId w:val="64"/>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15F54B91" w14:textId="3C7BBE15" w:rsidR="00DF4681" w:rsidRPr="002B7706" w:rsidRDefault="00DF4681" w:rsidP="002B7706">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shd w:val="clear" w:color="auto" w:fill="FFFFFF" w:themeFill="background1"/>
        </w:rPr>
      </w:pPr>
      <w:r w:rsidRPr="002B7706">
        <w:rPr>
          <w:rFonts w:asciiTheme="majorHAnsi" w:hAnsiTheme="majorHAnsi" w:cs="Arial"/>
          <w:sz w:val="20"/>
          <w:szCs w:val="20"/>
          <w:shd w:val="clear" w:color="auto" w:fill="FFFFFF" w:themeFill="background1"/>
        </w:rPr>
        <w:t xml:space="preserve">Uchádzač </w:t>
      </w:r>
      <w:r w:rsidRPr="002B7706">
        <w:rPr>
          <w:rFonts w:asciiTheme="majorHAnsi" w:hAnsiTheme="majorHAnsi" w:cs="Arial"/>
          <w:sz w:val="20"/>
          <w:szCs w:val="20"/>
        </w:rPr>
        <w:t>vo svojej  ponuke predloží vyplnené a oprávnenou osobou uchádzača podpísané zmluvné podmienky poskytnutia predmetu zákazky (návrh</w:t>
      </w:r>
      <w:r w:rsidR="0000585E">
        <w:rPr>
          <w:rFonts w:asciiTheme="majorHAnsi" w:hAnsiTheme="majorHAnsi" w:cs="Arial"/>
          <w:sz w:val="20"/>
          <w:szCs w:val="20"/>
        </w:rPr>
        <w:t>y</w:t>
      </w:r>
      <w:r w:rsidRPr="002B7706">
        <w:rPr>
          <w:rFonts w:asciiTheme="majorHAnsi" w:hAnsiTheme="majorHAnsi" w:cs="Arial"/>
          <w:sz w:val="20"/>
          <w:szCs w:val="20"/>
        </w:rPr>
        <w:t xml:space="preserve"> zml</w:t>
      </w:r>
      <w:r w:rsidR="00011E38">
        <w:rPr>
          <w:rFonts w:asciiTheme="majorHAnsi" w:hAnsiTheme="majorHAnsi" w:cs="Arial"/>
          <w:sz w:val="20"/>
          <w:szCs w:val="20"/>
        </w:rPr>
        <w:t>úv</w:t>
      </w:r>
      <w:r w:rsidR="002B7706">
        <w:rPr>
          <w:rFonts w:asciiTheme="majorHAnsi" w:hAnsiTheme="majorHAnsi" w:cs="Arial"/>
          <w:sz w:val="20"/>
          <w:szCs w:val="20"/>
        </w:rPr>
        <w:t xml:space="preserve"> </w:t>
      </w:r>
      <w:r w:rsidR="0000585E">
        <w:rPr>
          <w:rFonts w:asciiTheme="majorHAnsi" w:hAnsiTheme="majorHAnsi" w:cs="Arial"/>
          <w:sz w:val="20"/>
          <w:szCs w:val="20"/>
        </w:rPr>
        <w:t xml:space="preserve">každá </w:t>
      </w:r>
      <w:r w:rsidRPr="002B7706">
        <w:rPr>
          <w:rFonts w:asciiTheme="majorHAnsi" w:hAnsiTheme="majorHAnsi" w:cs="Arial"/>
          <w:sz w:val="20"/>
          <w:szCs w:val="20"/>
        </w:rPr>
        <w:t>v jednom vyhotovení s jej prílohami), podľa tejto časti súťažných podkladov.</w:t>
      </w:r>
    </w:p>
    <w:p w14:paraId="7E60A7E7" w14:textId="2006E684" w:rsidR="00DF4681" w:rsidRPr="0002443D" w:rsidRDefault="00011E38" w:rsidP="002B7706">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shd w:val="clear" w:color="auto" w:fill="FFFFFF" w:themeFill="background1"/>
        </w:rPr>
        <w:t xml:space="preserve">V ponuke predložené </w:t>
      </w:r>
      <w:r w:rsidR="00DF4681" w:rsidRPr="007639B2">
        <w:rPr>
          <w:rFonts w:asciiTheme="majorHAnsi" w:hAnsiTheme="majorHAnsi" w:cs="Arial"/>
          <w:sz w:val="20"/>
          <w:szCs w:val="20"/>
          <w:shd w:val="clear" w:color="auto" w:fill="FFFFFF" w:themeFill="background1"/>
        </w:rPr>
        <w:t>zmluv</w:t>
      </w:r>
      <w:r w:rsidR="002B7706">
        <w:rPr>
          <w:rFonts w:asciiTheme="majorHAnsi" w:hAnsiTheme="majorHAnsi" w:cs="Arial"/>
          <w:sz w:val="20"/>
          <w:szCs w:val="20"/>
          <w:shd w:val="clear" w:color="auto" w:fill="FFFFFF" w:themeFill="background1"/>
        </w:rPr>
        <w:t>y</w:t>
      </w:r>
      <w:r w:rsidR="00DF4681" w:rsidRPr="007639B2">
        <w:rPr>
          <w:rFonts w:asciiTheme="majorHAnsi" w:hAnsiTheme="majorHAnsi" w:cs="Arial"/>
          <w:sz w:val="20"/>
          <w:szCs w:val="20"/>
          <w:shd w:val="clear" w:color="auto" w:fill="FFFFFF" w:themeFill="background1"/>
        </w:rPr>
        <w:t xml:space="preserve"> nesm</w:t>
      </w:r>
      <w:r w:rsidR="002B7706">
        <w:rPr>
          <w:rFonts w:asciiTheme="majorHAnsi" w:hAnsiTheme="majorHAnsi" w:cs="Arial"/>
          <w:sz w:val="20"/>
          <w:szCs w:val="20"/>
          <w:shd w:val="clear" w:color="auto" w:fill="FFFFFF" w:themeFill="background1"/>
        </w:rPr>
        <w:t>ú</w:t>
      </w:r>
      <w:r w:rsidR="00DF4681" w:rsidRPr="007639B2">
        <w:rPr>
          <w:rFonts w:asciiTheme="majorHAnsi" w:hAnsiTheme="majorHAnsi" w:cs="Arial"/>
          <w:sz w:val="20"/>
          <w:szCs w:val="20"/>
          <w:shd w:val="clear" w:color="auto" w:fill="FFFFFF" w:themeFill="background1"/>
        </w:rPr>
        <w:t xml:space="preserve"> byť v rozpore so súťažnými podkladmi a s ponukou predloženou úspešným uchádzačom.</w:t>
      </w:r>
    </w:p>
    <w:p w14:paraId="5D164BE4" w14:textId="3E4FC2D0" w:rsidR="00DF4681" w:rsidRPr="007639B2" w:rsidRDefault="00DF4681" w:rsidP="00DF4681">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„dodávateľ“ a namiesto pojmu „verejný obstarávateľ“ sa uvádza pojem „objednávateľ“</w:t>
      </w:r>
      <w:r w:rsidR="002B7706">
        <w:rPr>
          <w:rFonts w:asciiTheme="majorHAnsi" w:hAnsiTheme="majorHAnsi" w:cs="Arial"/>
          <w:sz w:val="20"/>
          <w:szCs w:val="20"/>
          <w:shd w:val="clear" w:color="auto" w:fill="FFFFFF" w:themeFill="background1"/>
        </w:rPr>
        <w:t xml:space="preserve"> a v návrhu servisnej zmluvy sa </w:t>
      </w:r>
      <w:r w:rsidR="002B7706" w:rsidRPr="007639B2">
        <w:rPr>
          <w:rFonts w:asciiTheme="majorHAnsi" w:hAnsiTheme="majorHAnsi" w:cs="Arial"/>
          <w:sz w:val="20"/>
          <w:szCs w:val="20"/>
          <w:shd w:val="clear" w:color="auto" w:fill="FFFFFF" w:themeFill="background1"/>
        </w:rPr>
        <w:t>namiesto pojmu „uchádzač“ uvádza pojem „</w:t>
      </w:r>
      <w:r w:rsidR="002B7706">
        <w:rPr>
          <w:rFonts w:asciiTheme="majorHAnsi" w:hAnsiTheme="majorHAnsi" w:cs="Arial"/>
          <w:sz w:val="20"/>
          <w:szCs w:val="20"/>
          <w:shd w:val="clear" w:color="auto" w:fill="FFFFFF" w:themeFill="background1"/>
        </w:rPr>
        <w:t>poskytovateľ</w:t>
      </w:r>
      <w:r w:rsidR="002B7706" w:rsidRPr="007639B2">
        <w:rPr>
          <w:rFonts w:asciiTheme="majorHAnsi" w:hAnsiTheme="majorHAnsi" w:cs="Arial"/>
          <w:sz w:val="20"/>
          <w:szCs w:val="20"/>
          <w:shd w:val="clear" w:color="auto" w:fill="FFFFFF" w:themeFill="background1"/>
        </w:rPr>
        <w:t>“ a namiesto pojmu „verejný obstarávateľ“ sa uvádza pojem „objednávateľ“</w:t>
      </w:r>
      <w:r w:rsidRPr="007639B2">
        <w:rPr>
          <w:rFonts w:asciiTheme="majorHAnsi" w:hAnsiTheme="majorHAnsi" w:cs="Arial"/>
          <w:sz w:val="20"/>
          <w:szCs w:val="20"/>
          <w:shd w:val="clear" w:color="auto" w:fill="FFFFFF" w:themeFill="background1"/>
        </w:rPr>
        <w:t>.</w:t>
      </w:r>
    </w:p>
    <w:p w14:paraId="3B6A5726" w14:textId="0D96604D" w:rsidR="00DF4681" w:rsidRPr="0002443D" w:rsidRDefault="00DF4681" w:rsidP="00DF4681">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Obchodné podmienky </w:t>
      </w:r>
      <w:r w:rsidR="002B7706">
        <w:rPr>
          <w:rFonts w:asciiTheme="majorHAnsi" w:hAnsiTheme="majorHAnsi" w:cs="Arial"/>
          <w:sz w:val="20"/>
          <w:szCs w:val="20"/>
          <w:shd w:val="clear" w:color="auto" w:fill="FFFFFF" w:themeFill="background1"/>
        </w:rPr>
        <w:t>poskytnutia</w:t>
      </w:r>
      <w:r w:rsidRPr="0002443D">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2B7706">
        <w:rPr>
          <w:rFonts w:asciiTheme="majorHAnsi" w:hAnsiTheme="majorHAnsi" w:cs="Arial"/>
          <w:sz w:val="20"/>
          <w:szCs w:val="20"/>
          <w:shd w:val="clear" w:color="auto" w:fill="FFFFFF" w:themeFill="background1"/>
        </w:rPr>
        <w:t xml:space="preserve">poskytovanie </w:t>
      </w:r>
      <w:r w:rsidRPr="0002443D">
        <w:rPr>
          <w:rFonts w:asciiTheme="majorHAnsi" w:hAnsiTheme="majorHAnsi" w:cs="Arial"/>
          <w:sz w:val="20"/>
          <w:szCs w:val="20"/>
          <w:shd w:val="clear" w:color="auto" w:fill="FFFFFF" w:themeFill="background1"/>
        </w:rPr>
        <w:t>predmetu zákazky.</w:t>
      </w:r>
    </w:p>
    <w:p w14:paraId="799E272A" w14:textId="018F174B" w:rsidR="00DF4681" w:rsidRPr="0002443D" w:rsidRDefault="00DF4681" w:rsidP="00DF4681">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zmluv</w:t>
      </w:r>
      <w:r w:rsidR="00860620">
        <w:rPr>
          <w:rFonts w:asciiTheme="majorHAnsi" w:hAnsiTheme="majorHAnsi" w:cs="Arial"/>
          <w:b/>
          <w:sz w:val="20"/>
          <w:szCs w:val="20"/>
          <w:shd w:val="clear" w:color="auto" w:fill="FFFFFF" w:themeFill="background1"/>
        </w:rPr>
        <w:t>y</w:t>
      </w:r>
      <w:r w:rsidRPr="007639B2">
        <w:rPr>
          <w:rFonts w:asciiTheme="majorHAnsi" w:hAnsiTheme="majorHAnsi" w:cs="Arial"/>
          <w:b/>
          <w:sz w:val="20"/>
          <w:szCs w:val="20"/>
          <w:shd w:val="clear" w:color="auto" w:fill="FFFFFF" w:themeFill="background1"/>
        </w:rPr>
        <w:t xml:space="preserve"> spolu s </w:t>
      </w:r>
      <w:r w:rsidR="00860620">
        <w:rPr>
          <w:rFonts w:asciiTheme="majorHAnsi" w:hAnsiTheme="majorHAnsi" w:cs="Arial"/>
          <w:b/>
          <w:sz w:val="20"/>
          <w:szCs w:val="20"/>
          <w:shd w:val="clear" w:color="auto" w:fill="FFFFFF" w:themeFill="background1"/>
        </w:rPr>
        <w:t>ich</w:t>
      </w:r>
      <w:r w:rsidRPr="007639B2">
        <w:rPr>
          <w:rFonts w:asciiTheme="majorHAnsi" w:hAnsiTheme="majorHAnsi" w:cs="Arial"/>
          <w:b/>
          <w:sz w:val="20"/>
          <w:szCs w:val="20"/>
          <w:shd w:val="clear" w:color="auto" w:fill="FFFFFF" w:themeFill="background1"/>
        </w:rPr>
        <w:t xml:space="preserve"> prílohami bez akýchkoľvek zmien s výnimkou ustanovení, ktoré sú v zmluv</w:t>
      </w:r>
      <w:r w:rsidR="00860620">
        <w:rPr>
          <w:rFonts w:asciiTheme="majorHAnsi" w:hAnsiTheme="majorHAnsi" w:cs="Arial"/>
          <w:b/>
          <w:sz w:val="20"/>
          <w:szCs w:val="20"/>
          <w:shd w:val="clear" w:color="auto" w:fill="FFFFFF" w:themeFill="background1"/>
        </w:rPr>
        <w:t>ách</w:t>
      </w:r>
      <w:r w:rsidRPr="007639B2">
        <w:rPr>
          <w:rFonts w:asciiTheme="majorHAnsi" w:hAnsiTheme="majorHAnsi" w:cs="Arial"/>
          <w:b/>
          <w:sz w:val="20"/>
          <w:szCs w:val="20"/>
          <w:shd w:val="clear" w:color="auto" w:fill="FFFFFF" w:themeFill="background1"/>
        </w:rPr>
        <w:t xml:space="preser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435178B5" w14:textId="77777777" w:rsidR="00DF4681" w:rsidRPr="0002443D" w:rsidRDefault="00DF4681" w:rsidP="00DF4681">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27909ABC" w14:textId="78736B53" w:rsidR="00DF4681" w:rsidRPr="007639B2" w:rsidRDefault="00DF4681" w:rsidP="00DF4681">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w:t>
      </w:r>
      <w:r w:rsidR="00860620">
        <w:rPr>
          <w:rFonts w:asciiTheme="majorHAnsi" w:hAnsiTheme="majorHAnsi" w:cs="Arial"/>
          <w:sz w:val="20"/>
          <w:szCs w:val="20"/>
          <w:shd w:val="clear" w:color="auto" w:fill="FFFFFF" w:themeFill="background1"/>
        </w:rPr>
        <w:t>úv</w:t>
      </w:r>
      <w:r w:rsidRPr="007639B2">
        <w:rPr>
          <w:rFonts w:asciiTheme="majorHAnsi" w:hAnsiTheme="majorHAnsi" w:cs="Arial"/>
          <w:sz w:val="20"/>
          <w:szCs w:val="20"/>
          <w:shd w:val="clear" w:color="auto" w:fill="FFFFFF" w:themeFill="background1"/>
        </w:rPr>
        <w:t xml:space="preserve"> je možné vykonať iba v súlade s § 18 zákona o verejnom obstarávaní.</w:t>
      </w:r>
    </w:p>
    <w:p w14:paraId="718CF61C" w14:textId="77777777" w:rsidR="00DF4681" w:rsidRPr="007639B2" w:rsidRDefault="00DF4681" w:rsidP="00DF4681">
      <w:pPr>
        <w:pStyle w:val="ListParagraph"/>
        <w:numPr>
          <w:ilvl w:val="1"/>
          <w:numId w:val="64"/>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47CA8BE1" w14:textId="77777777" w:rsidR="00DF4681" w:rsidRPr="000961E2" w:rsidRDefault="00DF4681" w:rsidP="00DF4681">
      <w:pPr>
        <w:tabs>
          <w:tab w:val="left" w:pos="567"/>
        </w:tabs>
        <w:jc w:val="both"/>
        <w:rPr>
          <w:rFonts w:asciiTheme="majorHAnsi" w:hAnsiTheme="majorHAnsi" w:cs="Arial"/>
          <w:sz w:val="20"/>
          <w:szCs w:val="20"/>
        </w:rPr>
      </w:pPr>
    </w:p>
    <w:p w14:paraId="40650C62" w14:textId="79057936" w:rsidR="00DF4681" w:rsidRPr="00C700CC" w:rsidRDefault="00DF4681" w:rsidP="00C700C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700CC">
        <w:rPr>
          <w:rFonts w:asciiTheme="majorHAnsi" w:hAnsiTheme="majorHAnsi" w:cs="Arial"/>
          <w:b/>
          <w:bCs/>
          <w:smallCaps/>
          <w:sz w:val="20"/>
          <w:szCs w:val="20"/>
        </w:rPr>
        <w:t>Návrh zml</w:t>
      </w:r>
      <w:r w:rsidR="00860620" w:rsidRPr="00C700CC">
        <w:rPr>
          <w:rFonts w:asciiTheme="majorHAnsi" w:hAnsiTheme="majorHAnsi" w:cs="Arial"/>
          <w:b/>
          <w:bCs/>
          <w:smallCaps/>
          <w:sz w:val="20"/>
          <w:szCs w:val="20"/>
        </w:rPr>
        <w:t>ú</w:t>
      </w:r>
      <w:r w:rsidRPr="00C700CC">
        <w:rPr>
          <w:rFonts w:asciiTheme="majorHAnsi" w:hAnsiTheme="majorHAnsi" w:cs="Arial"/>
          <w:b/>
          <w:bCs/>
          <w:smallCaps/>
          <w:sz w:val="20"/>
          <w:szCs w:val="20"/>
        </w:rPr>
        <w:t>v</w:t>
      </w:r>
    </w:p>
    <w:p w14:paraId="7F98D6AD" w14:textId="2AE6016B" w:rsidR="00DF4681" w:rsidRPr="000961E2" w:rsidRDefault="00DF4681" w:rsidP="00DF4681">
      <w:pPr>
        <w:pStyle w:val="BodyTextIndent"/>
        <w:ind w:left="0"/>
        <w:jc w:val="both"/>
        <w:rPr>
          <w:rFonts w:asciiTheme="majorHAnsi" w:hAnsiTheme="majorHAnsi" w:cs="Arial"/>
        </w:rPr>
      </w:pPr>
      <w:r w:rsidRPr="000961E2">
        <w:rPr>
          <w:rFonts w:asciiTheme="majorHAnsi" w:hAnsiTheme="majorHAnsi" w:cs="Arial"/>
          <w:bCs/>
        </w:rPr>
        <w:t>Návrh zml</w:t>
      </w:r>
      <w:r>
        <w:rPr>
          <w:rFonts w:asciiTheme="majorHAnsi" w:hAnsiTheme="majorHAnsi" w:cs="Arial"/>
          <w:bCs/>
        </w:rPr>
        <w:t>uvy</w:t>
      </w:r>
      <w:r w:rsidRPr="000961E2">
        <w:rPr>
          <w:rFonts w:asciiTheme="majorHAnsi" w:hAnsiTheme="majorHAnsi" w:cs="Arial"/>
          <w:bCs/>
        </w:rPr>
        <w:t xml:space="preserve"> </w:t>
      </w:r>
      <w:r w:rsidR="00580036">
        <w:rPr>
          <w:rFonts w:asciiTheme="majorHAnsi" w:hAnsiTheme="majorHAnsi" w:cs="Arial"/>
          <w:bCs/>
        </w:rPr>
        <w:t xml:space="preserve">tvorí Prílohu č. 1 </w:t>
      </w:r>
      <w:r>
        <w:rPr>
          <w:rFonts w:asciiTheme="majorHAnsi" w:hAnsiTheme="majorHAnsi" w:cs="Arial"/>
          <w:bCs/>
        </w:rPr>
        <w:t xml:space="preserve">a návrh servisnej zmluvy </w:t>
      </w:r>
      <w:r w:rsidRPr="000961E2">
        <w:rPr>
          <w:rFonts w:asciiTheme="majorHAnsi" w:hAnsiTheme="majorHAnsi" w:cs="Arial"/>
          <w:bCs/>
        </w:rPr>
        <w:t>tvor</w:t>
      </w:r>
      <w:r w:rsidR="00580036">
        <w:rPr>
          <w:rFonts w:asciiTheme="majorHAnsi" w:hAnsiTheme="majorHAnsi" w:cs="Arial"/>
          <w:bCs/>
        </w:rPr>
        <w:t xml:space="preserve">í Prílohu č. 2 </w:t>
      </w:r>
      <w:r w:rsidRPr="000961E2">
        <w:rPr>
          <w:rFonts w:asciiTheme="majorHAnsi" w:hAnsiTheme="majorHAnsi" w:cs="Arial"/>
          <w:bCs/>
        </w:rPr>
        <w:t>časti</w:t>
      </w:r>
      <w:r>
        <w:rPr>
          <w:rFonts w:asciiTheme="majorHAnsi" w:hAnsiTheme="majorHAnsi" w:cs="Arial"/>
          <w:bCs/>
        </w:rPr>
        <w:t xml:space="preserve"> D.</w:t>
      </w:r>
      <w:r w:rsidRPr="000961E2">
        <w:rPr>
          <w:rFonts w:asciiTheme="majorHAnsi" w:hAnsiTheme="majorHAnsi" w:cs="Arial"/>
          <w:bCs/>
        </w:rPr>
        <w:t xml:space="preserve"> </w:t>
      </w:r>
      <w:r w:rsidRPr="0059793D">
        <w:rPr>
          <w:rFonts w:asciiTheme="majorHAnsi" w:hAnsiTheme="majorHAnsi" w:cs="Arial"/>
          <w:i/>
          <w:iCs/>
        </w:rPr>
        <w:t>SAMOSTATNÉ PRÍLOHY</w:t>
      </w:r>
      <w:r w:rsidRPr="00C93359">
        <w:rPr>
          <w:rFonts w:asciiTheme="majorHAnsi" w:hAnsiTheme="majorHAnsi" w:cs="Arial"/>
        </w:rPr>
        <w:t xml:space="preserve"> týchto súťažných podkladov</w:t>
      </w:r>
      <w:r w:rsidRPr="000961E2">
        <w:rPr>
          <w:rFonts w:asciiTheme="majorHAnsi" w:hAnsiTheme="majorHAnsi" w:cs="Arial"/>
          <w:bCs/>
        </w:rPr>
        <w:t>.</w:t>
      </w:r>
    </w:p>
    <w:p w14:paraId="2570AB34" w14:textId="77777777" w:rsidR="00DF4681" w:rsidRPr="000961E2" w:rsidRDefault="00DF4681" w:rsidP="00DF4681">
      <w:pPr>
        <w:rPr>
          <w:rFonts w:asciiTheme="majorHAnsi" w:hAnsiTheme="majorHAnsi" w:cs="Arial"/>
          <w:b/>
          <w:sz w:val="20"/>
          <w:szCs w:val="20"/>
        </w:rPr>
      </w:pPr>
      <w:r w:rsidRPr="000961E2">
        <w:rPr>
          <w:rFonts w:asciiTheme="majorHAnsi" w:hAnsiTheme="majorHAnsi" w:cs="Arial"/>
          <w:b/>
          <w:sz w:val="20"/>
          <w:szCs w:val="20"/>
        </w:rPr>
        <w:br w:type="page"/>
      </w:r>
    </w:p>
    <w:p w14:paraId="6E64A335" w14:textId="77777777" w:rsidR="00DF4681" w:rsidRPr="000961E2" w:rsidRDefault="00DF4681" w:rsidP="00DF4681">
      <w:pPr>
        <w:rPr>
          <w:rFonts w:asciiTheme="majorHAnsi" w:hAnsiTheme="majorHAnsi" w:cs="Arial"/>
          <w:b/>
          <w:sz w:val="20"/>
          <w:szCs w:val="20"/>
        </w:rPr>
      </w:pPr>
    </w:p>
    <w:p w14:paraId="25D626BC" w14:textId="77777777" w:rsidR="00DF4681" w:rsidRPr="000961E2" w:rsidRDefault="00DF4681" w:rsidP="00DF4681">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2398C527" w14:textId="77777777" w:rsidR="00DF4681" w:rsidRPr="000961E2" w:rsidRDefault="00DF4681" w:rsidP="00DF4681">
      <w:pPr>
        <w:pStyle w:val="BodyText"/>
        <w:tabs>
          <w:tab w:val="left" w:pos="567"/>
        </w:tabs>
        <w:jc w:val="right"/>
        <w:rPr>
          <w:rFonts w:asciiTheme="majorHAnsi" w:hAnsiTheme="majorHAnsi" w:cs="Arial"/>
          <w:color w:val="000000"/>
          <w:sz w:val="20"/>
          <w:szCs w:val="20"/>
        </w:rPr>
      </w:pPr>
    </w:p>
    <w:p w14:paraId="323AC2F3" w14:textId="77777777" w:rsidR="00064D03" w:rsidRDefault="00064D03" w:rsidP="00064D03">
      <w:pPr>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36D02E41" w14:textId="77777777" w:rsidR="00DF4681" w:rsidRDefault="00DF4681" w:rsidP="00DF4681">
      <w:pPr>
        <w:rPr>
          <w:rFonts w:asciiTheme="majorHAnsi" w:hAnsiTheme="majorHAnsi" w:cs="Arial"/>
          <w:sz w:val="20"/>
          <w:szCs w:val="20"/>
        </w:rPr>
      </w:pPr>
    </w:p>
    <w:p w14:paraId="6EF8E88D" w14:textId="77777777" w:rsidR="00DF4681" w:rsidRDefault="00DF4681" w:rsidP="00DF4681">
      <w:pPr>
        <w:pStyle w:val="BodyTextIndent"/>
        <w:spacing w:after="0"/>
        <w:ind w:left="0"/>
        <w:jc w:val="both"/>
        <w:rPr>
          <w:rFonts w:asciiTheme="majorHAnsi" w:hAnsiTheme="majorHAnsi" w:cs="Arial"/>
        </w:rPr>
      </w:pPr>
      <w:r>
        <w:rPr>
          <w:rFonts w:asciiTheme="majorHAnsi" w:hAnsiTheme="majorHAnsi" w:cs="Arial"/>
        </w:rPr>
        <w:t xml:space="preserve">Príloha č. 1 – </w:t>
      </w:r>
      <w:r w:rsidRPr="00CA0884">
        <w:rPr>
          <w:rFonts w:ascii="Cambria" w:hAnsi="Cambria" w:cs="Arial"/>
          <w:bCs/>
        </w:rPr>
        <w:t xml:space="preserve">Zmluva o dodávke a poskytnutí služieb č. </w:t>
      </w:r>
      <w:r w:rsidRPr="00CA0884">
        <w:rPr>
          <w:rFonts w:ascii="Cambria" w:hAnsi="Cambria"/>
        </w:rPr>
        <w:t>C-NBS1-000-074-328</w:t>
      </w:r>
    </w:p>
    <w:p w14:paraId="76CB8C76" w14:textId="3C3D6031" w:rsidR="002935B5" w:rsidRDefault="00DF4681" w:rsidP="002935B5">
      <w:pPr>
        <w:pStyle w:val="BodyTextIndent"/>
        <w:spacing w:after="0"/>
        <w:ind w:left="0"/>
        <w:jc w:val="both"/>
        <w:rPr>
          <w:rFonts w:asciiTheme="majorHAnsi" w:hAnsiTheme="majorHAnsi" w:cs="Arial"/>
        </w:rPr>
      </w:pPr>
      <w:r>
        <w:rPr>
          <w:rFonts w:asciiTheme="majorHAnsi" w:hAnsiTheme="majorHAnsi" w:cs="Arial"/>
        </w:rPr>
        <w:t xml:space="preserve">Príloha č. 2 – Servisná zmluva č. </w:t>
      </w:r>
      <w:r w:rsidRPr="002935B5">
        <w:rPr>
          <w:rFonts w:asciiTheme="majorHAnsi" w:hAnsiTheme="majorHAnsi" w:cs="Arial"/>
        </w:rPr>
        <w:t>C-NBS1-000-074-329</w:t>
      </w:r>
      <w:r w:rsidR="002935B5" w:rsidRPr="002935B5">
        <w:rPr>
          <w:rFonts w:asciiTheme="majorHAnsi" w:hAnsiTheme="majorHAnsi" w:cs="Arial"/>
        </w:rPr>
        <w:t xml:space="preserve"> ako Príloha č. 6 Zmluvy o dodávke a poskytnutí služieb č. C-NBS1-000-074-328</w:t>
      </w:r>
    </w:p>
    <w:p w14:paraId="5DFE4A41" w14:textId="79D8934F" w:rsidR="00DF4681" w:rsidRPr="000961E2" w:rsidRDefault="00DF4681" w:rsidP="00DF4681">
      <w:pPr>
        <w:pStyle w:val="BodyTextIndent"/>
        <w:spacing w:after="0"/>
        <w:ind w:left="0"/>
        <w:jc w:val="both"/>
        <w:rPr>
          <w:rFonts w:asciiTheme="majorHAnsi" w:hAnsiTheme="majorHAnsi" w:cs="Arial"/>
        </w:rPr>
      </w:pPr>
    </w:p>
    <w:p w14:paraId="5DAB5279" w14:textId="77777777" w:rsidR="00DF4681" w:rsidRPr="000961E2" w:rsidRDefault="00DF4681" w:rsidP="00DF4681">
      <w:pPr>
        <w:rPr>
          <w:rFonts w:asciiTheme="majorHAnsi" w:hAnsiTheme="majorHAnsi" w:cs="Arial"/>
          <w:sz w:val="20"/>
          <w:szCs w:val="20"/>
        </w:rPr>
      </w:pPr>
    </w:p>
    <w:p w14:paraId="07E1FA6D" w14:textId="710D2FD5" w:rsidR="001F43BC" w:rsidRDefault="001F43BC" w:rsidP="001F43BC">
      <w:pPr>
        <w:pStyle w:val="BodyTextIndent"/>
        <w:tabs>
          <w:tab w:val="left" w:pos="1418"/>
        </w:tabs>
        <w:spacing w:before="120" w:after="0"/>
        <w:ind w:left="1064"/>
        <w:jc w:val="both"/>
        <w:rPr>
          <w:rFonts w:asciiTheme="minorHAnsi" w:hAnsiTheme="minorHAnsi"/>
          <w:szCs w:val="24"/>
        </w:rPr>
      </w:pPr>
    </w:p>
    <w:p w14:paraId="21F0F7EA" w14:textId="1A4FD9FC" w:rsidR="003D62DA" w:rsidRPr="003D62DA" w:rsidRDefault="003D62DA" w:rsidP="003D62DA"/>
    <w:p w14:paraId="046A5CE3" w14:textId="7F7A16C0" w:rsidR="003D62DA" w:rsidRPr="003D62DA" w:rsidRDefault="003D62DA" w:rsidP="003D62DA"/>
    <w:p w14:paraId="09C7BCFD" w14:textId="4EA9E57D" w:rsidR="003D62DA" w:rsidRPr="003D62DA" w:rsidRDefault="003D62DA" w:rsidP="003D62DA"/>
    <w:p w14:paraId="66D5D35C" w14:textId="341A604A" w:rsidR="003D62DA" w:rsidRPr="003D62DA" w:rsidRDefault="003D62DA" w:rsidP="003D62DA"/>
    <w:p w14:paraId="72ECD7FD" w14:textId="0326EE57" w:rsidR="003D62DA" w:rsidRPr="003D62DA" w:rsidRDefault="003D62DA" w:rsidP="003D62DA"/>
    <w:p w14:paraId="0792229A" w14:textId="0C461AC2" w:rsidR="003D62DA" w:rsidRPr="003D62DA" w:rsidRDefault="003D62DA" w:rsidP="003D62DA"/>
    <w:p w14:paraId="787D4068" w14:textId="781CD2B6" w:rsidR="003D62DA" w:rsidRPr="003D62DA" w:rsidRDefault="003D62DA" w:rsidP="003D62DA"/>
    <w:p w14:paraId="04CC8FE0" w14:textId="36B82C50" w:rsidR="003D62DA" w:rsidRPr="003D62DA" w:rsidRDefault="003D62DA" w:rsidP="003D62DA"/>
    <w:p w14:paraId="5288CBC8" w14:textId="64FEA5E0" w:rsidR="003D62DA" w:rsidRPr="003D62DA" w:rsidRDefault="003D62DA" w:rsidP="003D62DA"/>
    <w:p w14:paraId="182E63A2" w14:textId="46B10ED9" w:rsidR="003D62DA" w:rsidRPr="003D62DA" w:rsidRDefault="003D62DA" w:rsidP="003D62DA"/>
    <w:p w14:paraId="1193823C" w14:textId="62F804BF" w:rsidR="003D62DA" w:rsidRPr="003D62DA" w:rsidRDefault="003D62DA" w:rsidP="003D62DA"/>
    <w:p w14:paraId="5FDB0221" w14:textId="6FED97A8" w:rsidR="003D62DA" w:rsidRPr="003D62DA" w:rsidRDefault="003D62DA" w:rsidP="003D62DA"/>
    <w:p w14:paraId="08E008E9" w14:textId="15C2964F" w:rsidR="003D62DA" w:rsidRPr="003D62DA" w:rsidRDefault="003D62DA" w:rsidP="003D62DA"/>
    <w:p w14:paraId="650D08FF" w14:textId="401F1699" w:rsidR="003D62DA" w:rsidRPr="003D62DA" w:rsidRDefault="003D62DA" w:rsidP="003D62DA"/>
    <w:p w14:paraId="03B2BE02" w14:textId="7B2FFEB5" w:rsidR="003D62DA" w:rsidRPr="003D62DA" w:rsidRDefault="003D62DA" w:rsidP="003D62DA"/>
    <w:p w14:paraId="7B4B577E" w14:textId="146872CA" w:rsidR="003D62DA" w:rsidRPr="003D62DA" w:rsidRDefault="003D62DA" w:rsidP="003D62DA"/>
    <w:p w14:paraId="06086629" w14:textId="0B43DDE8" w:rsidR="003D62DA" w:rsidRPr="003D62DA" w:rsidRDefault="003D62DA" w:rsidP="003D62DA"/>
    <w:p w14:paraId="45A4CACC" w14:textId="5E04D2D1" w:rsidR="003D62DA" w:rsidRPr="003D62DA" w:rsidRDefault="003D62DA" w:rsidP="003D62DA"/>
    <w:p w14:paraId="7A188C8A" w14:textId="1AD48A90" w:rsidR="003D62DA" w:rsidRPr="003D62DA" w:rsidRDefault="003D62DA" w:rsidP="003D62DA"/>
    <w:p w14:paraId="66D476AD" w14:textId="7FD9A5CF" w:rsidR="003D62DA" w:rsidRPr="003D62DA" w:rsidRDefault="003D62DA" w:rsidP="003D62DA"/>
    <w:p w14:paraId="5BBAE3AB" w14:textId="2BBCFF7F" w:rsidR="003D62DA" w:rsidRPr="003D62DA" w:rsidRDefault="003D62DA" w:rsidP="003D62DA"/>
    <w:p w14:paraId="0CA285F4" w14:textId="51F99ACF" w:rsidR="003D62DA" w:rsidRPr="003D62DA" w:rsidRDefault="003D62DA" w:rsidP="003D62DA"/>
    <w:p w14:paraId="6FB4E7BD" w14:textId="0A2B371F" w:rsidR="003D62DA" w:rsidRPr="003D62DA" w:rsidRDefault="003D62DA" w:rsidP="003D62DA"/>
    <w:p w14:paraId="36EE64AC" w14:textId="7298EE1A" w:rsidR="003D62DA" w:rsidRPr="003D62DA" w:rsidRDefault="003D62DA" w:rsidP="003D62DA"/>
    <w:p w14:paraId="6FF3508E" w14:textId="64665431" w:rsidR="003D62DA" w:rsidRPr="003D62DA" w:rsidRDefault="003D62DA" w:rsidP="003D62DA"/>
    <w:p w14:paraId="44B8B856" w14:textId="7D84A197" w:rsidR="003D62DA" w:rsidRPr="003D62DA" w:rsidRDefault="003D62DA" w:rsidP="003D62DA"/>
    <w:p w14:paraId="643822B4" w14:textId="58982F2D" w:rsidR="003D62DA" w:rsidRPr="003D62DA" w:rsidRDefault="003D62DA" w:rsidP="003D62DA"/>
    <w:p w14:paraId="6156BEBE" w14:textId="57E0605B" w:rsidR="003D62DA" w:rsidRPr="003D62DA" w:rsidRDefault="003D62DA" w:rsidP="003D62DA"/>
    <w:p w14:paraId="55DD5B06" w14:textId="27F9D876" w:rsidR="003D62DA" w:rsidRPr="003D62DA" w:rsidRDefault="003D62DA" w:rsidP="003D62DA"/>
    <w:p w14:paraId="36F1F432" w14:textId="7B31E705" w:rsidR="003D62DA" w:rsidRPr="003D62DA" w:rsidRDefault="003D62DA" w:rsidP="003D62DA"/>
    <w:p w14:paraId="4478A83F" w14:textId="63DB556C" w:rsidR="003D62DA" w:rsidRPr="003D62DA" w:rsidRDefault="003D62DA" w:rsidP="003D62DA"/>
    <w:p w14:paraId="7068F695" w14:textId="05C8B6FB" w:rsidR="003D62DA" w:rsidRPr="003D62DA" w:rsidRDefault="003D62DA" w:rsidP="003D62DA"/>
    <w:p w14:paraId="0020709D" w14:textId="778CD7B3" w:rsidR="003D62DA" w:rsidRPr="003D62DA" w:rsidRDefault="003D62DA" w:rsidP="003D62DA"/>
    <w:p w14:paraId="713BF5B9" w14:textId="244EA0A3" w:rsidR="003D62DA" w:rsidRPr="003D62DA" w:rsidRDefault="003D62DA" w:rsidP="003D62DA"/>
    <w:p w14:paraId="77754C60" w14:textId="6A0003CC" w:rsidR="003D62DA" w:rsidRPr="003D62DA" w:rsidRDefault="003D62DA" w:rsidP="003D62DA"/>
    <w:p w14:paraId="1D9E8BF1" w14:textId="666B666E" w:rsidR="003D62DA" w:rsidRPr="003D62DA" w:rsidRDefault="003D62DA" w:rsidP="003D62DA"/>
    <w:p w14:paraId="4145678C" w14:textId="1EA23AAE" w:rsidR="003D62DA" w:rsidRPr="003D62DA" w:rsidRDefault="003D62DA" w:rsidP="003D62DA"/>
    <w:p w14:paraId="50B1F05D" w14:textId="555F00BE" w:rsidR="003D62DA" w:rsidRDefault="003D62DA" w:rsidP="003D62DA">
      <w:pPr>
        <w:rPr>
          <w:rFonts w:asciiTheme="minorHAnsi" w:hAnsiTheme="minorHAnsi"/>
          <w:noProof w:val="0"/>
          <w:sz w:val="20"/>
        </w:rPr>
      </w:pPr>
    </w:p>
    <w:p w14:paraId="38AC5483" w14:textId="4E4D623E" w:rsidR="003D62DA" w:rsidRPr="003D62DA" w:rsidRDefault="003D62DA" w:rsidP="003D62DA"/>
    <w:p w14:paraId="09BEB78D" w14:textId="74944A3A" w:rsidR="003D62DA" w:rsidRPr="003D62DA" w:rsidRDefault="003D62DA" w:rsidP="003D62DA"/>
    <w:p w14:paraId="77F08123" w14:textId="77777777" w:rsidR="003D62DA" w:rsidRPr="003D62DA" w:rsidRDefault="003D62DA" w:rsidP="003D62DA">
      <w:pPr>
        <w:jc w:val="right"/>
      </w:pPr>
    </w:p>
    <w:bookmarkEnd w:id="40"/>
    <w:bookmarkEnd w:id="41"/>
    <w:bookmarkEnd w:id="42"/>
    <w:sectPr w:rsidR="003D62DA" w:rsidRPr="003D62DA" w:rsidSect="00651C97">
      <w:headerReference w:type="first" r:id="rId3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2E08" w14:textId="77777777" w:rsidR="00E009AD" w:rsidRDefault="00E009AD">
      <w:r>
        <w:separator/>
      </w:r>
    </w:p>
  </w:endnote>
  <w:endnote w:type="continuationSeparator" w:id="0">
    <w:p w14:paraId="2D39BC64" w14:textId="77777777" w:rsidR="00E009AD" w:rsidRDefault="00E0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6D6E06A2" w:rsidR="00521792" w:rsidRPr="0081675D" w:rsidRDefault="0052179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CA0884">
      <w:rPr>
        <w:rFonts w:ascii="Cambria" w:hAnsi="Cambria" w:cs="Arial Narrow"/>
        <w:sz w:val="16"/>
        <w:szCs w:val="16"/>
      </w:rPr>
      <w:t>august</w:t>
    </w:r>
    <w:r w:rsidRPr="00653A0B">
      <w:rPr>
        <w:rFonts w:ascii="Cambria" w:hAnsi="Cambria" w:cs="Arial Narrow"/>
        <w:sz w:val="16"/>
        <w:szCs w:val="16"/>
      </w:rPr>
      <w:t xml:space="preserve"> 202</w:t>
    </w:r>
    <w:r w:rsidR="00A3362A">
      <w:rPr>
        <w:rFonts w:ascii="Cambria" w:hAnsi="Cambria" w:cs="Arial Narrow"/>
        <w:sz w:val="16"/>
        <w:szCs w:val="16"/>
      </w:rPr>
      <w:t>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r w:rsidR="003A381D">
      <w:rPr>
        <w:rStyle w:val="PageNumber"/>
        <w:rFonts w:ascii="Cambria" w:hAnsi="Cambria" w:cs="Arial Narrow"/>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64A9447" w:rsidR="00521792" w:rsidRPr="0081675D" w:rsidRDefault="0052179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w:t>
    </w:r>
    <w:r w:rsidR="0057667C">
      <w:rPr>
        <w:rFonts w:ascii="Cambria" w:hAnsi="Cambria" w:cs="Arial Narrow"/>
        <w:sz w:val="16"/>
        <w:szCs w:val="16"/>
      </w:rPr>
      <w:t>2</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521792" w:rsidRDefault="00521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4443A573" w:rsidR="00521792" w:rsidRPr="0081675D" w:rsidRDefault="00521792"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CA0884">
      <w:rPr>
        <w:rFonts w:ascii="Cambria" w:hAnsi="Cambria" w:cs="Arial Narrow"/>
        <w:sz w:val="16"/>
        <w:szCs w:val="16"/>
      </w:rPr>
      <w:t>august</w:t>
    </w:r>
    <w:r w:rsidRPr="00DA3284">
      <w:rPr>
        <w:rFonts w:ascii="Cambria" w:hAnsi="Cambria" w:cs="Arial Narrow"/>
        <w:sz w:val="16"/>
        <w:szCs w:val="16"/>
      </w:rPr>
      <w:t xml:space="preserve"> 202</w:t>
    </w:r>
    <w:r w:rsidR="00A104D2">
      <w:rPr>
        <w:rFonts w:ascii="Cambria" w:hAnsi="Cambria" w:cs="Arial Narrow"/>
        <w:sz w:val="16"/>
        <w:szCs w:val="16"/>
      </w:rPr>
      <w:t>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r w:rsidR="003D62DA">
      <w:rPr>
        <w:rStyle w:val="PageNumber"/>
        <w:rFonts w:ascii="Cambria" w:hAnsi="Cambria" w:cs="Arial Narrow"/>
        <w:sz w:val="16"/>
        <w:szCs w:val="16"/>
      </w:rPr>
      <w:t>5</w:t>
    </w:r>
  </w:p>
  <w:p w14:paraId="23F1667B" w14:textId="56337ECF" w:rsidR="00521792" w:rsidRPr="0038251A" w:rsidRDefault="00521792"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521792" w:rsidRDefault="0052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78DB" w14:textId="77777777" w:rsidR="00E009AD" w:rsidRDefault="00E009AD">
      <w:r>
        <w:separator/>
      </w:r>
    </w:p>
  </w:footnote>
  <w:footnote w:type="continuationSeparator" w:id="0">
    <w:p w14:paraId="03EFA69C" w14:textId="77777777" w:rsidR="00E009AD" w:rsidRDefault="00E00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521792" w:rsidRPr="000961E2" w:rsidRDefault="00521792"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521792" w:rsidRDefault="0052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521792" w:rsidRPr="0038251A" w:rsidRDefault="00521792"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521792" w:rsidRDefault="00521792" w:rsidP="006D35B2">
    <w:pPr>
      <w:pStyle w:val="Header"/>
      <w:jc w:val="center"/>
    </w:pPr>
    <w:r>
      <w:drawing>
        <wp:inline distT="0" distB="0" distL="0" distR="0" wp14:anchorId="279275DF" wp14:editId="38C0BD76">
          <wp:extent cx="19812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521792" w:rsidRDefault="00521792"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1DC02FF"/>
    <w:multiLevelType w:val="multilevel"/>
    <w:tmpl w:val="2FCE496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305E44"/>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100E2164"/>
    <w:multiLevelType w:val="multilevel"/>
    <w:tmpl w:val="7BA8397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bCs/>
        <w:sz w:val="20"/>
      </w:rPr>
    </w:lvl>
    <w:lvl w:ilvl="4">
      <w:start w:val="1"/>
      <w:numFmt w:val="decimal"/>
      <w:lvlText w:val="%1.%2.%3.%4.%5"/>
      <w:lvlJc w:val="left"/>
      <w:pPr>
        <w:ind w:left="3489"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5593156"/>
    <w:multiLevelType w:val="hybridMultilevel"/>
    <w:tmpl w:val="7F2889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9A3311F"/>
    <w:multiLevelType w:val="multilevel"/>
    <w:tmpl w:val="987C4690"/>
    <w:lvl w:ilvl="0">
      <w:start w:val="1"/>
      <w:numFmt w:val="decimal"/>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AD80DC6"/>
    <w:multiLevelType w:val="multilevel"/>
    <w:tmpl w:val="FDB6BD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6" w15:restartNumberingAfterBreak="0">
    <w:nsid w:val="1E1421D9"/>
    <w:multiLevelType w:val="hybridMultilevel"/>
    <w:tmpl w:val="8B940F42"/>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B66F6"/>
    <w:multiLevelType w:val="multilevel"/>
    <w:tmpl w:val="7B1A0CE4"/>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46E51BC"/>
    <w:multiLevelType w:val="hybridMultilevel"/>
    <w:tmpl w:val="D5C8ECF0"/>
    <w:lvl w:ilvl="0" w:tplc="27507794">
      <w:start w:val="1"/>
      <w:numFmt w:val="decimal"/>
      <w:lvlText w:val="%1)"/>
      <w:lvlJc w:val="left"/>
      <w:pPr>
        <w:ind w:left="720" w:hanging="360"/>
      </w:pPr>
      <w:rPr>
        <w:rFonts w:cs="Cambria-Bold"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010638"/>
    <w:multiLevelType w:val="multilevel"/>
    <w:tmpl w:val="A17CA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FE11854"/>
    <w:multiLevelType w:val="hybridMultilevel"/>
    <w:tmpl w:val="0D76A76C"/>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070F17"/>
    <w:multiLevelType w:val="hybridMultilevel"/>
    <w:tmpl w:val="39F863E4"/>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8DC1516"/>
    <w:multiLevelType w:val="hybridMultilevel"/>
    <w:tmpl w:val="2CC4C22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A5A5733"/>
    <w:multiLevelType w:val="hybridMultilevel"/>
    <w:tmpl w:val="33DAB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9" w15:restartNumberingAfterBreak="0">
    <w:nsid w:val="3FDE5875"/>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4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3"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51F04E7"/>
    <w:multiLevelType w:val="hybridMultilevel"/>
    <w:tmpl w:val="751AD88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5" w15:restartNumberingAfterBreak="0">
    <w:nsid w:val="458C47A5"/>
    <w:multiLevelType w:val="multilevel"/>
    <w:tmpl w:val="7E782544"/>
    <w:lvl w:ilvl="0">
      <w:start w:val="1"/>
      <w:numFmt w:val="decimal"/>
      <w:lvlText w:val="%1."/>
      <w:lvlJc w:val="left"/>
      <w:pPr>
        <w:ind w:left="720" w:hanging="360"/>
      </w:pPr>
    </w:lvl>
    <w:lvl w:ilvl="1">
      <w:start w:val="1"/>
      <w:numFmt w:val="decimal"/>
      <w:isLgl/>
      <w:lvlText w:val="%1.%2"/>
      <w:lvlJc w:val="left"/>
      <w:pPr>
        <w:ind w:left="1312" w:hanging="600"/>
      </w:pPr>
      <w:rPr>
        <w:rFonts w:hint="default"/>
      </w:rPr>
    </w:lvl>
    <w:lvl w:ilvl="2">
      <w:start w:val="3"/>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88" w:hanging="72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52" w:hanging="108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616" w:hanging="144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4791494F"/>
    <w:multiLevelType w:val="hybridMultilevel"/>
    <w:tmpl w:val="5CC8E704"/>
    <w:lvl w:ilvl="0" w:tplc="8BE8ADD0">
      <w:start w:val="1"/>
      <w:numFmt w:val="decimal"/>
      <w:lvlText w:val="5.%1"/>
      <w:lvlJc w:val="left"/>
      <w:pPr>
        <w:ind w:left="1296"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1"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CF5683"/>
    <w:multiLevelType w:val="multilevel"/>
    <w:tmpl w:val="FAC01D46"/>
    <w:lvl w:ilvl="0">
      <w:start w:val="39"/>
      <w:numFmt w:val="decimal"/>
      <w:lvlText w:val="%1"/>
      <w:lvlJc w:val="left"/>
      <w:pPr>
        <w:ind w:left="375" w:hanging="375"/>
      </w:pPr>
      <w:rPr>
        <w:rFonts w:hint="default"/>
      </w:rPr>
    </w:lvl>
    <w:lvl w:ilvl="1">
      <w:start w:val="1"/>
      <w:numFmt w:val="decimal"/>
      <w:lvlText w:val="%1.%2"/>
      <w:lvlJc w:val="left"/>
      <w:pPr>
        <w:ind w:left="943"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4"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6652397"/>
    <w:multiLevelType w:val="hybridMultilevel"/>
    <w:tmpl w:val="98744540"/>
    <w:lvl w:ilvl="0" w:tplc="09BCB502">
      <w:start w:val="40"/>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6" w15:restartNumberingAfterBreak="0">
    <w:nsid w:val="56D02CC8"/>
    <w:multiLevelType w:val="multilevel"/>
    <w:tmpl w:val="0F3E1280"/>
    <w:lvl w:ilvl="0">
      <w:start w:val="1"/>
      <w:numFmt w:val="decimal"/>
      <w:lvlText w:val="%1"/>
      <w:lvlJc w:val="left"/>
      <w:pPr>
        <w:ind w:left="924" w:hanging="567"/>
      </w:pPr>
      <w:rPr>
        <w:rFonts w:hint="default"/>
        <w:lang w:val="sk-SK" w:eastAsia="sk-SK" w:bidi="sk-SK"/>
      </w:rPr>
    </w:lvl>
    <w:lvl w:ilvl="1">
      <w:start w:val="1"/>
      <w:numFmt w:val="decimal"/>
      <w:lvlText w:val="%1.%2"/>
      <w:lvlJc w:val="left"/>
      <w:pPr>
        <w:ind w:left="924" w:hanging="567"/>
      </w:pPr>
      <w:rPr>
        <w:rFonts w:ascii="Cambria" w:eastAsia="Cambria" w:hAnsi="Cambria" w:cs="Cambria" w:hint="default"/>
        <w:w w:val="99"/>
        <w:sz w:val="22"/>
        <w:szCs w:val="22"/>
        <w:lang w:val="sk-SK" w:eastAsia="sk-SK" w:bidi="sk-SK"/>
      </w:rPr>
    </w:lvl>
    <w:lvl w:ilvl="2">
      <w:numFmt w:val="bullet"/>
      <w:lvlText w:val="•"/>
      <w:lvlJc w:val="left"/>
      <w:pPr>
        <w:ind w:left="2733" w:hanging="567"/>
      </w:pPr>
      <w:rPr>
        <w:rFonts w:hint="default"/>
        <w:lang w:val="sk-SK" w:eastAsia="sk-SK" w:bidi="sk-SK"/>
      </w:rPr>
    </w:lvl>
    <w:lvl w:ilvl="3">
      <w:numFmt w:val="bullet"/>
      <w:lvlText w:val="•"/>
      <w:lvlJc w:val="left"/>
      <w:pPr>
        <w:ind w:left="3639" w:hanging="567"/>
      </w:pPr>
      <w:rPr>
        <w:rFonts w:hint="default"/>
        <w:lang w:val="sk-SK" w:eastAsia="sk-SK" w:bidi="sk-SK"/>
      </w:rPr>
    </w:lvl>
    <w:lvl w:ilvl="4">
      <w:numFmt w:val="bullet"/>
      <w:lvlText w:val="•"/>
      <w:lvlJc w:val="left"/>
      <w:pPr>
        <w:ind w:left="4546" w:hanging="567"/>
      </w:pPr>
      <w:rPr>
        <w:rFonts w:hint="default"/>
        <w:lang w:val="sk-SK" w:eastAsia="sk-SK" w:bidi="sk-SK"/>
      </w:rPr>
    </w:lvl>
    <w:lvl w:ilvl="5">
      <w:numFmt w:val="bullet"/>
      <w:lvlText w:val="•"/>
      <w:lvlJc w:val="left"/>
      <w:pPr>
        <w:ind w:left="5453" w:hanging="567"/>
      </w:pPr>
      <w:rPr>
        <w:rFonts w:hint="default"/>
        <w:lang w:val="sk-SK" w:eastAsia="sk-SK" w:bidi="sk-SK"/>
      </w:rPr>
    </w:lvl>
    <w:lvl w:ilvl="6">
      <w:numFmt w:val="bullet"/>
      <w:lvlText w:val="•"/>
      <w:lvlJc w:val="left"/>
      <w:pPr>
        <w:ind w:left="6359" w:hanging="567"/>
      </w:pPr>
      <w:rPr>
        <w:rFonts w:hint="default"/>
        <w:lang w:val="sk-SK" w:eastAsia="sk-SK" w:bidi="sk-SK"/>
      </w:rPr>
    </w:lvl>
    <w:lvl w:ilvl="7">
      <w:numFmt w:val="bullet"/>
      <w:lvlText w:val="•"/>
      <w:lvlJc w:val="left"/>
      <w:pPr>
        <w:ind w:left="7266" w:hanging="567"/>
      </w:pPr>
      <w:rPr>
        <w:rFonts w:hint="default"/>
        <w:lang w:val="sk-SK" w:eastAsia="sk-SK" w:bidi="sk-SK"/>
      </w:rPr>
    </w:lvl>
    <w:lvl w:ilvl="8">
      <w:numFmt w:val="bullet"/>
      <w:lvlText w:val="•"/>
      <w:lvlJc w:val="left"/>
      <w:pPr>
        <w:ind w:left="8173" w:hanging="567"/>
      </w:pPr>
      <w:rPr>
        <w:rFonts w:hint="default"/>
        <w:lang w:val="sk-SK" w:eastAsia="sk-SK" w:bidi="sk-SK"/>
      </w:rPr>
    </w:lvl>
  </w:abstractNum>
  <w:abstractNum w:abstractNumId="57" w15:restartNumberingAfterBreak="0">
    <w:nsid w:val="56FA7872"/>
    <w:multiLevelType w:val="multilevel"/>
    <w:tmpl w:val="14C2B090"/>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bullet"/>
      <w:lvlText w:val=""/>
      <w:lvlJc w:val="left"/>
      <w:pPr>
        <w:ind w:left="1224" w:hanging="504"/>
      </w:pPr>
      <w:rPr>
        <w:rFonts w:ascii="Symbol" w:hAnsi="Symbol" w:hint="default"/>
        <w:b w:val="0"/>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9" w15:restartNumberingAfterBreak="0">
    <w:nsid w:val="588B02F4"/>
    <w:multiLevelType w:val="hybridMultilevel"/>
    <w:tmpl w:val="8D3CADC2"/>
    <w:lvl w:ilvl="0" w:tplc="9F12116A">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8F6311D"/>
    <w:multiLevelType w:val="multilevel"/>
    <w:tmpl w:val="C1E88326"/>
    <w:lvl w:ilvl="0">
      <w:start w:val="8"/>
      <w:numFmt w:val="decimal"/>
      <w:lvlText w:val="%1"/>
      <w:lvlJc w:val="left"/>
      <w:pPr>
        <w:ind w:left="360" w:hanging="360"/>
      </w:pPr>
      <w:rPr>
        <w:rFonts w:hint="default"/>
      </w:rPr>
    </w:lvl>
    <w:lvl w:ilvl="1">
      <w:start w:val="1"/>
      <w:numFmt w:val="decimal"/>
      <w:lvlText w:val="%2."/>
      <w:lvlJc w:val="left"/>
      <w:pPr>
        <w:ind w:left="700" w:hanging="360"/>
      </w:pPr>
      <w:rPr>
        <w:rFonts w:asciiTheme="majorHAnsi" w:eastAsia="Cambria" w:hAnsiTheme="majorHAnsi" w:cs="Arial"/>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1" w15:restartNumberingAfterBreak="0">
    <w:nsid w:val="5A373F3D"/>
    <w:multiLevelType w:val="multilevel"/>
    <w:tmpl w:val="79F4FD6C"/>
    <w:lvl w:ilvl="0">
      <w:start w:val="39"/>
      <w:numFmt w:val="decimal"/>
      <w:lvlText w:val="%1"/>
      <w:lvlJc w:val="left"/>
      <w:pPr>
        <w:ind w:left="408" w:hanging="408"/>
      </w:pPr>
      <w:rPr>
        <w:rFonts w:hint="default"/>
      </w:rPr>
    </w:lvl>
    <w:lvl w:ilvl="1">
      <w:start w:val="1"/>
      <w:numFmt w:val="decimal"/>
      <w:lvlText w:val="%1.%2"/>
      <w:lvlJc w:val="left"/>
      <w:pPr>
        <w:ind w:left="550" w:hanging="408"/>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B550A62"/>
    <w:multiLevelType w:val="hybridMultilevel"/>
    <w:tmpl w:val="1BAAA2D2"/>
    <w:lvl w:ilvl="0" w:tplc="041B000F">
      <w:start w:val="4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63BF7217"/>
    <w:multiLevelType w:val="multilevel"/>
    <w:tmpl w:val="BD98E8B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1" w15:restartNumberingAfterBreak="0">
    <w:nsid w:val="66075B75"/>
    <w:multiLevelType w:val="multilevel"/>
    <w:tmpl w:val="E12E4A8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668A1C05"/>
    <w:multiLevelType w:val="hybridMultilevel"/>
    <w:tmpl w:val="659C8C8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73" w15:restartNumberingAfterBreak="0">
    <w:nsid w:val="66DD7474"/>
    <w:multiLevelType w:val="multilevel"/>
    <w:tmpl w:val="14C2B09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992478D"/>
    <w:multiLevelType w:val="multilevel"/>
    <w:tmpl w:val="AD7C0E32"/>
    <w:lvl w:ilvl="0">
      <w:start w:val="39"/>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6B4B656A"/>
    <w:multiLevelType w:val="multilevel"/>
    <w:tmpl w:val="06DC9B7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pStyle w:val="normalL3"/>
      <w:lvlText w:val="%1.%2.%3"/>
      <w:lvlJc w:val="left"/>
      <w:pPr>
        <w:ind w:left="1004"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7" w15:restartNumberingAfterBreak="0">
    <w:nsid w:val="74CC0EB0"/>
    <w:multiLevelType w:val="hybridMultilevel"/>
    <w:tmpl w:val="C4243DD8"/>
    <w:lvl w:ilvl="0" w:tplc="508CA2D8">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7AD62EB1"/>
    <w:multiLevelType w:val="multilevel"/>
    <w:tmpl w:val="9E12B7C2"/>
    <w:lvl w:ilvl="0">
      <w:start w:val="38"/>
      <w:numFmt w:val="decimal"/>
      <w:lvlText w:val="%1"/>
      <w:lvlJc w:val="left"/>
      <w:pPr>
        <w:ind w:left="375" w:hanging="375"/>
      </w:pPr>
      <w:rPr>
        <w:rFonts w:hint="default"/>
      </w:rPr>
    </w:lvl>
    <w:lvl w:ilvl="1">
      <w:start w:val="1"/>
      <w:numFmt w:val="decimal"/>
      <w:lvlText w:val="%1.%2"/>
      <w:lvlJc w:val="left"/>
      <w:pPr>
        <w:ind w:left="517"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2"/>
  </w:num>
  <w:num w:numId="3">
    <w:abstractNumId w:val="9"/>
  </w:num>
  <w:num w:numId="4">
    <w:abstractNumId w:val="46"/>
  </w:num>
  <w:num w:numId="5">
    <w:abstractNumId w:val="12"/>
  </w:num>
  <w:num w:numId="6">
    <w:abstractNumId w:val="65"/>
  </w:num>
  <w:num w:numId="7">
    <w:abstractNumId w:val="41"/>
  </w:num>
  <w:num w:numId="8">
    <w:abstractNumId w:val="71"/>
  </w:num>
  <w:num w:numId="9">
    <w:abstractNumId w:val="23"/>
  </w:num>
  <w:num w:numId="10">
    <w:abstractNumId w:val="1"/>
  </w:num>
  <w:num w:numId="11">
    <w:abstractNumId w:val="15"/>
  </w:num>
  <w:num w:numId="12">
    <w:abstractNumId w:val="42"/>
  </w:num>
  <w:num w:numId="13">
    <w:abstractNumId w:val="5"/>
  </w:num>
  <w:num w:numId="14">
    <w:abstractNumId w:val="38"/>
  </w:num>
  <w:num w:numId="15">
    <w:abstractNumId w:val="76"/>
  </w:num>
  <w:num w:numId="16">
    <w:abstractNumId w:val="37"/>
  </w:num>
  <w:num w:numId="17">
    <w:abstractNumId w:val="58"/>
  </w:num>
  <w:num w:numId="18">
    <w:abstractNumId w:val="43"/>
  </w:num>
  <w:num w:numId="19">
    <w:abstractNumId w:val="21"/>
  </w:num>
  <w:num w:numId="20">
    <w:abstractNumId w:val="35"/>
  </w:num>
  <w:num w:numId="21">
    <w:abstractNumId w:val="29"/>
  </w:num>
  <w:num w:numId="22">
    <w:abstractNumId w:val="49"/>
  </w:num>
  <w:num w:numId="23">
    <w:abstractNumId w:val="6"/>
  </w:num>
  <w:num w:numId="24">
    <w:abstractNumId w:val="64"/>
  </w:num>
  <w:num w:numId="25">
    <w:abstractNumId w:val="68"/>
  </w:num>
  <w:num w:numId="26">
    <w:abstractNumId w:val="20"/>
  </w:num>
  <w:num w:numId="27">
    <w:abstractNumId w:val="63"/>
  </w:num>
  <w:num w:numId="28">
    <w:abstractNumId w:val="69"/>
  </w:num>
  <w:num w:numId="29">
    <w:abstractNumId w:val="45"/>
  </w:num>
  <w:num w:numId="30">
    <w:abstractNumId w:val="74"/>
  </w:num>
  <w:num w:numId="31">
    <w:abstractNumId w:val="70"/>
  </w:num>
  <w:num w:numId="32">
    <w:abstractNumId w:val="8"/>
  </w:num>
  <w:num w:numId="33">
    <w:abstractNumId w:val="67"/>
  </w:num>
  <w:num w:numId="34">
    <w:abstractNumId w:val="53"/>
  </w:num>
  <w:num w:numId="35">
    <w:abstractNumId w:val="78"/>
  </w:num>
  <w:num w:numId="36">
    <w:abstractNumId w:val="80"/>
  </w:num>
  <w:num w:numId="37">
    <w:abstractNumId w:val="18"/>
  </w:num>
  <w:num w:numId="38">
    <w:abstractNumId w:val="26"/>
  </w:num>
  <w:num w:numId="39">
    <w:abstractNumId w:val="48"/>
  </w:num>
  <w:num w:numId="40">
    <w:abstractNumId w:val="79"/>
  </w:num>
  <w:num w:numId="41">
    <w:abstractNumId w:val="4"/>
  </w:num>
  <w:num w:numId="42">
    <w:abstractNumId w:val="24"/>
  </w:num>
  <w:num w:numId="43">
    <w:abstractNumId w:val="51"/>
  </w:num>
  <w:num w:numId="44">
    <w:abstractNumId w:val="66"/>
  </w:num>
  <w:num w:numId="45">
    <w:abstractNumId w:val="40"/>
  </w:num>
  <w:num w:numId="46">
    <w:abstractNumId w:val="36"/>
  </w:num>
  <w:num w:numId="47">
    <w:abstractNumId w:val="50"/>
  </w:num>
  <w:num w:numId="48">
    <w:abstractNumId w:val="47"/>
  </w:num>
  <w:num w:numId="49">
    <w:abstractNumId w:val="0"/>
  </w:num>
  <w:num w:numId="50">
    <w:abstractNumId w:val="17"/>
  </w:num>
  <w:num w:numId="51">
    <w:abstractNumId w:val="11"/>
  </w:num>
  <w:num w:numId="52">
    <w:abstractNumId w:val="22"/>
  </w:num>
  <w:num w:numId="53">
    <w:abstractNumId w:val="59"/>
  </w:num>
  <w:num w:numId="54">
    <w:abstractNumId w:val="10"/>
  </w:num>
  <w:num w:numId="55">
    <w:abstractNumId w:val="33"/>
  </w:num>
  <w:num w:numId="56">
    <w:abstractNumId w:val="27"/>
  </w:num>
  <w:num w:numId="57">
    <w:abstractNumId w:val="16"/>
  </w:num>
  <w:num w:numId="58">
    <w:abstractNumId w:val="57"/>
  </w:num>
  <w:num w:numId="59">
    <w:abstractNumId w:val="39"/>
  </w:num>
  <w:num w:numId="60">
    <w:abstractNumId w:val="73"/>
  </w:num>
  <w:num w:numId="61">
    <w:abstractNumId w:val="25"/>
  </w:num>
  <w:num w:numId="62">
    <w:abstractNumId w:val="44"/>
  </w:num>
  <w:num w:numId="63">
    <w:abstractNumId w:val="30"/>
  </w:num>
  <w:num w:numId="64">
    <w:abstractNumId w:val="54"/>
  </w:num>
  <w:num w:numId="65">
    <w:abstractNumId w:val="75"/>
  </w:num>
  <w:num w:numId="66">
    <w:abstractNumId w:val="61"/>
  </w:num>
  <w:num w:numId="67">
    <w:abstractNumId w:val="72"/>
  </w:num>
  <w:num w:numId="68">
    <w:abstractNumId w:val="28"/>
  </w:num>
  <w:num w:numId="69">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7"/>
  </w:num>
  <w:num w:numId="71">
    <w:abstractNumId w:val="13"/>
  </w:num>
  <w:num w:numId="72">
    <w:abstractNumId w:val="60"/>
  </w:num>
  <w:num w:numId="73">
    <w:abstractNumId w:val="14"/>
  </w:num>
  <w:num w:numId="74">
    <w:abstractNumId w:val="19"/>
  </w:num>
  <w:num w:numId="75">
    <w:abstractNumId w:val="55"/>
  </w:num>
  <w:num w:numId="76">
    <w:abstractNumId w:val="52"/>
  </w:num>
  <w:num w:numId="77">
    <w:abstractNumId w:val="3"/>
  </w:num>
  <w:num w:numId="78">
    <w:abstractNumId w:val="62"/>
  </w:num>
  <w:num w:numId="79">
    <w:abstractNumId w:val="31"/>
  </w:num>
  <w:num w:numId="80">
    <w:abstractNumId w:val="7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0EC"/>
    <w:rsid w:val="000024FB"/>
    <w:rsid w:val="00002841"/>
    <w:rsid w:val="0000442B"/>
    <w:rsid w:val="0000585E"/>
    <w:rsid w:val="00005B43"/>
    <w:rsid w:val="00005C77"/>
    <w:rsid w:val="00006F07"/>
    <w:rsid w:val="00007055"/>
    <w:rsid w:val="000075ED"/>
    <w:rsid w:val="00007669"/>
    <w:rsid w:val="00007799"/>
    <w:rsid w:val="00007897"/>
    <w:rsid w:val="00007D73"/>
    <w:rsid w:val="00011E38"/>
    <w:rsid w:val="0001216B"/>
    <w:rsid w:val="00012631"/>
    <w:rsid w:val="000128F1"/>
    <w:rsid w:val="00012EFC"/>
    <w:rsid w:val="000137B3"/>
    <w:rsid w:val="000143FD"/>
    <w:rsid w:val="000151CD"/>
    <w:rsid w:val="000155DC"/>
    <w:rsid w:val="0001606D"/>
    <w:rsid w:val="00020C11"/>
    <w:rsid w:val="00020D30"/>
    <w:rsid w:val="0002136D"/>
    <w:rsid w:val="000220EC"/>
    <w:rsid w:val="00022648"/>
    <w:rsid w:val="000227A2"/>
    <w:rsid w:val="00022D4F"/>
    <w:rsid w:val="00023780"/>
    <w:rsid w:val="00023C03"/>
    <w:rsid w:val="00023EB3"/>
    <w:rsid w:val="0002482E"/>
    <w:rsid w:val="000250A9"/>
    <w:rsid w:val="000255C0"/>
    <w:rsid w:val="00025BB0"/>
    <w:rsid w:val="0002603A"/>
    <w:rsid w:val="0002660E"/>
    <w:rsid w:val="00026CCE"/>
    <w:rsid w:val="00026E84"/>
    <w:rsid w:val="000308EE"/>
    <w:rsid w:val="00031190"/>
    <w:rsid w:val="000311BF"/>
    <w:rsid w:val="00031844"/>
    <w:rsid w:val="000320DC"/>
    <w:rsid w:val="0003231E"/>
    <w:rsid w:val="000326B6"/>
    <w:rsid w:val="00033367"/>
    <w:rsid w:val="00033542"/>
    <w:rsid w:val="000337E9"/>
    <w:rsid w:val="00034743"/>
    <w:rsid w:val="00034DC0"/>
    <w:rsid w:val="000350AC"/>
    <w:rsid w:val="0003528E"/>
    <w:rsid w:val="000355E9"/>
    <w:rsid w:val="0003755C"/>
    <w:rsid w:val="00040C66"/>
    <w:rsid w:val="00040F17"/>
    <w:rsid w:val="000410E4"/>
    <w:rsid w:val="0004133B"/>
    <w:rsid w:val="00041DF8"/>
    <w:rsid w:val="00042D55"/>
    <w:rsid w:val="00043374"/>
    <w:rsid w:val="00043A53"/>
    <w:rsid w:val="0004448A"/>
    <w:rsid w:val="00044699"/>
    <w:rsid w:val="00045F07"/>
    <w:rsid w:val="00046327"/>
    <w:rsid w:val="00046D12"/>
    <w:rsid w:val="00047B1E"/>
    <w:rsid w:val="00047D17"/>
    <w:rsid w:val="0005058E"/>
    <w:rsid w:val="00050B0F"/>
    <w:rsid w:val="00051A88"/>
    <w:rsid w:val="00051EBA"/>
    <w:rsid w:val="0005295F"/>
    <w:rsid w:val="00052B69"/>
    <w:rsid w:val="00052C1E"/>
    <w:rsid w:val="000531B7"/>
    <w:rsid w:val="00053538"/>
    <w:rsid w:val="000542EE"/>
    <w:rsid w:val="0005449D"/>
    <w:rsid w:val="000548BD"/>
    <w:rsid w:val="00054DBA"/>
    <w:rsid w:val="000557F0"/>
    <w:rsid w:val="00055B7C"/>
    <w:rsid w:val="000563C4"/>
    <w:rsid w:val="00056BE5"/>
    <w:rsid w:val="00057382"/>
    <w:rsid w:val="0005740A"/>
    <w:rsid w:val="00057689"/>
    <w:rsid w:val="000605EB"/>
    <w:rsid w:val="000607CF"/>
    <w:rsid w:val="00061BCD"/>
    <w:rsid w:val="00061C45"/>
    <w:rsid w:val="00062029"/>
    <w:rsid w:val="0006472E"/>
    <w:rsid w:val="00064D03"/>
    <w:rsid w:val="00064D21"/>
    <w:rsid w:val="00064EDF"/>
    <w:rsid w:val="000653C7"/>
    <w:rsid w:val="000656DB"/>
    <w:rsid w:val="00065F72"/>
    <w:rsid w:val="00066DB1"/>
    <w:rsid w:val="00067B6A"/>
    <w:rsid w:val="00067CF9"/>
    <w:rsid w:val="00067F1B"/>
    <w:rsid w:val="000703B9"/>
    <w:rsid w:val="000703E7"/>
    <w:rsid w:val="00070628"/>
    <w:rsid w:val="00070804"/>
    <w:rsid w:val="00071E16"/>
    <w:rsid w:val="000720FB"/>
    <w:rsid w:val="0007225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386E"/>
    <w:rsid w:val="00084785"/>
    <w:rsid w:val="00084B26"/>
    <w:rsid w:val="00084DD0"/>
    <w:rsid w:val="000852A6"/>
    <w:rsid w:val="00085385"/>
    <w:rsid w:val="00085FA7"/>
    <w:rsid w:val="00087BD6"/>
    <w:rsid w:val="0009050C"/>
    <w:rsid w:val="00090EF8"/>
    <w:rsid w:val="000915C9"/>
    <w:rsid w:val="00091DEE"/>
    <w:rsid w:val="00092C54"/>
    <w:rsid w:val="0009335F"/>
    <w:rsid w:val="000934B9"/>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50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B54"/>
    <w:rsid w:val="000B3C3E"/>
    <w:rsid w:val="000B472E"/>
    <w:rsid w:val="000B51C3"/>
    <w:rsid w:val="000B5871"/>
    <w:rsid w:val="000B5CA6"/>
    <w:rsid w:val="000B6013"/>
    <w:rsid w:val="000B6333"/>
    <w:rsid w:val="000B682B"/>
    <w:rsid w:val="000B6A7F"/>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5C4"/>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86E"/>
    <w:rsid w:val="000E290B"/>
    <w:rsid w:val="000E3705"/>
    <w:rsid w:val="000E3874"/>
    <w:rsid w:val="000E3B35"/>
    <w:rsid w:val="000E4ED4"/>
    <w:rsid w:val="000E5274"/>
    <w:rsid w:val="000E54D5"/>
    <w:rsid w:val="000E5D30"/>
    <w:rsid w:val="000E6F37"/>
    <w:rsid w:val="000F00A0"/>
    <w:rsid w:val="000F05F5"/>
    <w:rsid w:val="000F0C25"/>
    <w:rsid w:val="000F0FEA"/>
    <w:rsid w:val="000F17FD"/>
    <w:rsid w:val="000F19C6"/>
    <w:rsid w:val="000F2B4C"/>
    <w:rsid w:val="000F2B8B"/>
    <w:rsid w:val="000F32E5"/>
    <w:rsid w:val="000F3EB2"/>
    <w:rsid w:val="000F4646"/>
    <w:rsid w:val="000F512D"/>
    <w:rsid w:val="000F5858"/>
    <w:rsid w:val="000F5C1A"/>
    <w:rsid w:val="000F647B"/>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53"/>
    <w:rsid w:val="00106C73"/>
    <w:rsid w:val="0010710A"/>
    <w:rsid w:val="00107320"/>
    <w:rsid w:val="0010752E"/>
    <w:rsid w:val="00107537"/>
    <w:rsid w:val="0011027A"/>
    <w:rsid w:val="00110342"/>
    <w:rsid w:val="001106FE"/>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2B4"/>
    <w:rsid w:val="001313B9"/>
    <w:rsid w:val="00131F98"/>
    <w:rsid w:val="001321B6"/>
    <w:rsid w:val="001331DD"/>
    <w:rsid w:val="00133E09"/>
    <w:rsid w:val="001342BF"/>
    <w:rsid w:val="001343F3"/>
    <w:rsid w:val="001344A4"/>
    <w:rsid w:val="00134AC1"/>
    <w:rsid w:val="00134ADF"/>
    <w:rsid w:val="0013514D"/>
    <w:rsid w:val="00135420"/>
    <w:rsid w:val="001354F9"/>
    <w:rsid w:val="00135DD4"/>
    <w:rsid w:val="00137074"/>
    <w:rsid w:val="001376EC"/>
    <w:rsid w:val="001379B3"/>
    <w:rsid w:val="00140AF6"/>
    <w:rsid w:val="001414A2"/>
    <w:rsid w:val="001415B9"/>
    <w:rsid w:val="001419DC"/>
    <w:rsid w:val="00142123"/>
    <w:rsid w:val="00143675"/>
    <w:rsid w:val="00143E6F"/>
    <w:rsid w:val="00144153"/>
    <w:rsid w:val="0014443E"/>
    <w:rsid w:val="00144619"/>
    <w:rsid w:val="00144723"/>
    <w:rsid w:val="00144E63"/>
    <w:rsid w:val="00145512"/>
    <w:rsid w:val="001459F0"/>
    <w:rsid w:val="00145B47"/>
    <w:rsid w:val="0014619A"/>
    <w:rsid w:val="0014743B"/>
    <w:rsid w:val="00147AC2"/>
    <w:rsid w:val="00150596"/>
    <w:rsid w:val="00150C4D"/>
    <w:rsid w:val="001515E7"/>
    <w:rsid w:val="00151A70"/>
    <w:rsid w:val="00151B20"/>
    <w:rsid w:val="00151FD1"/>
    <w:rsid w:val="0015269A"/>
    <w:rsid w:val="00152CFE"/>
    <w:rsid w:val="001530EB"/>
    <w:rsid w:val="001533C4"/>
    <w:rsid w:val="00153739"/>
    <w:rsid w:val="00154034"/>
    <w:rsid w:val="001544D9"/>
    <w:rsid w:val="001553B4"/>
    <w:rsid w:val="001554B2"/>
    <w:rsid w:val="00155B67"/>
    <w:rsid w:val="00157CD9"/>
    <w:rsid w:val="001611F7"/>
    <w:rsid w:val="0016152C"/>
    <w:rsid w:val="00161C13"/>
    <w:rsid w:val="001620DF"/>
    <w:rsid w:val="0016223E"/>
    <w:rsid w:val="00162AC7"/>
    <w:rsid w:val="00163358"/>
    <w:rsid w:val="00163476"/>
    <w:rsid w:val="00163B0D"/>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7B9"/>
    <w:rsid w:val="00173F44"/>
    <w:rsid w:val="001749A0"/>
    <w:rsid w:val="00174ADD"/>
    <w:rsid w:val="00174B9B"/>
    <w:rsid w:val="00174BB0"/>
    <w:rsid w:val="00175D55"/>
    <w:rsid w:val="00176168"/>
    <w:rsid w:val="001768E3"/>
    <w:rsid w:val="00176B11"/>
    <w:rsid w:val="001770B7"/>
    <w:rsid w:val="00177236"/>
    <w:rsid w:val="00177745"/>
    <w:rsid w:val="0017775F"/>
    <w:rsid w:val="00177BF1"/>
    <w:rsid w:val="00177C69"/>
    <w:rsid w:val="001807BA"/>
    <w:rsid w:val="00180A0F"/>
    <w:rsid w:val="001812B8"/>
    <w:rsid w:val="00181944"/>
    <w:rsid w:val="001826CB"/>
    <w:rsid w:val="0018288A"/>
    <w:rsid w:val="00182D50"/>
    <w:rsid w:val="00183E18"/>
    <w:rsid w:val="00184B8C"/>
    <w:rsid w:val="00184C64"/>
    <w:rsid w:val="00184E54"/>
    <w:rsid w:val="0018587C"/>
    <w:rsid w:val="00185EAE"/>
    <w:rsid w:val="00186D40"/>
    <w:rsid w:val="0018752B"/>
    <w:rsid w:val="001876B3"/>
    <w:rsid w:val="001877D6"/>
    <w:rsid w:val="0018783E"/>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A056A"/>
    <w:rsid w:val="001A0F3A"/>
    <w:rsid w:val="001A17B7"/>
    <w:rsid w:val="001A2460"/>
    <w:rsid w:val="001A2A3C"/>
    <w:rsid w:val="001A2D7F"/>
    <w:rsid w:val="001A2D8D"/>
    <w:rsid w:val="001A2F25"/>
    <w:rsid w:val="001A33C4"/>
    <w:rsid w:val="001A354D"/>
    <w:rsid w:val="001A3778"/>
    <w:rsid w:val="001A3B06"/>
    <w:rsid w:val="001A4183"/>
    <w:rsid w:val="001A481B"/>
    <w:rsid w:val="001A48D3"/>
    <w:rsid w:val="001A4948"/>
    <w:rsid w:val="001A4A8B"/>
    <w:rsid w:val="001A686A"/>
    <w:rsid w:val="001A6DF5"/>
    <w:rsid w:val="001A76CC"/>
    <w:rsid w:val="001A7BF1"/>
    <w:rsid w:val="001A7EB7"/>
    <w:rsid w:val="001A7EBC"/>
    <w:rsid w:val="001B023A"/>
    <w:rsid w:val="001B066E"/>
    <w:rsid w:val="001B0DD4"/>
    <w:rsid w:val="001B0E7F"/>
    <w:rsid w:val="001B1904"/>
    <w:rsid w:val="001B1F7B"/>
    <w:rsid w:val="001B2171"/>
    <w:rsid w:val="001B259C"/>
    <w:rsid w:val="001B29D6"/>
    <w:rsid w:val="001B2EE8"/>
    <w:rsid w:val="001B2F6A"/>
    <w:rsid w:val="001B3011"/>
    <w:rsid w:val="001B30E6"/>
    <w:rsid w:val="001B3224"/>
    <w:rsid w:val="001B3C23"/>
    <w:rsid w:val="001B3DDF"/>
    <w:rsid w:val="001B4174"/>
    <w:rsid w:val="001B454D"/>
    <w:rsid w:val="001B4F86"/>
    <w:rsid w:val="001B5E5B"/>
    <w:rsid w:val="001B5E85"/>
    <w:rsid w:val="001B6525"/>
    <w:rsid w:val="001C00F9"/>
    <w:rsid w:val="001C01ED"/>
    <w:rsid w:val="001C0DC0"/>
    <w:rsid w:val="001C185C"/>
    <w:rsid w:val="001C1A96"/>
    <w:rsid w:val="001C25B3"/>
    <w:rsid w:val="001C2A3A"/>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7C9"/>
    <w:rsid w:val="001D2E6F"/>
    <w:rsid w:val="001D3C17"/>
    <w:rsid w:val="001D40C1"/>
    <w:rsid w:val="001D4374"/>
    <w:rsid w:val="001D43EA"/>
    <w:rsid w:val="001D4AD8"/>
    <w:rsid w:val="001D59BE"/>
    <w:rsid w:val="001D7094"/>
    <w:rsid w:val="001D787F"/>
    <w:rsid w:val="001D7DE5"/>
    <w:rsid w:val="001E0340"/>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1D94"/>
    <w:rsid w:val="001F237C"/>
    <w:rsid w:val="001F2B52"/>
    <w:rsid w:val="001F3038"/>
    <w:rsid w:val="001F322A"/>
    <w:rsid w:val="001F4016"/>
    <w:rsid w:val="001F43BC"/>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871"/>
    <w:rsid w:val="00205F55"/>
    <w:rsid w:val="00206631"/>
    <w:rsid w:val="002069BB"/>
    <w:rsid w:val="00206E1B"/>
    <w:rsid w:val="002078FC"/>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0DA"/>
    <w:rsid w:val="00217ED9"/>
    <w:rsid w:val="002201DA"/>
    <w:rsid w:val="002209AF"/>
    <w:rsid w:val="00220CFA"/>
    <w:rsid w:val="00221944"/>
    <w:rsid w:val="00221976"/>
    <w:rsid w:val="00221C6B"/>
    <w:rsid w:val="0022209E"/>
    <w:rsid w:val="00222198"/>
    <w:rsid w:val="00222925"/>
    <w:rsid w:val="00223784"/>
    <w:rsid w:val="00223E1B"/>
    <w:rsid w:val="002260DC"/>
    <w:rsid w:val="002262AD"/>
    <w:rsid w:val="00227E20"/>
    <w:rsid w:val="0023066B"/>
    <w:rsid w:val="002312D3"/>
    <w:rsid w:val="002313E5"/>
    <w:rsid w:val="0023147A"/>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0FC5"/>
    <w:rsid w:val="002610EB"/>
    <w:rsid w:val="002620CF"/>
    <w:rsid w:val="0026244D"/>
    <w:rsid w:val="00262661"/>
    <w:rsid w:val="0026322A"/>
    <w:rsid w:val="00263587"/>
    <w:rsid w:val="002640EF"/>
    <w:rsid w:val="00265B8B"/>
    <w:rsid w:val="00265CA9"/>
    <w:rsid w:val="0026778E"/>
    <w:rsid w:val="00267AF1"/>
    <w:rsid w:val="00270705"/>
    <w:rsid w:val="00270D38"/>
    <w:rsid w:val="00271147"/>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AFC"/>
    <w:rsid w:val="00286D94"/>
    <w:rsid w:val="00287297"/>
    <w:rsid w:val="0028742E"/>
    <w:rsid w:val="00290234"/>
    <w:rsid w:val="00290B88"/>
    <w:rsid w:val="00290BD6"/>
    <w:rsid w:val="00291253"/>
    <w:rsid w:val="0029137E"/>
    <w:rsid w:val="00291613"/>
    <w:rsid w:val="002935B5"/>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BD6"/>
    <w:rsid w:val="002B6836"/>
    <w:rsid w:val="002B68CB"/>
    <w:rsid w:val="002B6BF2"/>
    <w:rsid w:val="002B70A0"/>
    <w:rsid w:val="002B7706"/>
    <w:rsid w:val="002B7CB3"/>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9EE"/>
    <w:rsid w:val="002D5DC6"/>
    <w:rsid w:val="002D5DF0"/>
    <w:rsid w:val="002D6497"/>
    <w:rsid w:val="002D708C"/>
    <w:rsid w:val="002D74B4"/>
    <w:rsid w:val="002D750E"/>
    <w:rsid w:val="002D7534"/>
    <w:rsid w:val="002D7C85"/>
    <w:rsid w:val="002E0A74"/>
    <w:rsid w:val="002E1378"/>
    <w:rsid w:val="002E13CA"/>
    <w:rsid w:val="002E32CF"/>
    <w:rsid w:val="002E333A"/>
    <w:rsid w:val="002E4059"/>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A40"/>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923"/>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AD0"/>
    <w:rsid w:val="00327B7E"/>
    <w:rsid w:val="003305BF"/>
    <w:rsid w:val="00332530"/>
    <w:rsid w:val="00332ADE"/>
    <w:rsid w:val="00332F0B"/>
    <w:rsid w:val="003346A6"/>
    <w:rsid w:val="00335279"/>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3ECB"/>
    <w:rsid w:val="0034470A"/>
    <w:rsid w:val="003449E6"/>
    <w:rsid w:val="00344A6D"/>
    <w:rsid w:val="00344A95"/>
    <w:rsid w:val="00345A5D"/>
    <w:rsid w:val="00345AB7"/>
    <w:rsid w:val="00346542"/>
    <w:rsid w:val="00346AEC"/>
    <w:rsid w:val="003478B4"/>
    <w:rsid w:val="003479CF"/>
    <w:rsid w:val="0035030A"/>
    <w:rsid w:val="00350420"/>
    <w:rsid w:val="00351116"/>
    <w:rsid w:val="0035124D"/>
    <w:rsid w:val="00351A2D"/>
    <w:rsid w:val="00351C6A"/>
    <w:rsid w:val="0035319A"/>
    <w:rsid w:val="003536EF"/>
    <w:rsid w:val="0035376B"/>
    <w:rsid w:val="00353DF7"/>
    <w:rsid w:val="00354510"/>
    <w:rsid w:val="00354F52"/>
    <w:rsid w:val="0035537F"/>
    <w:rsid w:val="003556C3"/>
    <w:rsid w:val="00356176"/>
    <w:rsid w:val="003564F7"/>
    <w:rsid w:val="00356646"/>
    <w:rsid w:val="00356B43"/>
    <w:rsid w:val="003574D8"/>
    <w:rsid w:val="00357BB7"/>
    <w:rsid w:val="00357F18"/>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429"/>
    <w:rsid w:val="003725A0"/>
    <w:rsid w:val="0037300A"/>
    <w:rsid w:val="003734A3"/>
    <w:rsid w:val="00373684"/>
    <w:rsid w:val="00373DA4"/>
    <w:rsid w:val="0037409A"/>
    <w:rsid w:val="0037437D"/>
    <w:rsid w:val="0037487B"/>
    <w:rsid w:val="00374B42"/>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226"/>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81D"/>
    <w:rsid w:val="003A3DC8"/>
    <w:rsid w:val="003A3E3F"/>
    <w:rsid w:val="003A3F1A"/>
    <w:rsid w:val="003A4C1B"/>
    <w:rsid w:val="003A4FBE"/>
    <w:rsid w:val="003A511A"/>
    <w:rsid w:val="003A6298"/>
    <w:rsid w:val="003A6364"/>
    <w:rsid w:val="003A658E"/>
    <w:rsid w:val="003A66A2"/>
    <w:rsid w:val="003A6A88"/>
    <w:rsid w:val="003A701A"/>
    <w:rsid w:val="003A78C8"/>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6E8D"/>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4E8"/>
    <w:rsid w:val="003D2D4F"/>
    <w:rsid w:val="003D30EB"/>
    <w:rsid w:val="003D371E"/>
    <w:rsid w:val="003D4810"/>
    <w:rsid w:val="003D4B26"/>
    <w:rsid w:val="003D4C70"/>
    <w:rsid w:val="003D568B"/>
    <w:rsid w:val="003D588F"/>
    <w:rsid w:val="003D62DA"/>
    <w:rsid w:val="003D6839"/>
    <w:rsid w:val="003D69A1"/>
    <w:rsid w:val="003D7887"/>
    <w:rsid w:val="003D7994"/>
    <w:rsid w:val="003E03D1"/>
    <w:rsid w:val="003E0BD6"/>
    <w:rsid w:val="003E0DC1"/>
    <w:rsid w:val="003E0F86"/>
    <w:rsid w:val="003E1612"/>
    <w:rsid w:val="003E2360"/>
    <w:rsid w:val="003E29CB"/>
    <w:rsid w:val="003E2D40"/>
    <w:rsid w:val="003E3523"/>
    <w:rsid w:val="003E3529"/>
    <w:rsid w:val="003E3B27"/>
    <w:rsid w:val="003E3CB7"/>
    <w:rsid w:val="003E3FF8"/>
    <w:rsid w:val="003E47E7"/>
    <w:rsid w:val="003E4A21"/>
    <w:rsid w:val="003E4CBB"/>
    <w:rsid w:val="003E4EBF"/>
    <w:rsid w:val="003E4F09"/>
    <w:rsid w:val="003E4F7C"/>
    <w:rsid w:val="003E5D7A"/>
    <w:rsid w:val="003E5FB4"/>
    <w:rsid w:val="003E6DE8"/>
    <w:rsid w:val="003E7041"/>
    <w:rsid w:val="003E7FFE"/>
    <w:rsid w:val="003F09EB"/>
    <w:rsid w:val="003F0A2F"/>
    <w:rsid w:val="003F12E4"/>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3A7"/>
    <w:rsid w:val="00404513"/>
    <w:rsid w:val="004051A4"/>
    <w:rsid w:val="0040567D"/>
    <w:rsid w:val="0040576F"/>
    <w:rsid w:val="004057C9"/>
    <w:rsid w:val="00405877"/>
    <w:rsid w:val="00407191"/>
    <w:rsid w:val="0040766F"/>
    <w:rsid w:val="00407D8A"/>
    <w:rsid w:val="00407DBA"/>
    <w:rsid w:val="00407FDD"/>
    <w:rsid w:val="00410CDA"/>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39FC"/>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53F"/>
    <w:rsid w:val="00443C99"/>
    <w:rsid w:val="00443F81"/>
    <w:rsid w:val="0044460F"/>
    <w:rsid w:val="004449B0"/>
    <w:rsid w:val="00444DD8"/>
    <w:rsid w:val="00444FC4"/>
    <w:rsid w:val="004451BB"/>
    <w:rsid w:val="0044590E"/>
    <w:rsid w:val="00445D62"/>
    <w:rsid w:val="00445D69"/>
    <w:rsid w:val="00445E5E"/>
    <w:rsid w:val="00446555"/>
    <w:rsid w:val="004465A6"/>
    <w:rsid w:val="004465F2"/>
    <w:rsid w:val="0044669C"/>
    <w:rsid w:val="0044669E"/>
    <w:rsid w:val="00446E6D"/>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394"/>
    <w:rsid w:val="0046697C"/>
    <w:rsid w:val="0046708F"/>
    <w:rsid w:val="004678EA"/>
    <w:rsid w:val="00467FF6"/>
    <w:rsid w:val="00470131"/>
    <w:rsid w:val="0047073E"/>
    <w:rsid w:val="00471603"/>
    <w:rsid w:val="0047179E"/>
    <w:rsid w:val="00471C38"/>
    <w:rsid w:val="00471FD5"/>
    <w:rsid w:val="00472418"/>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3FC"/>
    <w:rsid w:val="004B1451"/>
    <w:rsid w:val="004B14FB"/>
    <w:rsid w:val="004B1553"/>
    <w:rsid w:val="004B193A"/>
    <w:rsid w:val="004B255D"/>
    <w:rsid w:val="004B2658"/>
    <w:rsid w:val="004B3E69"/>
    <w:rsid w:val="004B3E96"/>
    <w:rsid w:val="004B47C0"/>
    <w:rsid w:val="004B507C"/>
    <w:rsid w:val="004B5C94"/>
    <w:rsid w:val="004B61F5"/>
    <w:rsid w:val="004B6798"/>
    <w:rsid w:val="004B706D"/>
    <w:rsid w:val="004B7404"/>
    <w:rsid w:val="004B7A2C"/>
    <w:rsid w:val="004C012B"/>
    <w:rsid w:val="004C0503"/>
    <w:rsid w:val="004C0985"/>
    <w:rsid w:val="004C0EDD"/>
    <w:rsid w:val="004C1313"/>
    <w:rsid w:val="004C13C7"/>
    <w:rsid w:val="004C1EC8"/>
    <w:rsid w:val="004C2237"/>
    <w:rsid w:val="004C248F"/>
    <w:rsid w:val="004C275F"/>
    <w:rsid w:val="004C2817"/>
    <w:rsid w:val="004C2C74"/>
    <w:rsid w:val="004C2CD2"/>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4336"/>
    <w:rsid w:val="004D5190"/>
    <w:rsid w:val="004D5E1A"/>
    <w:rsid w:val="004D60D0"/>
    <w:rsid w:val="004D66BA"/>
    <w:rsid w:val="004D6A34"/>
    <w:rsid w:val="004D6A41"/>
    <w:rsid w:val="004D6C6E"/>
    <w:rsid w:val="004D6E42"/>
    <w:rsid w:val="004D7496"/>
    <w:rsid w:val="004D7D19"/>
    <w:rsid w:val="004E0E23"/>
    <w:rsid w:val="004E14F2"/>
    <w:rsid w:val="004E29F1"/>
    <w:rsid w:val="004E2AEE"/>
    <w:rsid w:val="004E2D09"/>
    <w:rsid w:val="004E34C6"/>
    <w:rsid w:val="004E421F"/>
    <w:rsid w:val="004E45D9"/>
    <w:rsid w:val="004E58F5"/>
    <w:rsid w:val="004E5F98"/>
    <w:rsid w:val="004E61FE"/>
    <w:rsid w:val="004E63CC"/>
    <w:rsid w:val="004E6970"/>
    <w:rsid w:val="004E6AC9"/>
    <w:rsid w:val="004E7161"/>
    <w:rsid w:val="004E71CB"/>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CC"/>
    <w:rsid w:val="00506CE5"/>
    <w:rsid w:val="00507206"/>
    <w:rsid w:val="00507862"/>
    <w:rsid w:val="00510FC8"/>
    <w:rsid w:val="00511634"/>
    <w:rsid w:val="00511687"/>
    <w:rsid w:val="00511790"/>
    <w:rsid w:val="00511C0D"/>
    <w:rsid w:val="00512AE8"/>
    <w:rsid w:val="00512B85"/>
    <w:rsid w:val="0051363C"/>
    <w:rsid w:val="005148D3"/>
    <w:rsid w:val="00515238"/>
    <w:rsid w:val="005158DA"/>
    <w:rsid w:val="00516527"/>
    <w:rsid w:val="00516BB4"/>
    <w:rsid w:val="00516C4F"/>
    <w:rsid w:val="00516F94"/>
    <w:rsid w:val="00517116"/>
    <w:rsid w:val="005174BF"/>
    <w:rsid w:val="005176F3"/>
    <w:rsid w:val="005203E8"/>
    <w:rsid w:val="00520A95"/>
    <w:rsid w:val="00520C29"/>
    <w:rsid w:val="005215BA"/>
    <w:rsid w:val="00521792"/>
    <w:rsid w:val="0052185D"/>
    <w:rsid w:val="005219C5"/>
    <w:rsid w:val="005220C0"/>
    <w:rsid w:val="00522866"/>
    <w:rsid w:val="005230D1"/>
    <w:rsid w:val="0052367B"/>
    <w:rsid w:val="00523A13"/>
    <w:rsid w:val="005242D4"/>
    <w:rsid w:val="005243E8"/>
    <w:rsid w:val="005247DC"/>
    <w:rsid w:val="0052505C"/>
    <w:rsid w:val="00525DA7"/>
    <w:rsid w:val="00526080"/>
    <w:rsid w:val="00526303"/>
    <w:rsid w:val="0052652F"/>
    <w:rsid w:val="0052668B"/>
    <w:rsid w:val="00526903"/>
    <w:rsid w:val="00526F90"/>
    <w:rsid w:val="0052710D"/>
    <w:rsid w:val="00527170"/>
    <w:rsid w:val="0052793E"/>
    <w:rsid w:val="00527E7A"/>
    <w:rsid w:val="0053103A"/>
    <w:rsid w:val="0053183E"/>
    <w:rsid w:val="0053228C"/>
    <w:rsid w:val="0053262C"/>
    <w:rsid w:val="00532CC6"/>
    <w:rsid w:val="00532E0C"/>
    <w:rsid w:val="005334C1"/>
    <w:rsid w:val="0053437E"/>
    <w:rsid w:val="00534AF6"/>
    <w:rsid w:val="0053649A"/>
    <w:rsid w:val="005369E0"/>
    <w:rsid w:val="00537C3A"/>
    <w:rsid w:val="00537F8D"/>
    <w:rsid w:val="00540107"/>
    <w:rsid w:val="00540180"/>
    <w:rsid w:val="005409B5"/>
    <w:rsid w:val="00540BE7"/>
    <w:rsid w:val="00541CD5"/>
    <w:rsid w:val="005429BF"/>
    <w:rsid w:val="00542BD8"/>
    <w:rsid w:val="005431C7"/>
    <w:rsid w:val="00544FC7"/>
    <w:rsid w:val="0054528D"/>
    <w:rsid w:val="00545837"/>
    <w:rsid w:val="00545B19"/>
    <w:rsid w:val="00545C64"/>
    <w:rsid w:val="00547437"/>
    <w:rsid w:val="00550392"/>
    <w:rsid w:val="00550458"/>
    <w:rsid w:val="00550851"/>
    <w:rsid w:val="005513CA"/>
    <w:rsid w:val="00551794"/>
    <w:rsid w:val="005519F8"/>
    <w:rsid w:val="00551F20"/>
    <w:rsid w:val="00551FF2"/>
    <w:rsid w:val="005521B9"/>
    <w:rsid w:val="00552C09"/>
    <w:rsid w:val="00554700"/>
    <w:rsid w:val="005563DB"/>
    <w:rsid w:val="00556AA8"/>
    <w:rsid w:val="005574BD"/>
    <w:rsid w:val="005574C5"/>
    <w:rsid w:val="00560CA9"/>
    <w:rsid w:val="0056111F"/>
    <w:rsid w:val="00561750"/>
    <w:rsid w:val="00561DD6"/>
    <w:rsid w:val="00562A40"/>
    <w:rsid w:val="00562BC0"/>
    <w:rsid w:val="00562E15"/>
    <w:rsid w:val="00563143"/>
    <w:rsid w:val="005633C6"/>
    <w:rsid w:val="00563466"/>
    <w:rsid w:val="005638E1"/>
    <w:rsid w:val="0056475D"/>
    <w:rsid w:val="00564C23"/>
    <w:rsid w:val="0056544E"/>
    <w:rsid w:val="00565622"/>
    <w:rsid w:val="00565E1D"/>
    <w:rsid w:val="00566DDC"/>
    <w:rsid w:val="00566E5B"/>
    <w:rsid w:val="00567B9B"/>
    <w:rsid w:val="00567C9B"/>
    <w:rsid w:val="00570338"/>
    <w:rsid w:val="00570FFF"/>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401"/>
    <w:rsid w:val="0057667C"/>
    <w:rsid w:val="00576CF9"/>
    <w:rsid w:val="00580036"/>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2D0F"/>
    <w:rsid w:val="0059373B"/>
    <w:rsid w:val="00593BC5"/>
    <w:rsid w:val="00593BE3"/>
    <w:rsid w:val="005940FC"/>
    <w:rsid w:val="00594D47"/>
    <w:rsid w:val="00595588"/>
    <w:rsid w:val="005957FC"/>
    <w:rsid w:val="00595CC0"/>
    <w:rsid w:val="0059656E"/>
    <w:rsid w:val="005969DD"/>
    <w:rsid w:val="00597306"/>
    <w:rsid w:val="00597F2C"/>
    <w:rsid w:val="005A059B"/>
    <w:rsid w:val="005A191A"/>
    <w:rsid w:val="005A1C96"/>
    <w:rsid w:val="005A1F46"/>
    <w:rsid w:val="005A1FB3"/>
    <w:rsid w:val="005A2157"/>
    <w:rsid w:val="005A2EDA"/>
    <w:rsid w:val="005A2FA1"/>
    <w:rsid w:val="005A388D"/>
    <w:rsid w:val="005A39B8"/>
    <w:rsid w:val="005A3A71"/>
    <w:rsid w:val="005A3E6F"/>
    <w:rsid w:val="005A45AD"/>
    <w:rsid w:val="005A4705"/>
    <w:rsid w:val="005A50E2"/>
    <w:rsid w:val="005A525A"/>
    <w:rsid w:val="005A5FAA"/>
    <w:rsid w:val="005A7354"/>
    <w:rsid w:val="005A75AA"/>
    <w:rsid w:val="005A7997"/>
    <w:rsid w:val="005B0948"/>
    <w:rsid w:val="005B0973"/>
    <w:rsid w:val="005B1F77"/>
    <w:rsid w:val="005B252D"/>
    <w:rsid w:val="005B2954"/>
    <w:rsid w:val="005B2DEA"/>
    <w:rsid w:val="005B3C68"/>
    <w:rsid w:val="005B3E14"/>
    <w:rsid w:val="005B4525"/>
    <w:rsid w:val="005B4553"/>
    <w:rsid w:val="005B469C"/>
    <w:rsid w:val="005B4DDE"/>
    <w:rsid w:val="005B5368"/>
    <w:rsid w:val="005B5528"/>
    <w:rsid w:val="005B5CAC"/>
    <w:rsid w:val="005B6407"/>
    <w:rsid w:val="005B64BE"/>
    <w:rsid w:val="005B6548"/>
    <w:rsid w:val="005B65E7"/>
    <w:rsid w:val="005B68D5"/>
    <w:rsid w:val="005B69D6"/>
    <w:rsid w:val="005B6CA0"/>
    <w:rsid w:val="005B6CCA"/>
    <w:rsid w:val="005B7151"/>
    <w:rsid w:val="005B7377"/>
    <w:rsid w:val="005B74AE"/>
    <w:rsid w:val="005C0C49"/>
    <w:rsid w:val="005C14E3"/>
    <w:rsid w:val="005C1D39"/>
    <w:rsid w:val="005C21B9"/>
    <w:rsid w:val="005C28BF"/>
    <w:rsid w:val="005C38FB"/>
    <w:rsid w:val="005C470B"/>
    <w:rsid w:val="005C4E5F"/>
    <w:rsid w:val="005C5941"/>
    <w:rsid w:val="005C5DE0"/>
    <w:rsid w:val="005C61AE"/>
    <w:rsid w:val="005C7405"/>
    <w:rsid w:val="005C7924"/>
    <w:rsid w:val="005D124D"/>
    <w:rsid w:val="005D17CE"/>
    <w:rsid w:val="005D4D03"/>
    <w:rsid w:val="005D5628"/>
    <w:rsid w:val="005D6387"/>
    <w:rsid w:val="005D684D"/>
    <w:rsid w:val="005E0F94"/>
    <w:rsid w:val="005E131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6DC"/>
    <w:rsid w:val="005F6C68"/>
    <w:rsid w:val="005F6C74"/>
    <w:rsid w:val="005F762B"/>
    <w:rsid w:val="005F771B"/>
    <w:rsid w:val="005F7979"/>
    <w:rsid w:val="00600008"/>
    <w:rsid w:val="00600D2C"/>
    <w:rsid w:val="006017A3"/>
    <w:rsid w:val="006024E3"/>
    <w:rsid w:val="00602941"/>
    <w:rsid w:val="00602F91"/>
    <w:rsid w:val="00603430"/>
    <w:rsid w:val="006047F1"/>
    <w:rsid w:val="006051D6"/>
    <w:rsid w:val="00605210"/>
    <w:rsid w:val="00605677"/>
    <w:rsid w:val="0060600F"/>
    <w:rsid w:val="006065D7"/>
    <w:rsid w:val="006066DC"/>
    <w:rsid w:val="00606E3A"/>
    <w:rsid w:val="006073B6"/>
    <w:rsid w:val="006102D4"/>
    <w:rsid w:val="006107BA"/>
    <w:rsid w:val="00610825"/>
    <w:rsid w:val="00611628"/>
    <w:rsid w:val="006117C1"/>
    <w:rsid w:val="00611B68"/>
    <w:rsid w:val="00611D19"/>
    <w:rsid w:val="00611F41"/>
    <w:rsid w:val="00612837"/>
    <w:rsid w:val="00612901"/>
    <w:rsid w:val="00612DE6"/>
    <w:rsid w:val="006133AC"/>
    <w:rsid w:val="0061353F"/>
    <w:rsid w:val="00613604"/>
    <w:rsid w:val="0061369E"/>
    <w:rsid w:val="00613BB1"/>
    <w:rsid w:val="00613CCE"/>
    <w:rsid w:val="00613D59"/>
    <w:rsid w:val="006145D3"/>
    <w:rsid w:val="0061488C"/>
    <w:rsid w:val="00615297"/>
    <w:rsid w:val="00615475"/>
    <w:rsid w:val="006163B7"/>
    <w:rsid w:val="006163CC"/>
    <w:rsid w:val="00616674"/>
    <w:rsid w:val="00616BC5"/>
    <w:rsid w:val="00616F3E"/>
    <w:rsid w:val="0062005B"/>
    <w:rsid w:val="00620FBB"/>
    <w:rsid w:val="0062118E"/>
    <w:rsid w:val="00621597"/>
    <w:rsid w:val="00621817"/>
    <w:rsid w:val="00622238"/>
    <w:rsid w:val="006226FD"/>
    <w:rsid w:val="00622786"/>
    <w:rsid w:val="00623388"/>
    <w:rsid w:val="00623780"/>
    <w:rsid w:val="00623FA4"/>
    <w:rsid w:val="00625342"/>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1D12"/>
    <w:rsid w:val="00634DDA"/>
    <w:rsid w:val="0063502A"/>
    <w:rsid w:val="0063537F"/>
    <w:rsid w:val="00635908"/>
    <w:rsid w:val="00636B0A"/>
    <w:rsid w:val="0063781D"/>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06"/>
    <w:rsid w:val="00651E23"/>
    <w:rsid w:val="00652713"/>
    <w:rsid w:val="00652A72"/>
    <w:rsid w:val="006531CE"/>
    <w:rsid w:val="00653228"/>
    <w:rsid w:val="0065329D"/>
    <w:rsid w:val="00653906"/>
    <w:rsid w:val="00653A0B"/>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540"/>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65B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4B90"/>
    <w:rsid w:val="00695E46"/>
    <w:rsid w:val="00696A09"/>
    <w:rsid w:val="00697169"/>
    <w:rsid w:val="006973F3"/>
    <w:rsid w:val="00697487"/>
    <w:rsid w:val="006A0304"/>
    <w:rsid w:val="006A097F"/>
    <w:rsid w:val="006A0A5F"/>
    <w:rsid w:val="006A1DCB"/>
    <w:rsid w:val="006A2327"/>
    <w:rsid w:val="006A3D1F"/>
    <w:rsid w:val="006A41AD"/>
    <w:rsid w:val="006A4D8D"/>
    <w:rsid w:val="006A51D8"/>
    <w:rsid w:val="006A688C"/>
    <w:rsid w:val="006A6947"/>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6E"/>
    <w:rsid w:val="006B6BE3"/>
    <w:rsid w:val="006B6C2F"/>
    <w:rsid w:val="006B7473"/>
    <w:rsid w:val="006B74EC"/>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199"/>
    <w:rsid w:val="006C74CC"/>
    <w:rsid w:val="006C7F30"/>
    <w:rsid w:val="006D0102"/>
    <w:rsid w:val="006D0832"/>
    <w:rsid w:val="006D0ADE"/>
    <w:rsid w:val="006D0E46"/>
    <w:rsid w:val="006D18FD"/>
    <w:rsid w:val="006D268D"/>
    <w:rsid w:val="006D296D"/>
    <w:rsid w:val="006D2C74"/>
    <w:rsid w:val="006D35B2"/>
    <w:rsid w:val="006D3831"/>
    <w:rsid w:val="006D3DE3"/>
    <w:rsid w:val="006D4EA5"/>
    <w:rsid w:val="006D5924"/>
    <w:rsid w:val="006D6742"/>
    <w:rsid w:val="006D6B68"/>
    <w:rsid w:val="006D7836"/>
    <w:rsid w:val="006D7B64"/>
    <w:rsid w:val="006D7C54"/>
    <w:rsid w:val="006E006A"/>
    <w:rsid w:val="006E01CD"/>
    <w:rsid w:val="006E0C99"/>
    <w:rsid w:val="006E261B"/>
    <w:rsid w:val="006E3671"/>
    <w:rsid w:val="006E4268"/>
    <w:rsid w:val="006E444C"/>
    <w:rsid w:val="006E45F6"/>
    <w:rsid w:val="006E5835"/>
    <w:rsid w:val="006E6D34"/>
    <w:rsid w:val="006E730E"/>
    <w:rsid w:val="006E7414"/>
    <w:rsid w:val="006E755E"/>
    <w:rsid w:val="006E7FA3"/>
    <w:rsid w:val="006F0293"/>
    <w:rsid w:val="006F0BA8"/>
    <w:rsid w:val="006F0CEE"/>
    <w:rsid w:val="006F1429"/>
    <w:rsid w:val="006F1574"/>
    <w:rsid w:val="006F17B8"/>
    <w:rsid w:val="006F1A6B"/>
    <w:rsid w:val="006F1F0B"/>
    <w:rsid w:val="006F273A"/>
    <w:rsid w:val="006F2EF3"/>
    <w:rsid w:val="006F2F8D"/>
    <w:rsid w:val="006F3061"/>
    <w:rsid w:val="006F31AC"/>
    <w:rsid w:val="006F3381"/>
    <w:rsid w:val="006F3556"/>
    <w:rsid w:val="006F3C88"/>
    <w:rsid w:val="006F3FD8"/>
    <w:rsid w:val="006F4B87"/>
    <w:rsid w:val="006F4C38"/>
    <w:rsid w:val="006F4D8D"/>
    <w:rsid w:val="006F5359"/>
    <w:rsid w:val="006F5371"/>
    <w:rsid w:val="006F56F5"/>
    <w:rsid w:val="006F5E37"/>
    <w:rsid w:val="006F5EDC"/>
    <w:rsid w:val="006F6366"/>
    <w:rsid w:val="006F6BD6"/>
    <w:rsid w:val="006F7335"/>
    <w:rsid w:val="006F7AD5"/>
    <w:rsid w:val="006F7E46"/>
    <w:rsid w:val="0070007F"/>
    <w:rsid w:val="00700145"/>
    <w:rsid w:val="007008C4"/>
    <w:rsid w:val="00700E43"/>
    <w:rsid w:val="00702CD5"/>
    <w:rsid w:val="007034F4"/>
    <w:rsid w:val="00703B1D"/>
    <w:rsid w:val="00706383"/>
    <w:rsid w:val="00706BEC"/>
    <w:rsid w:val="00706D10"/>
    <w:rsid w:val="007073E6"/>
    <w:rsid w:val="00710098"/>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22B8"/>
    <w:rsid w:val="00722568"/>
    <w:rsid w:val="00722799"/>
    <w:rsid w:val="00723886"/>
    <w:rsid w:val="00723BB5"/>
    <w:rsid w:val="0072438A"/>
    <w:rsid w:val="007248FD"/>
    <w:rsid w:val="00724AB7"/>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82A"/>
    <w:rsid w:val="00741DA3"/>
    <w:rsid w:val="007436FC"/>
    <w:rsid w:val="007439F3"/>
    <w:rsid w:val="007440BE"/>
    <w:rsid w:val="007460DE"/>
    <w:rsid w:val="00746463"/>
    <w:rsid w:val="00746537"/>
    <w:rsid w:val="00746F91"/>
    <w:rsid w:val="0074705F"/>
    <w:rsid w:val="007473A7"/>
    <w:rsid w:val="007479E8"/>
    <w:rsid w:val="00750137"/>
    <w:rsid w:val="0075041E"/>
    <w:rsid w:val="0075047C"/>
    <w:rsid w:val="00751B5B"/>
    <w:rsid w:val="0075229C"/>
    <w:rsid w:val="00752B93"/>
    <w:rsid w:val="00754216"/>
    <w:rsid w:val="007547E5"/>
    <w:rsid w:val="007550DD"/>
    <w:rsid w:val="00756E73"/>
    <w:rsid w:val="007574E5"/>
    <w:rsid w:val="00760E9C"/>
    <w:rsid w:val="00761B87"/>
    <w:rsid w:val="00761C8A"/>
    <w:rsid w:val="00763CA7"/>
    <w:rsid w:val="00764B00"/>
    <w:rsid w:val="00764E1E"/>
    <w:rsid w:val="0076522E"/>
    <w:rsid w:val="007654BE"/>
    <w:rsid w:val="007656B4"/>
    <w:rsid w:val="00765B4A"/>
    <w:rsid w:val="00765B61"/>
    <w:rsid w:val="00765D12"/>
    <w:rsid w:val="007660C5"/>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CE7"/>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552"/>
    <w:rsid w:val="007A2297"/>
    <w:rsid w:val="007A2903"/>
    <w:rsid w:val="007A2C00"/>
    <w:rsid w:val="007A2D3F"/>
    <w:rsid w:val="007A3473"/>
    <w:rsid w:val="007A3C99"/>
    <w:rsid w:val="007A46A9"/>
    <w:rsid w:val="007A5456"/>
    <w:rsid w:val="007A5D09"/>
    <w:rsid w:val="007A685F"/>
    <w:rsid w:val="007A71B2"/>
    <w:rsid w:val="007A72E4"/>
    <w:rsid w:val="007A79FE"/>
    <w:rsid w:val="007B026B"/>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4C6"/>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311"/>
    <w:rsid w:val="007D2A6B"/>
    <w:rsid w:val="007D4BC6"/>
    <w:rsid w:val="007D534C"/>
    <w:rsid w:val="007D5789"/>
    <w:rsid w:val="007D6AA2"/>
    <w:rsid w:val="007D6F43"/>
    <w:rsid w:val="007D705C"/>
    <w:rsid w:val="007D7212"/>
    <w:rsid w:val="007D781C"/>
    <w:rsid w:val="007D7F07"/>
    <w:rsid w:val="007E0601"/>
    <w:rsid w:val="007E0C85"/>
    <w:rsid w:val="007E0E2A"/>
    <w:rsid w:val="007E15A5"/>
    <w:rsid w:val="007E1B1A"/>
    <w:rsid w:val="007E1CE6"/>
    <w:rsid w:val="007E23DC"/>
    <w:rsid w:val="007E358C"/>
    <w:rsid w:val="007E35FE"/>
    <w:rsid w:val="007E37CF"/>
    <w:rsid w:val="007E3D60"/>
    <w:rsid w:val="007E3D84"/>
    <w:rsid w:val="007E3F9D"/>
    <w:rsid w:val="007E43AF"/>
    <w:rsid w:val="007E47F4"/>
    <w:rsid w:val="007E4CE2"/>
    <w:rsid w:val="007E50CC"/>
    <w:rsid w:val="007E565F"/>
    <w:rsid w:val="007E6378"/>
    <w:rsid w:val="007E638B"/>
    <w:rsid w:val="007E648A"/>
    <w:rsid w:val="007E69B9"/>
    <w:rsid w:val="007E6B6E"/>
    <w:rsid w:val="007E6CF4"/>
    <w:rsid w:val="007E70CF"/>
    <w:rsid w:val="007E740E"/>
    <w:rsid w:val="007E746C"/>
    <w:rsid w:val="007E7474"/>
    <w:rsid w:val="007F051B"/>
    <w:rsid w:val="007F0F59"/>
    <w:rsid w:val="007F1305"/>
    <w:rsid w:val="007F1348"/>
    <w:rsid w:val="007F14E4"/>
    <w:rsid w:val="007F20B6"/>
    <w:rsid w:val="007F219F"/>
    <w:rsid w:val="007F237A"/>
    <w:rsid w:val="007F29AB"/>
    <w:rsid w:val="007F2B1D"/>
    <w:rsid w:val="007F2DAA"/>
    <w:rsid w:val="007F2DAC"/>
    <w:rsid w:val="007F3994"/>
    <w:rsid w:val="007F49CD"/>
    <w:rsid w:val="007F56CE"/>
    <w:rsid w:val="007F5EBE"/>
    <w:rsid w:val="007F6D58"/>
    <w:rsid w:val="007F7D40"/>
    <w:rsid w:val="00800025"/>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C54"/>
    <w:rsid w:val="00844DDE"/>
    <w:rsid w:val="0084559D"/>
    <w:rsid w:val="008458FA"/>
    <w:rsid w:val="00845F4F"/>
    <w:rsid w:val="008469A3"/>
    <w:rsid w:val="008478FE"/>
    <w:rsid w:val="00847A3A"/>
    <w:rsid w:val="0085026C"/>
    <w:rsid w:val="00850D29"/>
    <w:rsid w:val="00850EF5"/>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20"/>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4D1"/>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53"/>
    <w:rsid w:val="008923ED"/>
    <w:rsid w:val="00892A49"/>
    <w:rsid w:val="00892A7F"/>
    <w:rsid w:val="0089483D"/>
    <w:rsid w:val="00895DED"/>
    <w:rsid w:val="00895F92"/>
    <w:rsid w:val="0089659E"/>
    <w:rsid w:val="008967C4"/>
    <w:rsid w:val="00896B6A"/>
    <w:rsid w:val="00896D65"/>
    <w:rsid w:val="00896DBC"/>
    <w:rsid w:val="00897722"/>
    <w:rsid w:val="00897A7D"/>
    <w:rsid w:val="008A0049"/>
    <w:rsid w:val="008A07B1"/>
    <w:rsid w:val="008A09A2"/>
    <w:rsid w:val="008A12ED"/>
    <w:rsid w:val="008A12FB"/>
    <w:rsid w:val="008A2AB9"/>
    <w:rsid w:val="008A2F08"/>
    <w:rsid w:val="008A34ED"/>
    <w:rsid w:val="008A3CA9"/>
    <w:rsid w:val="008A66D3"/>
    <w:rsid w:val="008A69DB"/>
    <w:rsid w:val="008A6C39"/>
    <w:rsid w:val="008A7532"/>
    <w:rsid w:val="008A7949"/>
    <w:rsid w:val="008A7960"/>
    <w:rsid w:val="008B079A"/>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399C"/>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A0"/>
    <w:rsid w:val="008E6AF9"/>
    <w:rsid w:val="008E6B06"/>
    <w:rsid w:val="008E7B39"/>
    <w:rsid w:val="008F106C"/>
    <w:rsid w:val="008F1362"/>
    <w:rsid w:val="008F1497"/>
    <w:rsid w:val="008F1641"/>
    <w:rsid w:val="008F1A1A"/>
    <w:rsid w:val="008F1BF9"/>
    <w:rsid w:val="008F29EC"/>
    <w:rsid w:val="008F2D22"/>
    <w:rsid w:val="008F2F79"/>
    <w:rsid w:val="008F2FFA"/>
    <w:rsid w:val="008F4117"/>
    <w:rsid w:val="008F4983"/>
    <w:rsid w:val="008F4ADB"/>
    <w:rsid w:val="008F5A0A"/>
    <w:rsid w:val="008F5A91"/>
    <w:rsid w:val="008F5B6E"/>
    <w:rsid w:val="008F5C00"/>
    <w:rsid w:val="008F5ECC"/>
    <w:rsid w:val="008F5FA3"/>
    <w:rsid w:val="008F6C51"/>
    <w:rsid w:val="008F6E31"/>
    <w:rsid w:val="008F7049"/>
    <w:rsid w:val="008F7848"/>
    <w:rsid w:val="008F7B26"/>
    <w:rsid w:val="009016BB"/>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2D20"/>
    <w:rsid w:val="0091311E"/>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124"/>
    <w:rsid w:val="00923B77"/>
    <w:rsid w:val="009242EA"/>
    <w:rsid w:val="00924EE7"/>
    <w:rsid w:val="00926256"/>
    <w:rsid w:val="00926499"/>
    <w:rsid w:val="009267CC"/>
    <w:rsid w:val="009273BA"/>
    <w:rsid w:val="009275E2"/>
    <w:rsid w:val="00927DB4"/>
    <w:rsid w:val="009309FD"/>
    <w:rsid w:val="009312CB"/>
    <w:rsid w:val="00931360"/>
    <w:rsid w:val="00932231"/>
    <w:rsid w:val="009327DD"/>
    <w:rsid w:val="00932F1B"/>
    <w:rsid w:val="009339F5"/>
    <w:rsid w:val="009344E0"/>
    <w:rsid w:val="00934516"/>
    <w:rsid w:val="00935235"/>
    <w:rsid w:val="009357C4"/>
    <w:rsid w:val="0093599E"/>
    <w:rsid w:val="0093680F"/>
    <w:rsid w:val="00936D2A"/>
    <w:rsid w:val="00936FB6"/>
    <w:rsid w:val="009377BE"/>
    <w:rsid w:val="00937CEB"/>
    <w:rsid w:val="00941EA8"/>
    <w:rsid w:val="00942608"/>
    <w:rsid w:val="009427A3"/>
    <w:rsid w:val="00943BF9"/>
    <w:rsid w:val="00944077"/>
    <w:rsid w:val="00944DA5"/>
    <w:rsid w:val="00944FF0"/>
    <w:rsid w:val="00946BC4"/>
    <w:rsid w:val="00946D31"/>
    <w:rsid w:val="00947117"/>
    <w:rsid w:val="0094713C"/>
    <w:rsid w:val="00947A99"/>
    <w:rsid w:val="00947AD2"/>
    <w:rsid w:val="0095187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38"/>
    <w:rsid w:val="00955E3D"/>
    <w:rsid w:val="00955FE2"/>
    <w:rsid w:val="00956103"/>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15A"/>
    <w:rsid w:val="00964C16"/>
    <w:rsid w:val="009650C6"/>
    <w:rsid w:val="00965305"/>
    <w:rsid w:val="0096547F"/>
    <w:rsid w:val="009656A1"/>
    <w:rsid w:val="00966831"/>
    <w:rsid w:val="00967338"/>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520"/>
    <w:rsid w:val="009917A3"/>
    <w:rsid w:val="00992349"/>
    <w:rsid w:val="00992C0B"/>
    <w:rsid w:val="00993AC7"/>
    <w:rsid w:val="00994E72"/>
    <w:rsid w:val="009959F9"/>
    <w:rsid w:val="009963CE"/>
    <w:rsid w:val="0099689C"/>
    <w:rsid w:val="009969C6"/>
    <w:rsid w:val="00996BB1"/>
    <w:rsid w:val="00997F67"/>
    <w:rsid w:val="009A078D"/>
    <w:rsid w:val="009A192E"/>
    <w:rsid w:val="009A265F"/>
    <w:rsid w:val="009A321B"/>
    <w:rsid w:val="009A3251"/>
    <w:rsid w:val="009A3C6D"/>
    <w:rsid w:val="009A52EB"/>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2379"/>
    <w:rsid w:val="009B375D"/>
    <w:rsid w:val="009B3DC1"/>
    <w:rsid w:val="009B5D4F"/>
    <w:rsid w:val="009B6600"/>
    <w:rsid w:val="009B6840"/>
    <w:rsid w:val="009B688B"/>
    <w:rsid w:val="009B69AB"/>
    <w:rsid w:val="009B733A"/>
    <w:rsid w:val="009B7DF0"/>
    <w:rsid w:val="009C015E"/>
    <w:rsid w:val="009C0423"/>
    <w:rsid w:val="009C09C4"/>
    <w:rsid w:val="009C11A8"/>
    <w:rsid w:val="009C17D0"/>
    <w:rsid w:val="009C1FE0"/>
    <w:rsid w:val="009C287E"/>
    <w:rsid w:val="009C344E"/>
    <w:rsid w:val="009C40FB"/>
    <w:rsid w:val="009C4BCB"/>
    <w:rsid w:val="009C57F3"/>
    <w:rsid w:val="009C5CE8"/>
    <w:rsid w:val="009C6812"/>
    <w:rsid w:val="009C69D6"/>
    <w:rsid w:val="009C7E60"/>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498"/>
    <w:rsid w:val="009D762D"/>
    <w:rsid w:val="009D77E4"/>
    <w:rsid w:val="009E0DE7"/>
    <w:rsid w:val="009E1806"/>
    <w:rsid w:val="009E246F"/>
    <w:rsid w:val="009E267D"/>
    <w:rsid w:val="009E29DF"/>
    <w:rsid w:val="009E30B5"/>
    <w:rsid w:val="009E3177"/>
    <w:rsid w:val="009E345C"/>
    <w:rsid w:val="009E3AD4"/>
    <w:rsid w:val="009E43D3"/>
    <w:rsid w:val="009E4A95"/>
    <w:rsid w:val="009E4B21"/>
    <w:rsid w:val="009E4F45"/>
    <w:rsid w:val="009E508E"/>
    <w:rsid w:val="009E5A7B"/>
    <w:rsid w:val="009E5AF0"/>
    <w:rsid w:val="009E5CDE"/>
    <w:rsid w:val="009E6AB4"/>
    <w:rsid w:val="009E72DF"/>
    <w:rsid w:val="009E7B45"/>
    <w:rsid w:val="009F06E3"/>
    <w:rsid w:val="009F092B"/>
    <w:rsid w:val="009F1060"/>
    <w:rsid w:val="009F1184"/>
    <w:rsid w:val="009F1878"/>
    <w:rsid w:val="009F18B2"/>
    <w:rsid w:val="009F1C35"/>
    <w:rsid w:val="009F1EA5"/>
    <w:rsid w:val="009F2BD4"/>
    <w:rsid w:val="009F4568"/>
    <w:rsid w:val="009F4E63"/>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5ED9"/>
    <w:rsid w:val="00A065DC"/>
    <w:rsid w:val="00A06835"/>
    <w:rsid w:val="00A06C8A"/>
    <w:rsid w:val="00A06CE3"/>
    <w:rsid w:val="00A073DC"/>
    <w:rsid w:val="00A1032F"/>
    <w:rsid w:val="00A104D2"/>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882"/>
    <w:rsid w:val="00A22CE4"/>
    <w:rsid w:val="00A22D82"/>
    <w:rsid w:val="00A23111"/>
    <w:rsid w:val="00A23423"/>
    <w:rsid w:val="00A23A2E"/>
    <w:rsid w:val="00A23ADE"/>
    <w:rsid w:val="00A23CA0"/>
    <w:rsid w:val="00A244CD"/>
    <w:rsid w:val="00A24617"/>
    <w:rsid w:val="00A25039"/>
    <w:rsid w:val="00A25448"/>
    <w:rsid w:val="00A25509"/>
    <w:rsid w:val="00A25612"/>
    <w:rsid w:val="00A25701"/>
    <w:rsid w:val="00A25982"/>
    <w:rsid w:val="00A26A87"/>
    <w:rsid w:val="00A30767"/>
    <w:rsid w:val="00A31C59"/>
    <w:rsid w:val="00A32B1A"/>
    <w:rsid w:val="00A32E4D"/>
    <w:rsid w:val="00A32F5C"/>
    <w:rsid w:val="00A3362A"/>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8A9"/>
    <w:rsid w:val="00A529DA"/>
    <w:rsid w:val="00A52E91"/>
    <w:rsid w:val="00A53348"/>
    <w:rsid w:val="00A53558"/>
    <w:rsid w:val="00A53BF8"/>
    <w:rsid w:val="00A53D83"/>
    <w:rsid w:val="00A54841"/>
    <w:rsid w:val="00A55981"/>
    <w:rsid w:val="00A56DEB"/>
    <w:rsid w:val="00A57085"/>
    <w:rsid w:val="00A57270"/>
    <w:rsid w:val="00A572AA"/>
    <w:rsid w:val="00A5779E"/>
    <w:rsid w:val="00A57842"/>
    <w:rsid w:val="00A60A70"/>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7DB"/>
    <w:rsid w:val="00A8489B"/>
    <w:rsid w:val="00A84BA4"/>
    <w:rsid w:val="00A84D39"/>
    <w:rsid w:val="00A85454"/>
    <w:rsid w:val="00A8579E"/>
    <w:rsid w:val="00A858BC"/>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AFF"/>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3C6"/>
    <w:rsid w:val="00AA595D"/>
    <w:rsid w:val="00AA5C4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ECF"/>
    <w:rsid w:val="00AB7F7A"/>
    <w:rsid w:val="00AC03AE"/>
    <w:rsid w:val="00AC05C6"/>
    <w:rsid w:val="00AC07BB"/>
    <w:rsid w:val="00AC13FF"/>
    <w:rsid w:val="00AC1BC5"/>
    <w:rsid w:val="00AC210D"/>
    <w:rsid w:val="00AC2AE3"/>
    <w:rsid w:val="00AC3ADE"/>
    <w:rsid w:val="00AC3D5B"/>
    <w:rsid w:val="00AC4380"/>
    <w:rsid w:val="00AC4726"/>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A3A"/>
    <w:rsid w:val="00AD5D00"/>
    <w:rsid w:val="00AD5D2C"/>
    <w:rsid w:val="00AD5DE0"/>
    <w:rsid w:val="00AD5E86"/>
    <w:rsid w:val="00AD6924"/>
    <w:rsid w:val="00AE0552"/>
    <w:rsid w:val="00AE065B"/>
    <w:rsid w:val="00AE0A37"/>
    <w:rsid w:val="00AE1EDF"/>
    <w:rsid w:val="00AE2A82"/>
    <w:rsid w:val="00AE3306"/>
    <w:rsid w:val="00AE3379"/>
    <w:rsid w:val="00AE3C31"/>
    <w:rsid w:val="00AE44E2"/>
    <w:rsid w:val="00AE4612"/>
    <w:rsid w:val="00AE4BC5"/>
    <w:rsid w:val="00AE5068"/>
    <w:rsid w:val="00AE5150"/>
    <w:rsid w:val="00AE5736"/>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4B2C"/>
    <w:rsid w:val="00AF52A6"/>
    <w:rsid w:val="00AF5417"/>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0CB6"/>
    <w:rsid w:val="00B10EFC"/>
    <w:rsid w:val="00B112A9"/>
    <w:rsid w:val="00B11578"/>
    <w:rsid w:val="00B11B53"/>
    <w:rsid w:val="00B11C0B"/>
    <w:rsid w:val="00B11CE9"/>
    <w:rsid w:val="00B122D5"/>
    <w:rsid w:val="00B12B0E"/>
    <w:rsid w:val="00B1371A"/>
    <w:rsid w:val="00B1426F"/>
    <w:rsid w:val="00B14BF4"/>
    <w:rsid w:val="00B14F2A"/>
    <w:rsid w:val="00B15776"/>
    <w:rsid w:val="00B15B5E"/>
    <w:rsid w:val="00B15C16"/>
    <w:rsid w:val="00B15E56"/>
    <w:rsid w:val="00B16433"/>
    <w:rsid w:val="00B1703B"/>
    <w:rsid w:val="00B178A7"/>
    <w:rsid w:val="00B17A63"/>
    <w:rsid w:val="00B201C2"/>
    <w:rsid w:val="00B20811"/>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73B"/>
    <w:rsid w:val="00B337D5"/>
    <w:rsid w:val="00B33B1D"/>
    <w:rsid w:val="00B3461D"/>
    <w:rsid w:val="00B3477B"/>
    <w:rsid w:val="00B35666"/>
    <w:rsid w:val="00B35E88"/>
    <w:rsid w:val="00B36BCA"/>
    <w:rsid w:val="00B3706A"/>
    <w:rsid w:val="00B37D28"/>
    <w:rsid w:val="00B401C7"/>
    <w:rsid w:val="00B4190C"/>
    <w:rsid w:val="00B41E0E"/>
    <w:rsid w:val="00B42023"/>
    <w:rsid w:val="00B4251D"/>
    <w:rsid w:val="00B426AB"/>
    <w:rsid w:val="00B43EEE"/>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5FEF"/>
    <w:rsid w:val="00B5691B"/>
    <w:rsid w:val="00B57B2A"/>
    <w:rsid w:val="00B604E1"/>
    <w:rsid w:val="00B61996"/>
    <w:rsid w:val="00B6248C"/>
    <w:rsid w:val="00B62621"/>
    <w:rsid w:val="00B62919"/>
    <w:rsid w:val="00B62C0D"/>
    <w:rsid w:val="00B62E8B"/>
    <w:rsid w:val="00B63ED1"/>
    <w:rsid w:val="00B64FB9"/>
    <w:rsid w:val="00B6522C"/>
    <w:rsid w:val="00B668E1"/>
    <w:rsid w:val="00B669E9"/>
    <w:rsid w:val="00B66B7E"/>
    <w:rsid w:val="00B6748A"/>
    <w:rsid w:val="00B675A8"/>
    <w:rsid w:val="00B700BC"/>
    <w:rsid w:val="00B70988"/>
    <w:rsid w:val="00B70B6C"/>
    <w:rsid w:val="00B711F2"/>
    <w:rsid w:val="00B724D0"/>
    <w:rsid w:val="00B7259D"/>
    <w:rsid w:val="00B72772"/>
    <w:rsid w:val="00B729B6"/>
    <w:rsid w:val="00B72B6B"/>
    <w:rsid w:val="00B72C4A"/>
    <w:rsid w:val="00B74335"/>
    <w:rsid w:val="00B749AA"/>
    <w:rsid w:val="00B749B7"/>
    <w:rsid w:val="00B754F0"/>
    <w:rsid w:val="00B76522"/>
    <w:rsid w:val="00B77AE6"/>
    <w:rsid w:val="00B8029B"/>
    <w:rsid w:val="00B8040F"/>
    <w:rsid w:val="00B807B1"/>
    <w:rsid w:val="00B81853"/>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0420"/>
    <w:rsid w:val="00BA1061"/>
    <w:rsid w:val="00BA17D2"/>
    <w:rsid w:val="00BA1C1D"/>
    <w:rsid w:val="00BA1E27"/>
    <w:rsid w:val="00BA1F61"/>
    <w:rsid w:val="00BA2488"/>
    <w:rsid w:val="00BA25F6"/>
    <w:rsid w:val="00BA2DA7"/>
    <w:rsid w:val="00BA30E9"/>
    <w:rsid w:val="00BA37EA"/>
    <w:rsid w:val="00BA501D"/>
    <w:rsid w:val="00BA597C"/>
    <w:rsid w:val="00BA5C03"/>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B64"/>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6D2"/>
    <w:rsid w:val="00BC2D33"/>
    <w:rsid w:val="00BC4CCB"/>
    <w:rsid w:val="00BC4EB4"/>
    <w:rsid w:val="00BC4F2B"/>
    <w:rsid w:val="00BC536C"/>
    <w:rsid w:val="00BC7238"/>
    <w:rsid w:val="00BD01A0"/>
    <w:rsid w:val="00BD09C1"/>
    <w:rsid w:val="00BD0AA4"/>
    <w:rsid w:val="00BD187B"/>
    <w:rsid w:val="00BD1CBF"/>
    <w:rsid w:val="00BD1E09"/>
    <w:rsid w:val="00BD2A92"/>
    <w:rsid w:val="00BD34E1"/>
    <w:rsid w:val="00BD3A97"/>
    <w:rsid w:val="00BD40C8"/>
    <w:rsid w:val="00BD4156"/>
    <w:rsid w:val="00BD4404"/>
    <w:rsid w:val="00BD4566"/>
    <w:rsid w:val="00BD4633"/>
    <w:rsid w:val="00BD471C"/>
    <w:rsid w:val="00BD48CB"/>
    <w:rsid w:val="00BD54B8"/>
    <w:rsid w:val="00BD5738"/>
    <w:rsid w:val="00BD627B"/>
    <w:rsid w:val="00BD749B"/>
    <w:rsid w:val="00BD77ED"/>
    <w:rsid w:val="00BE0564"/>
    <w:rsid w:val="00BE0AA0"/>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1FB4"/>
    <w:rsid w:val="00BF2657"/>
    <w:rsid w:val="00BF26F3"/>
    <w:rsid w:val="00BF2EA3"/>
    <w:rsid w:val="00BF4CF9"/>
    <w:rsid w:val="00BF7C28"/>
    <w:rsid w:val="00C006DC"/>
    <w:rsid w:val="00C00A29"/>
    <w:rsid w:val="00C00EAB"/>
    <w:rsid w:val="00C01021"/>
    <w:rsid w:val="00C013FD"/>
    <w:rsid w:val="00C01AE2"/>
    <w:rsid w:val="00C01C28"/>
    <w:rsid w:val="00C01DA1"/>
    <w:rsid w:val="00C0278A"/>
    <w:rsid w:val="00C02B22"/>
    <w:rsid w:val="00C03110"/>
    <w:rsid w:val="00C03E98"/>
    <w:rsid w:val="00C05224"/>
    <w:rsid w:val="00C0543B"/>
    <w:rsid w:val="00C05460"/>
    <w:rsid w:val="00C056D1"/>
    <w:rsid w:val="00C05815"/>
    <w:rsid w:val="00C058CB"/>
    <w:rsid w:val="00C070B7"/>
    <w:rsid w:val="00C07961"/>
    <w:rsid w:val="00C07F3C"/>
    <w:rsid w:val="00C1079F"/>
    <w:rsid w:val="00C10A5D"/>
    <w:rsid w:val="00C11AC7"/>
    <w:rsid w:val="00C12B7F"/>
    <w:rsid w:val="00C12DE8"/>
    <w:rsid w:val="00C12E78"/>
    <w:rsid w:val="00C13124"/>
    <w:rsid w:val="00C146A1"/>
    <w:rsid w:val="00C15848"/>
    <w:rsid w:val="00C159C4"/>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571"/>
    <w:rsid w:val="00C21879"/>
    <w:rsid w:val="00C21A0F"/>
    <w:rsid w:val="00C21DFA"/>
    <w:rsid w:val="00C21E7B"/>
    <w:rsid w:val="00C224E5"/>
    <w:rsid w:val="00C22C4E"/>
    <w:rsid w:val="00C22E41"/>
    <w:rsid w:val="00C2315E"/>
    <w:rsid w:val="00C23781"/>
    <w:rsid w:val="00C237D8"/>
    <w:rsid w:val="00C238C5"/>
    <w:rsid w:val="00C2421B"/>
    <w:rsid w:val="00C24BE0"/>
    <w:rsid w:val="00C253C7"/>
    <w:rsid w:val="00C25518"/>
    <w:rsid w:val="00C25A2B"/>
    <w:rsid w:val="00C25D1C"/>
    <w:rsid w:val="00C26779"/>
    <w:rsid w:val="00C277C4"/>
    <w:rsid w:val="00C27856"/>
    <w:rsid w:val="00C27972"/>
    <w:rsid w:val="00C27BB2"/>
    <w:rsid w:val="00C304EB"/>
    <w:rsid w:val="00C30B7C"/>
    <w:rsid w:val="00C31343"/>
    <w:rsid w:val="00C318C2"/>
    <w:rsid w:val="00C3292D"/>
    <w:rsid w:val="00C32B2A"/>
    <w:rsid w:val="00C3341B"/>
    <w:rsid w:val="00C3371D"/>
    <w:rsid w:val="00C34166"/>
    <w:rsid w:val="00C345C5"/>
    <w:rsid w:val="00C36DD4"/>
    <w:rsid w:val="00C3722F"/>
    <w:rsid w:val="00C37950"/>
    <w:rsid w:val="00C4004A"/>
    <w:rsid w:val="00C41943"/>
    <w:rsid w:val="00C41A22"/>
    <w:rsid w:val="00C4231B"/>
    <w:rsid w:val="00C42349"/>
    <w:rsid w:val="00C435CD"/>
    <w:rsid w:val="00C44229"/>
    <w:rsid w:val="00C442B0"/>
    <w:rsid w:val="00C44355"/>
    <w:rsid w:val="00C44361"/>
    <w:rsid w:val="00C44CDE"/>
    <w:rsid w:val="00C45085"/>
    <w:rsid w:val="00C451DE"/>
    <w:rsid w:val="00C45F43"/>
    <w:rsid w:val="00C46148"/>
    <w:rsid w:val="00C46B37"/>
    <w:rsid w:val="00C46DA7"/>
    <w:rsid w:val="00C51080"/>
    <w:rsid w:val="00C51628"/>
    <w:rsid w:val="00C51ABD"/>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0CC"/>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46EA"/>
    <w:rsid w:val="00C8482F"/>
    <w:rsid w:val="00C84AEB"/>
    <w:rsid w:val="00C84CD3"/>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5CB6"/>
    <w:rsid w:val="00C96991"/>
    <w:rsid w:val="00C9725F"/>
    <w:rsid w:val="00C975B5"/>
    <w:rsid w:val="00C97661"/>
    <w:rsid w:val="00C978CC"/>
    <w:rsid w:val="00C97DBE"/>
    <w:rsid w:val="00CA05D4"/>
    <w:rsid w:val="00CA0621"/>
    <w:rsid w:val="00CA0884"/>
    <w:rsid w:val="00CA14AF"/>
    <w:rsid w:val="00CA1601"/>
    <w:rsid w:val="00CA16BF"/>
    <w:rsid w:val="00CA251A"/>
    <w:rsid w:val="00CA29C2"/>
    <w:rsid w:val="00CA3556"/>
    <w:rsid w:val="00CA3E41"/>
    <w:rsid w:val="00CA407B"/>
    <w:rsid w:val="00CA46ED"/>
    <w:rsid w:val="00CA51DE"/>
    <w:rsid w:val="00CA6484"/>
    <w:rsid w:val="00CA77E5"/>
    <w:rsid w:val="00CB0789"/>
    <w:rsid w:val="00CB1169"/>
    <w:rsid w:val="00CB177C"/>
    <w:rsid w:val="00CB22CF"/>
    <w:rsid w:val="00CB2935"/>
    <w:rsid w:val="00CB2B22"/>
    <w:rsid w:val="00CB2CAB"/>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0BE0"/>
    <w:rsid w:val="00CC12E5"/>
    <w:rsid w:val="00CC1472"/>
    <w:rsid w:val="00CC1519"/>
    <w:rsid w:val="00CC30B0"/>
    <w:rsid w:val="00CC3386"/>
    <w:rsid w:val="00CC343E"/>
    <w:rsid w:val="00CC3EC4"/>
    <w:rsid w:val="00CC46EA"/>
    <w:rsid w:val="00CC4EDC"/>
    <w:rsid w:val="00CC65DA"/>
    <w:rsid w:val="00CC66D6"/>
    <w:rsid w:val="00CC67C4"/>
    <w:rsid w:val="00CD0132"/>
    <w:rsid w:val="00CD0CBB"/>
    <w:rsid w:val="00CD1EAB"/>
    <w:rsid w:val="00CD241D"/>
    <w:rsid w:val="00CD3730"/>
    <w:rsid w:val="00CD3FB2"/>
    <w:rsid w:val="00CD4D00"/>
    <w:rsid w:val="00CD51AD"/>
    <w:rsid w:val="00CD5D4B"/>
    <w:rsid w:val="00CD6111"/>
    <w:rsid w:val="00CD62F4"/>
    <w:rsid w:val="00CD664C"/>
    <w:rsid w:val="00CD7BD5"/>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0E03"/>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327"/>
    <w:rsid w:val="00D004D8"/>
    <w:rsid w:val="00D01E9A"/>
    <w:rsid w:val="00D027E8"/>
    <w:rsid w:val="00D029CF"/>
    <w:rsid w:val="00D0352C"/>
    <w:rsid w:val="00D03666"/>
    <w:rsid w:val="00D04216"/>
    <w:rsid w:val="00D04345"/>
    <w:rsid w:val="00D043B7"/>
    <w:rsid w:val="00D045EE"/>
    <w:rsid w:val="00D04BB7"/>
    <w:rsid w:val="00D04CDA"/>
    <w:rsid w:val="00D05967"/>
    <w:rsid w:val="00D05A4F"/>
    <w:rsid w:val="00D05AD9"/>
    <w:rsid w:val="00D0614F"/>
    <w:rsid w:val="00D109FC"/>
    <w:rsid w:val="00D1117F"/>
    <w:rsid w:val="00D11897"/>
    <w:rsid w:val="00D127A0"/>
    <w:rsid w:val="00D12A1E"/>
    <w:rsid w:val="00D13492"/>
    <w:rsid w:val="00D1439B"/>
    <w:rsid w:val="00D143A3"/>
    <w:rsid w:val="00D1618F"/>
    <w:rsid w:val="00D16B5A"/>
    <w:rsid w:val="00D17CB3"/>
    <w:rsid w:val="00D201B4"/>
    <w:rsid w:val="00D21658"/>
    <w:rsid w:val="00D221F3"/>
    <w:rsid w:val="00D226E3"/>
    <w:rsid w:val="00D22996"/>
    <w:rsid w:val="00D229EF"/>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6214"/>
    <w:rsid w:val="00D377AC"/>
    <w:rsid w:val="00D403B1"/>
    <w:rsid w:val="00D40A24"/>
    <w:rsid w:val="00D410C0"/>
    <w:rsid w:val="00D4170E"/>
    <w:rsid w:val="00D422D1"/>
    <w:rsid w:val="00D42629"/>
    <w:rsid w:val="00D428C0"/>
    <w:rsid w:val="00D432DB"/>
    <w:rsid w:val="00D439D7"/>
    <w:rsid w:val="00D443AC"/>
    <w:rsid w:val="00D44468"/>
    <w:rsid w:val="00D446AE"/>
    <w:rsid w:val="00D45452"/>
    <w:rsid w:val="00D455A6"/>
    <w:rsid w:val="00D45705"/>
    <w:rsid w:val="00D46343"/>
    <w:rsid w:val="00D471A7"/>
    <w:rsid w:val="00D500E4"/>
    <w:rsid w:val="00D50119"/>
    <w:rsid w:val="00D50605"/>
    <w:rsid w:val="00D50733"/>
    <w:rsid w:val="00D50C4D"/>
    <w:rsid w:val="00D50DF9"/>
    <w:rsid w:val="00D5157A"/>
    <w:rsid w:val="00D52298"/>
    <w:rsid w:val="00D525FD"/>
    <w:rsid w:val="00D52975"/>
    <w:rsid w:val="00D52C45"/>
    <w:rsid w:val="00D53BF7"/>
    <w:rsid w:val="00D54314"/>
    <w:rsid w:val="00D548C3"/>
    <w:rsid w:val="00D5499D"/>
    <w:rsid w:val="00D550E1"/>
    <w:rsid w:val="00D559AE"/>
    <w:rsid w:val="00D56325"/>
    <w:rsid w:val="00D566CA"/>
    <w:rsid w:val="00D56A96"/>
    <w:rsid w:val="00D57030"/>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0EBA"/>
    <w:rsid w:val="00D713BB"/>
    <w:rsid w:val="00D7290F"/>
    <w:rsid w:val="00D732A7"/>
    <w:rsid w:val="00D73883"/>
    <w:rsid w:val="00D7388D"/>
    <w:rsid w:val="00D7409B"/>
    <w:rsid w:val="00D7515D"/>
    <w:rsid w:val="00D75DD0"/>
    <w:rsid w:val="00D765DA"/>
    <w:rsid w:val="00D77029"/>
    <w:rsid w:val="00D7761F"/>
    <w:rsid w:val="00D77969"/>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9790D"/>
    <w:rsid w:val="00DA0187"/>
    <w:rsid w:val="00DA06C5"/>
    <w:rsid w:val="00DA13EB"/>
    <w:rsid w:val="00DA15FE"/>
    <w:rsid w:val="00DA1948"/>
    <w:rsid w:val="00DA1A6C"/>
    <w:rsid w:val="00DA1B31"/>
    <w:rsid w:val="00DA216E"/>
    <w:rsid w:val="00DA2A94"/>
    <w:rsid w:val="00DA2DE6"/>
    <w:rsid w:val="00DA3284"/>
    <w:rsid w:val="00DA32A7"/>
    <w:rsid w:val="00DA3413"/>
    <w:rsid w:val="00DA4AD3"/>
    <w:rsid w:val="00DA4D79"/>
    <w:rsid w:val="00DA4E87"/>
    <w:rsid w:val="00DA53B5"/>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7A7"/>
    <w:rsid w:val="00DC3EB9"/>
    <w:rsid w:val="00DC3FB4"/>
    <w:rsid w:val="00DC45B3"/>
    <w:rsid w:val="00DC496F"/>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66A3"/>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681"/>
    <w:rsid w:val="00DF48DE"/>
    <w:rsid w:val="00DF5243"/>
    <w:rsid w:val="00DF593B"/>
    <w:rsid w:val="00DF625E"/>
    <w:rsid w:val="00DF6A78"/>
    <w:rsid w:val="00DF70DA"/>
    <w:rsid w:val="00DF73B3"/>
    <w:rsid w:val="00DF7BF4"/>
    <w:rsid w:val="00DF7C12"/>
    <w:rsid w:val="00DF7CF1"/>
    <w:rsid w:val="00E009AD"/>
    <w:rsid w:val="00E00DFC"/>
    <w:rsid w:val="00E0115A"/>
    <w:rsid w:val="00E013C9"/>
    <w:rsid w:val="00E015C7"/>
    <w:rsid w:val="00E02238"/>
    <w:rsid w:val="00E0236A"/>
    <w:rsid w:val="00E03397"/>
    <w:rsid w:val="00E04F58"/>
    <w:rsid w:val="00E04F69"/>
    <w:rsid w:val="00E05CB5"/>
    <w:rsid w:val="00E06198"/>
    <w:rsid w:val="00E066A5"/>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2D0"/>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1EE1"/>
    <w:rsid w:val="00E33E68"/>
    <w:rsid w:val="00E34833"/>
    <w:rsid w:val="00E350F4"/>
    <w:rsid w:val="00E3537F"/>
    <w:rsid w:val="00E35638"/>
    <w:rsid w:val="00E357AA"/>
    <w:rsid w:val="00E37313"/>
    <w:rsid w:val="00E3738E"/>
    <w:rsid w:val="00E37DE2"/>
    <w:rsid w:val="00E40A28"/>
    <w:rsid w:val="00E411C4"/>
    <w:rsid w:val="00E411DB"/>
    <w:rsid w:val="00E41A02"/>
    <w:rsid w:val="00E4267A"/>
    <w:rsid w:val="00E42A76"/>
    <w:rsid w:val="00E43210"/>
    <w:rsid w:val="00E432A0"/>
    <w:rsid w:val="00E436B4"/>
    <w:rsid w:val="00E43B84"/>
    <w:rsid w:val="00E43FE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5D36"/>
    <w:rsid w:val="00E5692E"/>
    <w:rsid w:val="00E56C45"/>
    <w:rsid w:val="00E5720E"/>
    <w:rsid w:val="00E57509"/>
    <w:rsid w:val="00E61C61"/>
    <w:rsid w:val="00E61F70"/>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06E"/>
    <w:rsid w:val="00E75838"/>
    <w:rsid w:val="00E75A95"/>
    <w:rsid w:val="00E75E87"/>
    <w:rsid w:val="00E75EBC"/>
    <w:rsid w:val="00E7653C"/>
    <w:rsid w:val="00E76900"/>
    <w:rsid w:val="00E76A71"/>
    <w:rsid w:val="00E76DCD"/>
    <w:rsid w:val="00E77FBE"/>
    <w:rsid w:val="00E802B2"/>
    <w:rsid w:val="00E80A7D"/>
    <w:rsid w:val="00E81281"/>
    <w:rsid w:val="00E812AA"/>
    <w:rsid w:val="00E820CC"/>
    <w:rsid w:val="00E823F9"/>
    <w:rsid w:val="00E8396D"/>
    <w:rsid w:val="00E83C2D"/>
    <w:rsid w:val="00E83E06"/>
    <w:rsid w:val="00E84638"/>
    <w:rsid w:val="00E84B20"/>
    <w:rsid w:val="00E84BCD"/>
    <w:rsid w:val="00E84C9B"/>
    <w:rsid w:val="00E84CEA"/>
    <w:rsid w:val="00E8568C"/>
    <w:rsid w:val="00E85850"/>
    <w:rsid w:val="00E860AE"/>
    <w:rsid w:val="00E86D48"/>
    <w:rsid w:val="00E86D94"/>
    <w:rsid w:val="00E86E3B"/>
    <w:rsid w:val="00E8769E"/>
    <w:rsid w:val="00E87775"/>
    <w:rsid w:val="00E9019E"/>
    <w:rsid w:val="00E904AC"/>
    <w:rsid w:val="00E90D6E"/>
    <w:rsid w:val="00E910D0"/>
    <w:rsid w:val="00E91841"/>
    <w:rsid w:val="00E92012"/>
    <w:rsid w:val="00E92C1F"/>
    <w:rsid w:val="00E934F1"/>
    <w:rsid w:val="00E9376A"/>
    <w:rsid w:val="00E9452D"/>
    <w:rsid w:val="00E94862"/>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5F85"/>
    <w:rsid w:val="00EA6EE8"/>
    <w:rsid w:val="00EB0413"/>
    <w:rsid w:val="00EB0F3A"/>
    <w:rsid w:val="00EB0F78"/>
    <w:rsid w:val="00EB1F46"/>
    <w:rsid w:val="00EB2119"/>
    <w:rsid w:val="00EB21EC"/>
    <w:rsid w:val="00EB22FF"/>
    <w:rsid w:val="00EB30E1"/>
    <w:rsid w:val="00EB36DE"/>
    <w:rsid w:val="00EB4265"/>
    <w:rsid w:val="00EB49D5"/>
    <w:rsid w:val="00EB4A5A"/>
    <w:rsid w:val="00EB5F4F"/>
    <w:rsid w:val="00EB6093"/>
    <w:rsid w:val="00EC03CA"/>
    <w:rsid w:val="00EC0768"/>
    <w:rsid w:val="00EC1D91"/>
    <w:rsid w:val="00EC31F8"/>
    <w:rsid w:val="00EC32F7"/>
    <w:rsid w:val="00EC4B3B"/>
    <w:rsid w:val="00EC60BE"/>
    <w:rsid w:val="00EC620E"/>
    <w:rsid w:val="00EC6FA9"/>
    <w:rsid w:val="00EC72CA"/>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00C"/>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2E74"/>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B9"/>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359"/>
    <w:rsid w:val="00F30866"/>
    <w:rsid w:val="00F30B1E"/>
    <w:rsid w:val="00F311CD"/>
    <w:rsid w:val="00F32FD6"/>
    <w:rsid w:val="00F33063"/>
    <w:rsid w:val="00F335DC"/>
    <w:rsid w:val="00F337AD"/>
    <w:rsid w:val="00F34782"/>
    <w:rsid w:val="00F34A18"/>
    <w:rsid w:val="00F3582C"/>
    <w:rsid w:val="00F35FAE"/>
    <w:rsid w:val="00F366A2"/>
    <w:rsid w:val="00F3676E"/>
    <w:rsid w:val="00F36D36"/>
    <w:rsid w:val="00F37224"/>
    <w:rsid w:val="00F372D0"/>
    <w:rsid w:val="00F37BB1"/>
    <w:rsid w:val="00F414F1"/>
    <w:rsid w:val="00F41A47"/>
    <w:rsid w:val="00F41A5F"/>
    <w:rsid w:val="00F4261D"/>
    <w:rsid w:val="00F4465C"/>
    <w:rsid w:val="00F462F5"/>
    <w:rsid w:val="00F46939"/>
    <w:rsid w:val="00F47840"/>
    <w:rsid w:val="00F47B4C"/>
    <w:rsid w:val="00F47EE3"/>
    <w:rsid w:val="00F51DC4"/>
    <w:rsid w:val="00F527DD"/>
    <w:rsid w:val="00F527F6"/>
    <w:rsid w:val="00F53979"/>
    <w:rsid w:val="00F53FC3"/>
    <w:rsid w:val="00F54FF7"/>
    <w:rsid w:val="00F552A7"/>
    <w:rsid w:val="00F55681"/>
    <w:rsid w:val="00F566FD"/>
    <w:rsid w:val="00F56AFA"/>
    <w:rsid w:val="00F572AC"/>
    <w:rsid w:val="00F600BD"/>
    <w:rsid w:val="00F600EF"/>
    <w:rsid w:val="00F61062"/>
    <w:rsid w:val="00F61C58"/>
    <w:rsid w:val="00F62A4A"/>
    <w:rsid w:val="00F6332B"/>
    <w:rsid w:val="00F649B9"/>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86C4F"/>
    <w:rsid w:val="00F904FA"/>
    <w:rsid w:val="00F91560"/>
    <w:rsid w:val="00F9208D"/>
    <w:rsid w:val="00F9263C"/>
    <w:rsid w:val="00F93980"/>
    <w:rsid w:val="00F93F48"/>
    <w:rsid w:val="00F943BE"/>
    <w:rsid w:val="00F944E4"/>
    <w:rsid w:val="00F94658"/>
    <w:rsid w:val="00F949B1"/>
    <w:rsid w:val="00F950B8"/>
    <w:rsid w:val="00F95B13"/>
    <w:rsid w:val="00F96403"/>
    <w:rsid w:val="00F965B4"/>
    <w:rsid w:val="00F96EF5"/>
    <w:rsid w:val="00F97365"/>
    <w:rsid w:val="00F976C5"/>
    <w:rsid w:val="00F97FF8"/>
    <w:rsid w:val="00FA0721"/>
    <w:rsid w:val="00FA1158"/>
    <w:rsid w:val="00FA247E"/>
    <w:rsid w:val="00FA351E"/>
    <w:rsid w:val="00FA4074"/>
    <w:rsid w:val="00FA446C"/>
    <w:rsid w:val="00FA4D26"/>
    <w:rsid w:val="00FA580D"/>
    <w:rsid w:val="00FA6E70"/>
    <w:rsid w:val="00FA7539"/>
    <w:rsid w:val="00FA7695"/>
    <w:rsid w:val="00FA7E9F"/>
    <w:rsid w:val="00FB0E1B"/>
    <w:rsid w:val="00FB11E6"/>
    <w:rsid w:val="00FB12B0"/>
    <w:rsid w:val="00FB198E"/>
    <w:rsid w:val="00FB1AED"/>
    <w:rsid w:val="00FB2820"/>
    <w:rsid w:val="00FB2D26"/>
    <w:rsid w:val="00FB3FD3"/>
    <w:rsid w:val="00FB473C"/>
    <w:rsid w:val="00FB4ECE"/>
    <w:rsid w:val="00FB5686"/>
    <w:rsid w:val="00FB63B7"/>
    <w:rsid w:val="00FB6AA8"/>
    <w:rsid w:val="00FB7EA4"/>
    <w:rsid w:val="00FC0937"/>
    <w:rsid w:val="00FC0B74"/>
    <w:rsid w:val="00FC1453"/>
    <w:rsid w:val="00FC2DB5"/>
    <w:rsid w:val="00FC30EE"/>
    <w:rsid w:val="00FC3DD8"/>
    <w:rsid w:val="00FC3EFA"/>
    <w:rsid w:val="00FC3FF6"/>
    <w:rsid w:val="00FC587E"/>
    <w:rsid w:val="00FC665A"/>
    <w:rsid w:val="00FC7A34"/>
    <w:rsid w:val="00FD074B"/>
    <w:rsid w:val="00FD0C83"/>
    <w:rsid w:val="00FD1426"/>
    <w:rsid w:val="00FD1FCD"/>
    <w:rsid w:val="00FD3011"/>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6BEB"/>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2F194D09"/>
  <w15:docId w15:val="{1AA4137B-2E11-493C-8F0C-E7FFE378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521792"/>
    <w:pPr>
      <w:numPr>
        <w:ilvl w:val="2"/>
        <w:numId w:val="15"/>
      </w:numPr>
      <w:tabs>
        <w:tab w:val="left" w:leader="dot" w:pos="10034"/>
      </w:tabs>
      <w:ind w:left="1134" w:hanging="567"/>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ListNumber4">
    <w:name w:val="List Number 4"/>
    <w:basedOn w:val="Normal"/>
    <w:uiPriority w:val="99"/>
    <w:rsid w:val="0002482E"/>
    <w:pPr>
      <w:numPr>
        <w:numId w:val="49"/>
      </w:numPr>
      <w:overflowPunct w:val="0"/>
      <w:autoSpaceDE w:val="0"/>
      <w:autoSpaceDN w:val="0"/>
      <w:adjustRightInd w:val="0"/>
      <w:spacing w:line="280" w:lineRule="atLeast"/>
      <w:jc w:val="both"/>
      <w:textAlignment w:val="baseline"/>
    </w:pPr>
    <w:rPr>
      <w:noProof w:val="0"/>
      <w:szCs w:val="20"/>
      <w:lang w:eastAsia="en-US"/>
    </w:rPr>
  </w:style>
  <w:style w:type="character" w:customStyle="1" w:styleId="highlight">
    <w:name w:val="highlight"/>
    <w:basedOn w:val="DefaultParagraphFont"/>
    <w:rsid w:val="0003755C"/>
  </w:style>
  <w:style w:type="paragraph" w:styleId="Caption">
    <w:name w:val="caption"/>
    <w:basedOn w:val="Normal"/>
    <w:next w:val="Normal"/>
    <w:qFormat/>
    <w:locked/>
    <w:rsid w:val="001F43BC"/>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loha">
    <w:name w:val="Pøíloha"/>
    <w:basedOn w:val="Normal"/>
    <w:rsid w:val="00163B0D"/>
    <w:pPr>
      <w:overflowPunct w:val="0"/>
      <w:autoSpaceDE w:val="0"/>
      <w:autoSpaceDN w:val="0"/>
      <w:adjustRightInd w:val="0"/>
      <w:spacing w:line="280" w:lineRule="atLeast"/>
      <w:jc w:val="center"/>
      <w:textAlignment w:val="baseline"/>
    </w:pPr>
    <w:rPr>
      <w:b/>
      <w:noProof w:val="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yperlink" Target="https://www.uvo.gov.sk/jednotny-europsky-dokument-pre-verejne-obstaravanie-602.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yperlink" Target="https://www.slov-lex.sk/pravne-predpisy/SK/ZZ/2015/343/20220401"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anna.zubekova@nbs.sk" TargetMode="External"/><Relationship Id="rId19" Type="http://schemas.openxmlformats.org/officeDocument/2006/relationships/hyperlink" Target="https://www.slov-lex.sk/pravne-predpisy/SK/ZZ/2015/343/"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13283</Words>
  <Characters>86238</Characters>
  <Application>Microsoft Office Word</Application>
  <DocSecurity>0</DocSecurity>
  <Lines>718</Lines>
  <Paragraphs>198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4</cp:revision>
  <cp:lastPrinted>2018-08-13T12:30:00Z</cp:lastPrinted>
  <dcterms:created xsi:type="dcterms:W3CDTF">2022-08-05T11:09:00Z</dcterms:created>
  <dcterms:modified xsi:type="dcterms:W3CDTF">2022-08-08T07:39:00Z</dcterms:modified>
</cp:coreProperties>
</file>