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BD29" w14:textId="12DE2B27" w:rsidR="00F45AA9" w:rsidRPr="00B82CA3" w:rsidRDefault="00F45AA9" w:rsidP="00655EE3">
      <w:pPr>
        <w:jc w:val="both"/>
        <w:rPr>
          <w:rFonts w:eastAsia="Arial Narrow"/>
          <w:b/>
          <w:sz w:val="22"/>
          <w:szCs w:val="22"/>
          <w:u w:val="single"/>
        </w:rPr>
        <w:sectPr w:rsidR="00F45AA9" w:rsidRPr="00B82CA3" w:rsidSect="002D1867">
          <w:footerReference w:type="first" r:id="rId8"/>
          <w:pgSz w:w="11906" w:h="16838"/>
          <w:pgMar w:top="1418" w:right="902" w:bottom="426" w:left="902" w:header="0" w:footer="127" w:gutter="0"/>
          <w:cols w:space="708"/>
          <w:noEndnote/>
          <w:docGrid w:linePitch="272"/>
        </w:sectPr>
      </w:pPr>
    </w:p>
    <w:p w14:paraId="2F559A63" w14:textId="00BA6EFF"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8776014"/>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B82CA3"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8776015"/>
      <w:r w:rsidRPr="00B82CA3">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B82CA3"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649F3B30" w14:textId="77777777" w:rsidR="00F45AA9" w:rsidRPr="00B82CA3" w:rsidRDefault="00F45AA9" w:rsidP="001A4DFA">
      <w:pPr>
        <w:pStyle w:val="Standard"/>
        <w:numPr>
          <w:ilvl w:val="0"/>
          <w:numId w:val="25"/>
        </w:numPr>
        <w:ind w:left="426"/>
        <w:jc w:val="both"/>
        <w:rPr>
          <w:rFonts w:cs="Times New Roman"/>
          <w:b/>
          <w:sz w:val="22"/>
          <w:szCs w:val="22"/>
        </w:rPr>
      </w:pPr>
      <w:bookmarkStart w:id="5" w:name="_Toc501958599"/>
      <w:r w:rsidRPr="00B82CA3">
        <w:rPr>
          <w:rFonts w:cs="Times New Roman"/>
          <w:b/>
          <w:sz w:val="22"/>
          <w:szCs w:val="22"/>
        </w:rPr>
        <w:t xml:space="preserve">V súlade s článkom 8, bod 10, 11 zmluvy: </w:t>
      </w:r>
    </w:p>
    <w:p w14:paraId="4BAE8C69"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24D682C"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6EA21328"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12 zmluvy:</w:t>
      </w:r>
    </w:p>
    <w:p w14:paraId="5AC5E80F" w14:textId="77777777" w:rsidR="00F45AA9" w:rsidRPr="00B82CA3" w:rsidRDefault="00F45AA9" w:rsidP="00F45AA9">
      <w:pPr>
        <w:pStyle w:val="Standard"/>
        <w:ind w:left="426"/>
        <w:jc w:val="both"/>
        <w:rPr>
          <w:rFonts w:eastAsia="Times New Roman" w:cs="Times New Roman"/>
          <w:b/>
          <w:color w:val="000000"/>
          <w:sz w:val="22"/>
          <w:szCs w:val="22"/>
        </w:rPr>
      </w:pPr>
      <w:r w:rsidRPr="00B82CA3">
        <w:rPr>
          <w:rFonts w:eastAsia="Times New Roman" w:cs="Times New Roman"/>
          <w:color w:val="000000"/>
          <w:sz w:val="22"/>
          <w:szCs w:val="22"/>
        </w:rPr>
        <w:t xml:space="preserve">Zhotoviteľ aj subdodávatelia musia zároveň spĺňať podmienky zákona č. 315/2016 </w:t>
      </w:r>
      <w:proofErr w:type="spellStart"/>
      <w:r w:rsidRPr="00B82CA3">
        <w:rPr>
          <w:rFonts w:eastAsia="Times New Roman" w:cs="Times New Roman"/>
          <w:color w:val="000000"/>
          <w:sz w:val="22"/>
          <w:szCs w:val="22"/>
        </w:rPr>
        <w:t>Z.z</w:t>
      </w:r>
      <w:proofErr w:type="spellEnd"/>
      <w:r w:rsidRPr="00B82CA3">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B82CA3">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5646209" w14:textId="77777777" w:rsidR="00F45AA9" w:rsidRPr="00B82CA3" w:rsidRDefault="00F45AA9" w:rsidP="00F45AA9">
      <w:pPr>
        <w:pStyle w:val="Standard"/>
        <w:ind w:left="426"/>
        <w:jc w:val="both"/>
        <w:rPr>
          <w:rFonts w:eastAsia="Times New Roman" w:cs="Times New Roman"/>
          <w:sz w:val="22"/>
          <w:szCs w:val="22"/>
        </w:rPr>
      </w:pPr>
      <w:r w:rsidRPr="00B82CA3">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B82CA3">
        <w:rPr>
          <w:rFonts w:eastAsia="Times New Roman" w:cs="Times New Roman"/>
          <w:sz w:val="22"/>
          <w:szCs w:val="22"/>
        </w:rPr>
        <w:t xml:space="preserve">spravodlivosti Slovenskej republiky: </w:t>
      </w:r>
    </w:p>
    <w:p w14:paraId="2711E443" w14:textId="77777777" w:rsidR="00F45AA9" w:rsidRPr="00B82CA3" w:rsidRDefault="00B532C6" w:rsidP="00F45AA9">
      <w:pPr>
        <w:pStyle w:val="Standard"/>
        <w:ind w:left="426"/>
        <w:jc w:val="both"/>
        <w:rPr>
          <w:rFonts w:eastAsia="Times New Roman" w:cs="Times New Roman"/>
          <w:sz w:val="22"/>
          <w:szCs w:val="22"/>
        </w:rPr>
      </w:pPr>
      <w:hyperlink r:id="rId9" w:history="1">
        <w:r w:rsidR="00F45AA9" w:rsidRPr="00B82CA3">
          <w:rPr>
            <w:rStyle w:val="Hypertextovprepojenie"/>
            <w:rFonts w:eastAsia="Times New Roman" w:cs="Times New Roman"/>
            <w:sz w:val="22"/>
            <w:szCs w:val="22"/>
          </w:rPr>
          <w:t>https://www.justice.gov.sk/Stranky/Registre/Dalsie-uzitocne-zoznamy-a-registre/RPVS/FAQ.aspx</w:t>
        </w:r>
      </w:hyperlink>
      <w:r w:rsidR="00F45AA9" w:rsidRPr="00B82CA3">
        <w:rPr>
          <w:rFonts w:eastAsia="Times New Roman" w:cs="Times New Roman"/>
          <w:sz w:val="22"/>
          <w:szCs w:val="22"/>
        </w:rPr>
        <w:t xml:space="preserve">. </w:t>
      </w:r>
    </w:p>
    <w:p w14:paraId="746EB4E1" w14:textId="77777777" w:rsidR="00F45AA9" w:rsidRPr="00B82CA3" w:rsidRDefault="00F45AA9" w:rsidP="00F45AA9">
      <w:pPr>
        <w:pStyle w:val="Standard"/>
        <w:ind w:left="426"/>
        <w:jc w:val="both"/>
        <w:rPr>
          <w:rFonts w:eastAsia="Times New Roman" w:cs="Times New Roman"/>
          <w:color w:val="000000"/>
          <w:sz w:val="22"/>
          <w:szCs w:val="22"/>
        </w:rPr>
      </w:pPr>
      <w:r w:rsidRPr="00B82CA3">
        <w:rPr>
          <w:rFonts w:eastAsia="Times New Roman" w:cs="Times New Roman"/>
          <w:sz w:val="22"/>
          <w:szCs w:val="22"/>
        </w:rPr>
        <w:t>Subdodávateľ sa do registra</w:t>
      </w:r>
      <w:r w:rsidRPr="00B82CA3">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561E1412"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35 zmluvy:</w:t>
      </w:r>
    </w:p>
    <w:p w14:paraId="5AF4EBF3" w14:textId="77777777" w:rsidR="00F45AA9" w:rsidRPr="00B82CA3" w:rsidRDefault="00F45AA9" w:rsidP="00F45AA9">
      <w:pPr>
        <w:pStyle w:val="Standard"/>
        <w:ind w:left="426"/>
        <w:jc w:val="both"/>
        <w:rPr>
          <w:rFonts w:cs="Times New Roman"/>
          <w:sz w:val="22"/>
          <w:szCs w:val="22"/>
        </w:rPr>
      </w:pPr>
      <w:r w:rsidRPr="00B82CA3">
        <w:rPr>
          <w:rFonts w:cs="Times New Roman"/>
          <w:color w:val="000000"/>
          <w:sz w:val="22"/>
          <w:szCs w:val="22"/>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w:t>
      </w:r>
      <w:r w:rsidRPr="00B82CA3">
        <w:rPr>
          <w:rFonts w:cs="Times New Roman"/>
          <w:sz w:val="22"/>
          <w:szCs w:val="22"/>
        </w:rPr>
        <w:t xml:space="preserve"> 10 kalendárnych dní od prevzatia staveniska. </w:t>
      </w:r>
    </w:p>
    <w:p w14:paraId="32AE1497"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9, bod 5 zmluvy: </w:t>
      </w:r>
    </w:p>
    <w:p w14:paraId="5B58B3D4" w14:textId="77777777" w:rsidR="00F45AA9" w:rsidRPr="00B82CA3" w:rsidRDefault="00F45AA9" w:rsidP="00F45AA9">
      <w:pPr>
        <w:pStyle w:val="Standard"/>
        <w:ind w:left="426"/>
        <w:jc w:val="both"/>
        <w:rPr>
          <w:rFonts w:cs="Times New Roman"/>
          <w:sz w:val="22"/>
          <w:szCs w:val="22"/>
        </w:rPr>
      </w:pPr>
      <w:r w:rsidRPr="00B82CA3">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B82CA3">
        <w:rPr>
          <w:rFonts w:cs="Times New Roman"/>
          <w:sz w:val="22"/>
          <w:szCs w:val="22"/>
        </w:rPr>
        <w:t xml:space="preserve">. </w:t>
      </w:r>
    </w:p>
    <w:p w14:paraId="74F7B716"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19, bod 1 zmluvy: </w:t>
      </w:r>
    </w:p>
    <w:p w14:paraId="5E37B67C" w14:textId="45C0849F" w:rsidR="00F45AA9" w:rsidRPr="00B82CA3" w:rsidRDefault="00F45AA9" w:rsidP="00F45AA9">
      <w:pPr>
        <w:pStyle w:val="Standard"/>
        <w:ind w:left="426"/>
        <w:jc w:val="both"/>
        <w:rPr>
          <w:rFonts w:cs="Times New Roman"/>
          <w:sz w:val="22"/>
          <w:szCs w:val="22"/>
        </w:rPr>
      </w:pPr>
      <w:r w:rsidRPr="005B3E6E">
        <w:rPr>
          <w:rFonts w:cs="Times New Roman"/>
          <w:color w:val="000000"/>
          <w:sz w:val="22"/>
          <w:szCs w:val="22"/>
        </w:rPr>
        <w:t xml:space="preserve">Zhotoviteľ je povinný preukázať garanciu na splnenie zmluvných záväzkov (ďalej len „garancia na splnenie zmluvných záväzkov“) </w:t>
      </w:r>
      <w:r w:rsidRPr="005B3E6E">
        <w:rPr>
          <w:rFonts w:cs="Times New Roman"/>
          <w:b/>
          <w:color w:val="000000"/>
          <w:sz w:val="22"/>
          <w:szCs w:val="22"/>
        </w:rPr>
        <w:t xml:space="preserve">vo výške </w:t>
      </w:r>
      <w:r w:rsidR="0019237E">
        <w:rPr>
          <w:rFonts w:cs="Times New Roman"/>
          <w:b/>
          <w:color w:val="000000"/>
          <w:sz w:val="22"/>
          <w:szCs w:val="22"/>
        </w:rPr>
        <w:t>2</w:t>
      </w:r>
      <w:r w:rsidRPr="005B3E6E">
        <w:rPr>
          <w:rFonts w:cs="Times New Roman"/>
          <w:b/>
          <w:color w:val="000000"/>
          <w:sz w:val="22"/>
          <w:szCs w:val="22"/>
        </w:rPr>
        <w:t>0 000 €</w:t>
      </w:r>
      <w:r w:rsidRPr="005B3E6E">
        <w:rPr>
          <w:rFonts w:cs="Times New Roman"/>
          <w:color w:val="000000"/>
          <w:sz w:val="22"/>
          <w:szCs w:val="22"/>
        </w:rPr>
        <w:t>, a to v lehote do</w:t>
      </w:r>
      <w:r w:rsidRPr="005B3E6E">
        <w:rPr>
          <w:rFonts w:cs="Times New Roman"/>
          <w:sz w:val="22"/>
          <w:szCs w:val="22"/>
        </w:rPr>
        <w:t xml:space="preserve"> 10 kalendárnych dní od prevzatia staveniska.</w:t>
      </w:r>
    </w:p>
    <w:p w14:paraId="1A6097AE"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20, bod 2 zmluvy: </w:t>
      </w:r>
    </w:p>
    <w:p w14:paraId="06A79F85" w14:textId="6DF2DC6D" w:rsidR="00F45AA9" w:rsidRPr="00B82CA3" w:rsidRDefault="00F45AA9" w:rsidP="00F45AA9">
      <w:pPr>
        <w:suppressAutoHyphens/>
        <w:ind w:left="426"/>
        <w:jc w:val="both"/>
        <w:rPr>
          <w:rFonts w:eastAsia="Lucida Sans Unicode"/>
          <w:snapToGrid w:val="0"/>
          <w:kern w:val="3"/>
          <w:sz w:val="22"/>
          <w:szCs w:val="22"/>
          <w:lang w:eastAsia="sk-SK"/>
        </w:rPr>
      </w:pPr>
      <w:r w:rsidRPr="00B82CA3">
        <w:rPr>
          <w:rFonts w:eastAsia="Lucida Sans Unicode"/>
          <w:snapToGrid w:val="0"/>
          <w:kern w:val="3"/>
          <w:sz w:val="22"/>
          <w:szCs w:val="22"/>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Lucida Sans Unicode"/>
          <w:snapToGrid w:val="0"/>
          <w:kern w:val="3"/>
          <w:sz w:val="22"/>
          <w:szCs w:val="22"/>
          <w:lang w:eastAsia="sk-SK"/>
        </w:rPr>
        <w:t>Z.z</w:t>
      </w:r>
      <w:proofErr w:type="spellEnd"/>
      <w:r w:rsidRPr="00B82CA3">
        <w:rPr>
          <w:rFonts w:eastAsia="Lucida Sans Unicode"/>
          <w:snapToGrid w:val="0"/>
          <w:kern w:val="3"/>
          <w:sz w:val="22"/>
          <w:szCs w:val="22"/>
          <w:lang w:eastAsia="sk-SK"/>
        </w:rPr>
        <w:t>. Občianskeho zákonníka, príp. na webovej stránke verejného obstarávateľa.</w:t>
      </w:r>
    </w:p>
    <w:p w14:paraId="18FF4194" w14:textId="13838789" w:rsidR="00F45AA9" w:rsidRPr="00B82CA3" w:rsidRDefault="00F45AA9" w:rsidP="00F45AA9">
      <w:pPr>
        <w:suppressAutoHyphens/>
        <w:ind w:left="360"/>
        <w:jc w:val="both"/>
        <w:rPr>
          <w:rFonts w:eastAsia="Lucida Sans Unicode"/>
          <w:snapToGrid w:val="0"/>
          <w:kern w:val="3"/>
          <w:sz w:val="22"/>
          <w:szCs w:val="22"/>
          <w:lang w:eastAsia="sk-SK"/>
        </w:rPr>
      </w:pPr>
    </w:p>
    <w:p w14:paraId="37F35229" w14:textId="1D2C61C3" w:rsidR="00F45AA9" w:rsidRPr="00B82CA3" w:rsidRDefault="00F45AA9" w:rsidP="00F45AA9">
      <w:pPr>
        <w:suppressAutoHyphens/>
        <w:ind w:left="360"/>
        <w:jc w:val="both"/>
        <w:rPr>
          <w:rFonts w:eastAsia="Lucida Sans Unicode"/>
          <w:snapToGrid w:val="0"/>
          <w:kern w:val="3"/>
          <w:sz w:val="22"/>
          <w:szCs w:val="22"/>
          <w:lang w:eastAsia="sk-SK"/>
        </w:rPr>
      </w:pPr>
    </w:p>
    <w:p w14:paraId="4AAF311C" w14:textId="54A3E745" w:rsidR="00A2674C" w:rsidRPr="00B82CA3" w:rsidRDefault="00A2674C" w:rsidP="00F45AA9">
      <w:pPr>
        <w:suppressAutoHyphens/>
        <w:ind w:left="360"/>
        <w:jc w:val="both"/>
        <w:rPr>
          <w:rFonts w:eastAsia="Lucida Sans Unicode"/>
          <w:snapToGrid w:val="0"/>
          <w:kern w:val="3"/>
          <w:sz w:val="22"/>
          <w:szCs w:val="22"/>
          <w:lang w:eastAsia="sk-SK"/>
        </w:rPr>
      </w:pPr>
    </w:p>
    <w:p w14:paraId="2EEC1F34" w14:textId="4E9C9013" w:rsidR="00A2674C" w:rsidRDefault="00A2674C" w:rsidP="00F45AA9">
      <w:pPr>
        <w:suppressAutoHyphens/>
        <w:ind w:left="360"/>
        <w:jc w:val="both"/>
        <w:rPr>
          <w:rFonts w:eastAsia="Lucida Sans Unicode"/>
          <w:snapToGrid w:val="0"/>
          <w:kern w:val="3"/>
          <w:sz w:val="22"/>
          <w:szCs w:val="22"/>
          <w:lang w:eastAsia="sk-SK"/>
        </w:rPr>
      </w:pPr>
    </w:p>
    <w:p w14:paraId="67500AAF" w14:textId="04B6B6FE" w:rsidR="007D7A70" w:rsidRDefault="007D7A70" w:rsidP="00F45AA9">
      <w:pPr>
        <w:suppressAutoHyphens/>
        <w:ind w:left="360"/>
        <w:jc w:val="both"/>
        <w:rPr>
          <w:rFonts w:eastAsia="Lucida Sans Unicode"/>
          <w:snapToGrid w:val="0"/>
          <w:kern w:val="3"/>
          <w:sz w:val="22"/>
          <w:szCs w:val="22"/>
          <w:lang w:eastAsia="sk-SK"/>
        </w:rPr>
      </w:pPr>
    </w:p>
    <w:p w14:paraId="7096D276" w14:textId="6514EECD" w:rsidR="007D7A70" w:rsidRDefault="007D7A70" w:rsidP="00F45AA9">
      <w:pPr>
        <w:suppressAutoHyphens/>
        <w:ind w:left="360"/>
        <w:jc w:val="both"/>
        <w:rPr>
          <w:rFonts w:eastAsia="Lucida Sans Unicode"/>
          <w:snapToGrid w:val="0"/>
          <w:kern w:val="3"/>
          <w:sz w:val="22"/>
          <w:szCs w:val="22"/>
          <w:lang w:eastAsia="sk-SK"/>
        </w:rPr>
      </w:pPr>
    </w:p>
    <w:p w14:paraId="6F1A2B13" w14:textId="59F37ABA" w:rsidR="007D7A70" w:rsidRDefault="007D7A70" w:rsidP="00F45AA9">
      <w:pPr>
        <w:suppressAutoHyphens/>
        <w:ind w:left="360"/>
        <w:jc w:val="both"/>
        <w:rPr>
          <w:rFonts w:eastAsia="Lucida Sans Unicode"/>
          <w:snapToGrid w:val="0"/>
          <w:kern w:val="3"/>
          <w:sz w:val="22"/>
          <w:szCs w:val="22"/>
          <w:lang w:eastAsia="sk-SK"/>
        </w:rPr>
      </w:pPr>
    </w:p>
    <w:p w14:paraId="6CB8111A" w14:textId="6C7502FC" w:rsidR="007D7A70" w:rsidRDefault="007D7A70" w:rsidP="00F45AA9">
      <w:pPr>
        <w:suppressAutoHyphens/>
        <w:ind w:left="360"/>
        <w:jc w:val="both"/>
        <w:rPr>
          <w:rFonts w:eastAsia="Lucida Sans Unicode"/>
          <w:snapToGrid w:val="0"/>
          <w:kern w:val="3"/>
          <w:sz w:val="22"/>
          <w:szCs w:val="22"/>
          <w:lang w:eastAsia="sk-SK"/>
        </w:rPr>
      </w:pPr>
    </w:p>
    <w:p w14:paraId="60007727" w14:textId="0CE80BE2" w:rsidR="007D7A70" w:rsidRDefault="007D7A70" w:rsidP="00F45AA9">
      <w:pPr>
        <w:suppressAutoHyphens/>
        <w:ind w:left="360"/>
        <w:jc w:val="both"/>
        <w:rPr>
          <w:rFonts w:eastAsia="Lucida Sans Unicode"/>
          <w:snapToGrid w:val="0"/>
          <w:kern w:val="3"/>
          <w:sz w:val="22"/>
          <w:szCs w:val="22"/>
          <w:lang w:eastAsia="sk-SK"/>
        </w:rPr>
      </w:pPr>
    </w:p>
    <w:p w14:paraId="3D1C821E" w14:textId="77777777" w:rsidR="007D7A70" w:rsidRPr="00B82CA3" w:rsidRDefault="007D7A70" w:rsidP="00F45AA9">
      <w:pPr>
        <w:suppressAutoHyphens/>
        <w:ind w:left="360"/>
        <w:jc w:val="both"/>
        <w:rPr>
          <w:rFonts w:eastAsia="Lucida Sans Unicode"/>
          <w:snapToGrid w:val="0"/>
          <w:kern w:val="3"/>
          <w:sz w:val="22"/>
          <w:szCs w:val="22"/>
          <w:lang w:eastAsia="sk-SK"/>
        </w:rPr>
      </w:pPr>
    </w:p>
    <w:p w14:paraId="42F67357" w14:textId="129CC80F" w:rsidR="00A2674C" w:rsidRPr="00B82CA3" w:rsidRDefault="00A2674C" w:rsidP="00F45AA9">
      <w:pPr>
        <w:suppressAutoHyphens/>
        <w:ind w:left="360"/>
        <w:jc w:val="both"/>
        <w:rPr>
          <w:rFonts w:eastAsia="Lucida Sans Unicode"/>
          <w:snapToGrid w:val="0"/>
          <w:kern w:val="3"/>
          <w:sz w:val="22"/>
          <w:szCs w:val="22"/>
          <w:lang w:eastAsia="sk-SK"/>
        </w:rPr>
      </w:pPr>
    </w:p>
    <w:p w14:paraId="23B39070" w14:textId="59538DD7" w:rsidR="00A2674C" w:rsidRPr="00B82CA3" w:rsidRDefault="00A2674C" w:rsidP="00F45AA9">
      <w:pPr>
        <w:suppressAutoHyphens/>
        <w:ind w:left="360"/>
        <w:jc w:val="both"/>
        <w:rPr>
          <w:rFonts w:eastAsia="Lucida Sans Unicode"/>
          <w:snapToGrid w:val="0"/>
          <w:kern w:val="3"/>
          <w:sz w:val="22"/>
          <w:szCs w:val="22"/>
          <w:lang w:eastAsia="sk-SK"/>
        </w:rPr>
      </w:pPr>
    </w:p>
    <w:p w14:paraId="75755D86" w14:textId="136E345B" w:rsidR="00A2674C" w:rsidRPr="00B82CA3" w:rsidRDefault="00A2674C" w:rsidP="00F45AA9">
      <w:pPr>
        <w:suppressAutoHyphens/>
        <w:ind w:left="360"/>
        <w:jc w:val="both"/>
        <w:rPr>
          <w:rFonts w:eastAsia="Lucida Sans Unicode"/>
          <w:snapToGrid w:val="0"/>
          <w:kern w:val="3"/>
          <w:sz w:val="22"/>
          <w:szCs w:val="22"/>
          <w:lang w:eastAsia="sk-SK"/>
        </w:rPr>
      </w:pPr>
    </w:p>
    <w:p w14:paraId="05DB5390" w14:textId="31AC0C00" w:rsidR="00A2674C" w:rsidRPr="00B82CA3" w:rsidRDefault="00A2674C" w:rsidP="00F45AA9">
      <w:pPr>
        <w:suppressAutoHyphens/>
        <w:ind w:left="360"/>
        <w:jc w:val="both"/>
        <w:rPr>
          <w:rFonts w:eastAsia="Lucida Sans Unicode"/>
          <w:snapToGrid w:val="0"/>
          <w:kern w:val="3"/>
          <w:sz w:val="22"/>
          <w:szCs w:val="22"/>
          <w:lang w:eastAsia="sk-SK"/>
        </w:rPr>
      </w:pPr>
    </w:p>
    <w:bookmarkEnd w:id="5"/>
    <w:p w14:paraId="5F92CE3B" w14:textId="77777777" w:rsidR="00F45AA9" w:rsidRPr="00B82CA3" w:rsidRDefault="00F45AA9" w:rsidP="00F45AA9">
      <w:pPr>
        <w:pStyle w:val="Zkladntext0"/>
        <w:jc w:val="center"/>
        <w:rPr>
          <w:rFonts w:ascii="Times New Roman" w:hAnsi="Times New Roman"/>
          <w:b/>
          <w:bCs/>
          <w:sz w:val="22"/>
          <w:szCs w:val="22"/>
        </w:rPr>
      </w:pPr>
      <w:r w:rsidRPr="00B82CA3">
        <w:rPr>
          <w:rFonts w:ascii="Times New Roman" w:hAnsi="Times New Roman"/>
          <w:b/>
          <w:bCs/>
          <w:sz w:val="22"/>
          <w:szCs w:val="22"/>
        </w:rPr>
        <w:lastRenderedPageBreak/>
        <w:t>ZMLUVA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1323D78B" w14:textId="77777777" w:rsidR="006106D9" w:rsidRPr="00F26017" w:rsidRDefault="006106D9" w:rsidP="006106D9">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6110A1EC"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5620BDF0"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41238CE9"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0BE18FA1"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674FC3D1"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7A1808D5"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0717C067"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353CEDFC"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7D82A9B8"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18B5FB7F" w14:textId="7777777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003071F3" w14:textId="77777777" w:rsidR="00D50601" w:rsidRDefault="006106D9" w:rsidP="00D50601">
      <w:pPr>
        <w:tabs>
          <w:tab w:val="left" w:pos="567"/>
          <w:tab w:val="left" w:pos="3261"/>
          <w:tab w:val="left" w:pos="3828"/>
          <w:tab w:val="left" w:pos="4253"/>
          <w:tab w:val="right" w:leader="dot" w:pos="10080"/>
        </w:tabs>
        <w:jc w:val="both"/>
        <w:rPr>
          <w:rFonts w:eastAsia="Arial Narrow"/>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00D50601" w:rsidRPr="00D50601">
        <w:rPr>
          <w:rFonts w:eastAsia="Arial Narrow"/>
          <w:sz w:val="22"/>
          <w:szCs w:val="22"/>
        </w:rPr>
        <w:t xml:space="preserve">SK64 0900 0000 0050 4064 4591 </w:t>
      </w:r>
    </w:p>
    <w:p w14:paraId="04EF5E96" w14:textId="5D903504" w:rsidR="00F45AA9" w:rsidRPr="00B82CA3" w:rsidRDefault="00D50601" w:rsidP="00D50601">
      <w:pPr>
        <w:tabs>
          <w:tab w:val="left" w:pos="567"/>
          <w:tab w:val="left" w:pos="3261"/>
          <w:tab w:val="left" w:pos="3828"/>
          <w:tab w:val="left" w:pos="4253"/>
          <w:tab w:val="right" w:leader="dot" w:pos="10080"/>
        </w:tabs>
        <w:jc w:val="both"/>
        <w:rPr>
          <w:sz w:val="22"/>
          <w:szCs w:val="22"/>
        </w:rPr>
      </w:pPr>
      <w:r>
        <w:rPr>
          <w:rFonts w:eastAsia="Arial Narrow"/>
          <w:sz w:val="22"/>
          <w:szCs w:val="22"/>
        </w:rPr>
        <w:tab/>
      </w:r>
      <w:r w:rsidR="00F45AA9"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19237E" w:rsidRDefault="00F45AA9" w:rsidP="00F45AA9">
      <w:pPr>
        <w:ind w:left="240"/>
        <w:rPr>
          <w:color w:val="000000"/>
          <w:sz w:val="22"/>
          <w:szCs w:val="22"/>
        </w:rPr>
      </w:pPr>
      <w:r w:rsidRPr="0019237E">
        <w:rPr>
          <w:color w:val="000000"/>
          <w:sz w:val="22"/>
          <w:szCs w:val="22"/>
        </w:rPr>
        <w:t>Podkladom pre spracovanie tejto zmluvy sú:</w:t>
      </w:r>
    </w:p>
    <w:p w14:paraId="199795A0" w14:textId="721E4C02" w:rsidR="00F45AA9" w:rsidRPr="0019237E" w:rsidRDefault="00F45AA9" w:rsidP="005A4DEC">
      <w:pPr>
        <w:numPr>
          <w:ilvl w:val="0"/>
          <w:numId w:val="74"/>
        </w:numPr>
        <w:tabs>
          <w:tab w:val="clear" w:pos="600"/>
          <w:tab w:val="left" w:pos="601"/>
        </w:tabs>
        <w:suppressAutoHyphens/>
        <w:jc w:val="both"/>
        <w:rPr>
          <w:sz w:val="22"/>
          <w:szCs w:val="22"/>
        </w:rPr>
      </w:pPr>
      <w:r w:rsidRPr="0019237E">
        <w:rPr>
          <w:sz w:val="22"/>
          <w:szCs w:val="22"/>
        </w:rPr>
        <w:t>Súťažné podklady objednávateľa pre Výzvu na predkladanie ponúk uverejnenú vo vestníku verejného obstarávania č</w:t>
      </w:r>
      <w:r w:rsidR="005B3E6E" w:rsidRPr="0019237E">
        <w:rPr>
          <w:sz w:val="22"/>
          <w:szCs w:val="22"/>
        </w:rPr>
        <w:t xml:space="preserve">. </w:t>
      </w:r>
      <w:r w:rsidR="0019237E" w:rsidRPr="0019237E">
        <w:rPr>
          <w:sz w:val="22"/>
          <w:szCs w:val="22"/>
        </w:rPr>
        <w:t xml:space="preserve">32461 </w:t>
      </w:r>
      <w:r w:rsidR="0019237E" w:rsidRPr="0019237E">
        <w:rPr>
          <w:sz w:val="22"/>
          <w:szCs w:val="22"/>
        </w:rPr>
        <w:t>–</w:t>
      </w:r>
      <w:r w:rsidR="0019237E" w:rsidRPr="0019237E">
        <w:rPr>
          <w:sz w:val="22"/>
          <w:szCs w:val="22"/>
        </w:rPr>
        <w:t xml:space="preserve"> WYP</w:t>
      </w:r>
      <w:r w:rsidR="0019237E" w:rsidRPr="0019237E">
        <w:rPr>
          <w:sz w:val="22"/>
          <w:szCs w:val="22"/>
        </w:rPr>
        <w:t xml:space="preserve"> </w:t>
      </w:r>
      <w:r w:rsidR="0019237E" w:rsidRPr="0019237E">
        <w:rPr>
          <w:sz w:val="22"/>
          <w:szCs w:val="22"/>
        </w:rPr>
        <w:t>Vestník č. 159/2022 - 15.07.2022</w:t>
      </w:r>
      <w:r w:rsidR="0019237E">
        <w:rPr>
          <w:sz w:val="22"/>
          <w:szCs w:val="22"/>
        </w:rPr>
        <w:t xml:space="preserve">, názov zákazky: </w:t>
      </w:r>
      <w:r w:rsidR="0019237E" w:rsidRPr="005A4DEC">
        <w:rPr>
          <w:b/>
          <w:bCs/>
          <w:sz w:val="22"/>
          <w:szCs w:val="22"/>
        </w:rPr>
        <w:t>ZVÝŠENIE KAPACÍT V MŠ ŽITAVSKÉ NÁBREŽIE, ZLATÉ MORAVCE</w:t>
      </w:r>
      <w:r w:rsidR="0019237E" w:rsidRPr="005A4DEC">
        <w:rPr>
          <w:b/>
          <w:bCs/>
          <w:sz w:val="22"/>
          <w:szCs w:val="22"/>
        </w:rPr>
        <w:t>.</w:t>
      </w:r>
    </w:p>
    <w:p w14:paraId="6753E8C0" w14:textId="77777777" w:rsidR="00F45AA9" w:rsidRPr="00B82CA3" w:rsidRDefault="00F45AA9" w:rsidP="005A4DEC">
      <w:pPr>
        <w:numPr>
          <w:ilvl w:val="0"/>
          <w:numId w:val="74"/>
        </w:numPr>
        <w:suppressAutoHyphens/>
        <w:jc w:val="both"/>
        <w:rPr>
          <w:sz w:val="22"/>
          <w:szCs w:val="22"/>
        </w:rPr>
      </w:pPr>
      <w:r w:rsidRPr="00B82CA3">
        <w:rPr>
          <w:sz w:val="22"/>
          <w:szCs w:val="22"/>
        </w:rPr>
        <w:t>Súčasťou súťažných podkladov je aj projektová dokumentácia a zadanie,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83709E">
      <w:pPr>
        <w:numPr>
          <w:ilvl w:val="0"/>
          <w:numId w:val="74"/>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83709E">
      <w:pPr>
        <w:numPr>
          <w:ilvl w:val="0"/>
          <w:numId w:val="74"/>
        </w:numPr>
        <w:suppressAutoHyphens/>
        <w:ind w:hanging="357"/>
        <w:jc w:val="both"/>
        <w:rPr>
          <w:color w:val="000000"/>
          <w:sz w:val="22"/>
          <w:szCs w:val="22"/>
        </w:rPr>
      </w:pPr>
      <w:r w:rsidRPr="00B82CA3">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83709E">
      <w:pPr>
        <w:numPr>
          <w:ilvl w:val="0"/>
          <w:numId w:val="74"/>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83709E">
      <w:pPr>
        <w:numPr>
          <w:ilvl w:val="0"/>
          <w:numId w:val="74"/>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67A7B610" w14:textId="77777777" w:rsidR="00F45AA9" w:rsidRPr="00B82CA3" w:rsidRDefault="00F45AA9" w:rsidP="0083709E">
      <w:pPr>
        <w:numPr>
          <w:ilvl w:val="0"/>
          <w:numId w:val="72"/>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2FD44B40" w14:textId="4F9776D0" w:rsidR="006106D9" w:rsidRPr="000A2CAE" w:rsidRDefault="00F45AA9" w:rsidP="0083709E">
      <w:pPr>
        <w:numPr>
          <w:ilvl w:val="0"/>
          <w:numId w:val="72"/>
        </w:numPr>
        <w:suppressAutoHyphens/>
        <w:autoSpaceDE w:val="0"/>
        <w:autoSpaceDN w:val="0"/>
        <w:ind w:left="993" w:hanging="284"/>
        <w:jc w:val="both"/>
        <w:rPr>
          <w:rFonts w:eastAsia="Batang"/>
          <w:b/>
          <w:sz w:val="22"/>
          <w:szCs w:val="22"/>
          <w:lang w:bidi="he-IL"/>
        </w:rPr>
      </w:pPr>
      <w:r w:rsidRPr="000A2CAE">
        <w:rPr>
          <w:rFonts w:eastAsia="Batang"/>
          <w:b/>
          <w:sz w:val="22"/>
          <w:szCs w:val="22"/>
          <w:lang w:bidi="he-IL"/>
        </w:rPr>
        <w:t xml:space="preserve">Termín realizácie: do </w:t>
      </w:r>
      <w:r w:rsidR="002B29A3">
        <w:rPr>
          <w:rFonts w:eastAsia="Batang"/>
          <w:b/>
          <w:sz w:val="22"/>
          <w:szCs w:val="22"/>
          <w:lang w:bidi="he-IL"/>
        </w:rPr>
        <w:t>8</w:t>
      </w:r>
      <w:r w:rsidRPr="000A2CAE">
        <w:rPr>
          <w:rFonts w:eastAsia="Batang"/>
          <w:b/>
          <w:sz w:val="22"/>
          <w:szCs w:val="22"/>
          <w:lang w:bidi="he-IL"/>
        </w:rPr>
        <w:t xml:space="preserve"> mesiacov odo dňa prevzatia a odovzdania staveniska</w:t>
      </w:r>
      <w:r w:rsidRPr="000A2CAE">
        <w:rPr>
          <w:rFonts w:eastAsia="Arial Narrow"/>
          <w:sz w:val="22"/>
          <w:szCs w:val="22"/>
        </w:rPr>
        <w:t xml:space="preserve">; </w:t>
      </w:r>
    </w:p>
    <w:p w14:paraId="00D54487" w14:textId="328F0799" w:rsidR="006106D9" w:rsidRPr="000A2CAE" w:rsidRDefault="00F45AA9" w:rsidP="0083709E">
      <w:pPr>
        <w:numPr>
          <w:ilvl w:val="0"/>
          <w:numId w:val="72"/>
        </w:numPr>
        <w:suppressAutoHyphens/>
        <w:autoSpaceDE w:val="0"/>
        <w:autoSpaceDN w:val="0"/>
        <w:ind w:left="993" w:hanging="284"/>
        <w:jc w:val="both"/>
        <w:rPr>
          <w:rFonts w:eastAsia="Batang"/>
          <w:b/>
          <w:sz w:val="22"/>
          <w:szCs w:val="22"/>
          <w:lang w:bidi="he-IL"/>
        </w:rPr>
      </w:pPr>
      <w:r w:rsidRPr="000A2CAE">
        <w:rPr>
          <w:rFonts w:eastAsia="Batang"/>
          <w:b/>
          <w:sz w:val="22"/>
          <w:szCs w:val="22"/>
          <w:lang w:bidi="he-IL"/>
        </w:rPr>
        <w:t xml:space="preserve">Miesto plnenia: </w:t>
      </w:r>
      <w:r w:rsidR="00465CFE" w:rsidRPr="00465CFE">
        <w:rPr>
          <w:rFonts w:eastAsia="Arial Narrow"/>
          <w:sz w:val="22"/>
          <w:szCs w:val="22"/>
        </w:rPr>
        <w:t xml:space="preserve">Zlaté Moravce, </w:t>
      </w:r>
      <w:proofErr w:type="spellStart"/>
      <w:r w:rsidR="00465CFE" w:rsidRPr="00465CFE">
        <w:rPr>
          <w:rFonts w:eastAsia="Arial Narrow"/>
          <w:sz w:val="22"/>
          <w:szCs w:val="22"/>
        </w:rPr>
        <w:t>k.ú</w:t>
      </w:r>
      <w:proofErr w:type="spellEnd"/>
      <w:r w:rsidR="00465CFE" w:rsidRPr="00465CFE">
        <w:rPr>
          <w:rFonts w:eastAsia="Arial Narrow"/>
          <w:sz w:val="22"/>
          <w:szCs w:val="22"/>
        </w:rPr>
        <w:t xml:space="preserve">. Zlaté Moravce, </w:t>
      </w:r>
      <w:proofErr w:type="spellStart"/>
      <w:r w:rsidR="00465CFE" w:rsidRPr="00465CFE">
        <w:rPr>
          <w:rFonts w:eastAsia="Arial Narrow"/>
          <w:sz w:val="22"/>
          <w:szCs w:val="22"/>
        </w:rPr>
        <w:t>č.parc</w:t>
      </w:r>
      <w:proofErr w:type="spellEnd"/>
      <w:r w:rsidR="00465CFE" w:rsidRPr="00465CFE">
        <w:rPr>
          <w:rFonts w:eastAsia="Arial Narrow"/>
          <w:sz w:val="22"/>
          <w:szCs w:val="22"/>
        </w:rPr>
        <w:t>.: 887/14, 887/15, 887/16, 887/17, 887/18, 887/19, Nitriansky kraj, okres Zlaté Moravce</w:t>
      </w:r>
    </w:p>
    <w:p w14:paraId="020ADC76" w14:textId="7E5793FD" w:rsidR="00F45AA9" w:rsidRPr="006106D9" w:rsidRDefault="00F45AA9" w:rsidP="0083709E">
      <w:pPr>
        <w:numPr>
          <w:ilvl w:val="0"/>
          <w:numId w:val="60"/>
        </w:numPr>
        <w:tabs>
          <w:tab w:val="clear" w:pos="360"/>
        </w:tabs>
        <w:ind w:left="709" w:hanging="425"/>
        <w:jc w:val="both"/>
        <w:rPr>
          <w:rFonts w:eastAsia="Batang"/>
          <w:sz w:val="22"/>
          <w:szCs w:val="22"/>
          <w:lang w:bidi="he-IL"/>
        </w:rPr>
      </w:pPr>
      <w:r w:rsidRPr="006106D9">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w:t>
      </w:r>
      <w:r w:rsidRPr="00B82CA3">
        <w:rPr>
          <w:rFonts w:eastAsia="Batang"/>
          <w:sz w:val="22"/>
          <w:szCs w:val="22"/>
          <w:lang w:bidi="he-IL"/>
        </w:rPr>
        <w:lastRenderedPageBreak/>
        <w:t xml:space="preserve">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31288A1B" w14:textId="77777777" w:rsidR="007D0699" w:rsidRPr="007D0699" w:rsidRDefault="007D0699" w:rsidP="0083709E">
      <w:pPr>
        <w:numPr>
          <w:ilvl w:val="0"/>
          <w:numId w:val="42"/>
        </w:numPr>
        <w:tabs>
          <w:tab w:val="left" w:pos="601"/>
        </w:tabs>
        <w:suppressAutoHyphens/>
        <w:ind w:left="595" w:hanging="357"/>
        <w:jc w:val="both"/>
        <w:rPr>
          <w:color w:val="000000"/>
          <w:sz w:val="22"/>
          <w:szCs w:val="22"/>
        </w:rPr>
      </w:pPr>
      <w:r w:rsidRPr="007D0699">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44D0D2A3"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bude fakturovať DPH podľa cenových predpisov SR platných v dobe dodania prác a fakturácie.</w:t>
      </w:r>
    </w:p>
    <w:p w14:paraId="61F74E30"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77F62C6"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V cene za zhotovenie diela sú obsiahnuté aj náklady zhotoviteľa na vybudovanie, prevádzku, údržbu a vypratanie zariadenia staveniska.</w:t>
      </w:r>
    </w:p>
    <w:p w14:paraId="1CFD2FE1"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 xml:space="preserve">Zhotoviteľ nemá nárok na úpravu ceny spôsobenej predĺžením lehoty výstavby </w:t>
      </w:r>
      <w:r w:rsidRPr="00BE147B">
        <w:rPr>
          <w:color w:val="000000"/>
          <w:sz w:val="22"/>
          <w:szCs w:val="22"/>
          <w:lang w:bidi="sk-SK"/>
        </w:rPr>
        <w:t>v prípade, keď k predĺženiu lehoty výstavby došlo z dôvodov na strane zhotoviteľa.</w:t>
      </w:r>
    </w:p>
    <w:p w14:paraId="38229E6F"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prehlasuje, že cena je stanovená v súlade s projektovou dokumentáciou a požiadavkami objednávateľa.</w:t>
      </w:r>
    </w:p>
    <w:p w14:paraId="2324DE0B"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58671E0B" w14:textId="28C03E63"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V súlade s § 18 ods. 1 písm. a) zákona o verejnom obstarávaní je možné uzatvoriť dodatok za týchto podmienok: Zmeny zmluvy ohľadom navýšenia alebo zníženia cien materiálov i prác na trhu nesmú ísť nad rámec nevyhnutného plnenia  a </w:t>
      </w:r>
      <w:r w:rsidRPr="00BE147B">
        <w:rPr>
          <w:b/>
          <w:bCs/>
          <w:color w:val="000000"/>
          <w:sz w:val="22"/>
          <w:szCs w:val="22"/>
          <w:u w:val="single"/>
        </w:rPr>
        <w:t>musia sa týkať iba tých položiek, u ktorých došlo k nárastu cien, a ktoré sú nevyhnutné na dosiahnutie účelu plnenia sledovaného touto zmluvou</w:t>
      </w:r>
      <w:r w:rsidR="009D5A95">
        <w:rPr>
          <w:b/>
          <w:bCs/>
          <w:color w:val="000000"/>
          <w:sz w:val="22"/>
          <w:szCs w:val="22"/>
          <w:u w:val="single"/>
        </w:rPr>
        <w:t>.</w:t>
      </w:r>
      <w:r w:rsidRPr="00BE147B">
        <w:rPr>
          <w:color w:val="000000"/>
          <w:sz w:val="22"/>
          <w:szCs w:val="22"/>
        </w:rPr>
        <w:t xml:space="preserv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E147B">
        <w:rPr>
          <w:color w:val="000000"/>
          <w:sz w:val="22"/>
          <w:szCs w:val="22"/>
        </w:rPr>
        <w:t>indexačnej</w:t>
      </w:r>
      <w:proofErr w:type="spellEnd"/>
      <w:r w:rsidRPr="00BE147B">
        <w:rPr>
          <w:color w:val="000000"/>
          <w:sz w:val="22"/>
          <w:szCs w:val="22"/>
        </w:rPr>
        <w:t xml:space="preserve"> doložky:</w:t>
      </w:r>
    </w:p>
    <w:p w14:paraId="06F861DE" w14:textId="77777777" w:rsidR="007D0699" w:rsidRPr="00BE147B" w:rsidRDefault="007D0699" w:rsidP="007D0699">
      <w:pPr>
        <w:tabs>
          <w:tab w:val="left" w:pos="601"/>
        </w:tabs>
        <w:suppressAutoHyphens/>
        <w:ind w:left="595"/>
        <w:jc w:val="both"/>
        <w:rPr>
          <w:color w:val="000000"/>
          <w:sz w:val="22"/>
          <w:szCs w:val="22"/>
        </w:rPr>
      </w:pPr>
    </w:p>
    <w:p w14:paraId="01CF3B46" w14:textId="77777777" w:rsidR="007D0699" w:rsidRPr="00BE147B" w:rsidRDefault="007D0699" w:rsidP="0083709E">
      <w:pPr>
        <w:pStyle w:val="Odsekzoznamu"/>
        <w:numPr>
          <w:ilvl w:val="0"/>
          <w:numId w:val="82"/>
        </w:numPr>
        <w:shd w:val="clear" w:color="auto" w:fill="FFFFFF"/>
        <w:ind w:left="993" w:hanging="426"/>
        <w:jc w:val="both"/>
        <w:rPr>
          <w:color w:val="000000"/>
          <w:sz w:val="22"/>
          <w:szCs w:val="22"/>
        </w:rPr>
      </w:pPr>
      <w:r w:rsidRPr="00BE147B">
        <w:rPr>
          <w:color w:val="000000"/>
          <w:sz w:val="22"/>
          <w:szCs w:val="22"/>
        </w:rPr>
        <w:t xml:space="preserve">Pre prípad, ak má byť doba dodania predmetu plnenia podľa tejto zmluvy v dĺžke viac ako tri mesiace alebo v prípade, </w:t>
      </w:r>
      <w:r w:rsidRPr="00BE147B">
        <w:rPr>
          <w:color w:val="000000"/>
          <w:sz w:val="22"/>
          <w:szCs w:val="22"/>
          <w:u w:val="single"/>
        </w:rPr>
        <w:t>ak medzi nadobudnutím platnosti a účinnosti tejto zmluvy uplynie doba viac ako tri mesiace</w:t>
      </w:r>
      <w:r w:rsidRPr="00BE147B">
        <w:rPr>
          <w:color w:val="000000"/>
          <w:sz w:val="22"/>
          <w:szCs w:val="22"/>
        </w:rPr>
        <w:t xml:space="preserve">, dohodli sa zmluvné strany na aplikovaní tejto </w:t>
      </w:r>
      <w:proofErr w:type="spellStart"/>
      <w:r w:rsidRPr="00BE147B">
        <w:rPr>
          <w:color w:val="000000"/>
          <w:sz w:val="22"/>
          <w:szCs w:val="22"/>
        </w:rPr>
        <w:t>indexačnej</w:t>
      </w:r>
      <w:proofErr w:type="spellEnd"/>
      <w:r w:rsidRPr="00BE147B">
        <w:rPr>
          <w:color w:val="000000"/>
          <w:sz w:val="22"/>
          <w:szCs w:val="22"/>
        </w:rPr>
        <w:t xml:space="preserve"> doložky. Nárok na uplatnenie </w:t>
      </w:r>
      <w:proofErr w:type="spellStart"/>
      <w:r w:rsidRPr="00BE147B">
        <w:rPr>
          <w:color w:val="000000"/>
          <w:sz w:val="22"/>
          <w:szCs w:val="22"/>
        </w:rPr>
        <w:lastRenderedPageBreak/>
        <w:t>indexačnej</w:t>
      </w:r>
      <w:proofErr w:type="spellEnd"/>
      <w:r w:rsidRPr="00BE147B">
        <w:rPr>
          <w:color w:val="000000"/>
          <w:sz w:val="22"/>
          <w:szCs w:val="22"/>
        </w:rPr>
        <w:t xml:space="preserve"> doložky vzniká najskôr po uplynutí 3 mesiacov platnosti zmluvy a zároveň po skončení kalendárneho kvartálu (</w:t>
      </w:r>
      <w:proofErr w:type="spellStart"/>
      <w:r w:rsidRPr="00BE147B">
        <w:rPr>
          <w:color w:val="000000"/>
          <w:sz w:val="22"/>
          <w:szCs w:val="22"/>
        </w:rPr>
        <w:t>t.z</w:t>
      </w:r>
      <w:proofErr w:type="spellEnd"/>
      <w:r w:rsidRPr="00BE147B">
        <w:rPr>
          <w:color w:val="000000"/>
          <w:sz w:val="22"/>
          <w:szCs w:val="22"/>
        </w:rPr>
        <w:t xml:space="preserve">. prvý kvartál končí 31.3. príslušného roka </w:t>
      </w:r>
      <w:proofErr w:type="spellStart"/>
      <w:r w:rsidRPr="00BE147B">
        <w:rPr>
          <w:color w:val="000000"/>
          <w:sz w:val="22"/>
          <w:szCs w:val="22"/>
        </w:rPr>
        <w:t>atď</w:t>
      </w:r>
      <w:proofErr w:type="spellEnd"/>
      <w:r w:rsidRPr="00BE147B">
        <w:rPr>
          <w:color w:val="000000"/>
          <w:sz w:val="22"/>
          <w:szCs w:val="22"/>
        </w:rPr>
        <w:t>).</w:t>
      </w:r>
    </w:p>
    <w:p w14:paraId="062193B2" w14:textId="77777777" w:rsidR="007D0699" w:rsidRPr="00BE147B" w:rsidRDefault="007D0699" w:rsidP="007D0699">
      <w:pPr>
        <w:pStyle w:val="Odsekzoznamu"/>
        <w:shd w:val="clear" w:color="auto" w:fill="FFFFFF"/>
        <w:jc w:val="both"/>
        <w:rPr>
          <w:color w:val="000000"/>
          <w:sz w:val="22"/>
          <w:szCs w:val="22"/>
        </w:rPr>
      </w:pPr>
    </w:p>
    <w:p w14:paraId="512BCE09" w14:textId="61BF9B3D"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Príklad: Zmluva sa uzavrie dňa 15.2 a termín na dodanie predmetu zmluvy je </w:t>
      </w:r>
      <w:r w:rsidR="000D08F0">
        <w:rPr>
          <w:color w:val="000000"/>
          <w:sz w:val="22"/>
          <w:szCs w:val="22"/>
        </w:rPr>
        <w:t>8</w:t>
      </w:r>
      <w:r w:rsidRPr="00BE147B">
        <w:rPr>
          <w:color w:val="000000"/>
          <w:sz w:val="22"/>
          <w:szCs w:val="22"/>
        </w:rPr>
        <w:t xml:space="preserve"> mesiacov. Preto prvý krát bude mať nárok zmluvná strana na úpravu ceny až po skončení 2. kvartálu </w:t>
      </w:r>
      <w:proofErr w:type="spellStart"/>
      <w:r w:rsidRPr="00BE147B">
        <w:rPr>
          <w:color w:val="000000"/>
          <w:sz w:val="22"/>
          <w:szCs w:val="22"/>
        </w:rPr>
        <w:t>t.z</w:t>
      </w:r>
      <w:proofErr w:type="spellEnd"/>
      <w:r w:rsidRPr="00BE147B">
        <w:rPr>
          <w:color w:val="000000"/>
          <w:sz w:val="22"/>
          <w:szCs w:val="22"/>
        </w:rPr>
        <w:t>. po 30.6, a to len o zvýšenie za 2. kvartál.</w:t>
      </w:r>
    </w:p>
    <w:p w14:paraId="188C0CD9"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V prípade, ak za predchádzajúci kalendárny štvrťrok platnosti zmluvy bol zistený nárast resp. pokles cien </w:t>
      </w:r>
      <w:r w:rsidRPr="00BE147B">
        <w:rPr>
          <w:color w:val="000000"/>
          <w:sz w:val="22"/>
          <w:szCs w:val="22"/>
          <w:u w:val="single"/>
        </w:rPr>
        <w:t>položiek, ktoré sú nevyhnutné na dosiahnutie účelu plnenia sledovaného touto zmluvou</w:t>
      </w:r>
      <w:r w:rsidRPr="00BE147B">
        <w:rPr>
          <w:color w:val="000000"/>
          <w:sz w:val="22"/>
          <w:szCs w:val="22"/>
        </w:rPr>
        <w:t xml:space="preserve">, stanovený Indexom cien stavebných prác a/alebo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týchto položiek, a to v rozsahu zmeny ceny medzi cenou plnenia podľa tejto zmluvy a príslušným Indexom nárastu resp. poklesu cien stavebných prác a/alebo stavebných materiálov (nákupné ceny) poníženým o 5 % (ďalej ako „zmena zmluvnej ceny“). </w:t>
      </w:r>
    </w:p>
    <w:p w14:paraId="4FD5A65D" w14:textId="77777777" w:rsidR="007D0699" w:rsidRPr="00BE147B" w:rsidRDefault="007D0699" w:rsidP="007D0699">
      <w:pPr>
        <w:pStyle w:val="Odsekzoznamu"/>
        <w:shd w:val="clear" w:color="auto" w:fill="FFFFFF"/>
        <w:jc w:val="both"/>
        <w:rPr>
          <w:color w:val="000000"/>
          <w:sz w:val="22"/>
          <w:szCs w:val="22"/>
        </w:rPr>
      </w:pPr>
    </w:p>
    <w:p w14:paraId="525C2D34"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Príklady:</w:t>
      </w:r>
    </w:p>
    <w:p w14:paraId="353F018D"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podľa Indexu bude o 18%, tak dodatkom bude cena upravená o 13%</w:t>
      </w:r>
    </w:p>
    <w:p w14:paraId="4D2B5A02"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nedosiahol 5% ale len 3%, tak dodatkom nebude cena upravená (nevznikol nárok na zmenu ceny).</w:t>
      </w:r>
    </w:p>
    <w:p w14:paraId="1328EC20" w14:textId="77777777" w:rsidR="007D0699" w:rsidRPr="00BE147B" w:rsidRDefault="007D0699" w:rsidP="007D0699">
      <w:pPr>
        <w:pStyle w:val="Odsekzoznamu"/>
        <w:shd w:val="clear" w:color="auto" w:fill="FFFFFF"/>
        <w:ind w:left="993"/>
        <w:jc w:val="both"/>
        <w:rPr>
          <w:color w:val="000000"/>
          <w:sz w:val="22"/>
          <w:szCs w:val="22"/>
        </w:rPr>
      </w:pPr>
    </w:p>
    <w:p w14:paraId="23F74298"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E147B">
        <w:rPr>
          <w:color w:val="000000"/>
          <w:sz w:val="22"/>
          <w:szCs w:val="22"/>
        </w:rPr>
        <w:t xml:space="preserve">Indexu cien stavebných prác a/alebo Indexu stavebných materiálov (nákupné ceny) </w:t>
      </w:r>
      <w:r w:rsidRPr="00BE147B">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BE147B" w:rsidRDefault="007D0699" w:rsidP="007D0699">
      <w:pPr>
        <w:pStyle w:val="Odsekzoznamu"/>
        <w:shd w:val="clear" w:color="auto" w:fill="FFFFFF"/>
        <w:ind w:left="993"/>
        <w:jc w:val="both"/>
        <w:rPr>
          <w:color w:val="222222"/>
          <w:sz w:val="22"/>
          <w:szCs w:val="22"/>
        </w:rPr>
      </w:pPr>
    </w:p>
    <w:p w14:paraId="477B835B" w14:textId="77777777" w:rsidR="007D0699" w:rsidRPr="00BE147B" w:rsidRDefault="007D0699" w:rsidP="007D0699">
      <w:pPr>
        <w:shd w:val="clear" w:color="auto" w:fill="FFFFFF"/>
        <w:ind w:left="567"/>
        <w:jc w:val="both"/>
        <w:rPr>
          <w:color w:val="222222"/>
          <w:sz w:val="22"/>
          <w:szCs w:val="22"/>
        </w:rPr>
      </w:pPr>
      <w:r w:rsidRPr="00BE147B">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BE147B" w:rsidRDefault="007D0699" w:rsidP="007D0699">
      <w:pPr>
        <w:pStyle w:val="Odsekzoznamu"/>
        <w:shd w:val="clear" w:color="auto" w:fill="FFFFFF"/>
        <w:ind w:left="993"/>
        <w:jc w:val="both"/>
        <w:rPr>
          <w:color w:val="222222"/>
          <w:sz w:val="22"/>
          <w:szCs w:val="22"/>
        </w:rPr>
      </w:pPr>
    </w:p>
    <w:p w14:paraId="6D0725D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4642E6B8" w14:textId="77777777" w:rsidR="007D0699" w:rsidRPr="00BE147B" w:rsidRDefault="007D0699" w:rsidP="007D0699">
      <w:pPr>
        <w:pStyle w:val="Odsekzoznamu"/>
        <w:shd w:val="clear" w:color="auto" w:fill="FFFFFF"/>
        <w:ind w:left="993"/>
        <w:jc w:val="both"/>
        <w:rPr>
          <w:color w:val="222222"/>
          <w:sz w:val="22"/>
          <w:szCs w:val="22"/>
        </w:rPr>
      </w:pPr>
    </w:p>
    <w:p w14:paraId="0F99FD62"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19A5898"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39457757" w14:textId="77777777" w:rsidR="007D0699" w:rsidRPr="00BE147B" w:rsidRDefault="007D0699" w:rsidP="007D0699">
      <w:pPr>
        <w:pStyle w:val="Odsekzoznamu"/>
        <w:shd w:val="clear" w:color="auto" w:fill="FFFFFF"/>
        <w:ind w:left="993"/>
        <w:jc w:val="both"/>
        <w:rPr>
          <w:color w:val="222222"/>
          <w:sz w:val="22"/>
          <w:szCs w:val="22"/>
        </w:rPr>
      </w:pPr>
    </w:p>
    <w:p w14:paraId="3900205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Ak po dobu platnosti tejto zmluvy dôjde k nahradeniu </w:t>
      </w:r>
      <w:r w:rsidRPr="00BE147B">
        <w:rPr>
          <w:color w:val="000000"/>
          <w:sz w:val="22"/>
          <w:szCs w:val="22"/>
        </w:rPr>
        <w:t xml:space="preserve">Indexu cien stavebných prác a/alebo Indexu stavebných materiálov (nákupné ceny), </w:t>
      </w:r>
      <w:r w:rsidRPr="00BE147B">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BE147B" w:rsidRDefault="007D0699" w:rsidP="007D0699">
      <w:pPr>
        <w:shd w:val="clear" w:color="auto" w:fill="FFFFFF"/>
        <w:jc w:val="both"/>
        <w:rPr>
          <w:color w:val="222222"/>
          <w:sz w:val="22"/>
          <w:szCs w:val="22"/>
        </w:rPr>
      </w:pPr>
    </w:p>
    <w:p w14:paraId="6354F5A5"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Zmluvné strany sa dohodli, že dodatok k zmluve mechanizmom podľa tohto ustanovenia môže byť uzatvorený aj v prípade, ak zmluva ešte nenadobudla účinnosť.</w:t>
      </w:r>
    </w:p>
    <w:p w14:paraId="4D60B8E5" w14:textId="77777777" w:rsidR="007D0699" w:rsidRPr="00BE147B" w:rsidRDefault="007D0699" w:rsidP="007D0699">
      <w:pPr>
        <w:pStyle w:val="Odsekzoznamu"/>
        <w:shd w:val="clear" w:color="auto" w:fill="FFFFFF"/>
        <w:ind w:left="993"/>
        <w:jc w:val="both"/>
        <w:rPr>
          <w:color w:val="222222"/>
          <w:sz w:val="22"/>
          <w:szCs w:val="22"/>
        </w:rPr>
      </w:pPr>
    </w:p>
    <w:p w14:paraId="12A20FFF"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lastRenderedPageBreak/>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Rámcovej zmluvy o dielo bude nasledovný:</w:t>
      </w:r>
    </w:p>
    <w:p w14:paraId="03D3653E"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BE147B"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BE147B">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V prípade súhlasu zmluvných strán so zmenou, vypracuje zhotoviteľ súpis naviac prác/menej prác k ocenenému výkazu výmer, ktorý bude obsahovať:</w:t>
      </w:r>
    </w:p>
    <w:p w14:paraId="17A9030F"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rekapituláciu ceny objektu, ktorá bude obsahovať cenu z rozpočtu, cenu  jednotlivých dodatkov k rozpočtu a cenu spolu,</w:t>
      </w:r>
    </w:p>
    <w:p w14:paraId="49E7171D"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rekapituláciu ceny súpisu naviac prác k rozpočtu,</w:t>
      </w:r>
    </w:p>
    <w:p w14:paraId="416E8402"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BE147B">
        <w:rPr>
          <w:sz w:val="22"/>
          <w:szCs w:val="22"/>
        </w:rPr>
        <w:t>položkovite</w:t>
      </w:r>
      <w:proofErr w:type="spellEnd"/>
      <w:r w:rsidRPr="00BE147B">
        <w:rPr>
          <w:sz w:val="22"/>
          <w:szCs w:val="22"/>
        </w:rPr>
        <w:t xml:space="preserve"> ocenený výkaz výmer naviac prác,</w:t>
      </w:r>
    </w:p>
    <w:p w14:paraId="47CB1DB6"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BE147B">
        <w:rPr>
          <w:sz w:val="22"/>
          <w:szCs w:val="22"/>
        </w:rPr>
        <w:t>položkovite</w:t>
      </w:r>
      <w:proofErr w:type="spellEnd"/>
      <w:r w:rsidRPr="00BE147B">
        <w:rPr>
          <w:sz w:val="22"/>
          <w:szCs w:val="22"/>
        </w:rPr>
        <w:t xml:space="preserve"> ocenený odpočet ceny menej prác,</w:t>
      </w:r>
    </w:p>
    <w:p w14:paraId="563FB8EA"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sprievodnú správu,</w:t>
      </w:r>
    </w:p>
    <w:p w14:paraId="65A5D521"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kópiu zápisov zo stavebného denníka,</w:t>
      </w:r>
    </w:p>
    <w:p w14:paraId="25EE30F3"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 xml:space="preserve">ďalšie náležitosti (zápisy, náčrtky,...) objasňujúce predmet súpisu naviac prác/menej prác k rozpočtu, </w:t>
      </w:r>
    </w:p>
    <w:p w14:paraId="3DD8AB93"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Pre ocenenie výkazu výmer u naviac prác bude zhotoviteľ používať ceny nasledovne:</w:t>
      </w:r>
    </w:p>
    <w:p w14:paraId="3C3B0350" w14:textId="77777777" w:rsidR="007D0699" w:rsidRPr="00BE147B"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BE147B">
        <w:rPr>
          <w:sz w:val="22"/>
          <w:szCs w:val="22"/>
        </w:rPr>
        <w:t xml:space="preserve">pri položkách, ktoré sa vyskytovali v ocenenom výkaze výmer, </w:t>
      </w:r>
      <w:proofErr w:type="spellStart"/>
      <w:r w:rsidRPr="00BE147B">
        <w:rPr>
          <w:sz w:val="22"/>
          <w:szCs w:val="22"/>
        </w:rPr>
        <w:t>t.j</w:t>
      </w:r>
      <w:proofErr w:type="spellEnd"/>
      <w:r w:rsidRPr="00BE147B">
        <w:rPr>
          <w:sz w:val="22"/>
          <w:szCs w:val="22"/>
        </w:rPr>
        <w:t>. v Prílohe č. 1 tejto zmluvy, bude používať ceny z oceneného výkazu výmer podľa Prílohy č. 1  k tejto zmluve,</w:t>
      </w:r>
    </w:p>
    <w:p w14:paraId="3EFAF6E5" w14:textId="77777777" w:rsidR="007D0699" w:rsidRPr="00BE147B"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BE147B">
        <w:rPr>
          <w:sz w:val="22"/>
          <w:szCs w:val="22"/>
        </w:rPr>
        <w:t xml:space="preserve">pri položkách, ktoré sa nevyskytovali v ocenenom výkaze výmer, </w:t>
      </w:r>
      <w:proofErr w:type="spellStart"/>
      <w:r w:rsidRPr="00BE147B">
        <w:rPr>
          <w:sz w:val="22"/>
          <w:szCs w:val="22"/>
        </w:rPr>
        <w:t>t.j</w:t>
      </w:r>
      <w:proofErr w:type="spellEnd"/>
      <w:r w:rsidRPr="00BE147B">
        <w:rPr>
          <w:sz w:val="22"/>
          <w:szCs w:val="22"/>
        </w:rPr>
        <w:t>. v Prílohe č. 1 tejto zmluvy, sa budú používať vždy aktuálne ceny podľa príslušného softvéru na oceňovanie stavebných prác (</w:t>
      </w:r>
      <w:proofErr w:type="spellStart"/>
      <w:r w:rsidRPr="00BE147B">
        <w:rPr>
          <w:sz w:val="22"/>
          <w:szCs w:val="22"/>
        </w:rPr>
        <w:t>cenkros</w:t>
      </w:r>
      <w:proofErr w:type="spellEnd"/>
      <w:r w:rsidRPr="00BE147B">
        <w:rPr>
          <w:sz w:val="22"/>
          <w:szCs w:val="22"/>
        </w:rPr>
        <w:t xml:space="preserve"> a pod.)</w:t>
      </w:r>
    </w:p>
    <w:p w14:paraId="3CDE7912"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color w:val="000000"/>
          <w:sz w:val="22"/>
          <w:szCs w:val="22"/>
        </w:rPr>
        <w:t xml:space="preserve">Ak sa pri vykonaní diela objaví potreba činností nezahrnutých do </w:t>
      </w:r>
      <w:r w:rsidRPr="00BE147B">
        <w:rPr>
          <w:sz w:val="22"/>
          <w:szCs w:val="22"/>
        </w:rPr>
        <w:t>oceneného výkazu výmer</w:t>
      </w:r>
      <w:r w:rsidRPr="00BE147B">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101AF172"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je možné realizovať aj v iných prípadoch, ak budú splnené podmienky na uzavretie dodatku podľa § 18 zákona o verejnom obstarávaní.</w:t>
      </w:r>
    </w:p>
    <w:p w14:paraId="3C5134A2"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E147B">
        <w:rPr>
          <w:color w:val="000000"/>
          <w:sz w:val="22"/>
          <w:szCs w:val="22"/>
        </w:rPr>
        <w:sym w:font="Symbol" w:char="F0B7"/>
      </w:r>
      <w:r w:rsidRPr="00BE147B">
        <w:rPr>
          <w:color w:val="000000"/>
          <w:sz w:val="22"/>
          <w:szCs w:val="22"/>
        </w:rPr>
        <w:t xml:space="preserve"> analýzu príčin vzniknutej situácie </w:t>
      </w:r>
      <w:r w:rsidRPr="00BE147B">
        <w:rPr>
          <w:color w:val="000000"/>
          <w:sz w:val="22"/>
          <w:szCs w:val="22"/>
        </w:rPr>
        <w:sym w:font="Symbol" w:char="F0B7"/>
      </w:r>
      <w:r w:rsidRPr="00BE147B">
        <w:rPr>
          <w:color w:val="000000"/>
          <w:sz w:val="22"/>
          <w:szCs w:val="22"/>
        </w:rPr>
        <w:t xml:space="preserve"> príčinné súvislosti so vzniknutou situáciou </w:t>
      </w:r>
      <w:r w:rsidRPr="00BE147B">
        <w:rPr>
          <w:color w:val="000000"/>
          <w:sz w:val="22"/>
          <w:szCs w:val="22"/>
        </w:rPr>
        <w:sym w:font="Symbol" w:char="F0B7"/>
      </w:r>
      <w:r w:rsidRPr="00BE147B">
        <w:rPr>
          <w:color w:val="000000"/>
          <w:sz w:val="22"/>
          <w:szCs w:val="22"/>
        </w:rPr>
        <w:t xml:space="preserve"> následky vzniknutej situácie a potrebu zmeny zmluvy </w:t>
      </w:r>
      <w:r w:rsidRPr="00BE147B">
        <w:rPr>
          <w:color w:val="000000"/>
          <w:sz w:val="22"/>
          <w:szCs w:val="22"/>
        </w:rPr>
        <w:sym w:font="Symbol" w:char="F0B7"/>
      </w:r>
      <w:r w:rsidRPr="00BE147B">
        <w:rPr>
          <w:color w:val="000000"/>
          <w:sz w:val="22"/>
          <w:szCs w:val="22"/>
        </w:rPr>
        <w:t xml:space="preserve"> vyhodnotenie skutočnosti, či zhotoviteľ vynaložil náležitú starostlivosť, resp., že bol </w:t>
      </w:r>
      <w:r w:rsidRPr="00BE147B">
        <w:rPr>
          <w:color w:val="000000"/>
          <w:sz w:val="22"/>
          <w:szCs w:val="22"/>
        </w:rPr>
        <w:lastRenderedPageBreak/>
        <w:t xml:space="preserve">obozretný </w:t>
      </w:r>
      <w:r w:rsidRPr="00BE147B">
        <w:rPr>
          <w:color w:val="000000"/>
          <w:sz w:val="22"/>
          <w:szCs w:val="22"/>
        </w:rPr>
        <w:sym w:font="Symbol" w:char="F0B7"/>
      </w:r>
      <w:r w:rsidRPr="00BE147B">
        <w:rPr>
          <w:color w:val="000000"/>
          <w:sz w:val="22"/>
          <w:szCs w:val="22"/>
        </w:rPr>
        <w:t xml:space="preserve"> posúdenie nevyhnutnosti na odstránenie následkov. Uzatvorenie dodatku nie je povinnosťou objednávateľa a bude sa dôkladne posudzovať.</w:t>
      </w:r>
    </w:p>
    <w:p w14:paraId="6EC08415" w14:textId="77777777" w:rsidR="00F45AA9" w:rsidRPr="00B82CA3" w:rsidRDefault="00F45AA9" w:rsidP="00F45AA9">
      <w:pPr>
        <w:widowControl w:val="0"/>
        <w:autoSpaceDE w:val="0"/>
        <w:autoSpaceDN w:val="0"/>
        <w:adjustRightInd w:val="0"/>
        <w:ind w:left="993"/>
        <w:jc w:val="both"/>
        <w:rPr>
          <w:sz w:val="22"/>
          <w:szCs w:val="22"/>
        </w:rPr>
      </w:pPr>
    </w:p>
    <w:p w14:paraId="6A9810D6" w14:textId="77777777" w:rsidR="00F45AA9" w:rsidRPr="00B82CA3" w:rsidRDefault="00F45AA9" w:rsidP="00F45AA9">
      <w:pPr>
        <w:rPr>
          <w:b/>
          <w:color w:val="000000"/>
          <w:sz w:val="22"/>
          <w:szCs w:val="22"/>
        </w:rPr>
      </w:pPr>
    </w:p>
    <w:p w14:paraId="66CAE1A5" w14:textId="77777777" w:rsidR="00F45AA9" w:rsidRPr="00B82CA3" w:rsidRDefault="00F45AA9" w:rsidP="00F45AA9">
      <w:pPr>
        <w:ind w:left="240"/>
        <w:jc w:val="center"/>
        <w:rPr>
          <w:b/>
          <w:color w:val="000000"/>
          <w:sz w:val="22"/>
          <w:szCs w:val="22"/>
        </w:rPr>
      </w:pPr>
      <w:r w:rsidRPr="00B82CA3">
        <w:rPr>
          <w:b/>
          <w:color w:val="000000"/>
          <w:sz w:val="22"/>
          <w:szCs w:val="22"/>
        </w:rPr>
        <w:t>Článok 6</w:t>
      </w:r>
    </w:p>
    <w:p w14:paraId="103F531B" w14:textId="77777777" w:rsidR="00F45AA9" w:rsidRPr="00B82CA3" w:rsidRDefault="00F45AA9" w:rsidP="00F45AA9">
      <w:pPr>
        <w:jc w:val="center"/>
        <w:rPr>
          <w:b/>
          <w:color w:val="000000"/>
          <w:sz w:val="22"/>
          <w:szCs w:val="22"/>
        </w:rPr>
      </w:pPr>
      <w:r w:rsidRPr="00B82CA3">
        <w:rPr>
          <w:b/>
          <w:color w:val="000000"/>
          <w:sz w:val="22"/>
          <w:szCs w:val="22"/>
        </w:rPr>
        <w:t>Platobné podmienky</w:t>
      </w:r>
    </w:p>
    <w:p w14:paraId="6863F651" w14:textId="77777777" w:rsidR="00F45AA9" w:rsidRPr="00B82CA3" w:rsidRDefault="00F45AA9" w:rsidP="00F45AA9">
      <w:pPr>
        <w:jc w:val="both"/>
        <w:rPr>
          <w:b/>
          <w:color w:val="000000"/>
          <w:sz w:val="22"/>
          <w:szCs w:val="22"/>
        </w:rPr>
      </w:pPr>
    </w:p>
    <w:p w14:paraId="5DED7484" w14:textId="77777777" w:rsidR="00F45AA9" w:rsidRPr="000D08F0"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0D08F0">
        <w:rPr>
          <w:rFonts w:eastAsia="Batang"/>
          <w:sz w:val="22"/>
          <w:szCs w:val="22"/>
          <w:lang w:bidi="he-IL"/>
        </w:rPr>
        <w:t>Všetky platby sa budú uskutočňovať bezhotovostne.</w:t>
      </w:r>
    </w:p>
    <w:p w14:paraId="799BC5CA" w14:textId="77777777" w:rsidR="00F45AA9" w:rsidRPr="000D08F0"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0D08F0">
        <w:rPr>
          <w:sz w:val="22"/>
          <w:szCs w:val="22"/>
        </w:rPr>
        <w:t xml:space="preserve">Právo fakturovať vzniká zhotoviteľovi </w:t>
      </w:r>
      <w:r w:rsidRPr="000D08F0">
        <w:rPr>
          <w:rFonts w:eastAsia="Arial Narrow"/>
          <w:sz w:val="22"/>
          <w:szCs w:val="22"/>
        </w:rPr>
        <w:t xml:space="preserve">po ukončení realizácie jednotlivých logických celkov diela (objektov, častí objektov) </w:t>
      </w:r>
      <w:r w:rsidRPr="000D08F0">
        <w:rPr>
          <w:sz w:val="22"/>
          <w:szCs w:val="22"/>
        </w:rPr>
        <w:t>podľa prílohy č. 1 zmluvy,</w:t>
      </w:r>
      <w:r w:rsidRPr="000D08F0">
        <w:rPr>
          <w:rFonts w:eastAsia="Arial Narrow"/>
          <w:sz w:val="22"/>
          <w:szCs w:val="22"/>
        </w:rPr>
        <w:t xml:space="preserve"> </w:t>
      </w:r>
      <w:r w:rsidRPr="000D08F0">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B82CA3" w:rsidRDefault="00F45AA9" w:rsidP="0083709E">
      <w:pPr>
        <w:numPr>
          <w:ilvl w:val="0"/>
          <w:numId w:val="43"/>
        </w:numPr>
        <w:tabs>
          <w:tab w:val="clear" w:pos="360"/>
          <w:tab w:val="num" w:pos="601"/>
          <w:tab w:val="num" w:pos="3479"/>
        </w:tabs>
        <w:autoSpaceDN w:val="0"/>
        <w:ind w:left="595" w:hanging="357"/>
        <w:jc w:val="both"/>
        <w:rPr>
          <w:rStyle w:val="pre"/>
          <w:rFonts w:eastAsia="Batang"/>
          <w:sz w:val="22"/>
          <w:szCs w:val="22"/>
          <w:lang w:bidi="he-IL"/>
        </w:rPr>
      </w:pPr>
      <w:r w:rsidRPr="000D08F0">
        <w:rPr>
          <w:rStyle w:val="pre"/>
          <w:sz w:val="22"/>
          <w:szCs w:val="22"/>
          <w:bdr w:val="none" w:sz="0" w:space="0" w:color="auto" w:frame="1"/>
        </w:rPr>
        <w:t xml:space="preserve">V prípade, ak bola vykonaná fakturácia pred odovzdaním a prevzatím celého diela, v konečnej </w:t>
      </w:r>
      <w:r w:rsidRPr="00B82CA3">
        <w:rPr>
          <w:rStyle w:val="pre"/>
          <w:sz w:val="22"/>
          <w:szCs w:val="22"/>
          <w:bdr w:val="none" w:sz="0" w:space="0" w:color="auto" w:frame="1"/>
        </w:rPr>
        <w:t>faktúre vystavenej podľa bodu 4 zhotoviteľ fakturuje len doposiaľ nefakturované skutočne vykonané práce a dodávky.</w:t>
      </w:r>
    </w:p>
    <w:p w14:paraId="5B9EB869" w14:textId="77777777" w:rsidR="00F45AA9" w:rsidRPr="00B82CA3"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 xml:space="preserve">Faktúra bude obsahovať všetky náležitosti daňového dokladu v súlade s § 71 zákona č. 222/2004 Z. z. o dani z pridanej hodnoty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83709E">
      <w:pPr>
        <w:numPr>
          <w:ilvl w:val="0"/>
          <w:numId w:val="71"/>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83709E">
      <w:pPr>
        <w:numPr>
          <w:ilvl w:val="0"/>
          <w:numId w:val="61"/>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83709E">
      <w:pPr>
        <w:numPr>
          <w:ilvl w:val="0"/>
          <w:numId w:val="61"/>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83709E">
      <w:pPr>
        <w:numPr>
          <w:ilvl w:val="0"/>
          <w:numId w:val="61"/>
        </w:numPr>
        <w:ind w:left="1276" w:hanging="425"/>
        <w:jc w:val="both"/>
        <w:rPr>
          <w:sz w:val="22"/>
          <w:szCs w:val="22"/>
        </w:rPr>
      </w:pPr>
      <w:r w:rsidRPr="00B82CA3">
        <w:rPr>
          <w:sz w:val="22"/>
          <w:szCs w:val="22"/>
        </w:rPr>
        <w:t>označenie diela</w:t>
      </w:r>
    </w:p>
    <w:p w14:paraId="0E641863" w14:textId="77777777" w:rsidR="00F45AA9" w:rsidRPr="00B82CA3" w:rsidRDefault="00F45AA9" w:rsidP="0083709E">
      <w:pPr>
        <w:numPr>
          <w:ilvl w:val="0"/>
          <w:numId w:val="61"/>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83709E">
      <w:pPr>
        <w:numPr>
          <w:ilvl w:val="0"/>
          <w:numId w:val="61"/>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83709E">
      <w:pPr>
        <w:numPr>
          <w:ilvl w:val="0"/>
          <w:numId w:val="61"/>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83709E">
      <w:pPr>
        <w:numPr>
          <w:ilvl w:val="0"/>
          <w:numId w:val="61"/>
        </w:numPr>
        <w:ind w:left="1276" w:hanging="425"/>
        <w:jc w:val="both"/>
        <w:rPr>
          <w:sz w:val="22"/>
          <w:szCs w:val="22"/>
        </w:rPr>
      </w:pPr>
      <w:r w:rsidRPr="00B82CA3">
        <w:rPr>
          <w:sz w:val="22"/>
          <w:szCs w:val="22"/>
        </w:rPr>
        <w:t>podpis oprávnenej osoby (prípadne pečiatku v zmysle podnikateľského oprávnenia)</w:t>
      </w:r>
    </w:p>
    <w:p w14:paraId="236DFD0F" w14:textId="6A8C0174" w:rsidR="00F45AA9" w:rsidRPr="00B82CA3" w:rsidRDefault="00F45AA9" w:rsidP="0083709E">
      <w:pPr>
        <w:numPr>
          <w:ilvl w:val="0"/>
          <w:numId w:val="61"/>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xml:space="preserve">: </w:t>
      </w:r>
      <w:r w:rsidR="007D0699" w:rsidRPr="007D0699">
        <w:rPr>
          <w:sz w:val="22"/>
          <w:szCs w:val="22"/>
        </w:rPr>
        <w:t>Zvýšenie kapacít v MŠ Žitavské nábrežie, Zlaté Moravce,</w:t>
      </w:r>
      <w:r w:rsidR="007D0699">
        <w:rPr>
          <w:sz w:val="22"/>
          <w:szCs w:val="22"/>
        </w:rPr>
        <w:t xml:space="preserve"> </w:t>
      </w:r>
      <w:r w:rsidRPr="00B82CA3">
        <w:rPr>
          <w:sz w:val="22"/>
          <w:szCs w:val="22"/>
        </w:rPr>
        <w:t xml:space="preserve">názov OP: </w:t>
      </w:r>
      <w:r w:rsidR="00A2674C" w:rsidRPr="00B82CA3">
        <w:rPr>
          <w:sz w:val="22"/>
          <w:szCs w:val="22"/>
        </w:rPr>
        <w:t>RO_OPIROP_MIRRI</w:t>
      </w:r>
      <w:r w:rsidRPr="00B82CA3">
        <w:rPr>
          <w:sz w:val="22"/>
          <w:szCs w:val="22"/>
        </w:rPr>
        <w:t>, ITMS kód:</w:t>
      </w:r>
      <w:r w:rsidR="005267DF" w:rsidRPr="005267DF">
        <w:t xml:space="preserve"> </w:t>
      </w:r>
      <w:r w:rsidR="007D0699" w:rsidRPr="007D0699">
        <w:rPr>
          <w:sz w:val="22"/>
          <w:szCs w:val="22"/>
        </w:rPr>
        <w:t>302021BKP7</w:t>
      </w:r>
      <w:r w:rsidRPr="00B82CA3">
        <w:rPr>
          <w:sz w:val="22"/>
          <w:szCs w:val="22"/>
        </w:rPr>
        <w:t>, certifikáty o zhode, atesty o použitých materiáloch a pod.</w:t>
      </w:r>
    </w:p>
    <w:p w14:paraId="4D91EA29"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lastRenderedPageBreak/>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83709E">
      <w:pPr>
        <w:numPr>
          <w:ilvl w:val="0"/>
          <w:numId w:val="62"/>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10"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xml:space="preserve">. opatreniach pri </w:t>
      </w:r>
      <w:r w:rsidRPr="00B82CA3">
        <w:rPr>
          <w:sz w:val="22"/>
          <w:szCs w:val="22"/>
        </w:rPr>
        <w:lastRenderedPageBreak/>
        <w:t>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lastRenderedPageBreak/>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vykoná dielo v rozsahu, kvalite a termínoch podľa tejto zmluvy o dielo.</w:t>
      </w:r>
    </w:p>
    <w:p w14:paraId="31A96308"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83709E">
      <w:pPr>
        <w:numPr>
          <w:ilvl w:val="0"/>
          <w:numId w:val="45"/>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7A174B1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B82CA3">
        <w:rPr>
          <w:color w:val="000000"/>
          <w:sz w:val="22"/>
          <w:szCs w:val="22"/>
        </w:rPr>
        <w:t>suť</w:t>
      </w:r>
      <w:proofErr w:type="spellEnd"/>
      <w:r w:rsidRPr="00B82CA3">
        <w:rPr>
          <w:color w:val="000000"/>
          <w:sz w:val="22"/>
          <w:szCs w:val="22"/>
        </w:rPr>
        <w:t>, vzniknutý jeho činnosťou a bude ho likvidovať a ukladať len na miestach k tomu určených v zmysle zákona č. 79/2015 Z. z. o odpadoch a o zmene a doplnení niektorých zákonov.</w:t>
      </w:r>
      <w:r w:rsidR="0043223C" w:rsidRPr="00B82CA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82CA3" w:rsidRDefault="00F45AA9" w:rsidP="00F45AA9">
      <w:pPr>
        <w:suppressAutoHyphens/>
        <w:ind w:left="595"/>
        <w:jc w:val="both"/>
        <w:rPr>
          <w:color w:val="000000"/>
          <w:sz w:val="22"/>
          <w:szCs w:val="22"/>
        </w:rPr>
      </w:pPr>
      <w:r w:rsidRPr="00B82CA3">
        <w:rPr>
          <w:color w:val="000000"/>
          <w:sz w:val="22"/>
          <w:szCs w:val="22"/>
        </w:rPr>
        <w:t>Doklady o odvoze a likvidácií stavebného odpadu odovzdá objednávateľovi pri preberacom konaní.</w:t>
      </w:r>
    </w:p>
    <w:p w14:paraId="7096A73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lastRenderedPageBreak/>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dodržiavať bezpečnostné, hygienické, požiarne predpisy a predpisy pre ochranu životného prostredia</w:t>
      </w:r>
    </w:p>
    <w:p w14:paraId="58A30251"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0D1C1373" w:rsidR="00F45AA9" w:rsidRPr="00B82CA3" w:rsidRDefault="00F45AA9" w:rsidP="00F45AA9">
      <w:pPr>
        <w:pStyle w:val="Odsekzoznamu"/>
        <w:ind w:left="567"/>
        <w:jc w:val="both"/>
        <w:rPr>
          <w:color w:val="000000"/>
          <w:sz w:val="22"/>
          <w:szCs w:val="22"/>
        </w:rPr>
      </w:pPr>
      <w:r w:rsidRPr="00B82CA3">
        <w:rPr>
          <w:color w:val="000000"/>
          <w:sz w:val="22"/>
          <w:szCs w:val="22"/>
        </w:rPr>
        <w:t xml:space="preserve">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w:t>
      </w:r>
      <w:r w:rsidRPr="00B82CA3">
        <w:rPr>
          <w:color w:val="000000"/>
          <w:sz w:val="22"/>
          <w:szCs w:val="22"/>
        </w:rPr>
        <w:lastRenderedPageBreak/>
        <w:t>tak aby bol proces výmeny transparentný a prehľadný,</w:t>
      </w:r>
      <w:r w:rsidR="007F4D0B" w:rsidRPr="007F4D0B">
        <w:rPr>
          <w:b/>
          <w:bCs/>
          <w:color w:val="000000"/>
          <w:sz w:val="22"/>
          <w:szCs w:val="22"/>
        </w:rPr>
        <w:t xml:space="preserve"> </w:t>
      </w:r>
      <w:r w:rsidR="007F4D0B">
        <w:rPr>
          <w:b/>
          <w:bCs/>
          <w:color w:val="000000"/>
          <w:sz w:val="22"/>
          <w:szCs w:val="22"/>
        </w:rPr>
        <w:t xml:space="preserve">a </w:t>
      </w:r>
      <w:r w:rsidR="007F4D0B" w:rsidRPr="002A0C0D">
        <w:rPr>
          <w:b/>
          <w:bCs/>
          <w:color w:val="000000"/>
          <w:sz w:val="22"/>
          <w:szCs w:val="22"/>
        </w:rPr>
        <w:t>uzavrie dodatok k tejto zmluve</w:t>
      </w:r>
      <w:r w:rsidR="007F4D0B">
        <w:rPr>
          <w:b/>
          <w:bCs/>
          <w:color w:val="000000"/>
          <w:sz w:val="22"/>
          <w:szCs w:val="22"/>
        </w:rPr>
        <w:t>,</w:t>
      </w:r>
      <w:r w:rsidR="007F4D0B" w:rsidRPr="002A0C0D">
        <w:rPr>
          <w:b/>
          <w:bCs/>
          <w:color w:val="000000"/>
          <w:sz w:val="22"/>
          <w:szCs w:val="22"/>
        </w:rPr>
        <w:t xml:space="preserve"> pokiaľ dôjde k zmene osoby uvedenej v </w:t>
      </w:r>
      <w:r w:rsidR="007F4D0B">
        <w:rPr>
          <w:b/>
          <w:bCs/>
          <w:color w:val="000000"/>
          <w:sz w:val="22"/>
          <w:szCs w:val="22"/>
        </w:rPr>
        <w:t>písm.</w:t>
      </w:r>
      <w:r w:rsidR="007F4D0B" w:rsidRPr="002A0C0D">
        <w:rPr>
          <w:b/>
          <w:bCs/>
          <w:color w:val="000000"/>
          <w:sz w:val="22"/>
          <w:szCs w:val="22"/>
        </w:rPr>
        <w:t xml:space="preserve"> f) alebo osoby uvedenej v článku č. 9 bod 1 h),</w:t>
      </w:r>
    </w:p>
    <w:p w14:paraId="2120C4D4" w14:textId="77777777" w:rsidR="007F4D0B" w:rsidRDefault="00F45AA9" w:rsidP="007F4D0B">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r w:rsidR="007F4D0B">
        <w:rPr>
          <w:color w:val="000000"/>
          <w:sz w:val="22"/>
          <w:szCs w:val="22"/>
        </w:rPr>
        <w:t>,</w:t>
      </w:r>
    </w:p>
    <w:p w14:paraId="708E3B85" w14:textId="061A51B4" w:rsidR="007F4D0B" w:rsidRDefault="007F4D0B" w:rsidP="007F4D0B">
      <w:pPr>
        <w:pStyle w:val="Odsekzoznamu"/>
        <w:ind w:left="567"/>
        <w:jc w:val="both"/>
        <w:rPr>
          <w:b/>
          <w:bCs/>
          <w:color w:val="000000"/>
          <w:sz w:val="22"/>
          <w:szCs w:val="22"/>
        </w:rPr>
      </w:pPr>
      <w:r w:rsidRPr="007F4D0B">
        <w:rPr>
          <w:b/>
          <w:bCs/>
          <w:color w:val="000000"/>
          <w:sz w:val="22"/>
          <w:szCs w:val="22"/>
        </w:rPr>
        <w:t>f) identifikácia kľúčových odborníkov (expertov):</w:t>
      </w:r>
    </w:p>
    <w:p w14:paraId="3ABD24A8" w14:textId="201EF608" w:rsidR="007F4D0B" w:rsidRPr="007F4D0B" w:rsidRDefault="007F4D0B" w:rsidP="007F4D0B">
      <w:pPr>
        <w:pStyle w:val="Odsekzoznamu"/>
        <w:ind w:left="567"/>
        <w:jc w:val="both"/>
        <w:rPr>
          <w:color w:val="000000"/>
          <w:sz w:val="22"/>
          <w:szCs w:val="22"/>
        </w:rPr>
      </w:pPr>
      <w:r w:rsidRPr="007F4D0B">
        <w:rPr>
          <w:color w:val="000000"/>
          <w:sz w:val="22"/>
          <w:szCs w:val="22"/>
          <w:highlight w:val="yellow"/>
        </w:rPr>
        <w:t>- Technik BOZP</w:t>
      </w:r>
      <w:r w:rsidRPr="007F4D0B">
        <w:rPr>
          <w:color w:val="000000"/>
          <w:sz w:val="22"/>
          <w:szCs w:val="22"/>
          <w:highlight w:val="yellow"/>
        </w:rPr>
        <w:t xml:space="preserve"> - </w:t>
      </w:r>
      <w:r w:rsidRPr="007F4D0B">
        <w:rPr>
          <w:color w:val="000000"/>
          <w:sz w:val="22"/>
          <w:szCs w:val="22"/>
          <w:highlight w:val="yellow"/>
        </w:rPr>
        <w:t>...............</w:t>
      </w:r>
      <w:r w:rsidRPr="007F4D0B">
        <w:rPr>
          <w:color w:val="000000"/>
          <w:sz w:val="22"/>
          <w:szCs w:val="22"/>
          <w:highlight w:val="yellow"/>
        </w:rPr>
        <w:t>.....................</w:t>
      </w:r>
    </w:p>
    <w:p w14:paraId="6CB18027" w14:textId="77777777" w:rsidR="007F4D0B" w:rsidRPr="00B82CA3" w:rsidRDefault="007F4D0B" w:rsidP="00F45AA9">
      <w:pPr>
        <w:pStyle w:val="Odsekzoznamu"/>
        <w:ind w:left="567"/>
        <w:jc w:val="both"/>
        <w:rPr>
          <w:color w:val="000000"/>
          <w:sz w:val="22"/>
          <w:szCs w:val="22"/>
        </w:rPr>
      </w:pPr>
    </w:p>
    <w:p w14:paraId="6834DD97"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83709E">
      <w:pPr>
        <w:numPr>
          <w:ilvl w:val="0"/>
          <w:numId w:val="46"/>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pokyny, ktoré sú potrebné na vykonanie prác podľa zmluvy  do stavebného denníka.</w:t>
      </w:r>
    </w:p>
    <w:p w14:paraId="1FE5A5F3"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Default="00F45AA9" w:rsidP="0083709E">
      <w:pPr>
        <w:numPr>
          <w:ilvl w:val="0"/>
          <w:numId w:val="65"/>
        </w:numPr>
        <w:tabs>
          <w:tab w:val="clear" w:pos="720"/>
        </w:tabs>
        <w:suppressAutoHyphens/>
        <w:ind w:left="1276"/>
        <w:jc w:val="both"/>
        <w:rPr>
          <w:color w:val="000000"/>
          <w:sz w:val="22"/>
          <w:szCs w:val="22"/>
        </w:rPr>
      </w:pPr>
      <w:r w:rsidRPr="005267DF">
        <w:rPr>
          <w:sz w:val="22"/>
          <w:szCs w:val="22"/>
        </w:rPr>
        <w:t>Technický dozor nie je oprávnený</w:t>
      </w:r>
      <w:r w:rsidRPr="005267DF">
        <w:rPr>
          <w:color w:val="000000"/>
          <w:sz w:val="22"/>
          <w:szCs w:val="22"/>
        </w:rPr>
        <w:t xml:space="preserve"> zasahovať do hospodárskej činnosti zhotoviteľa.</w:t>
      </w:r>
    </w:p>
    <w:p w14:paraId="7C45BC0B" w14:textId="05071DEE" w:rsidR="00F45AA9" w:rsidRPr="005267DF" w:rsidRDefault="00F45AA9" w:rsidP="0083709E">
      <w:pPr>
        <w:numPr>
          <w:ilvl w:val="0"/>
          <w:numId w:val="65"/>
        </w:numPr>
        <w:tabs>
          <w:tab w:val="clear" w:pos="720"/>
        </w:tabs>
        <w:suppressAutoHyphens/>
        <w:ind w:left="1276"/>
        <w:jc w:val="both"/>
        <w:rPr>
          <w:color w:val="000000"/>
          <w:sz w:val="22"/>
          <w:szCs w:val="22"/>
        </w:rPr>
      </w:pPr>
      <w:r w:rsidRPr="005267DF">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83709E">
      <w:pPr>
        <w:numPr>
          <w:ilvl w:val="0"/>
          <w:numId w:val="65"/>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lastRenderedPageBreak/>
        <w:t>certifikáty, resp. vyhlásenia o zhode legislatívnych predpisov na všetky dodávané materiály a zariadenia.</w:t>
      </w:r>
    </w:p>
    <w:p w14:paraId="723BE7E0"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83709E">
      <w:pPr>
        <w:numPr>
          <w:ilvl w:val="2"/>
          <w:numId w:val="70"/>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dodávaného materiálu pri vstupe na stavenisko</w:t>
      </w:r>
    </w:p>
    <w:p w14:paraId="211BDDBE"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77777777" w:rsidR="00F45AA9" w:rsidRPr="00B82CA3" w:rsidRDefault="00F45AA9" w:rsidP="00F45AA9">
      <w:pPr>
        <w:suppressAutoHyphens/>
        <w:jc w:val="center"/>
        <w:rPr>
          <w:b/>
          <w:color w:val="000000"/>
          <w:sz w:val="22"/>
          <w:szCs w:val="22"/>
        </w:rPr>
      </w:pPr>
      <w:r w:rsidRPr="00B82CA3">
        <w:rPr>
          <w:b/>
          <w:color w:val="000000"/>
          <w:sz w:val="22"/>
          <w:szCs w:val="22"/>
        </w:rPr>
        <w:t>Stavebný denník</w:t>
      </w:r>
    </w:p>
    <w:p w14:paraId="048F296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lastRenderedPageBreak/>
        <w:t>záznam o pripravenosti prác pre nasledujúce vykonanie prác, najmä u prác, ktoré budú ďalším postupom zakryté s výzvou na ich preverenie</w:t>
      </w:r>
    </w:p>
    <w:p w14:paraId="6055034E"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83709E">
      <w:pPr>
        <w:numPr>
          <w:ilvl w:val="0"/>
          <w:numId w:val="47"/>
        </w:numPr>
        <w:suppressAutoHyphens/>
        <w:ind w:left="595" w:hanging="357"/>
        <w:jc w:val="both"/>
        <w:rPr>
          <w:sz w:val="22"/>
          <w:szCs w:val="22"/>
        </w:rPr>
      </w:pPr>
      <w:r w:rsidRPr="00B82CA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83709E">
      <w:pPr>
        <w:numPr>
          <w:ilvl w:val="0"/>
          <w:numId w:val="50"/>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lastRenderedPageBreak/>
        <w:t>O výsledku preberania a odovzdania staveniska spíšu zástupcovia zhotoviteľa a objednávateľa zápisnicu.</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83709E">
      <w:pPr>
        <w:numPr>
          <w:ilvl w:val="0"/>
          <w:numId w:val="51"/>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83709E">
      <w:pPr>
        <w:numPr>
          <w:ilvl w:val="0"/>
          <w:numId w:val="66"/>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lastRenderedPageBreak/>
        <w:t>Ak zhotoviteľ porušil svoje zmluvné záväzky takým spôsobom, ktorý neumožňuje vecnú a časovú realizáciu diela.</w:t>
      </w:r>
    </w:p>
    <w:p w14:paraId="38320E5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2262A43" w:rsidR="00F45AA9" w:rsidRDefault="00F45AA9" w:rsidP="0083709E">
      <w:pPr>
        <w:numPr>
          <w:ilvl w:val="0"/>
          <w:numId w:val="54"/>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B82CA3" w:rsidRDefault="009D5A95" w:rsidP="009D5A95">
      <w:pPr>
        <w:suppressAutoHyphens/>
        <w:ind w:left="600"/>
        <w:jc w:val="both"/>
        <w:rPr>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83709E">
      <w:pPr>
        <w:numPr>
          <w:ilvl w:val="0"/>
          <w:numId w:val="56"/>
        </w:numPr>
        <w:suppressAutoHyphens/>
        <w:jc w:val="both"/>
        <w:rPr>
          <w:color w:val="000000"/>
          <w:sz w:val="22"/>
          <w:szCs w:val="22"/>
        </w:rPr>
      </w:pPr>
      <w:bookmarkStart w:id="6"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0327BE04"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40E6DDD5" w:rsidR="00F45AA9" w:rsidRDefault="00F45AA9" w:rsidP="0083709E">
      <w:pPr>
        <w:numPr>
          <w:ilvl w:val="0"/>
          <w:numId w:val="56"/>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3D90752" w14:textId="77777777" w:rsidR="000D08F0" w:rsidRPr="00B82CA3" w:rsidRDefault="000D08F0" w:rsidP="000D08F0">
      <w:pPr>
        <w:suppressAutoHyphens/>
        <w:ind w:left="600"/>
        <w:jc w:val="both"/>
        <w:rPr>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83709E">
      <w:pPr>
        <w:numPr>
          <w:ilvl w:val="0"/>
          <w:numId w:val="57"/>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lastRenderedPageBreak/>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83709E">
      <w:pPr>
        <w:numPr>
          <w:ilvl w:val="0"/>
          <w:numId w:val="57"/>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Uplatnené zmluvné pokuty sa nezapočítavajú na náhradu škody.</w:t>
      </w:r>
    </w:p>
    <w:p w14:paraId="603A643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83709E">
      <w:pPr>
        <w:numPr>
          <w:ilvl w:val="0"/>
          <w:numId w:val="58"/>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lastRenderedPageBreak/>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najneskôr 20 kalendárnych dní po tom, čo bola písomnosť preukázateľne odoslaná adresátovi na adresu uvedenú v článku 1.</w:t>
      </w:r>
    </w:p>
    <w:p w14:paraId="587476C3" w14:textId="77777777" w:rsidR="00F45AA9" w:rsidRPr="00B82CA3" w:rsidRDefault="00F45AA9" w:rsidP="0083709E">
      <w:pPr>
        <w:numPr>
          <w:ilvl w:val="0"/>
          <w:numId w:val="58"/>
        </w:numPr>
        <w:suppressAutoHyphens/>
        <w:ind w:left="502"/>
        <w:jc w:val="both"/>
        <w:rPr>
          <w:color w:val="000000"/>
          <w:sz w:val="22"/>
          <w:szCs w:val="22"/>
        </w:rPr>
      </w:pPr>
      <w:r w:rsidRPr="00B82CA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6CC48CF0" w:rsidR="00F45AA9" w:rsidRPr="00B82CA3" w:rsidRDefault="00F45AA9" w:rsidP="0083709E">
      <w:pPr>
        <w:numPr>
          <w:ilvl w:val="3"/>
          <w:numId w:val="51"/>
        </w:numPr>
        <w:suppressAutoHyphens/>
        <w:ind w:left="567" w:hanging="283"/>
        <w:jc w:val="both"/>
        <w:rPr>
          <w:color w:val="000000"/>
          <w:sz w:val="22"/>
          <w:szCs w:val="22"/>
        </w:rPr>
      </w:pPr>
      <w:r w:rsidRPr="000A2CAE">
        <w:rPr>
          <w:color w:val="000000"/>
          <w:sz w:val="22"/>
          <w:szCs w:val="22"/>
        </w:rPr>
        <w:t xml:space="preserve">Zhotoviteľ je povinný preukázať garanciu na splnenie zmluvných záväzkov (ďalej len „garancia“) </w:t>
      </w:r>
      <w:r w:rsidRPr="000A2CAE">
        <w:rPr>
          <w:b/>
          <w:color w:val="000000"/>
          <w:sz w:val="22"/>
          <w:szCs w:val="22"/>
        </w:rPr>
        <w:t xml:space="preserve">vo výške </w:t>
      </w:r>
      <w:r w:rsidR="009D5A95">
        <w:rPr>
          <w:b/>
          <w:color w:val="000000"/>
          <w:sz w:val="22"/>
          <w:szCs w:val="22"/>
        </w:rPr>
        <w:t>2</w:t>
      </w:r>
      <w:r w:rsidRPr="000A2CAE">
        <w:rPr>
          <w:b/>
          <w:color w:val="000000"/>
          <w:sz w:val="22"/>
          <w:szCs w:val="22"/>
        </w:rPr>
        <w:t>0 000 €</w:t>
      </w:r>
      <w:r w:rsidRPr="000A2CAE">
        <w:rPr>
          <w:color w:val="000000"/>
          <w:sz w:val="22"/>
          <w:szCs w:val="22"/>
        </w:rPr>
        <w:t>, a to v lehote do</w:t>
      </w:r>
      <w:r w:rsidRPr="00B82CA3">
        <w:rPr>
          <w:sz w:val="22"/>
          <w:szCs w:val="22"/>
        </w:rPr>
        <w:t xml:space="preserve"> 10 kalendárnych dní od prevzatia staveniska</w:t>
      </w:r>
      <w:r w:rsidRPr="00B82CA3">
        <w:rPr>
          <w:color w:val="000000"/>
          <w:sz w:val="22"/>
          <w:szCs w:val="22"/>
        </w:rPr>
        <w:t>.</w:t>
      </w:r>
    </w:p>
    <w:p w14:paraId="1A769590"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 xml:space="preserve">Zhotoviteľ preukáže garanciu objednávateľovi: a) zložením finančných prostriedkov na účet objednávateľa; b) </w:t>
      </w:r>
      <w:r w:rsidRPr="00B82CA3">
        <w:rPr>
          <w:sz w:val="22"/>
          <w:szCs w:val="22"/>
        </w:rPr>
        <w:t>predložením bankovej záruky vo forme overenej kópie alebo c) záruky poistenia vo forme overenej kópie</w:t>
      </w:r>
      <w:r w:rsidRPr="00B82CA3">
        <w:rPr>
          <w:color w:val="000000"/>
          <w:sz w:val="22"/>
          <w:szCs w:val="22"/>
        </w:rPr>
        <w:t>.</w:t>
      </w:r>
    </w:p>
    <w:p w14:paraId="52546EC8"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77777777" w:rsidR="00F45AA9" w:rsidRPr="00B82CA3" w:rsidRDefault="00F45AA9" w:rsidP="0083709E">
      <w:pPr>
        <w:numPr>
          <w:ilvl w:val="0"/>
          <w:numId w:val="59"/>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Arial Narrow"/>
          <w:sz w:val="22"/>
          <w:szCs w:val="22"/>
        </w:rPr>
        <w:t>Z.z</w:t>
      </w:r>
      <w:proofErr w:type="spellEnd"/>
      <w:r w:rsidRPr="00B82CA3">
        <w:rPr>
          <w:rFonts w:eastAsia="Arial Narrow"/>
          <w:sz w:val="22"/>
          <w:szCs w:val="22"/>
        </w:rPr>
        <w:t>. Občianskeho zákonníka, príp. na webovej stránke verejného obstarávateľa.</w:t>
      </w:r>
    </w:p>
    <w:p w14:paraId="6ECCEB4A" w14:textId="77777777" w:rsidR="00F45AA9" w:rsidRPr="00B82CA3" w:rsidRDefault="00F45AA9" w:rsidP="0083709E">
      <w:pPr>
        <w:numPr>
          <w:ilvl w:val="0"/>
          <w:numId w:val="59"/>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83709E">
      <w:pPr>
        <w:numPr>
          <w:ilvl w:val="0"/>
          <w:numId w:val="59"/>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Zmluva je vyhotovená v 6 - ich rovnopisoch, z ktorých 4 rovnopisy dostane objednávateľ a 2 rovnopisy zhotoviteľ.</w:t>
      </w:r>
    </w:p>
    <w:p w14:paraId="41F1A534"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60B338AF" w:rsidR="00F45AA9" w:rsidRDefault="00F45AA9" w:rsidP="0083709E">
      <w:pPr>
        <w:numPr>
          <w:ilvl w:val="0"/>
          <w:numId w:val="59"/>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56928530" w14:textId="4E0C66B1" w:rsidR="007F4D0B" w:rsidRPr="00B82CA3" w:rsidRDefault="007F4D0B" w:rsidP="0083709E">
      <w:pPr>
        <w:numPr>
          <w:ilvl w:val="0"/>
          <w:numId w:val="59"/>
        </w:numPr>
        <w:suppressAutoHyphens/>
        <w:jc w:val="both"/>
        <w:rPr>
          <w:color w:val="000000"/>
          <w:sz w:val="22"/>
          <w:szCs w:val="22"/>
        </w:rPr>
      </w:pPr>
      <w:r w:rsidRPr="002A0C0D">
        <w:rPr>
          <w:color w:val="000000"/>
          <w:sz w:val="22"/>
          <w:szCs w:val="22"/>
        </w:rPr>
        <w:lastRenderedPageBreak/>
        <w:t>Objednávateľ si vyhradzuje prá</w:t>
      </w:r>
      <w:r>
        <w:rPr>
          <w:color w:val="000000"/>
          <w:sz w:val="22"/>
          <w:szCs w:val="22"/>
        </w:rPr>
        <w:t>v</w:t>
      </w:r>
      <w:r w:rsidRPr="002A0C0D">
        <w:rPr>
          <w:color w:val="000000"/>
          <w:sz w:val="22"/>
          <w:szCs w:val="22"/>
        </w:rPr>
        <w:t>o bez akýchkoľvek sankcií odstúpiť od tejto zmluvy v prípade, kedy ešte nedošlo k plneniu tejto zmluvy a výsledky kontroly poskytovateľa NFP neumožnia financovani</w:t>
      </w:r>
      <w:r>
        <w:rPr>
          <w:color w:val="000000"/>
          <w:sz w:val="22"/>
          <w:szCs w:val="22"/>
        </w:rPr>
        <w:t>e</w:t>
      </w:r>
      <w:r w:rsidRPr="002A0C0D">
        <w:rPr>
          <w:color w:val="000000"/>
          <w:sz w:val="22"/>
          <w:szCs w:val="22"/>
        </w:rPr>
        <w:t xml:space="preserve"> výdavkov vzniknutých z obstarávania.</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83709E">
      <w:pPr>
        <w:numPr>
          <w:ilvl w:val="0"/>
          <w:numId w:val="73"/>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83709E">
      <w:pPr>
        <w:numPr>
          <w:ilvl w:val="0"/>
          <w:numId w:val="73"/>
        </w:numPr>
        <w:rPr>
          <w:snapToGrid w:val="0"/>
          <w:sz w:val="22"/>
          <w:szCs w:val="22"/>
        </w:rPr>
      </w:pPr>
      <w:r w:rsidRPr="00B82CA3">
        <w:rPr>
          <w:snapToGrid w:val="0"/>
          <w:sz w:val="22"/>
          <w:szCs w:val="22"/>
        </w:rPr>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83709E">
      <w:pPr>
        <w:numPr>
          <w:ilvl w:val="0"/>
          <w:numId w:val="73"/>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83709E">
      <w:pPr>
        <w:numPr>
          <w:ilvl w:val="0"/>
          <w:numId w:val="73"/>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7" w:name="_Toc28362079"/>
      <w:bookmarkStart w:id="8" w:name="_Toc86999171"/>
      <w:bookmarkStart w:id="9" w:name="_Toc108776016"/>
      <w:r w:rsidRPr="00B82CA3">
        <w:rPr>
          <w:rFonts w:ascii="Times New Roman" w:hAnsi="Times New Roman" w:cs="Times New Roman"/>
          <w:b w:val="0"/>
          <w:sz w:val="22"/>
          <w:szCs w:val="22"/>
        </w:rPr>
        <w:lastRenderedPageBreak/>
        <w:t>Príloha č. 2 zmluvy:</w:t>
      </w:r>
      <w:bookmarkEnd w:id="7"/>
      <w:bookmarkEnd w:id="8"/>
      <w:bookmarkEnd w:id="9"/>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10" w:name="_Toc17906934"/>
      <w:bookmarkStart w:id="11" w:name="_Toc28362080"/>
      <w:bookmarkStart w:id="12" w:name="_Toc86999172"/>
      <w:bookmarkStart w:id="13" w:name="_Toc108776017"/>
      <w:r w:rsidRPr="00B82CA3">
        <w:rPr>
          <w:rFonts w:ascii="Times New Roman" w:hAnsi="Times New Roman" w:cs="Times New Roman"/>
          <w:sz w:val="22"/>
          <w:szCs w:val="22"/>
        </w:rPr>
        <w:t>Zoznam  subdodávateľov</w:t>
      </w:r>
      <w:bookmarkEnd w:id="10"/>
      <w:bookmarkEnd w:id="11"/>
      <w:bookmarkEnd w:id="12"/>
      <w:bookmarkEnd w:id="13"/>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7777777" w:rsidR="00F45AA9" w:rsidRPr="00B82CA3" w:rsidRDefault="00F45AA9" w:rsidP="00F45AA9">
      <w:pPr>
        <w:shd w:val="clear" w:color="auto" w:fill="FFFFFF"/>
        <w:ind w:left="567"/>
        <w:jc w:val="both"/>
        <w:rPr>
          <w:bCs/>
          <w:sz w:val="22"/>
          <w:szCs w:val="22"/>
        </w:rPr>
      </w:pPr>
      <w:r w:rsidRPr="00B82CA3">
        <w:rPr>
          <w:bCs/>
          <w:sz w:val="22"/>
          <w:szCs w:val="22"/>
        </w:rPr>
        <w:t xml:space="preserve">Uchádzač:..........................................................., so sídlom ..........................................................., </w:t>
      </w:r>
    </w:p>
    <w:p w14:paraId="138AAFAB" w14:textId="386B111D"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4" w:name="_Hlk9445513"/>
      <w:r w:rsidRPr="00B82CA3">
        <w:rPr>
          <w:sz w:val="22"/>
          <w:szCs w:val="22"/>
        </w:rPr>
        <w:t xml:space="preserve"> „</w:t>
      </w:r>
      <w:r w:rsidR="00152647">
        <w:rPr>
          <w:rFonts w:eastAsia="Arial Narrow"/>
          <w:b/>
          <w:sz w:val="22"/>
          <w:szCs w:val="22"/>
        </w:rPr>
        <w:t>ZVÝŠENIE KAPACÍT V MŠ ŽITAVSKÉ NÁBREŽIE, ZLATÉ MORAVCE</w:t>
      </w:r>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4"/>
    <w:p w14:paraId="7372B90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09B88867" w:rsidR="00F45AA9" w:rsidRDefault="00F45AA9" w:rsidP="00F45AA9">
      <w:pPr>
        <w:ind w:left="2975" w:firstLine="565"/>
        <w:jc w:val="center"/>
        <w:rPr>
          <w:bCs/>
          <w:sz w:val="22"/>
          <w:szCs w:val="22"/>
        </w:rPr>
      </w:pPr>
    </w:p>
    <w:p w14:paraId="0755802F" w14:textId="77777777" w:rsidR="007D7A70" w:rsidRPr="00B82CA3" w:rsidRDefault="007D7A70"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5" w:name="_Toc86999173"/>
      <w:bookmarkStart w:id="16" w:name="_Toc108776018"/>
      <w:r w:rsidRPr="00B82CA3">
        <w:rPr>
          <w:rFonts w:ascii="Times New Roman" w:hAnsi="Times New Roman" w:cs="Times New Roman"/>
          <w:b w:val="0"/>
          <w:bCs w:val="0"/>
          <w:sz w:val="22"/>
          <w:szCs w:val="22"/>
        </w:rPr>
        <w:lastRenderedPageBreak/>
        <w:t>Príloha č. 3 zmluvy</w:t>
      </w:r>
      <w:bookmarkEnd w:id="15"/>
      <w:bookmarkEnd w:id="16"/>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7" w:name="_Toc86999174"/>
      <w:bookmarkStart w:id="18" w:name="_Toc108776019"/>
      <w:r w:rsidRPr="00B82CA3">
        <w:rPr>
          <w:rFonts w:ascii="Times New Roman" w:hAnsi="Times New Roman" w:cs="Times New Roman"/>
          <w:sz w:val="22"/>
          <w:szCs w:val="22"/>
        </w:rPr>
        <w:t>ZOZNAM  „Iných osôb“</w:t>
      </w:r>
      <w:bookmarkEnd w:id="17"/>
      <w:bookmarkEnd w:id="18"/>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19" w:name="_Toc86999175"/>
      <w:bookmarkStart w:id="20" w:name="_Toc108776020"/>
      <w:r w:rsidRPr="00B82CA3">
        <w:rPr>
          <w:rFonts w:ascii="Times New Roman" w:hAnsi="Times New Roman" w:cs="Times New Roman"/>
          <w:sz w:val="22"/>
          <w:szCs w:val="22"/>
        </w:rPr>
        <w:t>ktoré poskytujú zdroje alebo kapacity Zhotoviteľovi počas platnosti tejto Zmluvy</w:t>
      </w:r>
      <w:bookmarkEnd w:id="19"/>
      <w:bookmarkEnd w:id="20"/>
    </w:p>
    <w:p w14:paraId="1DB621CF" w14:textId="77777777" w:rsidR="00F45AA9" w:rsidRPr="00B82CA3" w:rsidRDefault="00F45AA9" w:rsidP="00F45AA9">
      <w:pPr>
        <w:rPr>
          <w:sz w:val="22"/>
          <w:szCs w:val="22"/>
        </w:rPr>
      </w:pPr>
    </w:p>
    <w:p w14:paraId="6F3BC1E3" w14:textId="77777777" w:rsidR="00F45AA9" w:rsidRPr="00B82CA3" w:rsidRDefault="00F45AA9" w:rsidP="00F45AA9">
      <w:pPr>
        <w:jc w:val="both"/>
        <w:rPr>
          <w:sz w:val="22"/>
          <w:szCs w:val="22"/>
        </w:rPr>
      </w:pPr>
      <w:r w:rsidRPr="00B82CA3">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64BF56F5" w14:textId="77777777" w:rsidR="00F45AA9" w:rsidRPr="00B82CA3" w:rsidRDefault="00F45AA9" w:rsidP="00F45AA9">
      <w:pPr>
        <w:rPr>
          <w:sz w:val="22"/>
          <w:szCs w:val="22"/>
        </w:rPr>
      </w:pPr>
      <w:r w:rsidRPr="00B82CA3">
        <w:rPr>
          <w:sz w:val="22"/>
          <w:szCs w:val="22"/>
        </w:rPr>
        <w:t xml:space="preserve">A) „ Iná osoba“ v kontexte § 33 ods. 2 zákona č. 343/2015 </w:t>
      </w:r>
      <w:proofErr w:type="spellStart"/>
      <w:r w:rsidRPr="00B82CA3">
        <w:rPr>
          <w:sz w:val="22"/>
          <w:szCs w:val="22"/>
        </w:rPr>
        <w:t>Z.z</w:t>
      </w:r>
      <w:proofErr w:type="spellEnd"/>
      <w:r w:rsidRPr="00B82CA3">
        <w:rPr>
          <w:sz w:val="22"/>
          <w:szCs w:val="22"/>
        </w:rPr>
        <w:t xml:space="preserve">. </w:t>
      </w:r>
    </w:p>
    <w:p w14:paraId="1B77E0E7" w14:textId="77777777" w:rsidR="00F45AA9" w:rsidRPr="00B82CA3" w:rsidRDefault="00F45AA9" w:rsidP="00F45AA9">
      <w:pPr>
        <w:rPr>
          <w:sz w:val="22"/>
          <w:szCs w:val="22"/>
        </w:rPr>
      </w:pPr>
      <w:r w:rsidRPr="00B82CA3">
        <w:rPr>
          <w:sz w:val="22"/>
          <w:szCs w:val="22"/>
        </w:rPr>
        <w:t>(zdroje týkajúce sa podmienok účasti v zmysle § 33 ods. 1 písm. c) ZVO)</w:t>
      </w:r>
    </w:p>
    <w:p w14:paraId="60FBC6F9"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B82CA3" w14:paraId="2DFE0E08" w14:textId="77777777" w:rsidTr="00077D8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B82CA3" w:rsidRDefault="00F45AA9" w:rsidP="00077D83">
            <w:pPr>
              <w:rPr>
                <w:b/>
                <w:bCs/>
                <w:sz w:val="22"/>
                <w:szCs w:val="22"/>
              </w:rPr>
            </w:pPr>
            <w:r w:rsidRPr="00B82CA3">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B82CA3" w:rsidRDefault="00F45AA9" w:rsidP="00077D83">
            <w:pPr>
              <w:rPr>
                <w:b/>
                <w:bCs/>
                <w:sz w:val="22"/>
                <w:szCs w:val="22"/>
              </w:rPr>
            </w:pPr>
            <w:r w:rsidRPr="00B82CA3">
              <w:rPr>
                <w:b/>
                <w:bCs/>
                <w:sz w:val="22"/>
                <w:szCs w:val="22"/>
              </w:rPr>
              <w:t>Názov, Sídlo</w:t>
            </w:r>
          </w:p>
          <w:p w14:paraId="05C7D4F9" w14:textId="77777777" w:rsidR="00F45AA9" w:rsidRPr="00B82CA3" w:rsidRDefault="00F45AA9" w:rsidP="00077D83">
            <w:pPr>
              <w:rPr>
                <w:b/>
                <w:bCs/>
                <w:sz w:val="22"/>
                <w:szCs w:val="22"/>
              </w:rPr>
            </w:pPr>
            <w:r w:rsidRPr="00B82CA3">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B82CA3" w:rsidRDefault="00F45AA9" w:rsidP="00077D83">
            <w:pPr>
              <w:rPr>
                <w:b/>
                <w:bCs/>
                <w:sz w:val="22"/>
                <w:szCs w:val="22"/>
              </w:rPr>
            </w:pPr>
            <w:r w:rsidRPr="00B82CA3">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B82CA3" w:rsidRDefault="00F45AA9" w:rsidP="00077D83">
            <w:pPr>
              <w:rPr>
                <w:b/>
                <w:bCs/>
                <w:sz w:val="22"/>
                <w:szCs w:val="22"/>
              </w:rPr>
            </w:pPr>
            <w:r w:rsidRPr="00B82CA3">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0CE07E0F" w14:textId="77777777" w:rsidTr="00077D8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B82CA3" w:rsidRDefault="00F45AA9" w:rsidP="00077D83">
            <w:pPr>
              <w:rPr>
                <w:sz w:val="22"/>
                <w:szCs w:val="22"/>
              </w:rPr>
            </w:pPr>
            <w:r w:rsidRPr="00B82CA3">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B82CA3" w:rsidRDefault="00F45AA9" w:rsidP="00077D83">
            <w:pPr>
              <w:rPr>
                <w:sz w:val="22"/>
                <w:szCs w:val="22"/>
              </w:rPr>
            </w:pPr>
            <w:r w:rsidRPr="00B82CA3">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B82CA3" w:rsidRDefault="00F45AA9" w:rsidP="00077D83">
            <w:pPr>
              <w:rPr>
                <w:sz w:val="22"/>
                <w:szCs w:val="22"/>
              </w:rPr>
            </w:pPr>
            <w:r w:rsidRPr="00B82CA3">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B82CA3" w:rsidRDefault="00F45AA9" w:rsidP="00077D83">
            <w:pPr>
              <w:rPr>
                <w:sz w:val="22"/>
                <w:szCs w:val="22"/>
              </w:rPr>
            </w:pPr>
            <w:r w:rsidRPr="00B82CA3">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B82CA3" w:rsidRDefault="00F45AA9" w:rsidP="00077D83">
            <w:pPr>
              <w:rPr>
                <w:sz w:val="22"/>
                <w:szCs w:val="22"/>
              </w:rPr>
            </w:pPr>
            <w:r w:rsidRPr="00B82CA3">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B82CA3" w:rsidRDefault="00F45AA9" w:rsidP="00077D83">
            <w:pPr>
              <w:rPr>
                <w:sz w:val="22"/>
                <w:szCs w:val="22"/>
              </w:rPr>
            </w:pPr>
            <w:r w:rsidRPr="00B82CA3">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B82CA3" w:rsidRDefault="00F45AA9" w:rsidP="00077D83">
            <w:pPr>
              <w:rPr>
                <w:sz w:val="22"/>
                <w:szCs w:val="22"/>
              </w:rPr>
            </w:pPr>
            <w:r w:rsidRPr="00B82CA3">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B82CA3" w:rsidRDefault="00F45AA9" w:rsidP="00077D83">
            <w:pPr>
              <w:rPr>
                <w:sz w:val="22"/>
                <w:szCs w:val="22"/>
              </w:rPr>
            </w:pPr>
            <w:r w:rsidRPr="00B82CA3">
              <w:rPr>
                <w:b/>
                <w:bCs/>
                <w:sz w:val="22"/>
                <w:szCs w:val="22"/>
              </w:rPr>
              <w:t> </w:t>
            </w:r>
          </w:p>
        </w:tc>
      </w:tr>
    </w:tbl>
    <w:p w14:paraId="1B50BD46" w14:textId="77777777" w:rsidR="00F45AA9" w:rsidRPr="00B82CA3" w:rsidRDefault="00F45AA9" w:rsidP="00F45AA9">
      <w:pPr>
        <w:rPr>
          <w:b/>
          <w:bCs/>
          <w:i/>
          <w:iCs/>
          <w:sz w:val="22"/>
          <w:szCs w:val="22"/>
        </w:rPr>
      </w:pPr>
    </w:p>
    <w:p w14:paraId="0379E646" w14:textId="77777777" w:rsidR="00F45AA9" w:rsidRPr="00B82CA3" w:rsidRDefault="00F45AA9" w:rsidP="00F45AA9">
      <w:pPr>
        <w:rPr>
          <w:sz w:val="22"/>
          <w:szCs w:val="22"/>
        </w:rPr>
      </w:pPr>
      <w:r w:rsidRPr="00B82CA3">
        <w:rPr>
          <w:b/>
          <w:bCs/>
          <w:i/>
          <w:iCs/>
          <w:sz w:val="22"/>
          <w:szCs w:val="22"/>
        </w:rPr>
        <w:t xml:space="preserve">Poznámka: </w:t>
      </w:r>
      <w:r w:rsidRPr="00B82CA3">
        <w:rPr>
          <w:i/>
          <w:iCs/>
          <w:sz w:val="22"/>
          <w:szCs w:val="22"/>
        </w:rPr>
        <w:t>v prípade potreby je možné počet riadkov zvýšiť.</w:t>
      </w:r>
    </w:p>
    <w:p w14:paraId="7683B59C" w14:textId="77777777" w:rsidR="00F45AA9" w:rsidRPr="00B82CA3" w:rsidRDefault="00F45AA9" w:rsidP="00F45AA9">
      <w:pPr>
        <w:ind w:firstLine="708"/>
        <w:rPr>
          <w:sz w:val="22"/>
          <w:szCs w:val="22"/>
        </w:rPr>
      </w:pPr>
      <w:r w:rsidRPr="00B82CA3">
        <w:rPr>
          <w:b/>
          <w:bCs/>
          <w:sz w:val="22"/>
          <w:szCs w:val="22"/>
        </w:rPr>
        <w:t> </w:t>
      </w:r>
    </w:p>
    <w:p w14:paraId="35DB2BFE" w14:textId="77777777" w:rsidR="00F45AA9" w:rsidRPr="00B82CA3" w:rsidRDefault="00F45AA9" w:rsidP="00F45AA9">
      <w:pPr>
        <w:rPr>
          <w:sz w:val="22"/>
          <w:szCs w:val="22"/>
        </w:rPr>
      </w:pPr>
      <w:r w:rsidRPr="00B82CA3">
        <w:rPr>
          <w:sz w:val="22"/>
          <w:szCs w:val="22"/>
        </w:rPr>
        <w:t xml:space="preserve">B) „ Iná osoba“ v kontexte § 34 ods. 3 zákona č. 343/2015 </w:t>
      </w:r>
      <w:proofErr w:type="spellStart"/>
      <w:r w:rsidRPr="00B82CA3">
        <w:rPr>
          <w:sz w:val="22"/>
          <w:szCs w:val="22"/>
        </w:rPr>
        <w:t>Z.z</w:t>
      </w:r>
      <w:proofErr w:type="spellEnd"/>
      <w:r w:rsidRPr="00B82CA3">
        <w:rPr>
          <w:sz w:val="22"/>
          <w:szCs w:val="22"/>
        </w:rPr>
        <w:t xml:space="preserve">. </w:t>
      </w:r>
    </w:p>
    <w:p w14:paraId="34336EBD" w14:textId="77777777" w:rsidR="00F45AA9" w:rsidRPr="00B82CA3" w:rsidRDefault="00F45AA9" w:rsidP="00F45AA9">
      <w:pPr>
        <w:rPr>
          <w:sz w:val="22"/>
          <w:szCs w:val="22"/>
        </w:rPr>
      </w:pPr>
      <w:r w:rsidRPr="00B82CA3">
        <w:rPr>
          <w:sz w:val="22"/>
          <w:szCs w:val="22"/>
        </w:rPr>
        <w:t>(kapacity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077D8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077D83">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077D83">
            <w:pPr>
              <w:rPr>
                <w:b/>
                <w:bCs/>
                <w:sz w:val="22"/>
                <w:szCs w:val="22"/>
              </w:rPr>
            </w:pPr>
            <w:r w:rsidRPr="00B82CA3">
              <w:rPr>
                <w:b/>
                <w:bCs/>
                <w:sz w:val="22"/>
                <w:szCs w:val="22"/>
              </w:rPr>
              <w:t>Názov, Sídlo</w:t>
            </w:r>
          </w:p>
          <w:p w14:paraId="4789C87D" w14:textId="77777777" w:rsidR="00F45AA9" w:rsidRPr="00B82CA3" w:rsidRDefault="00F45AA9" w:rsidP="00077D83">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077D83">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077D83">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544048B3"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B82CA3" w:rsidRDefault="00F45AA9"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B82CA3" w:rsidRDefault="00F45AA9"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B82CA3" w:rsidRDefault="00F45AA9"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B82CA3" w:rsidRDefault="00F45AA9"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B82CA3" w:rsidRDefault="00F45AA9"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B82CA3" w:rsidRDefault="00F45AA9"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B82CA3" w:rsidRDefault="00F45AA9"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B82CA3" w:rsidRDefault="00F45AA9" w:rsidP="00077D83">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p w14:paraId="1138E120" w14:textId="77777777" w:rsidR="00F45AA9" w:rsidRPr="00B82CA3" w:rsidRDefault="00F45AA9" w:rsidP="00F45AA9">
      <w:pPr>
        <w:spacing w:after="160" w:line="259" w:lineRule="auto"/>
        <w:rPr>
          <w:b/>
          <w:caps/>
          <w:sz w:val="22"/>
          <w:szCs w:val="22"/>
          <w:lang w:eastAsia="cs-CZ"/>
        </w:rPr>
      </w:pPr>
      <w:r w:rsidRPr="00B82CA3">
        <w:rPr>
          <w:sz w:val="22"/>
          <w:szCs w:val="22"/>
        </w:rPr>
        <w:br w:type="page"/>
      </w:r>
    </w:p>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21" w:name="_Toc86999176"/>
      <w:bookmarkStart w:id="22" w:name="_Toc108776021"/>
      <w:r w:rsidRPr="00B82CA3">
        <w:rPr>
          <w:rFonts w:ascii="Times New Roman" w:hAnsi="Times New Roman" w:cs="Times New Roman"/>
          <w:color w:val="auto"/>
          <w:sz w:val="22"/>
          <w:szCs w:val="22"/>
        </w:rPr>
        <w:lastRenderedPageBreak/>
        <w:t>Príloha č. 1 súťažných podkladov</w:t>
      </w:r>
      <w:bookmarkEnd w:id="21"/>
      <w:bookmarkEnd w:id="22"/>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501958600"/>
      <w:bookmarkStart w:id="24" w:name="_Toc86999177"/>
      <w:bookmarkStart w:id="25" w:name="_Toc108776022"/>
      <w:r w:rsidRPr="00B82CA3">
        <w:rPr>
          <w:rFonts w:ascii="Times New Roman" w:hAnsi="Times New Roman" w:cs="Times New Roman"/>
          <w:color w:val="auto"/>
          <w:sz w:val="22"/>
          <w:szCs w:val="22"/>
        </w:rPr>
        <w:t>Čestné vyhlásenie o vytvorení skupiny dodávateľov</w:t>
      </w:r>
      <w:bookmarkEnd w:id="23"/>
      <w:bookmarkEnd w:id="24"/>
      <w:bookmarkEnd w:id="25"/>
    </w:p>
    <w:p w14:paraId="6E234E07" w14:textId="77777777" w:rsidR="00F45AA9" w:rsidRPr="00B82CA3" w:rsidRDefault="00F45AA9" w:rsidP="00F45AA9">
      <w:pPr>
        <w:widowControl w:val="0"/>
        <w:rPr>
          <w:b/>
          <w:sz w:val="22"/>
          <w:szCs w:val="22"/>
        </w:rPr>
      </w:pPr>
    </w:p>
    <w:p w14:paraId="5B755F99" w14:textId="1DFC68AA"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152647">
        <w:rPr>
          <w:rFonts w:eastAsia="Arial Narrow"/>
          <w:b/>
          <w:sz w:val="22"/>
          <w:szCs w:val="22"/>
        </w:rPr>
        <w:t>ZVÝŠENIE KAPACÍT V MŠ ŽITAVSKÉ NÁBREŽIE, ZLATÉ MORAVCE</w:t>
      </w:r>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26" w:name="_Toc501958601"/>
      <w:bookmarkStart w:id="27" w:name="_Toc86999178"/>
      <w:bookmarkStart w:id="28" w:name="_Toc108776023"/>
      <w:r w:rsidRPr="00B82CA3">
        <w:rPr>
          <w:rFonts w:ascii="Times New Roman" w:hAnsi="Times New Roman" w:cs="Times New Roman"/>
          <w:color w:val="auto"/>
          <w:sz w:val="22"/>
          <w:szCs w:val="22"/>
        </w:rPr>
        <w:lastRenderedPageBreak/>
        <w:t>Príloha č. 2 súťažných podkladov</w:t>
      </w:r>
      <w:bookmarkEnd w:id="26"/>
      <w:bookmarkEnd w:id="27"/>
      <w:bookmarkEnd w:id="28"/>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9" w:name="_Toc501958602"/>
      <w:bookmarkStart w:id="30" w:name="_Toc86999179"/>
      <w:bookmarkStart w:id="31" w:name="_Toc108776024"/>
      <w:r w:rsidRPr="00B82CA3">
        <w:rPr>
          <w:rFonts w:ascii="Times New Roman" w:hAnsi="Times New Roman" w:cs="Times New Roman"/>
          <w:color w:val="auto"/>
          <w:sz w:val="22"/>
          <w:szCs w:val="22"/>
        </w:rPr>
        <w:t>Plnomocenstvo pre osobu konajúcu za skupinu dodávateľov</w:t>
      </w:r>
      <w:bookmarkEnd w:id="29"/>
      <w:bookmarkEnd w:id="30"/>
      <w:bookmarkEnd w:id="31"/>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4B01B368"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152647">
        <w:rPr>
          <w:rFonts w:eastAsia="Arial Narrow"/>
          <w:b/>
          <w:sz w:val="22"/>
          <w:szCs w:val="22"/>
        </w:rPr>
        <w:t>ZVÝŠENIE KAPACÍT V MŠ ŽITAVSKÉ NÁBREŽIE, ZLATÉ MORAVCE</w:t>
      </w:r>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32" w:name="_Toc501958603"/>
      <w:bookmarkStart w:id="33" w:name="_Toc86999180"/>
      <w:bookmarkStart w:id="34" w:name="_Toc108776025"/>
      <w:r w:rsidRPr="00B82CA3">
        <w:rPr>
          <w:rFonts w:ascii="Times New Roman" w:hAnsi="Times New Roman" w:cs="Times New Roman"/>
          <w:color w:val="auto"/>
          <w:sz w:val="22"/>
          <w:szCs w:val="22"/>
        </w:rPr>
        <w:lastRenderedPageBreak/>
        <w:t>Príloha č. 3 súťažných podkladov</w:t>
      </w:r>
      <w:bookmarkEnd w:id="32"/>
      <w:bookmarkEnd w:id="33"/>
      <w:bookmarkEnd w:id="34"/>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5" w:name="_Toc501958604"/>
      <w:bookmarkStart w:id="36" w:name="_Toc86999181"/>
      <w:bookmarkStart w:id="37" w:name="_Toc108776026"/>
      <w:r w:rsidRPr="00B82CA3">
        <w:rPr>
          <w:rFonts w:ascii="Times New Roman" w:hAnsi="Times New Roman" w:cs="Times New Roman"/>
          <w:color w:val="auto"/>
          <w:sz w:val="22"/>
          <w:szCs w:val="22"/>
        </w:rPr>
        <w:t>Návrh na plnenie kritérií</w:t>
      </w:r>
      <w:bookmarkEnd w:id="35"/>
      <w:bookmarkEnd w:id="36"/>
      <w:bookmarkEnd w:id="37"/>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60D11386" w:rsidR="00F45AA9" w:rsidRPr="00B82CA3" w:rsidRDefault="00152647" w:rsidP="00077D83">
            <w:pPr>
              <w:jc w:val="center"/>
              <w:rPr>
                <w:b/>
                <w:bCs/>
                <w:snapToGrid w:val="0"/>
                <w:color w:val="000000"/>
                <w:sz w:val="22"/>
                <w:szCs w:val="22"/>
              </w:rPr>
            </w:pPr>
            <w:r>
              <w:rPr>
                <w:b/>
                <w:bCs/>
                <w:snapToGrid w:val="0"/>
                <w:color w:val="000000"/>
                <w:sz w:val="22"/>
                <w:szCs w:val="22"/>
              </w:rPr>
              <w:t>ZVÝŠENIE KAPACÍT V MŠ ŽITAVSKÉ NÁBREŽIE, ZLATÉ MORAVCE</w:t>
            </w:r>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38" w:name="_Toc18320713"/>
      <w:bookmarkStart w:id="39" w:name="_Toc86999182"/>
      <w:bookmarkStart w:id="40" w:name="_Toc108776027"/>
      <w:r w:rsidRPr="00B82CA3">
        <w:rPr>
          <w:rFonts w:ascii="Times New Roman" w:hAnsi="Times New Roman" w:cs="Times New Roman"/>
          <w:color w:val="auto"/>
          <w:sz w:val="22"/>
          <w:szCs w:val="22"/>
        </w:rPr>
        <w:lastRenderedPageBreak/>
        <w:t>Príloha č. 4 súťažných podkladov</w:t>
      </w:r>
      <w:bookmarkEnd w:id="38"/>
      <w:bookmarkEnd w:id="39"/>
      <w:bookmarkEnd w:id="40"/>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1" w:name="_Toc18320714"/>
      <w:bookmarkStart w:id="42" w:name="_Toc86999183"/>
      <w:bookmarkStart w:id="43" w:name="_Toc108776028"/>
      <w:r w:rsidRPr="00B82CA3">
        <w:rPr>
          <w:rFonts w:ascii="Times New Roman" w:hAnsi="Times New Roman" w:cs="Times New Roman"/>
          <w:color w:val="auto"/>
          <w:sz w:val="22"/>
          <w:szCs w:val="22"/>
        </w:rPr>
        <w:t>Čestné vyhlásenie</w:t>
      </w:r>
      <w:bookmarkEnd w:id="41"/>
      <w:bookmarkEnd w:id="42"/>
      <w:bookmarkEnd w:id="43"/>
    </w:p>
    <w:p w14:paraId="5E645067" w14:textId="77777777" w:rsidR="00F45AA9" w:rsidRPr="00B82CA3" w:rsidRDefault="00F45AA9" w:rsidP="00F45AA9">
      <w:pPr>
        <w:tabs>
          <w:tab w:val="left" w:pos="567"/>
        </w:tabs>
        <w:spacing w:line="304" w:lineRule="auto"/>
        <w:ind w:left="22" w:hanging="10"/>
        <w:jc w:val="both"/>
        <w:rPr>
          <w:sz w:val="22"/>
          <w:szCs w:val="22"/>
        </w:rPr>
      </w:pPr>
    </w:p>
    <w:p w14:paraId="496D6F6F" w14:textId="6A0F4DA5" w:rsidR="00F45AA9" w:rsidRPr="00B82CA3"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152647">
        <w:rPr>
          <w:rFonts w:eastAsia="Arial Narrow"/>
          <w:b/>
          <w:sz w:val="22"/>
          <w:szCs w:val="22"/>
        </w:rPr>
        <w:t>ZVÝŠENIE KAPACÍT V MŠ ŽITAVSKÉ NÁBREŽIE, ZLATÉ MORAVCE</w:t>
      </w:r>
      <w:r w:rsidRPr="00B82CA3">
        <w:rPr>
          <w:rFonts w:eastAsia="Arial Narrow"/>
          <w:b/>
          <w:sz w:val="22"/>
          <w:szCs w:val="22"/>
        </w:rPr>
        <w:t xml:space="preserve"> </w:t>
      </w:r>
    </w:p>
    <w:p w14:paraId="0658E45F" w14:textId="77777777" w:rsidR="00F45AA9" w:rsidRPr="00B82CA3" w:rsidRDefault="00F45AA9"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44" w:name="_Toc86999184"/>
      <w:bookmarkStart w:id="45" w:name="_Toc108776029"/>
      <w:r w:rsidRPr="00B82CA3">
        <w:rPr>
          <w:rFonts w:ascii="Times New Roman" w:hAnsi="Times New Roman" w:cs="Times New Roman"/>
          <w:color w:val="auto"/>
          <w:sz w:val="22"/>
          <w:szCs w:val="22"/>
        </w:rPr>
        <w:lastRenderedPageBreak/>
        <w:t>Príloha č. 5 súťažných podkladov</w:t>
      </w:r>
      <w:bookmarkEnd w:id="44"/>
      <w:bookmarkEnd w:id="45"/>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6" w:name="_Toc86999185"/>
      <w:bookmarkStart w:id="47" w:name="_Toc108776030"/>
      <w:r w:rsidRPr="00B82CA3">
        <w:rPr>
          <w:rFonts w:ascii="Times New Roman" w:hAnsi="Times New Roman" w:cs="Times New Roman"/>
          <w:caps w:val="0"/>
          <w:color w:val="auto"/>
          <w:sz w:val="22"/>
          <w:szCs w:val="22"/>
        </w:rPr>
        <w:t>Vyhlásenie uchádzača</w:t>
      </w:r>
      <w:bookmarkEnd w:id="46"/>
      <w:bookmarkEnd w:id="47"/>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48" w:name="_Toc86999186"/>
      <w:bookmarkStart w:id="49" w:name="_Toc108776031"/>
      <w:r w:rsidRPr="00B82CA3">
        <w:rPr>
          <w:rFonts w:ascii="Times New Roman" w:hAnsi="Times New Roman" w:cs="Times New Roman"/>
          <w:caps w:val="0"/>
          <w:color w:val="auto"/>
          <w:sz w:val="22"/>
          <w:szCs w:val="22"/>
        </w:rPr>
        <w:t>Udelenie súhlasu pre poskytnutie výpisu z registra trestov</w:t>
      </w:r>
      <w:bookmarkEnd w:id="48"/>
      <w:bookmarkEnd w:id="49"/>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lastRenderedPageBreak/>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6F7B111B" w14:textId="77777777" w:rsidR="00A91A20" w:rsidRPr="00B82CA3" w:rsidRDefault="00A91A20" w:rsidP="00A91A20">
      <w:pPr>
        <w:ind w:left="5664" w:firstLine="708"/>
        <w:rPr>
          <w:rFonts w:eastAsia="Arial Narrow"/>
          <w:sz w:val="22"/>
          <w:szCs w:val="22"/>
        </w:rPr>
      </w:pPr>
    </w:p>
    <w:p w14:paraId="2A6D3A21" w14:textId="77777777" w:rsidR="00B82CA3" w:rsidRDefault="00B82CA3">
      <w:pPr>
        <w:spacing w:after="160" w:line="259" w:lineRule="auto"/>
        <w:rPr>
          <w:b/>
          <w:caps/>
          <w:sz w:val="22"/>
          <w:szCs w:val="22"/>
          <w:lang w:eastAsia="cs-CZ"/>
        </w:rPr>
      </w:pPr>
      <w:r>
        <w:rPr>
          <w:sz w:val="22"/>
          <w:szCs w:val="22"/>
        </w:rPr>
        <w:br w:type="page"/>
      </w: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50" w:name="_Toc108776032"/>
      <w:r w:rsidRPr="00B82CA3">
        <w:rPr>
          <w:rFonts w:ascii="Times New Roman" w:hAnsi="Times New Roman" w:cs="Times New Roman"/>
          <w:color w:val="auto"/>
          <w:sz w:val="22"/>
          <w:szCs w:val="22"/>
        </w:rPr>
        <w:lastRenderedPageBreak/>
        <w:t>Príloha č. 6 súťažných podkladov</w:t>
      </w:r>
      <w:bookmarkEnd w:id="50"/>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0BB4A9C8" w14:textId="1276AFB3" w:rsidR="001D2B48" w:rsidRPr="00B82CA3" w:rsidRDefault="00152647" w:rsidP="001D2B48">
      <w:pPr>
        <w:rPr>
          <w:rFonts w:eastAsia="Arial Narrow"/>
          <w:b/>
          <w:sz w:val="22"/>
          <w:szCs w:val="22"/>
        </w:rPr>
      </w:pPr>
      <w:r>
        <w:rPr>
          <w:rFonts w:eastAsia="Arial Narrow"/>
          <w:b/>
          <w:sz w:val="22"/>
          <w:szCs w:val="22"/>
        </w:rPr>
        <w:t>ZVÝŠENIE KAPACÍT V MŠ ŽITAVSKÉ NÁBREŽIE, ZLATÉ MORAVCE</w:t>
      </w:r>
    </w:p>
    <w:p w14:paraId="7A86B6B0" w14:textId="1D1B833D" w:rsidR="001D2B48" w:rsidRPr="00B82CA3" w:rsidRDefault="001D2B48" w:rsidP="001D2B48">
      <w:pPr>
        <w:rPr>
          <w:rFonts w:eastAsia="Arial Narrow"/>
          <w:b/>
          <w:sz w:val="22"/>
          <w:szCs w:val="22"/>
        </w:rPr>
      </w:pP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11"/>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5641" w14:textId="77777777" w:rsidR="00B532C6" w:rsidRDefault="00B532C6" w:rsidP="00F33448">
      <w:r>
        <w:separator/>
      </w:r>
    </w:p>
  </w:endnote>
  <w:endnote w:type="continuationSeparator" w:id="0">
    <w:p w14:paraId="251478D3" w14:textId="77777777" w:rsidR="00B532C6" w:rsidRDefault="00B532C6"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5F9A" w14:textId="77777777" w:rsidR="00B532C6" w:rsidRDefault="00B532C6" w:rsidP="00F33448">
      <w:r>
        <w:separator/>
      </w:r>
    </w:p>
  </w:footnote>
  <w:footnote w:type="continuationSeparator" w:id="0">
    <w:p w14:paraId="5229201E" w14:textId="77777777" w:rsidR="00B532C6" w:rsidRDefault="00B532C6"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8"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9"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1"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5"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3"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4"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1"/>
  </w:num>
  <w:num w:numId="2" w16cid:durableId="765925044">
    <w:abstractNumId w:val="60"/>
  </w:num>
  <w:num w:numId="3" w16cid:durableId="284965391">
    <w:abstractNumId w:val="38"/>
  </w:num>
  <w:num w:numId="4" w16cid:durableId="1237516917">
    <w:abstractNumId w:val="32"/>
  </w:num>
  <w:num w:numId="5" w16cid:durableId="2114858060">
    <w:abstractNumId w:val="70"/>
  </w:num>
  <w:num w:numId="6" w16cid:durableId="830947927">
    <w:abstractNumId w:val="27"/>
  </w:num>
  <w:num w:numId="7" w16cid:durableId="219053371">
    <w:abstractNumId w:val="48"/>
  </w:num>
  <w:num w:numId="8" w16cid:durableId="794983634">
    <w:abstractNumId w:val="79"/>
  </w:num>
  <w:num w:numId="9" w16cid:durableId="92632548">
    <w:abstractNumId w:val="40"/>
  </w:num>
  <w:num w:numId="10" w16cid:durableId="346829318">
    <w:abstractNumId w:val="50"/>
  </w:num>
  <w:num w:numId="11" w16cid:durableId="1453131978">
    <w:abstractNumId w:val="56"/>
  </w:num>
  <w:num w:numId="12" w16cid:durableId="120656003">
    <w:abstractNumId w:val="93"/>
  </w:num>
  <w:num w:numId="13" w16cid:durableId="678435385">
    <w:abstractNumId w:val="41"/>
  </w:num>
  <w:num w:numId="14" w16cid:durableId="402681261">
    <w:abstractNumId w:val="49"/>
  </w:num>
  <w:num w:numId="15" w16cid:durableId="1739671029">
    <w:abstractNumId w:val="75"/>
  </w:num>
  <w:num w:numId="16" w16cid:durableId="1477910829">
    <w:abstractNumId w:val="81"/>
  </w:num>
  <w:num w:numId="17" w16cid:durableId="1983002768">
    <w:abstractNumId w:val="85"/>
  </w:num>
  <w:num w:numId="18" w16cid:durableId="1663778216">
    <w:abstractNumId w:val="47"/>
  </w:num>
  <w:num w:numId="19" w16cid:durableId="1160193429">
    <w:abstractNumId w:val="45"/>
  </w:num>
  <w:num w:numId="20" w16cid:durableId="2061858122">
    <w:abstractNumId w:val="26"/>
  </w:num>
  <w:num w:numId="21" w16cid:durableId="922379669">
    <w:abstractNumId w:val="71"/>
  </w:num>
  <w:num w:numId="22" w16cid:durableId="348914738">
    <w:abstractNumId w:val="68"/>
  </w:num>
  <w:num w:numId="23" w16cid:durableId="142161483">
    <w:abstractNumId w:val="63"/>
  </w:num>
  <w:num w:numId="24" w16cid:durableId="1883514736">
    <w:abstractNumId w:val="44"/>
  </w:num>
  <w:num w:numId="25" w16cid:durableId="2075660150">
    <w:abstractNumId w:val="31"/>
  </w:num>
  <w:num w:numId="26" w16cid:durableId="151525202">
    <w:abstractNumId w:val="35"/>
  </w:num>
  <w:num w:numId="27" w16cid:durableId="1965192017">
    <w:abstractNumId w:val="13"/>
  </w:num>
  <w:num w:numId="28" w16cid:durableId="822771457">
    <w:abstractNumId w:val="22"/>
  </w:num>
  <w:num w:numId="29" w16cid:durableId="1783452670">
    <w:abstractNumId w:val="74"/>
  </w:num>
  <w:num w:numId="30" w16cid:durableId="1831749666">
    <w:abstractNumId w:val="29"/>
  </w:num>
  <w:num w:numId="31" w16cid:durableId="467669732">
    <w:abstractNumId w:val="39"/>
  </w:num>
  <w:num w:numId="32" w16cid:durableId="482812906">
    <w:abstractNumId w:val="25"/>
  </w:num>
  <w:num w:numId="33" w16cid:durableId="741103892">
    <w:abstractNumId w:val="24"/>
  </w:num>
  <w:num w:numId="34" w16cid:durableId="742291027">
    <w:abstractNumId w:val="43"/>
  </w:num>
  <w:num w:numId="35" w16cid:durableId="446431965">
    <w:abstractNumId w:val="89"/>
  </w:num>
  <w:num w:numId="36" w16cid:durableId="1041976664">
    <w:abstractNumId w:val="69"/>
  </w:num>
  <w:num w:numId="37" w16cid:durableId="1513110347">
    <w:abstractNumId w:val="34"/>
  </w:num>
  <w:num w:numId="38" w16cid:durableId="1461337803">
    <w:abstractNumId w:val="17"/>
  </w:num>
  <w:num w:numId="39" w16cid:durableId="1358433035">
    <w:abstractNumId w:val="76"/>
  </w:num>
  <w:num w:numId="40" w16cid:durableId="1578175167">
    <w:abstractNumId w:val="21"/>
  </w:num>
  <w:num w:numId="41" w16cid:durableId="399399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5"/>
    <w:lvlOverride w:ilvl="0">
      <w:startOverride w:val="1"/>
    </w:lvlOverride>
  </w:num>
  <w:num w:numId="44" w16cid:durableId="1720861947">
    <w:abstractNumId w:val="37"/>
    <w:lvlOverride w:ilvl="0">
      <w:startOverride w:val="1"/>
    </w:lvlOverride>
  </w:num>
  <w:num w:numId="45" w16cid:durableId="15087912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1"/>
    <w:lvlOverride w:ilvl="0">
      <w:startOverride w:val="1"/>
    </w:lvlOverride>
  </w:num>
  <w:num w:numId="47" w16cid:durableId="4789576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6"/>
  </w:num>
  <w:num w:numId="49" w16cid:durableId="1781559167">
    <w:abstractNumId w:val="80"/>
  </w:num>
  <w:num w:numId="50" w16cid:durableId="17186231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8"/>
    <w:lvlOverride w:ilvl="0">
      <w:startOverride w:val="1"/>
    </w:lvlOverride>
  </w:num>
  <w:num w:numId="53" w16cid:durableId="447428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1"/>
    <w:lvlOverride w:ilvl="0">
      <w:startOverride w:val="1"/>
    </w:lvlOverride>
  </w:num>
  <w:num w:numId="61" w16cid:durableId="1368332098">
    <w:abstractNumId w:val="92"/>
  </w:num>
  <w:num w:numId="62"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4"/>
    <w:lvlOverride w:ilvl="0">
      <w:startOverride w:val="1"/>
    </w:lvlOverride>
  </w:num>
  <w:num w:numId="66" w16cid:durableId="1881169424">
    <w:abstractNumId w:val="28"/>
    <w:lvlOverride w:ilvl="0">
      <w:startOverride w:val="1"/>
    </w:lvlOverride>
  </w:num>
  <w:num w:numId="67" w16cid:durableId="1324696182">
    <w:abstractNumId w:val="73"/>
  </w:num>
  <w:num w:numId="68" w16cid:durableId="1880582504">
    <w:abstractNumId w:val="94"/>
  </w:num>
  <w:num w:numId="69" w16cid:durableId="2053381486">
    <w:abstractNumId w:val="55"/>
  </w:num>
  <w:num w:numId="70" w16cid:durableId="1296982930">
    <w:abstractNumId w:val="87"/>
  </w:num>
  <w:num w:numId="71" w16cid:durableId="616252341">
    <w:abstractNumId w:val="42"/>
  </w:num>
  <w:num w:numId="72" w16cid:durableId="782647610">
    <w:abstractNumId w:val="57"/>
  </w:num>
  <w:num w:numId="73" w16cid:durableId="34014221">
    <w:abstractNumId w:val="72"/>
  </w:num>
  <w:num w:numId="74" w16cid:durableId="265581491">
    <w:abstractNumId w:val="59"/>
  </w:num>
  <w:num w:numId="75" w16cid:durableId="1600487281">
    <w:abstractNumId w:val="90"/>
  </w:num>
  <w:num w:numId="76" w16cid:durableId="1977762445">
    <w:abstractNumId w:val="0"/>
  </w:num>
  <w:num w:numId="77" w16cid:durableId="1384476658">
    <w:abstractNumId w:val="64"/>
  </w:num>
  <w:num w:numId="78" w16cid:durableId="822159911">
    <w:abstractNumId w:val="33"/>
  </w:num>
  <w:num w:numId="79" w16cid:durableId="1276062943">
    <w:abstractNumId w:val="88"/>
  </w:num>
  <w:num w:numId="80" w16cid:durableId="370570909">
    <w:abstractNumId w:val="67"/>
  </w:num>
  <w:num w:numId="81" w16cid:durableId="883256480">
    <w:abstractNumId w:val="19"/>
  </w:num>
  <w:num w:numId="82" w16cid:durableId="1092242890">
    <w:abstractNumId w:val="86"/>
  </w:num>
  <w:num w:numId="83" w16cid:durableId="1592544797">
    <w:abstractNumId w:val="6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A70"/>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2C6"/>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noveaspi.sk/products/lawText/1/49775/1/ASPI%253A/50/1976%20Zb." TargetMode="External"/><Relationship Id="rId4" Type="http://schemas.openxmlformats.org/officeDocument/2006/relationships/settings" Target="settings.xml"/><Relationship Id="rId9" Type="http://schemas.openxmlformats.org/officeDocument/2006/relationships/hyperlink" Target="https://www.justice.gov.sk/Stranky/Registre/Dalsie-uzitocne-zoznamy-a-registre/RPVS/FAQ.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14130</Words>
  <Characters>80543</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2022-07-15T09:14:00Z</cp:lastPrinted>
  <dcterms:created xsi:type="dcterms:W3CDTF">2022-07-15T09:15:00Z</dcterms:created>
  <dcterms:modified xsi:type="dcterms:W3CDTF">2022-07-15T09:15:00Z</dcterms:modified>
</cp:coreProperties>
</file>