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E835060" w14:textId="0033B58A" w:rsidR="00903907" w:rsidRDefault="00E42447" w:rsidP="00E42447">
      <w:pPr>
        <w:tabs>
          <w:tab w:val="left" w:pos="1980"/>
        </w:tabs>
        <w:jc w:val="center"/>
        <w:rPr>
          <w:rFonts w:cstheme="minorHAnsi"/>
          <w:b/>
          <w:bCs/>
          <w:smallCaps/>
          <w:sz w:val="20"/>
          <w:szCs w:val="20"/>
          <w14:ligatures w14:val="standard"/>
          <w14:cntxtAlts/>
        </w:rPr>
      </w:pPr>
      <w:r w:rsidRPr="00E42447">
        <w:rPr>
          <w:rFonts w:cstheme="minorHAnsi"/>
          <w:b/>
          <w:bCs/>
          <w:smallCaps/>
          <w:sz w:val="20"/>
          <w:szCs w:val="20"/>
          <w14:ligatures w14:val="standard"/>
          <w14:cntxtAlts/>
        </w:rPr>
        <w:t>DODANIE A ODBORNÁ MONTÁŽ ARCHÍVNYCH ZARIADENÍ DO REGISTRATÚRNEHO STREDISKA MS SR</w:t>
      </w:r>
    </w:p>
    <w:p w14:paraId="5AC822E8" w14:textId="77777777" w:rsidR="00E42447" w:rsidRPr="00E42447" w:rsidRDefault="00E42447" w:rsidP="00E42447">
      <w:pPr>
        <w:tabs>
          <w:tab w:val="left" w:pos="1980"/>
        </w:tabs>
        <w:jc w:val="center"/>
        <w:rPr>
          <w:rFonts w:cstheme="minorHAnsi"/>
          <w:sz w:val="20"/>
          <w:szCs w:val="20"/>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0D7E8921"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903907">
        <w:rPr>
          <w:rFonts w:cstheme="minorHAnsi"/>
          <w:szCs w:val="22"/>
          <w14:ligatures w14:val="standard"/>
          <w14:cntxtAlts/>
        </w:rPr>
        <w:t>Mgr. Roman Krpelan</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r w:rsidR="00B11F4E" w:rsidRPr="00BC7669">
        <w:rPr>
          <w:rFonts w:cstheme="minorHAnsi"/>
          <w:szCs w:val="22"/>
          <w14:ligatures w14:val="standard"/>
          <w14:cntxtAlts/>
        </w:rPr>
        <w:t>Sch</w:t>
      </w:r>
      <w:r w:rsidR="0009587D" w:rsidRPr="00BC7669">
        <w:rPr>
          <w:bCs/>
        </w:rPr>
        <w:t xml:space="preserve">űrer </w:t>
      </w:r>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3B50123" w14:textId="77777777" w:rsidR="009E4A6A" w:rsidRDefault="009E4A6A" w:rsidP="009E4A6A">
      <w:pPr>
        <w:ind w:firstLine="5812"/>
        <w:rPr>
          <w:rFonts w:cstheme="minorHAnsi"/>
          <w:szCs w:val="22"/>
          <w14:ligatures w14:val="standard"/>
          <w14:cntxtAlts/>
        </w:rPr>
      </w:pPr>
      <w:r>
        <w:rPr>
          <w:rFonts w:cstheme="minorHAnsi"/>
          <w:szCs w:val="22"/>
          <w14:ligatures w14:val="standard"/>
          <w14:cntxtAlts/>
        </w:rPr>
        <w:t xml:space="preserve"> Mgr. Renata Glaserová Opitzová</w:t>
      </w:r>
    </w:p>
    <w:p w14:paraId="7612394D" w14:textId="77777777" w:rsidR="009E4A6A" w:rsidRDefault="009E4A6A" w:rsidP="009E4A6A">
      <w:pPr>
        <w:ind w:left="5812"/>
        <w:rPr>
          <w:rFonts w:cstheme="minorHAnsi"/>
          <w:szCs w:val="22"/>
          <w14:ligatures w14:val="standard"/>
          <w14:cntxtAlts/>
        </w:rPr>
      </w:pPr>
      <w:r>
        <w:rPr>
          <w:rFonts w:cstheme="minorHAnsi"/>
          <w:szCs w:val="22"/>
          <w14:ligatures w14:val="standard"/>
          <w14:cntxtAlts/>
        </w:rPr>
        <w:t xml:space="preserve">kancelária generálneho tajomníka     </w:t>
      </w:r>
    </w:p>
    <w:p w14:paraId="00592D01" w14:textId="5A31F184" w:rsidR="00EA2359" w:rsidRPr="009E4A6A" w:rsidRDefault="009E4A6A" w:rsidP="009E4A6A">
      <w:pPr>
        <w:ind w:left="5812"/>
        <w:rPr>
          <w:rFonts w:cstheme="minorHAnsi"/>
          <w:szCs w:val="22"/>
          <w14:ligatures w14:val="standard"/>
          <w14:cntxtAlts/>
        </w:rPr>
      </w:pPr>
      <w:r>
        <w:rPr>
          <w:rFonts w:cstheme="minorHAnsi"/>
          <w:szCs w:val="22"/>
          <w14:ligatures w14:val="standard"/>
          <w14:cntxtAlts/>
        </w:rPr>
        <w:t xml:space="preserve">            služobného úradu </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16A79A04"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6D3AE65C" w14:textId="7CB7A4C7" w:rsidR="000A564F" w:rsidRPr="00497714" w:rsidRDefault="000A564F" w:rsidP="00F860D2">
      <w:pPr>
        <w:pStyle w:val="Nadpis2"/>
        <w:spacing w:before="0" w:after="0"/>
        <w:ind w:left="709"/>
        <w:rPr>
          <w:sz w:val="22"/>
          <w:szCs w:val="22"/>
          <w14:ligatures w14:val="standard"/>
          <w14:cntxtAlts/>
        </w:rPr>
      </w:pPr>
      <w:bookmarkStart w:id="8" w:name="_Toc96376513"/>
      <w:bookmarkStart w:id="9" w:name="_Toc96376595"/>
      <w:bookmarkStart w:id="10" w:name="_Toc96377034"/>
      <w:bookmarkStart w:id="11" w:name="_Toc96377208"/>
      <w:r w:rsidRPr="00497714">
        <w:rPr>
          <w:sz w:val="22"/>
          <w:szCs w:val="22"/>
          <w14:ligatures w14:val="standard"/>
          <w14:cntxtAlts/>
        </w:rPr>
        <w:t>A.</w:t>
      </w:r>
      <w:r w:rsidR="00763572">
        <w:rPr>
          <w:sz w:val="22"/>
          <w:szCs w:val="22"/>
          <w14:ligatures w14:val="standard"/>
          <w14:cntxtAlts/>
        </w:rPr>
        <w:t>2</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8"/>
      <w:bookmarkEnd w:id="9"/>
      <w:bookmarkEnd w:id="10"/>
      <w:bookmarkEnd w:id="11"/>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6F03EF13" w:rsidR="00B106C4" w:rsidRPr="00497714" w:rsidRDefault="00763572" w:rsidP="00F860D2">
      <w:pPr>
        <w:pStyle w:val="Nadpis2"/>
        <w:spacing w:before="0" w:after="0"/>
        <w:ind w:left="709"/>
        <w:rPr>
          <w:sz w:val="22"/>
          <w:szCs w:val="22"/>
          <w14:ligatures w14:val="standard"/>
          <w14:cntxtAlts/>
        </w:rPr>
      </w:pPr>
      <w:bookmarkStart w:id="12" w:name="_Toc96376514"/>
      <w:bookmarkStart w:id="13" w:name="_Toc96376596"/>
      <w:bookmarkStart w:id="14" w:name="_Toc96377035"/>
      <w:bookmarkStart w:id="15" w:name="_Toc96377209"/>
      <w:r>
        <w:rPr>
          <w:sz w:val="22"/>
          <w:szCs w:val="22"/>
          <w14:ligatures w14:val="standard"/>
          <w14:cntxtAlts/>
        </w:rPr>
        <w:t>A.3</w:t>
      </w:r>
      <w:r w:rsidR="00F860D2" w:rsidRPr="00497714">
        <w:rPr>
          <w:sz w:val="22"/>
          <w:szCs w:val="22"/>
          <w14:ligatures w14:val="standard"/>
          <w14:cntxtAlts/>
        </w:rPr>
        <w:t xml:space="preserve"> </w:t>
      </w:r>
      <w:r w:rsidR="00B106C4" w:rsidRPr="00497714">
        <w:rPr>
          <w:sz w:val="22"/>
          <w:szCs w:val="22"/>
          <w14:ligatures w14:val="standard"/>
          <w14:cntxtAlts/>
        </w:rPr>
        <w:t>Podmienky účasti</w:t>
      </w:r>
      <w:bookmarkEnd w:id="12"/>
      <w:bookmarkEnd w:id="13"/>
      <w:bookmarkEnd w:id="14"/>
      <w:bookmarkEnd w:id="15"/>
    </w:p>
    <w:p w14:paraId="69FDE756" w14:textId="02C475EB" w:rsidR="007C3554" w:rsidRPr="00497714" w:rsidRDefault="007C3554" w:rsidP="00F860D2">
      <w:pPr>
        <w:pStyle w:val="Nadpis2"/>
        <w:spacing w:before="0" w:after="0"/>
        <w:ind w:left="709"/>
        <w:rPr>
          <w:sz w:val="22"/>
          <w:szCs w:val="22"/>
          <w14:ligatures w14:val="standard"/>
          <w14:cntxtAlts/>
        </w:rPr>
      </w:pPr>
      <w:bookmarkStart w:id="16" w:name="_Toc96376515"/>
      <w:bookmarkStart w:id="17" w:name="_Toc96376597"/>
      <w:bookmarkStart w:id="18" w:name="_Toc96377036"/>
      <w:bookmarkStart w:id="19"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16"/>
      <w:bookmarkEnd w:id="17"/>
      <w:bookmarkEnd w:id="18"/>
      <w:bookmarkEnd w:id="19"/>
    </w:p>
    <w:p w14:paraId="4CA0B7F7" w14:textId="4BC24BD1" w:rsidR="007C3554" w:rsidRPr="00497714" w:rsidRDefault="000A564F" w:rsidP="00F860D2">
      <w:pPr>
        <w:pStyle w:val="Nadpis2"/>
        <w:spacing w:before="0" w:after="0"/>
        <w:ind w:left="709"/>
        <w:rPr>
          <w:sz w:val="22"/>
          <w:szCs w:val="22"/>
          <w14:ligatures w14:val="standard"/>
          <w14:cntxtAlts/>
        </w:rPr>
      </w:pPr>
      <w:bookmarkStart w:id="20" w:name="_Toc96376516"/>
      <w:bookmarkStart w:id="21" w:name="_Toc96376598"/>
      <w:bookmarkStart w:id="22" w:name="_Toc96377037"/>
      <w:bookmarkStart w:id="23"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0"/>
      <w:bookmarkEnd w:id="21"/>
      <w:bookmarkEnd w:id="22"/>
      <w:bookmarkEnd w:id="23"/>
    </w:p>
    <w:p w14:paraId="4CBE63E2" w14:textId="0D453151" w:rsidR="004D433F" w:rsidRDefault="000A564F" w:rsidP="00F860D2">
      <w:pPr>
        <w:pStyle w:val="Nadpis2"/>
        <w:spacing w:before="0" w:after="0"/>
        <w:ind w:left="709"/>
        <w:rPr>
          <w:sz w:val="22"/>
          <w:szCs w:val="22"/>
          <w14:ligatures w14:val="standard"/>
          <w14:cntxtAlts/>
        </w:rPr>
      </w:pPr>
      <w:bookmarkStart w:id="24" w:name="_Toc96376517"/>
      <w:bookmarkStart w:id="25" w:name="_Toc96376599"/>
      <w:bookmarkStart w:id="26" w:name="_Toc96377038"/>
      <w:bookmarkStart w:id="27"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4"/>
      <w:bookmarkEnd w:id="25"/>
      <w:bookmarkEnd w:id="26"/>
      <w:bookmarkEnd w:id="27"/>
    </w:p>
    <w:p w14:paraId="3281B6A2" w14:textId="7A62A4ED" w:rsidR="00B25F98" w:rsidRPr="00E804F6" w:rsidRDefault="00B25F98" w:rsidP="00331199">
      <w:pPr>
        <w:rPr>
          <w:b/>
          <w:bCs/>
        </w:rPr>
      </w:pPr>
      <w:r>
        <w:tab/>
      </w:r>
      <w:r w:rsidRPr="00E804F6">
        <w:rPr>
          <w:b/>
          <w:bCs/>
        </w:rPr>
        <w:t xml:space="preserve">B.4  Jednotný európsky dokument </w:t>
      </w:r>
    </w:p>
    <w:p w14:paraId="502549C3" w14:textId="77777777" w:rsidR="00760A0A" w:rsidRDefault="001A1723" w:rsidP="00760A0A">
      <w:pPr>
        <w:pStyle w:val="Nadpis2"/>
        <w:ind w:firstLine="709"/>
        <w:rPr>
          <w:sz w:val="22"/>
          <w:szCs w:val="22"/>
        </w:rPr>
      </w:pPr>
      <w:bookmarkStart w:id="28" w:name="_Toc96376518"/>
      <w:bookmarkStart w:id="29" w:name="_Toc96376600"/>
      <w:bookmarkStart w:id="30" w:name="_Toc96377039"/>
      <w:bookmarkStart w:id="31" w:name="_Toc96377213"/>
      <w:r w:rsidRPr="00AF15BC">
        <w:rPr>
          <w:sz w:val="22"/>
          <w:szCs w:val="22"/>
        </w:rPr>
        <w:t>Prílohy</w:t>
      </w:r>
      <w:r w:rsidR="00B10C58" w:rsidRPr="00AF15BC">
        <w:rPr>
          <w:sz w:val="22"/>
          <w:szCs w:val="22"/>
        </w:rPr>
        <w:t>:</w:t>
      </w:r>
      <w:bookmarkStart w:id="32" w:name="_Toc96376520"/>
      <w:bookmarkStart w:id="33" w:name="_Toc96376602"/>
      <w:bookmarkStart w:id="34" w:name="_Toc96377041"/>
      <w:bookmarkStart w:id="35" w:name="_Toc96377215"/>
      <w:bookmarkEnd w:id="28"/>
      <w:bookmarkEnd w:id="29"/>
      <w:bookmarkEnd w:id="30"/>
      <w:bookmarkEnd w:id="31"/>
    </w:p>
    <w:p w14:paraId="55705512" w14:textId="4B27C7B5" w:rsidR="00BD277A" w:rsidRPr="00760A0A" w:rsidRDefault="00760A0A" w:rsidP="00760A0A">
      <w:pPr>
        <w:pStyle w:val="Nadpis2"/>
        <w:ind w:firstLine="709"/>
        <w:rPr>
          <w:sz w:val="22"/>
          <w:szCs w:val="22"/>
        </w:rPr>
      </w:pPr>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2"/>
      <w:bookmarkEnd w:id="33"/>
      <w:bookmarkEnd w:id="34"/>
      <w:bookmarkEnd w:id="35"/>
    </w:p>
    <w:p w14:paraId="33A7D5FC" w14:textId="4F1F8558" w:rsidR="00B578E8" w:rsidRPr="00497714" w:rsidRDefault="00760A0A"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3F3EFDEE" w:rsidR="00B578E8" w:rsidRPr="00497714" w:rsidRDefault="00760A0A"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22C8F812" w:rsidR="00B578E8" w:rsidRPr="00497714" w:rsidRDefault="00760A0A"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1C89A8FD" w:rsidR="00B578E8" w:rsidRDefault="00760A0A"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6824A469" w14:textId="7C1E0C36" w:rsidR="00782A2E" w:rsidRDefault="00782A2E" w:rsidP="00AF15BC">
      <w:pPr>
        <w:ind w:left="1418" w:hanging="425"/>
        <w:rPr>
          <w:szCs w:val="22"/>
          <w14:ligatures w14:val="standard"/>
          <w14:cntxtAlts/>
        </w:rPr>
      </w:pPr>
    </w:p>
    <w:p w14:paraId="27C76AE8" w14:textId="7E101BC8" w:rsidR="00782A2E" w:rsidRDefault="00782A2E" w:rsidP="00AF15BC">
      <w:pPr>
        <w:ind w:left="1418" w:hanging="425"/>
        <w:rPr>
          <w:szCs w:val="22"/>
          <w14:ligatures w14:val="standard"/>
          <w14:cntxtAlts/>
        </w:rPr>
      </w:pPr>
    </w:p>
    <w:p w14:paraId="4B06B427" w14:textId="3DB2733C" w:rsidR="00782A2E" w:rsidRDefault="00782A2E" w:rsidP="00AF15BC">
      <w:pPr>
        <w:ind w:left="1418" w:hanging="425"/>
        <w:rPr>
          <w:b/>
          <w:szCs w:val="22"/>
          <w14:ligatures w14:val="standard"/>
          <w14:cntxtAlts/>
        </w:rPr>
      </w:pPr>
      <w:r w:rsidRPr="00782A2E">
        <w:rPr>
          <w:b/>
          <w:szCs w:val="22"/>
          <w14:ligatures w14:val="standard"/>
          <w14:cntxtAlts/>
        </w:rPr>
        <w:t>Č. 2 Návrh zmluvy</w:t>
      </w:r>
    </w:p>
    <w:p w14:paraId="01FB9EDD" w14:textId="129A1CEB" w:rsidR="00782A2E" w:rsidRDefault="00782A2E" w:rsidP="00AF15BC">
      <w:pPr>
        <w:ind w:left="1418" w:hanging="425"/>
        <w:rPr>
          <w:b/>
          <w:szCs w:val="22"/>
          <w14:ligatures w14:val="standard"/>
          <w14:cntxtAlts/>
        </w:rPr>
      </w:pPr>
    </w:p>
    <w:p w14:paraId="055AA09B" w14:textId="053C85C0" w:rsidR="0054015E" w:rsidRPr="004A77BC" w:rsidRDefault="00782A2E" w:rsidP="0054015E">
      <w:pPr>
        <w:spacing w:line="276" w:lineRule="auto"/>
        <w:ind w:left="993"/>
        <w:jc w:val="both"/>
        <w:rPr>
          <w:rFonts w:cstheme="minorHAnsi"/>
        </w:rPr>
      </w:pPr>
      <w:r>
        <w:rPr>
          <w:b/>
          <w:szCs w:val="22"/>
          <w14:ligatures w14:val="standard"/>
          <w14:cntxtAlts/>
        </w:rPr>
        <w:t xml:space="preserve">Č.3 </w:t>
      </w:r>
      <w:r w:rsidRPr="00782A2E">
        <w:rPr>
          <w:b/>
          <w:iCs/>
          <w:szCs w:val="22"/>
          <w14:ligatures w14:val="standard"/>
          <w14:cntxtAlts/>
        </w:rPr>
        <w:t>Pôdorys priestoru registratúrneho strediska</w:t>
      </w:r>
      <w:r w:rsidR="0054015E" w:rsidRPr="0054015E">
        <w:rPr>
          <w:iCs/>
          <w:szCs w:val="22"/>
          <w14:ligatures w14:val="standard"/>
          <w14:cntxtAlts/>
        </w:rPr>
        <w:t xml:space="preserve"> </w:t>
      </w:r>
    </w:p>
    <w:p w14:paraId="3D540E75" w14:textId="6D53DA46" w:rsidR="00782A2E" w:rsidRPr="00782A2E" w:rsidRDefault="0054015E" w:rsidP="00AF15BC">
      <w:pPr>
        <w:ind w:left="1418" w:hanging="425"/>
        <w:rPr>
          <w:b/>
          <w:szCs w:val="22"/>
          <w14:ligatures w14:val="standard"/>
          <w14:cntxtAlts/>
        </w:rPr>
      </w:pPr>
      <w:r>
        <w:rPr>
          <w:b/>
          <w:iCs/>
          <w:szCs w:val="22"/>
          <w14:ligatures w14:val="standard"/>
          <w14:cntxtAlts/>
        </w:rPr>
        <w:t xml:space="preserve"> </w:t>
      </w:r>
    </w:p>
    <w:p w14:paraId="562BFF14" w14:textId="77777777" w:rsidR="00782A2E" w:rsidRDefault="00782A2E" w:rsidP="00AF15BC">
      <w:pPr>
        <w:ind w:left="1418" w:hanging="425"/>
        <w:rPr>
          <w:szCs w:val="22"/>
          <w14:ligatures w14:val="standard"/>
          <w14:cntxtAlts/>
        </w:rPr>
      </w:pPr>
    </w:p>
    <w:p w14:paraId="50D06A3A" w14:textId="77777777" w:rsidR="00E8622E" w:rsidRDefault="00E8622E" w:rsidP="00F860D2">
      <w:pPr>
        <w:ind w:left="1418"/>
        <w:rPr>
          <w:szCs w:val="22"/>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2707E37"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40A6EFE1" w14:textId="1FB2123D"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0D726D07" w14:textId="3A81D91F"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22733F46" w14:textId="6381999F"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7DEF661D" w14:textId="6D9B1B86"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727BE0A8" w14:textId="7B621504"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7CCD345C" w14:textId="1C1EEA04"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69046BED" w14:textId="405DCD1A"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69922301" w14:textId="624CB3F0"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339FE943" w14:textId="5B7F2085"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370F7352" w14:textId="07CB929A" w:rsidR="00760A0A" w:rsidRDefault="00760A0A" w:rsidP="00541ADB">
      <w:pPr>
        <w:tabs>
          <w:tab w:val="num" w:pos="576"/>
          <w:tab w:val="left" w:pos="993"/>
          <w:tab w:val="left" w:pos="1980"/>
        </w:tabs>
        <w:spacing w:before="240"/>
        <w:rPr>
          <w:rFonts w:cstheme="minorHAnsi"/>
          <w:b/>
          <w:bCs/>
          <w:smallCaps/>
          <w:szCs w:val="22"/>
          <w14:ligatures w14:val="standard"/>
          <w14:cntxtAlts/>
        </w:rPr>
      </w:pPr>
    </w:p>
    <w:p w14:paraId="27C3DB04" w14:textId="77777777" w:rsidR="00760A0A" w:rsidRPr="00497714" w:rsidRDefault="00760A0A"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36" w:name="_Toc96376524"/>
      <w:bookmarkStart w:id="37" w:name="_Toc96376606"/>
      <w:bookmarkStart w:id="38" w:name="_Toc96377045"/>
      <w:bookmarkStart w:id="39" w:name="_Toc96377219"/>
      <w:r w:rsidRPr="00497714">
        <w:rPr>
          <w:b/>
          <w:sz w:val="22"/>
          <w:szCs w:val="22"/>
          <w14:ligatures w14:val="standard"/>
          <w14:cntxtAlts/>
        </w:rPr>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36"/>
      <w:bookmarkEnd w:id="37"/>
      <w:bookmarkEnd w:id="38"/>
      <w:bookmarkEnd w:id="3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71A1140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E41DC3">
        <w:rPr>
          <w:rFonts w:cs="Arial"/>
          <w:bCs/>
          <w:szCs w:val="22"/>
          <w14:ligatures w14:val="standard"/>
          <w14:cntxtAlts/>
        </w:rPr>
        <w:t>tému 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40" w:name="_Toc96376525"/>
      <w:bookmarkStart w:id="41" w:name="_Toc96376607"/>
      <w:bookmarkStart w:id="42" w:name="_Toc96377046"/>
      <w:bookmarkStart w:id="4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0"/>
      <w:bookmarkEnd w:id="41"/>
      <w:bookmarkEnd w:id="42"/>
      <w:bookmarkEnd w:id="4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7DB1BFF1" w14:textId="09A54247" w:rsidR="005D0110" w:rsidRPr="00497714" w:rsidRDefault="00C429EB" w:rsidP="005923C8">
      <w:pPr>
        <w:tabs>
          <w:tab w:val="left" w:pos="1800"/>
          <w:tab w:val="left" w:pos="2340"/>
          <w:tab w:val="left" w:pos="4500"/>
          <w:tab w:val="left" w:pos="6840"/>
        </w:tabs>
        <w:spacing w:before="60"/>
        <w:ind w:left="721"/>
        <w:rPr>
          <w:rFonts w:cstheme="minorHAnsi"/>
          <w:szCs w:val="22"/>
          <w14:ligatures w14:val="standard"/>
          <w14:cntxtAlts/>
        </w:rPr>
      </w:pPr>
      <w:r w:rsidRPr="005923C8">
        <w:rPr>
          <w:rFonts w:cstheme="minorHAnsi"/>
          <w:szCs w:val="22"/>
          <w14:ligatures w14:val="standard"/>
          <w14:cntxtAlts/>
        </w:rPr>
        <w:t xml:space="preserve">Kontaktná osoba verejného obstarávateľa určená pre styk so záujemcami/uchádzačmi: </w:t>
      </w:r>
      <w:r w:rsidR="005923C8">
        <w:rPr>
          <w:rFonts w:cstheme="minorHAnsi"/>
          <w:szCs w:val="22"/>
          <w14:ligatures w14:val="standard"/>
          <w14:cntxtAlts/>
        </w:rPr>
        <w:t>Mgr. Pavol Čutka Tel.: 02/ 888 91156</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44" w:name="_Toc96376526"/>
      <w:bookmarkStart w:id="45" w:name="_Toc96376608"/>
      <w:bookmarkStart w:id="46" w:name="_Toc96377047"/>
      <w:bookmarkStart w:id="47" w:name="_Toc96377221"/>
      <w:r w:rsidRPr="00497714">
        <w:rPr>
          <w:rFonts w:cstheme="minorHAnsi"/>
          <w:smallCaps/>
          <w:sz w:val="22"/>
          <w:szCs w:val="22"/>
          <w14:ligatures w14:val="standard"/>
          <w14:cntxtAlts/>
        </w:rPr>
        <w:t>Predmet zákazky</w:t>
      </w:r>
      <w:bookmarkEnd w:id="44"/>
      <w:bookmarkEnd w:id="45"/>
      <w:bookmarkEnd w:id="46"/>
      <w:bookmarkEnd w:id="47"/>
    </w:p>
    <w:p w14:paraId="15D27E38" w14:textId="7577B1AE"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DE1E6C">
        <w:rPr>
          <w:rFonts w:cstheme="minorHAnsi"/>
          <w:szCs w:val="22"/>
          <w14:ligatures w14:val="standard"/>
          <w14:cntxtAlts/>
        </w:rPr>
        <w:t>„Dodanie a odborná montáž archívnych zariadení do registratúrneho strediska MS SR.“</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556E3B20" w14:textId="0BEDD2FC" w:rsidR="00DE1E6C" w:rsidRPr="00DE1E6C" w:rsidRDefault="00DE1E6C" w:rsidP="00DE1E6C">
      <w:pPr>
        <w:pStyle w:val="Zarkazkladnhotextu2"/>
        <w:ind w:left="709"/>
        <w:rPr>
          <w:rFonts w:cstheme="minorHAnsi"/>
          <w:szCs w:val="22"/>
          <w14:ligatures w14:val="standard"/>
          <w14:cntxtAlts/>
        </w:rPr>
      </w:pPr>
      <w:r w:rsidRPr="00DE1E6C">
        <w:rPr>
          <w:rFonts w:cstheme="minorHAnsi"/>
          <w:szCs w:val="22"/>
          <w14:ligatures w14:val="standard"/>
          <w14:cntxtAlts/>
        </w:rPr>
        <w:t>Predmetom zákazky je dodanie archívnych zariadení do registratúrneho strediska umiestneného v suterénnej miestnosti č. 1.35 v budove sídla MS SR v Bratislave na Račianskej 71 vrátane ich dopravy, vykládky, odbornej montáže, odbornéh</w:t>
      </w:r>
      <w:r w:rsidR="009C7C16">
        <w:rPr>
          <w:rFonts w:cstheme="minorHAnsi"/>
          <w:szCs w:val="22"/>
          <w14:ligatures w14:val="standard"/>
          <w14:cntxtAlts/>
        </w:rPr>
        <w:t>o zaškoleni</w:t>
      </w:r>
      <w:r w:rsidR="0081055D">
        <w:rPr>
          <w:rFonts w:cstheme="minorHAnsi"/>
          <w:szCs w:val="22"/>
          <w14:ligatures w14:val="standard"/>
          <w14:cntxtAlts/>
        </w:rPr>
        <w:t>a.</w:t>
      </w:r>
      <w:r w:rsidR="009C7C16">
        <w:rPr>
          <w:rFonts w:cstheme="minorHAnsi"/>
          <w:szCs w:val="22"/>
          <w14:ligatures w14:val="standard"/>
          <w14:cntxtAlts/>
        </w:rPr>
        <w:t xml:space="preserve"> </w:t>
      </w:r>
    </w:p>
    <w:p w14:paraId="00DF2A0C" w14:textId="77777777" w:rsidR="00DE1E6C" w:rsidRPr="00DE1E6C" w:rsidRDefault="00DE1E6C" w:rsidP="00DE1E6C">
      <w:pPr>
        <w:pStyle w:val="Zarkazkladnhotextu2"/>
        <w:ind w:left="709"/>
        <w:rPr>
          <w:rFonts w:cstheme="minorHAnsi"/>
          <w:szCs w:val="22"/>
          <w14:ligatures w14:val="standard"/>
          <w14:cntxtAlts/>
        </w:rPr>
      </w:pPr>
    </w:p>
    <w:p w14:paraId="626FE928" w14:textId="77777777" w:rsidR="00DE1E6C" w:rsidRDefault="00DE1E6C" w:rsidP="00DE1E6C">
      <w:pPr>
        <w:pStyle w:val="Zarkazkladnhotextu2"/>
        <w:ind w:left="709"/>
        <w:rPr>
          <w:rFonts w:cstheme="minorHAnsi"/>
          <w:szCs w:val="22"/>
          <w14:ligatures w14:val="standard"/>
          <w14:cntxtAlts/>
        </w:rPr>
      </w:pPr>
      <w:r w:rsidRPr="00DE1E6C">
        <w:rPr>
          <w:rFonts w:cstheme="minorHAnsi"/>
          <w:szCs w:val="22"/>
          <w14:ligatures w14:val="standard"/>
          <w14:cntxtAlts/>
        </w:rPr>
        <w:t xml:space="preserve">Obstarávaný archívny systém bude umiestnený v miestnosti č. 1.35 podľa priloženého plánu budovy v prílohe 1. Priestor miestnosti 1.35 bol rozdelený na štyri sektory 1. 35 A – 1.35 D. Priestory v miestnosti 1.35 A až 1.35 D sú určené výlučne  na umiestnenie mobilného archívneho systému, pričom v koridore medzi uvedenými priestormi nesmie byť umiestnený žiadny regál. </w:t>
      </w:r>
    </w:p>
    <w:p w14:paraId="6D1971EC" w14:textId="77777777" w:rsidR="00DE1E6C" w:rsidRDefault="00DE1E6C" w:rsidP="00DE1E6C">
      <w:pPr>
        <w:pStyle w:val="Zarkazkladnhotextu2"/>
        <w:ind w:left="709"/>
        <w:rPr>
          <w:rFonts w:cstheme="minorHAnsi"/>
          <w:szCs w:val="22"/>
          <w14:ligatures w14:val="standard"/>
          <w14:cntxtAlts/>
        </w:rPr>
      </w:pPr>
    </w:p>
    <w:p w14:paraId="0F862BDE" w14:textId="77777777" w:rsidR="001C3890" w:rsidRDefault="004B6435" w:rsidP="001C3890">
      <w:pPr>
        <w:pStyle w:val="Zarkazkladnhotextu2"/>
        <w:ind w:left="709"/>
        <w:rPr>
          <w:rFonts w:cstheme="minorHAnsi"/>
          <w:b/>
          <w:bCs/>
          <w:szCs w:val="22"/>
          <w14:ligatures w14:val="standard"/>
          <w14:cntxtAlts/>
        </w:rPr>
      </w:pPr>
      <w:r w:rsidRPr="001C3890">
        <w:rPr>
          <w:rFonts w:cstheme="minorHAnsi"/>
          <w:b/>
          <w:bCs/>
          <w:szCs w:val="22"/>
          <w14:ligatures w14:val="standard"/>
          <w14:cntxtAlts/>
        </w:rPr>
        <w:t>Predpokladaná hodnota zákazky</w:t>
      </w:r>
      <w:r w:rsidR="005450D8" w:rsidRPr="001C3890">
        <w:rPr>
          <w:rFonts w:cstheme="minorHAnsi"/>
          <w:b/>
          <w:bCs/>
          <w:szCs w:val="22"/>
          <w14:ligatures w14:val="standard"/>
          <w14:cntxtAlts/>
        </w:rPr>
        <w:t xml:space="preserve"> (bez DPH) </w:t>
      </w:r>
      <w:r w:rsidRPr="001C3890">
        <w:rPr>
          <w:rFonts w:cstheme="minorHAnsi"/>
          <w:b/>
          <w:bCs/>
          <w:szCs w:val="22"/>
          <w14:ligatures w14:val="standard"/>
          <w14:cntxtAlts/>
        </w:rPr>
        <w:t xml:space="preserve">: </w:t>
      </w:r>
      <w:r w:rsidR="001C3890" w:rsidRPr="001C3890">
        <w:rPr>
          <w:rFonts w:cstheme="minorHAnsi"/>
          <w:b/>
          <w:bCs/>
          <w:szCs w:val="22"/>
          <w14:ligatures w14:val="standard"/>
          <w14:cntxtAlts/>
        </w:rPr>
        <w:t>162 186,53</w:t>
      </w:r>
      <w:r w:rsidR="00D05262" w:rsidRPr="001C3890">
        <w:rPr>
          <w:rFonts w:cstheme="minorHAnsi"/>
          <w:b/>
          <w:bCs/>
          <w:szCs w:val="22"/>
          <w14:ligatures w14:val="standard"/>
          <w14:cntxtAlts/>
        </w:rPr>
        <w:t xml:space="preserve"> €</w:t>
      </w:r>
      <w:r w:rsidR="00E8535E" w:rsidRPr="001C3890">
        <w:rPr>
          <w:rFonts w:cstheme="minorHAnsi"/>
          <w:b/>
          <w:bCs/>
          <w:szCs w:val="22"/>
          <w14:ligatures w14:val="standard"/>
          <w14:cntxtAlts/>
        </w:rPr>
        <w:t xml:space="preserve"> </w:t>
      </w:r>
    </w:p>
    <w:p w14:paraId="12ABB772" w14:textId="77777777" w:rsidR="001C3890" w:rsidRDefault="001C3890" w:rsidP="001C3890">
      <w:pPr>
        <w:pStyle w:val="Zarkazkladnhotextu2"/>
        <w:ind w:left="709"/>
        <w:rPr>
          <w:rFonts w:cstheme="minorHAnsi"/>
          <w:b/>
          <w:bCs/>
          <w:szCs w:val="22"/>
          <w14:ligatures w14:val="standard"/>
          <w14:cntxtAlts/>
        </w:rPr>
      </w:pPr>
    </w:p>
    <w:p w14:paraId="75DD6585" w14:textId="48D79CEB" w:rsidR="0012702B" w:rsidRPr="00497714" w:rsidRDefault="0012702B" w:rsidP="001C3890">
      <w:pPr>
        <w:pStyle w:val="Zarkazkladnhotextu2"/>
        <w:ind w:left="709"/>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08A43861" w14:textId="77777777" w:rsidR="001C3890" w:rsidRDefault="00CB026A" w:rsidP="001C3890">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A78BD0D" w14:textId="77777777" w:rsidR="001C3890" w:rsidRDefault="001C3890" w:rsidP="001C3890">
      <w:pPr>
        <w:pStyle w:val="Hlavika"/>
        <w:tabs>
          <w:tab w:val="left" w:pos="2835"/>
        </w:tabs>
        <w:ind w:left="3821" w:hanging="3112"/>
        <w:jc w:val="both"/>
        <w:rPr>
          <w:rFonts w:cstheme="minorHAnsi"/>
          <w:iCs/>
          <w:szCs w:val="22"/>
          <w14:ligatures w14:val="standard"/>
          <w14:cntxtAlts/>
        </w:rPr>
      </w:pPr>
      <w:r w:rsidRPr="001C3890">
        <w:rPr>
          <w:rFonts w:cstheme="minorHAnsi"/>
          <w:iCs/>
          <w:szCs w:val="22"/>
          <w14:ligatures w14:val="standard"/>
          <w14:cntxtAlts/>
        </w:rPr>
        <w:t>39151100-6 Regály</w:t>
      </w:r>
    </w:p>
    <w:p w14:paraId="2FEAF7AF" w14:textId="104150AE" w:rsidR="009B6DA2" w:rsidRDefault="001C3890" w:rsidP="001C3890">
      <w:pPr>
        <w:pStyle w:val="Hlavika"/>
        <w:tabs>
          <w:tab w:val="left" w:pos="2835"/>
        </w:tabs>
        <w:ind w:left="3821" w:hanging="3112"/>
        <w:jc w:val="both"/>
        <w:rPr>
          <w:rFonts w:cstheme="minorHAnsi"/>
          <w:iCs/>
          <w:szCs w:val="22"/>
          <w14:ligatures w14:val="standard"/>
          <w14:cntxtAlts/>
        </w:rPr>
      </w:pPr>
      <w:r w:rsidRPr="001C3890">
        <w:rPr>
          <w:rFonts w:cstheme="minorHAnsi"/>
          <w:iCs/>
          <w:szCs w:val="22"/>
          <w14:ligatures w14:val="standard"/>
          <w14:cntxtAlts/>
        </w:rPr>
        <w:t>39132000-6 Archivačný systém</w:t>
      </w:r>
    </w:p>
    <w:p w14:paraId="34C0D843" w14:textId="77777777" w:rsidR="001C3890" w:rsidRPr="00497714" w:rsidRDefault="001C3890" w:rsidP="001C3890">
      <w:pPr>
        <w:pStyle w:val="Hlavika"/>
        <w:tabs>
          <w:tab w:val="left" w:pos="2835"/>
        </w:tabs>
        <w:ind w:left="3821" w:hanging="3112"/>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lastRenderedPageBreak/>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48" w:name="_Toc96376527"/>
      <w:bookmarkStart w:id="49" w:name="_Toc96376609"/>
      <w:bookmarkStart w:id="50" w:name="_Toc96377048"/>
      <w:bookmarkStart w:id="5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48"/>
      <w:bookmarkEnd w:id="49"/>
      <w:bookmarkEnd w:id="50"/>
      <w:bookmarkEnd w:id="51"/>
      <w:r w:rsidR="009511C2" w:rsidRPr="00497714">
        <w:rPr>
          <w:rFonts w:cstheme="minorHAnsi"/>
          <w:smallCaps/>
          <w:sz w:val="22"/>
          <w:szCs w:val="22"/>
          <w14:ligatures w14:val="standard"/>
          <w14:cntxtAlts/>
        </w:rPr>
        <w:t xml:space="preserve"> </w:t>
      </w:r>
    </w:p>
    <w:p w14:paraId="5D601159" w14:textId="60BCD2F1"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 xml:space="preserve">Verejný obstarávateľ nerozdelil zákazku na časti vzhľadom na povahu predmetu zákazky, ktorým </w:t>
      </w:r>
      <w:r w:rsidR="00754217">
        <w:rPr>
          <w:rFonts w:cstheme="minorHAnsi"/>
          <w:szCs w:val="22"/>
          <w14:ligatures w14:val="standard"/>
          <w14:cntxtAlts/>
        </w:rPr>
        <w:br/>
      </w:r>
      <w:r w:rsidR="000513E4" w:rsidRPr="00497714">
        <w:rPr>
          <w:rFonts w:cstheme="minorHAnsi"/>
          <w:szCs w:val="22"/>
          <w14:ligatures w14:val="standard"/>
          <w14:cntxtAlts/>
        </w:rPr>
        <w:t>je</w:t>
      </w:r>
      <w:r w:rsidR="00C556DB">
        <w:rPr>
          <w:rFonts w:cstheme="minorHAnsi"/>
          <w:szCs w:val="22"/>
          <w14:ligatures w14:val="standard"/>
          <w14:cntxtAlts/>
        </w:rPr>
        <w:t xml:space="preserve"> dodanie a montáž archíny</w:t>
      </w:r>
      <w:r w:rsidR="00754217">
        <w:rPr>
          <w:rFonts w:cstheme="minorHAnsi"/>
          <w:szCs w:val="22"/>
          <w14:ligatures w14:val="standard"/>
          <w14:cntxtAlts/>
        </w:rPr>
        <w:t>ch zariadení. Predmetná dodávka</w:t>
      </w:r>
      <w:r w:rsidR="000513E4" w:rsidRPr="00497714">
        <w:rPr>
          <w:rFonts w:cstheme="minorHAnsi"/>
          <w:szCs w:val="22"/>
          <w14:ligatures w14:val="standard"/>
          <w14:cntxtAlts/>
        </w:rPr>
        <w:t xml:space="preserve"> </w:t>
      </w:r>
      <w:r w:rsidR="00754217">
        <w:rPr>
          <w:rFonts w:cstheme="minorHAnsi"/>
          <w:szCs w:val="22"/>
          <w14:ligatures w14:val="standard"/>
          <w14:cntxtAlts/>
        </w:rPr>
        <w:t xml:space="preserve">bude vytvorená, prevádzkovaná </w:t>
      </w:r>
      <w:r w:rsidR="009716DF">
        <w:rPr>
          <w:rFonts w:cstheme="minorHAnsi"/>
          <w:szCs w:val="22"/>
          <w14:ligatures w14:val="standard"/>
          <w14:cntxtAlts/>
        </w:rPr>
        <w:br/>
      </w:r>
      <w:r w:rsidR="00754217">
        <w:rPr>
          <w:rFonts w:cstheme="minorHAnsi"/>
          <w:szCs w:val="22"/>
          <w14:ligatures w14:val="standard"/>
          <w14:cntxtAlts/>
        </w:rPr>
        <w:t xml:space="preserve">a udržiavaná ako jeden celok. Dodanie predmetu zákazky a montáž sú úzko späté a nie je možné </w:t>
      </w:r>
      <w:r w:rsidR="009716DF">
        <w:rPr>
          <w:rFonts w:cstheme="minorHAnsi"/>
          <w:szCs w:val="22"/>
          <w14:ligatures w14:val="standard"/>
          <w14:cntxtAlts/>
        </w:rPr>
        <w:br/>
      </w:r>
      <w:r w:rsidR="00754217">
        <w:rPr>
          <w:rFonts w:cstheme="minorHAnsi"/>
          <w:szCs w:val="22"/>
          <w14:ligatures w14:val="standard"/>
          <w14:cntxtAlts/>
        </w:rPr>
        <w:t xml:space="preserve">ich rozdeliť, nakoľko dodávateľ to bude montovať priamo na mieste v zmysle zmluvy o dielo.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52" w:name="_Toc96376528"/>
      <w:bookmarkStart w:id="53" w:name="_Toc96376610"/>
      <w:bookmarkStart w:id="54" w:name="_Toc96377049"/>
      <w:bookmarkStart w:id="55" w:name="_Toc96377223"/>
      <w:r w:rsidRPr="00497714">
        <w:rPr>
          <w:rFonts w:cstheme="minorHAnsi"/>
          <w:smallCaps/>
          <w:sz w:val="22"/>
          <w:szCs w:val="22"/>
          <w14:ligatures w14:val="standard"/>
          <w14:cntxtAlts/>
        </w:rPr>
        <w:t>Variantné riešenie</w:t>
      </w:r>
      <w:bookmarkEnd w:id="52"/>
      <w:bookmarkEnd w:id="53"/>
      <w:bookmarkEnd w:id="54"/>
      <w:bookmarkEnd w:id="5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56" w:name="_Toc96376529"/>
      <w:bookmarkStart w:id="57" w:name="_Toc96376611"/>
      <w:bookmarkStart w:id="58" w:name="_Toc96377050"/>
      <w:bookmarkStart w:id="59"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56"/>
      <w:bookmarkEnd w:id="57"/>
      <w:bookmarkEnd w:id="58"/>
      <w:bookmarkEnd w:id="59"/>
    </w:p>
    <w:p w14:paraId="2804B8FB" w14:textId="60F71A33" w:rsidR="00A255FE" w:rsidRPr="008B38B8" w:rsidRDefault="00321FD6" w:rsidP="008B38B8">
      <w:pPr>
        <w:pStyle w:val="Zarkazkladnhotextu2"/>
        <w:numPr>
          <w:ilvl w:val="1"/>
          <w:numId w:val="25"/>
        </w:numPr>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r w:rsidR="008B38B8">
        <w:rPr>
          <w:rFonts w:cstheme="minorHAnsi"/>
          <w:szCs w:val="22"/>
          <w14:ligatures w14:val="standard"/>
          <w14:cntxtAlts/>
        </w:rPr>
        <w:t xml:space="preserve">, </w:t>
      </w:r>
      <w:r w:rsidR="008B38B8" w:rsidRPr="008B38B8">
        <w:rPr>
          <w:rFonts w:cstheme="minorHAnsi"/>
          <w:szCs w:val="22"/>
          <w14:ligatures w14:val="standard"/>
          <w14:cntxtAlts/>
        </w:rPr>
        <w:t>R</w:t>
      </w:r>
      <w:r w:rsidR="00754C68">
        <w:rPr>
          <w:rFonts w:cstheme="minorHAnsi"/>
          <w:szCs w:val="22"/>
          <w14:ligatures w14:val="standard"/>
          <w14:cntxtAlts/>
        </w:rPr>
        <w:t xml:space="preserve">ačianska 71, 813 11 Bratislava </w:t>
      </w:r>
      <w:r w:rsidR="008B38B8">
        <w:rPr>
          <w:rFonts w:cstheme="minorHAnsi"/>
          <w:szCs w:val="22"/>
          <w14:ligatures w14:val="standard"/>
          <w14:cntxtAlts/>
        </w:rPr>
        <w:t xml:space="preserve">, </w:t>
      </w:r>
      <w:r w:rsidR="0012702B" w:rsidRPr="008B38B8">
        <w:rPr>
          <w:rFonts w:cstheme="minorHAnsi"/>
          <w:szCs w:val="22"/>
          <w14:ligatures w14:val="standard"/>
          <w14:cntxtAlts/>
        </w:rPr>
        <w:t>NUTS kód: SK</w:t>
      </w:r>
      <w:r w:rsidR="00ED2F61" w:rsidRPr="008B38B8">
        <w:rPr>
          <w:rFonts w:cstheme="minorHAnsi"/>
          <w:szCs w:val="22"/>
          <w14:ligatures w14:val="standard"/>
          <w14:cntxtAlts/>
        </w:rPr>
        <w:t>0</w:t>
      </w:r>
      <w:r w:rsidR="00B80D12" w:rsidRPr="008B38B8">
        <w:rPr>
          <w:rFonts w:cstheme="minorHAnsi"/>
          <w:szCs w:val="22"/>
          <w14:ligatures w14:val="standard"/>
          <w14:cntxtAlts/>
        </w:rPr>
        <w:t>1</w:t>
      </w:r>
      <w:r w:rsidR="0012702B" w:rsidRPr="008B38B8">
        <w:rPr>
          <w:rFonts w:cstheme="minorHAnsi"/>
          <w:szCs w:val="22"/>
          <w14:ligatures w14:val="standard"/>
          <w14:cntxtAlts/>
        </w:rPr>
        <w:t xml:space="preserve"> </w:t>
      </w:r>
      <w:r w:rsidR="0032321E" w:rsidRPr="008B38B8">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0" w:name="_Toc96376530"/>
      <w:bookmarkStart w:id="61" w:name="_Toc96376612"/>
      <w:bookmarkStart w:id="62" w:name="_Toc96377051"/>
      <w:bookmarkStart w:id="6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0"/>
      <w:bookmarkEnd w:id="61"/>
      <w:bookmarkEnd w:id="62"/>
      <w:bookmarkEnd w:id="63"/>
    </w:p>
    <w:p w14:paraId="07B0BBAD" w14:textId="1898496C" w:rsidR="006430BB" w:rsidRDefault="006430BB" w:rsidP="00881DA7">
      <w:pPr>
        <w:pStyle w:val="Zarkazkladnhotextu2"/>
        <w:rPr>
          <w:rFonts w:cstheme="minorHAnsi"/>
          <w:szCs w:val="22"/>
          <w14:ligatures w14:val="standard"/>
          <w14:cntxtAlts/>
        </w:rPr>
      </w:pPr>
    </w:p>
    <w:p w14:paraId="3C759FF2" w14:textId="04D57AE3"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nasl. zákona č. 513/1991 Zb. Obchodný zákonník v znení neskorších predpisov </w:t>
      </w:r>
      <w:r w:rsidRPr="00497714">
        <w:rPr>
          <w:rFonts w:cstheme="minorHAnsi"/>
          <w:szCs w:val="22"/>
          <w14:ligatures w14:val="standard"/>
          <w14:cntxtAlts/>
        </w:rPr>
        <w:t>(ďalej len „Obchodný zákonník“)</w:t>
      </w:r>
      <w:r w:rsidR="009716DF">
        <w:rPr>
          <w:rFonts w:cstheme="minorHAnsi"/>
          <w:szCs w:val="22"/>
          <w14:ligatures w14:val="standard"/>
          <w14:cntxtAlts/>
        </w:rPr>
        <w:t>, (ďalej len „zmluva</w:t>
      </w:r>
      <w:r w:rsidR="00DC589C" w:rsidRPr="00497714">
        <w:rPr>
          <w:rFonts w:cstheme="minorHAnsi"/>
          <w:szCs w:val="22"/>
          <w14:ligatures w14:val="standard"/>
          <w14:cntxtAlts/>
        </w:rPr>
        <w:t>“)</w:t>
      </w:r>
      <w:r w:rsidRPr="00497714">
        <w:rPr>
          <w:rFonts w:cstheme="minorHAnsi"/>
          <w:szCs w:val="22"/>
          <w14:ligatures w14:val="standard"/>
          <w14:cntxtAlts/>
        </w:rPr>
        <w:t>.</w:t>
      </w:r>
    </w:p>
    <w:p w14:paraId="081E09E5" w14:textId="6B537C3C" w:rsidR="009B6DA2" w:rsidRPr="00441AF9" w:rsidRDefault="0032321E" w:rsidP="00441AF9">
      <w:pPr>
        <w:pStyle w:val="Zarkazkladnhotextu2"/>
        <w:numPr>
          <w:ilvl w:val="1"/>
          <w:numId w:val="25"/>
        </w:numPr>
        <w:ind w:left="709" w:hanging="643"/>
        <w:rPr>
          <w:rFonts w:cstheme="minorHAnsi"/>
          <w:szCs w:val="22"/>
          <w14:ligatures w14:val="standard"/>
          <w14:cntxtAlts/>
        </w:rPr>
      </w:pPr>
      <w:r w:rsidRPr="00441AF9">
        <w:rPr>
          <w:rFonts w:cstheme="minorHAnsi"/>
          <w:szCs w:val="22"/>
          <w14:ligatures w14:val="standard"/>
          <w14:cntxtAlts/>
        </w:rPr>
        <w:t>Trvanie zmluvy alebo lehota poskytnutia služby:</w:t>
      </w:r>
      <w:r w:rsidR="00441AF9" w:rsidRPr="00441AF9">
        <w:rPr>
          <w:rFonts w:cstheme="minorHAnsi"/>
          <w:szCs w:val="22"/>
          <w14:ligatures w14:val="standard"/>
          <w14:cntxtAlts/>
        </w:rPr>
        <w:t xml:space="preserve"> </w:t>
      </w:r>
      <w:r w:rsidR="00B578E8" w:rsidRPr="00441AF9">
        <w:rPr>
          <w:rFonts w:cstheme="minorHAnsi"/>
          <w:szCs w:val="22"/>
          <w14:ligatures w14:val="standard"/>
          <w14:cntxtAlts/>
        </w:rPr>
        <w:t>L</w:t>
      </w:r>
      <w:r w:rsidR="006418E1">
        <w:rPr>
          <w:rFonts w:cstheme="minorHAnsi"/>
          <w:szCs w:val="22"/>
          <w14:ligatures w14:val="standard"/>
          <w14:cntxtAlts/>
        </w:rPr>
        <w:t xml:space="preserve">ehota na vykonanie a odovzdanie </w:t>
      </w:r>
      <w:r w:rsidR="007F1720" w:rsidRPr="00441AF9">
        <w:rPr>
          <w:rFonts w:cstheme="minorHAnsi"/>
          <w:szCs w:val="22"/>
          <w14:ligatures w14:val="standard"/>
          <w14:cntxtAlts/>
        </w:rPr>
        <w:t>diel</w:t>
      </w:r>
      <w:r w:rsidR="00B578E8" w:rsidRPr="00441AF9">
        <w:rPr>
          <w:rFonts w:cstheme="minorHAnsi"/>
          <w:szCs w:val="22"/>
          <w14:ligatures w14:val="standard"/>
          <w14:cntxtAlts/>
        </w:rPr>
        <w:t>a</w:t>
      </w:r>
      <w:r w:rsidR="00DD3518" w:rsidRPr="00441AF9">
        <w:rPr>
          <w:rFonts w:cstheme="minorHAnsi"/>
          <w:szCs w:val="22"/>
          <w14:ligatures w14:val="standard"/>
          <w14:cntxtAlts/>
        </w:rPr>
        <w:t xml:space="preserve"> </w:t>
      </w:r>
      <w:r w:rsidR="00441AF9" w:rsidRPr="00441AF9">
        <w:rPr>
          <w:rFonts w:cstheme="minorHAnsi"/>
          <w:szCs w:val="22"/>
          <w14:ligatures w14:val="standard"/>
          <w14:cntxtAlts/>
        </w:rPr>
        <w:br/>
      </w:r>
      <w:r w:rsidR="00DD3518" w:rsidRPr="00441AF9">
        <w:rPr>
          <w:rFonts w:cstheme="minorHAnsi"/>
          <w:szCs w:val="22"/>
          <w14:ligatures w14:val="standard"/>
          <w14:cntxtAlts/>
        </w:rPr>
        <w:t xml:space="preserve">je </w:t>
      </w:r>
      <w:r w:rsidR="00395E9B" w:rsidRPr="00441AF9">
        <w:rPr>
          <w:rFonts w:cstheme="minorHAnsi"/>
          <w:szCs w:val="22"/>
          <w14:ligatures w14:val="standard"/>
          <w14:cntxtAlts/>
        </w:rPr>
        <w:t xml:space="preserve">stanovená  na </w:t>
      </w:r>
      <w:r w:rsidR="00141E6E">
        <w:rPr>
          <w:rFonts w:cstheme="minorHAnsi"/>
          <w:szCs w:val="22"/>
          <w14:ligatures w14:val="standard"/>
          <w14:cntxtAlts/>
        </w:rPr>
        <w:t>12 týždňov</w:t>
      </w:r>
      <w:r w:rsidR="00DD3518" w:rsidRPr="00441AF9">
        <w:rPr>
          <w:rFonts w:cstheme="minorHAnsi"/>
          <w:szCs w:val="22"/>
          <w14:ligatures w14:val="standard"/>
          <w14:cntxtAlts/>
        </w:rPr>
        <w:t xml:space="preserve"> odo dňa účinnosti</w:t>
      </w:r>
      <w:r w:rsidR="00193B6C" w:rsidRPr="00441AF9">
        <w:rPr>
          <w:rFonts w:cstheme="minorHAnsi"/>
          <w:szCs w:val="22"/>
          <w14:ligatures w14:val="standard"/>
          <w14:cntxtAlts/>
        </w:rPr>
        <w:t xml:space="preserve"> Zmluvy o dielo</w:t>
      </w:r>
      <w:r w:rsidR="009B6DA2" w:rsidRPr="00441AF9">
        <w:rPr>
          <w:rFonts w:cstheme="minorHAnsi"/>
          <w:szCs w:val="22"/>
          <w14:ligatures w14:val="standard"/>
          <w14:cntxtAlts/>
        </w:rPr>
        <w:t xml:space="preserve">. </w:t>
      </w:r>
    </w:p>
    <w:p w14:paraId="1E40D7A4" w14:textId="443EA02B" w:rsidR="0002683C" w:rsidRPr="006A2B4E" w:rsidRDefault="0002683C" w:rsidP="00A43480">
      <w:pPr>
        <w:pStyle w:val="Zarkazkladnhotextu2"/>
        <w:numPr>
          <w:ilvl w:val="1"/>
          <w:numId w:val="25"/>
        </w:numPr>
        <w:ind w:left="709" w:hanging="643"/>
        <w:rPr>
          <w:rFonts w:cstheme="minorHAnsi"/>
          <w:szCs w:val="22"/>
          <w14:ligatures w14:val="standard"/>
          <w14:cntxtAlts/>
        </w:rPr>
      </w:pPr>
      <w:r w:rsidRPr="006A2B4E">
        <w:rPr>
          <w:rFonts w:cstheme="minorHAnsi"/>
          <w:szCs w:val="22"/>
          <w14:ligatures w14:val="standard"/>
          <w14:cntxtAlts/>
        </w:rPr>
        <w:t>Podrobné vymedzenie zmluvných podmienok na</w:t>
      </w:r>
      <w:r w:rsidR="00CA3BBB" w:rsidRPr="006A2B4E">
        <w:rPr>
          <w:rFonts w:cstheme="minorHAnsi"/>
          <w:szCs w:val="22"/>
          <w14:ligatures w14:val="standard"/>
          <w14:cntxtAlts/>
        </w:rPr>
        <w:t xml:space="preserve"> poskytnutie</w:t>
      </w:r>
      <w:r w:rsidR="0032321E" w:rsidRPr="006A2B4E">
        <w:rPr>
          <w:rFonts w:cstheme="minorHAnsi"/>
          <w:szCs w:val="22"/>
          <w14:ligatures w14:val="standard"/>
          <w14:cntxtAlts/>
        </w:rPr>
        <w:t xml:space="preserve"> </w:t>
      </w:r>
      <w:r w:rsidR="00346C95" w:rsidRPr="006A2B4E">
        <w:rPr>
          <w:rFonts w:cstheme="minorHAnsi"/>
          <w:szCs w:val="22"/>
          <w14:ligatures w14:val="standard"/>
          <w14:cntxtAlts/>
        </w:rPr>
        <w:t xml:space="preserve">požadovaného predmetu zákazky </w:t>
      </w:r>
      <w:r w:rsidRPr="006A2B4E">
        <w:rPr>
          <w:rFonts w:cstheme="minorHAnsi"/>
          <w:szCs w:val="22"/>
          <w14:ligatures w14:val="standard"/>
          <w14:cntxtAlts/>
        </w:rPr>
        <w:t xml:space="preserve">je uvedené v časti súťažných podkladov B.3 Obchodné podmienky </w:t>
      </w:r>
      <w:r w:rsidR="0099662C" w:rsidRPr="006A2B4E">
        <w:rPr>
          <w:rFonts w:cstheme="minorHAnsi"/>
          <w:szCs w:val="22"/>
          <w14:ligatures w14:val="standard"/>
          <w14:cntxtAlts/>
        </w:rPr>
        <w:t>poskytnutia</w:t>
      </w:r>
      <w:r w:rsidR="00E06A9D" w:rsidRPr="006A2B4E" w:rsidDel="00E06A9D">
        <w:rPr>
          <w:rFonts w:cstheme="minorHAnsi"/>
          <w:szCs w:val="22"/>
          <w14:ligatures w14:val="standard"/>
          <w14:cntxtAlts/>
        </w:rPr>
        <w:t xml:space="preserve"> </w:t>
      </w:r>
      <w:r w:rsidR="00321FD6" w:rsidRPr="006A2B4E">
        <w:rPr>
          <w:rFonts w:cstheme="minorHAnsi"/>
          <w:szCs w:val="22"/>
          <w14:ligatures w14:val="standard"/>
          <w14:cntxtAlts/>
        </w:rPr>
        <w:t>predmetu zákazky</w:t>
      </w:r>
      <w:r w:rsidRPr="006A2B4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31"/>
      <w:bookmarkStart w:id="65" w:name="_Toc96376613"/>
      <w:bookmarkStart w:id="66" w:name="_Toc96377052"/>
      <w:bookmarkStart w:id="67" w:name="_Toc96377226"/>
      <w:r w:rsidRPr="00497714">
        <w:rPr>
          <w:rFonts w:cstheme="minorHAnsi"/>
          <w:smallCaps/>
          <w:sz w:val="22"/>
          <w:szCs w:val="22"/>
          <w14:ligatures w14:val="standard"/>
          <w14:cntxtAlts/>
        </w:rPr>
        <w:t>Zdroj finančných prostriedkov</w:t>
      </w:r>
      <w:bookmarkEnd w:id="64"/>
      <w:bookmarkEnd w:id="65"/>
      <w:bookmarkEnd w:id="66"/>
      <w:bookmarkEnd w:id="67"/>
    </w:p>
    <w:p w14:paraId="0C93190D" w14:textId="348FD290" w:rsidR="004E0E0D" w:rsidRPr="003E34BA" w:rsidRDefault="0046319B" w:rsidP="00A43480">
      <w:pPr>
        <w:pStyle w:val="Zarkazkladnhotextu2"/>
        <w:numPr>
          <w:ilvl w:val="1"/>
          <w:numId w:val="25"/>
        </w:numPr>
        <w:ind w:left="709" w:hanging="643"/>
        <w:rPr>
          <w:rFonts w:cstheme="minorHAnsi"/>
          <w:szCs w:val="22"/>
          <w14:ligatures w14:val="standard"/>
          <w14:cntxtAlts/>
        </w:rPr>
      </w:pPr>
      <w:r w:rsidRPr="003E34BA">
        <w:rPr>
          <w:rFonts w:cstheme="minorHAnsi"/>
          <w:szCs w:val="22"/>
          <w14:ligatures w14:val="standard"/>
          <w14:cntxtAlts/>
        </w:rPr>
        <w:t>Predmet zákazky bude financovaný</w:t>
      </w:r>
      <w:r w:rsidR="00CA707F" w:rsidRPr="003E34BA">
        <w:rPr>
          <w:rFonts w:cstheme="minorHAnsi"/>
          <w:szCs w:val="22"/>
          <w14:ligatures w14:val="standard"/>
          <w14:cntxtAlts/>
        </w:rPr>
        <w:t xml:space="preserve"> z finančných </w:t>
      </w:r>
      <w:r w:rsidR="003E34BA" w:rsidRPr="003E34BA">
        <w:rPr>
          <w:rFonts w:cstheme="minorHAnsi"/>
          <w:szCs w:val="22"/>
          <w14:ligatures w14:val="standard"/>
          <w14:cntxtAlts/>
        </w:rPr>
        <w:t>zdrojov verejného obstarávateľa</w:t>
      </w:r>
      <w:r w:rsidR="0032321E" w:rsidRPr="003E34BA">
        <w:rPr>
          <w:rFonts w:cstheme="minorHAnsi"/>
          <w:szCs w:val="22"/>
          <w14:ligatures w14:val="standard"/>
          <w14:cntxtAlts/>
        </w:rPr>
        <w:t>.</w:t>
      </w:r>
      <w:r w:rsidR="0057603F" w:rsidRPr="003E34BA">
        <w:rPr>
          <w:rFonts w:cstheme="minorHAnsi"/>
          <w:szCs w:val="22"/>
          <w14:ligatures w14:val="standard"/>
          <w14:cntxtAlts/>
        </w:rPr>
        <w:t xml:space="preserve"> Lehota splatnosti faktúr </w:t>
      </w:r>
      <w:r w:rsidR="007F1720" w:rsidRPr="003E34BA">
        <w:rPr>
          <w:rFonts w:cstheme="minorHAnsi"/>
          <w:szCs w:val="22"/>
          <w14:ligatures w14:val="standard"/>
          <w14:cntxtAlts/>
        </w:rPr>
        <w:t xml:space="preserve">je </w:t>
      </w:r>
      <w:r w:rsidR="003D5065">
        <w:rPr>
          <w:rFonts w:cstheme="minorHAnsi"/>
          <w:szCs w:val="22"/>
          <w14:ligatures w14:val="standard"/>
          <w14:cntxtAlts/>
        </w:rPr>
        <w:t>3</w:t>
      </w:r>
      <w:r w:rsidR="0057603F" w:rsidRPr="003E34BA">
        <w:rPr>
          <w:rFonts w:cstheme="minorHAnsi"/>
          <w:szCs w:val="22"/>
          <w14:ligatures w14:val="standard"/>
          <w14:cntxtAlts/>
        </w:rPr>
        <w:t xml:space="preserve">0 dní </w:t>
      </w:r>
      <w:r w:rsidR="00435F72" w:rsidRPr="003E34BA">
        <w:rPr>
          <w:rFonts w:cstheme="minorHAnsi"/>
          <w:szCs w:val="22"/>
          <w14:ligatures w14:val="standard"/>
          <w14:cntxtAlts/>
        </w:rPr>
        <w:t xml:space="preserve">od </w:t>
      </w:r>
      <w:r w:rsidR="00807D65" w:rsidRPr="003E34BA">
        <w:rPr>
          <w:rFonts w:cstheme="minorHAnsi"/>
          <w:szCs w:val="22"/>
          <w14:ligatures w14:val="standard"/>
          <w14:cntxtAlts/>
        </w:rPr>
        <w:t>doručenia</w:t>
      </w:r>
      <w:r w:rsidR="0057603F" w:rsidRPr="003E34BA">
        <w:rPr>
          <w:rFonts w:cstheme="minorHAnsi"/>
          <w:szCs w:val="22"/>
          <w14:ligatures w14:val="standard"/>
          <w14:cntxtAlts/>
        </w:rPr>
        <w:t xml:space="preserve">. </w:t>
      </w:r>
    </w:p>
    <w:p w14:paraId="0234AEEA" w14:textId="5AC94921"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3E34BA">
        <w:rPr>
          <w:rFonts w:cstheme="minorHAnsi"/>
          <w:szCs w:val="22"/>
          <w14:ligatures w14:val="standard"/>
          <w14:cntxtAlts/>
        </w:rPr>
        <w:t>Podrobné informácie o platbách</w:t>
      </w:r>
      <w:r w:rsidRPr="00497714">
        <w:rPr>
          <w:rFonts w:cstheme="minorHAnsi"/>
          <w:szCs w:val="22"/>
          <w14:ligatures w14:val="standard"/>
          <w14:cntxtAlts/>
        </w:rPr>
        <w:t xml:space="preserve"> a lehota splatnosti faktúr sú uvedené v časti B.3 Obchodné podmienky </w:t>
      </w:r>
      <w:r w:rsidR="006A2B4E">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32"/>
      <w:bookmarkStart w:id="69" w:name="_Toc96376614"/>
      <w:bookmarkStart w:id="70" w:name="_Toc96377053"/>
      <w:bookmarkStart w:id="71" w:name="_Toc96377227"/>
      <w:r w:rsidRPr="00497714">
        <w:rPr>
          <w:rFonts w:cstheme="minorHAnsi"/>
          <w:smallCaps/>
          <w:sz w:val="22"/>
          <w:szCs w:val="22"/>
          <w14:ligatures w14:val="standard"/>
          <w14:cntxtAlts/>
        </w:rPr>
        <w:t>Lehota viazanosti ponuky</w:t>
      </w:r>
      <w:bookmarkEnd w:id="68"/>
      <w:bookmarkEnd w:id="69"/>
      <w:bookmarkEnd w:id="70"/>
      <w:bookmarkEnd w:id="7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lastRenderedPageBreak/>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2" w:name="_Toc96376533"/>
      <w:bookmarkStart w:id="73" w:name="_Toc96376615"/>
      <w:bookmarkStart w:id="74" w:name="_Toc96377054"/>
      <w:bookmarkStart w:id="7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2"/>
      <w:bookmarkEnd w:id="73"/>
      <w:bookmarkEnd w:id="74"/>
      <w:bookmarkEnd w:id="7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4"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Mozilla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Microsoft Edge.</w:t>
      </w:r>
    </w:p>
    <w:p w14:paraId="3B5DE3AD" w14:textId="7A053E78"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74282A">
        <w:rPr>
          <w:rFonts w:cs="Arial Narrow"/>
          <w:szCs w:val="22"/>
        </w:rPr>
        <w:br/>
      </w:r>
      <w:r w:rsidRPr="00F20019">
        <w:rPr>
          <w:rFonts w:cs="Arial Narrow"/>
          <w:szCs w:val="22"/>
        </w:rPr>
        <w:t>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19416E5E"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w:t>
      </w:r>
      <w:r w:rsidR="0074282A">
        <w:rPr>
          <w:rFonts w:cs="Arial Narrow"/>
          <w:szCs w:val="22"/>
        </w:rPr>
        <w:br/>
      </w:r>
      <w:r w:rsidRPr="00F20019">
        <w:rPr>
          <w:rFonts w:cs="Arial Narrow"/>
          <w:szCs w:val="22"/>
        </w:rPr>
        <w:t xml:space="preserve">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w:t>
      </w:r>
      <w:r w:rsidRPr="00F20019">
        <w:rPr>
          <w:rFonts w:cs="Arial Narrow"/>
          <w:szCs w:val="22"/>
        </w:rPr>
        <w:lastRenderedPageBreak/>
        <w:t xml:space="preserve">pre verejné obstarávanie uverejní </w:t>
      </w:r>
      <w:hyperlink r:id="rId15"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76" w:name="_Toc96376534"/>
      <w:bookmarkStart w:id="77" w:name="_Toc96376616"/>
      <w:bookmarkStart w:id="78" w:name="_Toc96377055"/>
      <w:bookmarkStart w:id="7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76"/>
      <w:bookmarkEnd w:id="77"/>
      <w:bookmarkEnd w:id="78"/>
      <w:bookmarkEnd w:id="79"/>
    </w:p>
    <w:p w14:paraId="77FED5AE" w14:textId="71064011"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w:t>
      </w:r>
      <w:r w:rsidR="0074282A">
        <w:rPr>
          <w:rFonts w:cs="Arial Narrow"/>
          <w:szCs w:val="22"/>
          <w14:ligatures w14:val="standard"/>
          <w14:cntxtAlts/>
        </w:rPr>
        <w:br/>
      </w:r>
      <w:r w:rsidRPr="00497714">
        <w:rPr>
          <w:rFonts w:cs="Arial Narrow"/>
          <w:szCs w:val="22"/>
          <w14:ligatures w14:val="standard"/>
          <w14:cntxtAlts/>
        </w:rPr>
        <w:t xml:space="preserve">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w:t>
      </w:r>
      <w:r w:rsidR="0074282A">
        <w:rPr>
          <w:rFonts w:cs="Arial Narrow"/>
          <w:szCs w:val="22"/>
          <w14:ligatures w14:val="standard"/>
          <w14:cntxtAlts/>
        </w:rPr>
        <w:t>stému, overenie doručenia a pod</w:t>
      </w:r>
      <w:r w:rsidRPr="00497714">
        <w:rPr>
          <w:rFonts w:cs="Arial Narrow"/>
          <w:szCs w:val="22"/>
          <w14:ligatures w14:val="standard"/>
          <w14:cntxtAlts/>
        </w:rPr>
        <w:t>.</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7FE91B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w:t>
      </w:r>
      <w:r w:rsidR="0074282A">
        <w:rPr>
          <w:rFonts w:cs="Arial Narrow"/>
          <w:szCs w:val="22"/>
          <w14:ligatures w14:val="standard"/>
          <w14:cntxtAlts/>
        </w:rPr>
        <w:br/>
      </w:r>
      <w:r w:rsidRPr="00497714">
        <w:rPr>
          <w:rFonts w:cs="Arial Narrow"/>
          <w:szCs w:val="22"/>
          <w14:ligatures w14:val="standard"/>
          <w14:cntxtAlts/>
        </w:rPr>
        <w:t>že o vysvetlenie sa požiada dostatočne vopred. O odoslaní vysvetlenia budú všetci záujemcovia</w:t>
      </w:r>
      <w:r w:rsidR="0074282A">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74282A">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24559EA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w:t>
      </w:r>
      <w:r w:rsidR="0074282A">
        <w:rPr>
          <w:rFonts w:cs="Arial Narrow"/>
          <w:szCs w:val="22"/>
          <w14:ligatures w14:val="standard"/>
          <w14:cntxtAlts/>
        </w:rPr>
        <w:br/>
      </w:r>
      <w:r w:rsidRPr="00497714">
        <w:rPr>
          <w:rFonts w:cs="Arial Narrow"/>
          <w:szCs w:val="22"/>
          <w14:ligatures w14:val="standard"/>
          <w14:cntxtAlts/>
        </w:rPr>
        <w:t xml:space="preserve">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6"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5"/>
      <w:bookmarkStart w:id="81" w:name="_Toc96376617"/>
      <w:bookmarkStart w:id="82" w:name="_Toc96377056"/>
      <w:bookmarkStart w:id="8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0"/>
      <w:bookmarkEnd w:id="81"/>
      <w:bookmarkEnd w:id="82"/>
      <w:bookmarkEnd w:id="83"/>
    </w:p>
    <w:p w14:paraId="7B1C39CF" w14:textId="4811D9DC"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w:t>
      </w:r>
      <w:r w:rsidR="00377B12">
        <w:rPr>
          <w:rFonts w:cstheme="minorHAnsi"/>
          <w:szCs w:val="22"/>
          <w14:ligatures w14:val="standard"/>
          <w14:cntxtAlts/>
        </w:rPr>
        <w:t>redmetu</w:t>
      </w:r>
      <w:r w:rsidR="00361D81">
        <w:rPr>
          <w:rFonts w:cstheme="minorHAnsi"/>
          <w:szCs w:val="22"/>
          <w14:ligatures w14:val="standard"/>
          <w14:cntxtAlts/>
        </w:rPr>
        <w:t xml:space="preserve"> zákazky sa odporúča. </w:t>
      </w:r>
      <w:r w:rsidR="00361D81">
        <w:t xml:space="preserve">Obhliadku je nutné nahlásiť minimálne 3 pracovné dni pred uskutočnením. Obhliadka je možná v dňoch pondelok až </w:t>
      </w:r>
      <w:r w:rsidR="00395A42">
        <w:t>piatok (22</w:t>
      </w:r>
      <w:r w:rsidR="00395A42" w:rsidRPr="00395A42">
        <w:t>.07</w:t>
      </w:r>
      <w:r w:rsidR="00361D81" w:rsidRPr="00395A42">
        <w:t>.2022</w:t>
      </w:r>
      <w:r w:rsidR="00395A42" w:rsidRPr="00395A42">
        <w:t xml:space="preserve"> – 15.08.2022) medzi 09.00 až 14</w:t>
      </w:r>
      <w:r w:rsidR="00361D81" w:rsidRPr="00395A42">
        <w:t>.00 hod</w:t>
      </w:r>
      <w:r w:rsidR="00D27152">
        <w:t xml:space="preserve">. </w:t>
      </w:r>
      <w:r w:rsidR="00361D81">
        <w:t>Kontaktná osoba na nahlásenie sa na obhliadku: Renata Glaserová Opitzová, e-mail: renata.glaserova@justice.sk, tel. +421 2 888 91 114 (mobil: +421 915 839 513)</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6"/>
      <w:bookmarkStart w:id="85" w:name="_Toc96376618"/>
      <w:bookmarkStart w:id="86" w:name="_Toc96377057"/>
      <w:bookmarkStart w:id="87" w:name="_Toc96377231"/>
      <w:r w:rsidRPr="00497714">
        <w:rPr>
          <w:rFonts w:cstheme="minorHAnsi"/>
          <w:smallCaps/>
          <w:sz w:val="22"/>
          <w:szCs w:val="22"/>
          <w14:ligatures w14:val="standard"/>
          <w14:cntxtAlts/>
        </w:rPr>
        <w:t>Jazyk ponuky</w:t>
      </w:r>
      <w:bookmarkEnd w:id="84"/>
      <w:bookmarkEnd w:id="85"/>
      <w:bookmarkEnd w:id="86"/>
      <w:bookmarkEnd w:id="8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t.j.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t.j.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7"/>
      <w:bookmarkStart w:id="89" w:name="_Toc96376619"/>
      <w:bookmarkStart w:id="90" w:name="_Toc96377058"/>
      <w:bookmarkStart w:id="91" w:name="_Toc96377232"/>
      <w:r w:rsidRPr="00497714">
        <w:rPr>
          <w:rFonts w:cstheme="minorHAnsi"/>
          <w:smallCaps/>
          <w:sz w:val="22"/>
          <w:szCs w:val="22"/>
          <w14:ligatures w14:val="standard"/>
          <w14:cntxtAlts/>
        </w:rPr>
        <w:lastRenderedPageBreak/>
        <w:t>Mena a ceny uvádzané v ponuke</w:t>
      </w:r>
      <w:bookmarkEnd w:id="88"/>
      <w:bookmarkEnd w:id="89"/>
      <w:bookmarkEnd w:id="90"/>
      <w:bookmarkEnd w:id="9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92" w:name="_Toc96376538"/>
      <w:bookmarkStart w:id="93" w:name="_Toc96376620"/>
      <w:bookmarkStart w:id="94" w:name="_Toc96377059"/>
      <w:bookmarkStart w:id="95" w:name="_Toc96377233"/>
      <w:r w:rsidRPr="00497714">
        <w:rPr>
          <w:rFonts w:cstheme="minorHAnsi"/>
          <w:smallCaps/>
          <w:sz w:val="22"/>
          <w:szCs w:val="22"/>
          <w14:ligatures w14:val="standard"/>
          <w14:cntxtAlts/>
        </w:rPr>
        <w:t>Zábezpeka</w:t>
      </w:r>
      <w:bookmarkEnd w:id="92"/>
      <w:bookmarkEnd w:id="93"/>
      <w:bookmarkEnd w:id="94"/>
      <w:bookmarkEnd w:id="95"/>
    </w:p>
    <w:p w14:paraId="5C4C0B71" w14:textId="6DA7BB95" w:rsidR="00E47EC2" w:rsidRDefault="00D709D1" w:rsidP="004372FB">
      <w:pPr>
        <w:pStyle w:val="Zarkazkladnhotextu2"/>
        <w:ind w:left="709"/>
        <w:rPr>
          <w:rFonts w:cstheme="minorHAnsi"/>
          <w:szCs w:val="22"/>
          <w14:ligatures w14:val="standard"/>
          <w14:cntxtAlts/>
        </w:rPr>
      </w:pPr>
      <w:r>
        <w:rPr>
          <w:rFonts w:cstheme="minorHAnsi"/>
          <w:szCs w:val="22"/>
          <w14:ligatures w14:val="standard"/>
          <w14:cntxtAlts/>
        </w:rPr>
        <w:t>Nevyžaduje sa.</w:t>
      </w: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96" w:name="_Toc96376539"/>
      <w:bookmarkStart w:id="97" w:name="_Toc96376621"/>
      <w:bookmarkStart w:id="98" w:name="_Toc96377060"/>
      <w:bookmarkStart w:id="9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96"/>
      <w:bookmarkEnd w:id="97"/>
      <w:bookmarkEnd w:id="98"/>
      <w:bookmarkEnd w:id="9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t.j.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r w:rsidR="00413390">
        <w:rPr>
          <w:rFonts w:cs="Arial Narrow"/>
          <w:b/>
          <w:szCs w:val="22"/>
          <w14:ligatures w14:val="standard"/>
          <w14:cntxtAlts/>
        </w:rPr>
        <w:t>super</w:t>
      </w:r>
      <w:r w:rsidRPr="00497714">
        <w:rPr>
          <w:rFonts w:cs="Arial Narrow"/>
          <w:b/>
          <w:szCs w:val="22"/>
          <w14:ligatures w14:val="standard"/>
          <w14:cntxtAlts/>
        </w:rPr>
        <w:t>reverzná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7"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predložené aj ako kópie dokaldov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3F6C1D8"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A414C5">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3BF7A069"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A414C5">
        <w:rPr>
          <w:rFonts w:cs="Arial Narrow"/>
          <w:szCs w:val="22"/>
          <w14:ligatures w14:val="standard"/>
          <w14:cntxtAlts/>
        </w:rPr>
        <w:br/>
      </w:r>
      <w:r w:rsidRPr="00497714">
        <w:rPr>
          <w:rFonts w:cs="Arial Narrow"/>
          <w:szCs w:val="22"/>
          <w14:ligatures w14:val="standard"/>
          <w14:cntxtAlts/>
        </w:rPr>
        <w:t xml:space="preserve">a funkcia štatutárneho orgánu/členov štatutárneho orgánu uchádzača, právna forma, IČO, </w:t>
      </w:r>
      <w:r w:rsidR="00A414C5">
        <w:rPr>
          <w:rFonts w:cs="Arial Narrow"/>
          <w:szCs w:val="22"/>
          <w14:ligatures w14:val="standard"/>
          <w14:cntxtAlts/>
        </w:rPr>
        <w:br/>
      </w:r>
      <w:r w:rsidRPr="00497714">
        <w:rPr>
          <w:rFonts w:cs="Arial Narrow"/>
          <w:szCs w:val="22"/>
          <w14:ligatures w14:val="standard"/>
          <w14:cntxtAlts/>
        </w:rPr>
        <w:t>IČ DPH, DIČ, bankové spojenie, číslo bankového účtu, kontaktnú osobu, tel. číslo kontaktnej osoby , e-mail kontaktnej osoby, internetová adresa,</w:t>
      </w:r>
    </w:p>
    <w:p w14:paraId="767F2B69" w14:textId="345C0332"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A414C5">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0E57EAE9"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A414C5">
        <w:rPr>
          <w:rFonts w:cs="Arial Narrow"/>
          <w:szCs w:val="22"/>
          <w14:ligatures w14:val="standard"/>
          <w14:cntxtAlts/>
        </w:rPr>
        <w:br/>
      </w:r>
      <w:r w:rsidR="00F063F8" w:rsidRPr="00497714">
        <w:rPr>
          <w:rFonts w:cs="Arial Narrow"/>
          <w:szCs w:val="22"/>
          <w14:ligatures w14:val="standard"/>
          <w14:cntxtAlts/>
        </w:rPr>
        <w:t xml:space="preserve">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36C8FF26"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763572">
        <w:rPr>
          <w:rFonts w:cs="Arial Narrow"/>
          <w:szCs w:val="22"/>
          <w14:ligatures w14:val="standard"/>
          <w14:cntxtAlts/>
        </w:rPr>
        <w:t xml:space="preserve"> uvedené v časti A.3</w:t>
      </w:r>
      <w:r w:rsidR="00E9619D" w:rsidRPr="00497714">
        <w:rPr>
          <w:rFonts w:cs="Arial Narrow"/>
          <w:szCs w:val="22"/>
          <w14:ligatures w14:val="standard"/>
          <w14:cntxtAlts/>
        </w:rPr>
        <w:t xml:space="preserve">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lastRenderedPageBreak/>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4F165612" w14:textId="77777777" w:rsidR="00E862D4" w:rsidRDefault="008333F8" w:rsidP="00E862D4">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264904AD" w14:textId="77777777" w:rsidR="00E862D4" w:rsidRDefault="00E862D4" w:rsidP="00E862D4">
      <w:pPr>
        <w:tabs>
          <w:tab w:val="left" w:pos="1620"/>
        </w:tabs>
        <w:ind w:left="1440"/>
        <w:jc w:val="both"/>
        <w:rPr>
          <w:rFonts w:cs="Arial Narrow"/>
          <w:szCs w:val="22"/>
          <w14:ligatures w14:val="standard"/>
          <w14:cntxtAlts/>
        </w:rPr>
      </w:pPr>
    </w:p>
    <w:p w14:paraId="6AE8E4CD" w14:textId="77777777" w:rsidR="00E862D4" w:rsidRDefault="008333F8" w:rsidP="00E862D4">
      <w:pPr>
        <w:tabs>
          <w:tab w:val="left" w:pos="1620"/>
        </w:tabs>
        <w:ind w:left="144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652E768A" w14:textId="77777777" w:rsidR="00E862D4" w:rsidRDefault="00E862D4" w:rsidP="00E862D4">
      <w:pPr>
        <w:tabs>
          <w:tab w:val="left" w:pos="1620"/>
        </w:tabs>
        <w:ind w:left="1440"/>
        <w:jc w:val="both"/>
        <w:rPr>
          <w:rFonts w:cs="Arial Narrow"/>
          <w:szCs w:val="22"/>
          <w14:ligatures w14:val="standard"/>
          <w14:cntxtAlts/>
        </w:rPr>
      </w:pPr>
    </w:p>
    <w:p w14:paraId="61878933" w14:textId="77777777" w:rsidR="00E862D4" w:rsidRDefault="008333F8" w:rsidP="00E862D4">
      <w:pPr>
        <w:tabs>
          <w:tab w:val="left" w:pos="1620"/>
        </w:tabs>
        <w:ind w:left="1440"/>
        <w:jc w:val="both"/>
        <w:rPr>
          <w:rFonts w:cs="Arial Narrow"/>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41AC5603" w14:textId="4E827C57" w:rsidR="00E862D4" w:rsidRDefault="008333F8" w:rsidP="00E862D4">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8"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w:t>
      </w:r>
      <w:r w:rsidR="00A414C5">
        <w:rPr>
          <w:rFonts w:cstheme="minorHAnsi"/>
          <w:szCs w:val="22"/>
          <w14:ligatures w14:val="standard"/>
          <w14:cntxtAlts/>
        </w:rPr>
        <w:br/>
      </w:r>
      <w:r w:rsidRPr="00497714">
        <w:rPr>
          <w:rFonts w:cstheme="minorHAnsi"/>
          <w:szCs w:val="22"/>
          <w14:ligatures w14:val="standard"/>
          <w14:cntxtAlts/>
        </w:rPr>
        <w:t xml:space="preserve">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11A7E4C2" w14:textId="77777777" w:rsidR="00E862D4" w:rsidRDefault="00E862D4" w:rsidP="00E862D4">
      <w:pPr>
        <w:tabs>
          <w:tab w:val="left" w:pos="1620"/>
        </w:tabs>
        <w:ind w:left="1440"/>
        <w:jc w:val="both"/>
        <w:rPr>
          <w:rFonts w:cs="Arial Narrow"/>
          <w:szCs w:val="22"/>
          <w14:ligatures w14:val="standard"/>
          <w14:cntxtAlts/>
        </w:rPr>
      </w:pPr>
    </w:p>
    <w:p w14:paraId="75D42AF3" w14:textId="77777777" w:rsidR="00E862D4" w:rsidRDefault="008333F8" w:rsidP="00E862D4">
      <w:pPr>
        <w:tabs>
          <w:tab w:val="left" w:pos="1620"/>
        </w:tabs>
        <w:ind w:left="1440"/>
        <w:jc w:val="both"/>
        <w:rPr>
          <w:rFonts w:cstheme="minorHAnsi"/>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1C64A1A7" w14:textId="77777777" w:rsidR="00E862D4" w:rsidRDefault="00E862D4" w:rsidP="00E862D4">
      <w:pPr>
        <w:tabs>
          <w:tab w:val="left" w:pos="1620"/>
        </w:tabs>
        <w:ind w:left="1440"/>
        <w:jc w:val="both"/>
        <w:rPr>
          <w:rFonts w:cstheme="minorHAnsi"/>
          <w:szCs w:val="22"/>
          <w14:ligatures w14:val="standard"/>
          <w14:cntxtAlts/>
        </w:rPr>
      </w:pPr>
    </w:p>
    <w:p w14:paraId="50236EB4" w14:textId="52A844CF" w:rsidR="008333F8" w:rsidRPr="00E862D4" w:rsidRDefault="008333F8" w:rsidP="00E862D4">
      <w:pPr>
        <w:tabs>
          <w:tab w:val="left" w:pos="1620"/>
        </w:tabs>
        <w:ind w:left="1440"/>
        <w:jc w:val="both"/>
        <w:rPr>
          <w:rFonts w:cstheme="minorHAnsi"/>
          <w:szCs w:val="22"/>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38640247" w14:textId="4BB55C75" w:rsidR="00ED2138" w:rsidRPr="00E862D4" w:rsidRDefault="008333F8" w:rsidP="00E862D4">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763572">
        <w:rPr>
          <w:rFonts w:cs="Arial Narrow"/>
          <w:szCs w:val="22"/>
          <w14:ligatures w14:val="standard"/>
          <w14:cntxtAlts/>
        </w:rPr>
        <w:t xml:space="preserve"> A.2</w:t>
      </w:r>
      <w:r w:rsidR="00E446C7" w:rsidRPr="00497714">
        <w:rPr>
          <w:rFonts w:cs="Arial Narrow"/>
          <w:szCs w:val="22"/>
          <w14:ligatures w14:val="standard"/>
          <w14:cntxtAlts/>
        </w:rPr>
        <w:t xml:space="preserve">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00" w:name="_Toc96376540"/>
      <w:bookmarkStart w:id="101" w:name="_Toc96376622"/>
      <w:bookmarkStart w:id="102" w:name="_Toc96377061"/>
      <w:bookmarkStart w:id="103" w:name="_Toc96377235"/>
      <w:r w:rsidRPr="00497714">
        <w:rPr>
          <w:rFonts w:cstheme="minorHAnsi"/>
          <w:smallCaps/>
          <w:sz w:val="22"/>
          <w:szCs w:val="22"/>
          <w14:ligatures w14:val="standard"/>
          <w14:cntxtAlts/>
        </w:rPr>
        <w:t>Predloženie ponuky</w:t>
      </w:r>
      <w:bookmarkEnd w:id="100"/>
      <w:bookmarkEnd w:id="101"/>
      <w:bookmarkEnd w:id="102"/>
      <w:bookmarkEnd w:id="103"/>
      <w:r w:rsidRPr="00497714">
        <w:rPr>
          <w:rFonts w:cstheme="minorHAnsi"/>
          <w:smallCaps/>
          <w:sz w:val="22"/>
          <w:szCs w:val="22"/>
          <w14:ligatures w14:val="standard"/>
          <w14:cntxtAlts/>
        </w:rPr>
        <w:t xml:space="preserve"> </w:t>
      </w:r>
    </w:p>
    <w:p w14:paraId="79A94C46" w14:textId="7F71E1E5" w:rsidR="00A23838" w:rsidRDefault="00A23838" w:rsidP="00E15DA9">
      <w:pPr>
        <w:pStyle w:val="Odsekzoznamu"/>
        <w:numPr>
          <w:ilvl w:val="1"/>
          <w:numId w:val="25"/>
        </w:numPr>
        <w:spacing w:after="120"/>
        <w:jc w:val="both"/>
        <w:rPr>
          <w:rFonts w:cs="Arial Narrow"/>
          <w:szCs w:val="22"/>
        </w:rPr>
      </w:pPr>
      <w:r w:rsidRPr="00E15DA9">
        <w:rPr>
          <w:rFonts w:cs="Arial Narrow"/>
          <w:szCs w:val="22"/>
        </w:rPr>
        <w:lastRenderedPageBreak/>
        <w:t xml:space="preserve">Každý uchádzač môže vo verejnom obstarávaní </w:t>
      </w:r>
      <w:r w:rsidRPr="00E15DA9">
        <w:rPr>
          <w:rFonts w:cs="Arial Narrow"/>
          <w:b/>
          <w:szCs w:val="22"/>
        </w:rPr>
        <w:t>predložiť iba jednu ponuku</w:t>
      </w:r>
      <w:r w:rsidRPr="00E15DA9">
        <w:rPr>
          <w:rFonts w:cs="Arial Narrow"/>
          <w:szCs w:val="22"/>
        </w:rPr>
        <w:t xml:space="preserve">, buď samostatne sám </w:t>
      </w:r>
      <w:r w:rsidR="00E15DA9">
        <w:rPr>
          <w:rFonts w:cs="Arial Narrow"/>
          <w:szCs w:val="22"/>
        </w:rPr>
        <w:br/>
      </w:r>
      <w:r w:rsidRPr="00E15DA9">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18E58A89" w:rsidR="00A23838" w:rsidRPr="00E15DA9" w:rsidRDefault="00A23838" w:rsidP="00E15DA9">
      <w:pPr>
        <w:pStyle w:val="Odsekzoznamu"/>
        <w:numPr>
          <w:ilvl w:val="1"/>
          <w:numId w:val="25"/>
        </w:numPr>
        <w:spacing w:after="120"/>
        <w:jc w:val="both"/>
        <w:rPr>
          <w:rFonts w:cs="Arial Narrow"/>
          <w:szCs w:val="22"/>
        </w:rPr>
      </w:pPr>
      <w:r w:rsidRPr="00E15DA9">
        <w:rPr>
          <w:szCs w:val="22"/>
        </w:rPr>
        <w:t>Uchádzač predkladá ponuku v </w:t>
      </w:r>
      <w:r w:rsidRPr="00E15DA9">
        <w:rPr>
          <w:b/>
          <w:szCs w:val="22"/>
        </w:rPr>
        <w:t>elektronickej podobe</w:t>
      </w:r>
      <w:r w:rsidRPr="00E15DA9">
        <w:rPr>
          <w:szCs w:val="22"/>
        </w:rPr>
        <w:t xml:space="preserve"> do systému JOSEPHINE umiestnenom </w:t>
      </w:r>
      <w:r w:rsidR="00E15DA9">
        <w:rPr>
          <w:szCs w:val="22"/>
        </w:rPr>
        <w:br/>
      </w:r>
      <w:r w:rsidRPr="00E15DA9">
        <w:rPr>
          <w:szCs w:val="22"/>
        </w:rPr>
        <w:t xml:space="preserve">na webovej adrese: </w:t>
      </w:r>
      <w:hyperlink r:id="rId19" w:history="1">
        <w:r w:rsidRPr="00E15DA9">
          <w:rPr>
            <w:rStyle w:val="Hypertextovprepojenie"/>
            <w:rFonts w:cstheme="minorHAnsi"/>
            <w:szCs w:val="22"/>
          </w:rPr>
          <w:t>https://josephine.proebiz.com</w:t>
        </w:r>
      </w:hyperlink>
      <w:r w:rsidRPr="00E15DA9">
        <w:rPr>
          <w:szCs w:val="22"/>
        </w:rPr>
        <w:t xml:space="preserve"> a to v lehote na predkladanie ponúk podľa požiadaviek uvedených v týchto súťažných podkladoch. Ponuka musí byť predložená v čitateľnej a reprodukovateľnej podobe. </w:t>
      </w:r>
    </w:p>
    <w:p w14:paraId="4BAC385B" w14:textId="1A77B611" w:rsidR="00E15DA9" w:rsidRPr="00E15DA9" w:rsidRDefault="00A23838" w:rsidP="00E15DA9">
      <w:pPr>
        <w:pStyle w:val="Odsekzoznamu"/>
        <w:numPr>
          <w:ilvl w:val="1"/>
          <w:numId w:val="25"/>
        </w:numPr>
        <w:spacing w:after="120"/>
        <w:jc w:val="both"/>
        <w:rPr>
          <w:rFonts w:cs="Arial Narrow"/>
          <w:szCs w:val="22"/>
        </w:rPr>
      </w:pPr>
      <w:r w:rsidRPr="00E15DA9">
        <w:rPr>
          <w:rFonts w:cs="Arial Narrow"/>
          <w:szCs w:val="22"/>
        </w:rPr>
        <w:t>Po úspešnom nahraní ponuky do systému JOSEPHINE je uchádzačovi odoslaný notifikačný informatívny e-mail (a to na emailovú adresu užívateľa uchádzača, ktorý ponuku nahral).</w:t>
      </w:r>
    </w:p>
    <w:p w14:paraId="31B7BAAC" w14:textId="77777777" w:rsidR="00E15DA9" w:rsidRPr="00E15DA9" w:rsidRDefault="00A23838" w:rsidP="0029650F">
      <w:pPr>
        <w:pStyle w:val="Odsekzoznamu"/>
        <w:numPr>
          <w:ilvl w:val="1"/>
          <w:numId w:val="25"/>
        </w:numPr>
        <w:spacing w:after="120"/>
        <w:jc w:val="both"/>
        <w:rPr>
          <w:rFonts w:cs="Arial Narrow"/>
          <w:szCs w:val="22"/>
        </w:rPr>
      </w:pPr>
      <w:r w:rsidRPr="00E15DA9">
        <w:rPr>
          <w:rFonts w:cs="Arial Narrow"/>
          <w:szCs w:val="22"/>
        </w:rPr>
        <w:t xml:space="preserve"> </w:t>
      </w:r>
      <w:r w:rsidRPr="00E15DA9">
        <w:rPr>
          <w:szCs w:val="22"/>
        </w:rPr>
        <w:t>Ponuka uchádzača predložená po uplynutí lehoty na predkladanie ponúk sa elektronicky neotvorí.</w:t>
      </w:r>
    </w:p>
    <w:p w14:paraId="7EC11756" w14:textId="694F7F8C" w:rsidR="00A23838" w:rsidRDefault="00A23838" w:rsidP="0029650F">
      <w:pPr>
        <w:pStyle w:val="Odsekzoznamu"/>
        <w:numPr>
          <w:ilvl w:val="1"/>
          <w:numId w:val="25"/>
        </w:numPr>
        <w:spacing w:after="120"/>
        <w:jc w:val="both"/>
        <w:rPr>
          <w:rFonts w:cs="Arial Narrow"/>
          <w:szCs w:val="22"/>
        </w:rPr>
      </w:pPr>
      <w:r w:rsidRPr="00E15DA9">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405E6F5" w:rsidR="00A23838" w:rsidRPr="00E15DA9" w:rsidRDefault="00A23838" w:rsidP="00E15DA9">
      <w:pPr>
        <w:pStyle w:val="Odsekzoznamu"/>
        <w:numPr>
          <w:ilvl w:val="1"/>
          <w:numId w:val="25"/>
        </w:numPr>
        <w:spacing w:after="120"/>
        <w:jc w:val="both"/>
        <w:rPr>
          <w:rFonts w:cs="Arial Narrow"/>
          <w:szCs w:val="22"/>
        </w:rPr>
      </w:pPr>
      <w:r w:rsidRPr="00E15DA9">
        <w:rPr>
          <w:b/>
          <w:szCs w:val="22"/>
        </w:rPr>
        <w:t>V prípade, že uchádzač predloží listinnú ponuku, verejný obstarávateľ na ňu nebude prihliadať.</w:t>
      </w:r>
    </w:p>
    <w:p w14:paraId="078E3003" w14:textId="40D30B03" w:rsidR="00A23838" w:rsidRPr="00E15DA9" w:rsidRDefault="00A23838" w:rsidP="00615D08">
      <w:pPr>
        <w:pStyle w:val="Odsekzoznamu"/>
        <w:numPr>
          <w:ilvl w:val="1"/>
          <w:numId w:val="25"/>
        </w:numPr>
        <w:spacing w:after="120"/>
        <w:jc w:val="both"/>
        <w:rPr>
          <w:rFonts w:cs="Arial Narrow"/>
          <w:szCs w:val="22"/>
        </w:rPr>
      </w:pPr>
      <w:r w:rsidRPr="00E15DA9">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264F57B2" w:rsidR="00A23838" w:rsidRPr="00E15DA9" w:rsidRDefault="00A23838" w:rsidP="00615D08">
      <w:pPr>
        <w:pStyle w:val="Odsekzoznamu"/>
        <w:numPr>
          <w:ilvl w:val="1"/>
          <w:numId w:val="25"/>
        </w:numPr>
        <w:spacing w:after="120"/>
        <w:jc w:val="both"/>
        <w:rPr>
          <w:rFonts w:cs="Arial Narrow"/>
          <w:szCs w:val="22"/>
        </w:rPr>
      </w:pPr>
      <w:r w:rsidRPr="00E15DA9">
        <w:rPr>
          <w:rFonts w:cstheme="minorHAnsi"/>
          <w:b/>
          <w:szCs w:val="22"/>
        </w:rPr>
        <w:t>Autentifikácia uchádzača</w:t>
      </w:r>
    </w:p>
    <w:p w14:paraId="17F20942" w14:textId="0123B450" w:rsidR="00A23838" w:rsidRPr="00012108" w:rsidRDefault="00A23838" w:rsidP="00615D08">
      <w:pPr>
        <w:spacing w:after="120"/>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(eID).</w:t>
      </w:r>
    </w:p>
    <w:p w14:paraId="3B59F5EE" w14:textId="4F59A3CE" w:rsidR="00A23838" w:rsidRPr="00012108" w:rsidRDefault="00A23838" w:rsidP="00615D08">
      <w:pPr>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83A944D"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 xml:space="preserve">Lehota na tento úkon sú obvykle </w:t>
      </w:r>
      <w:r w:rsidR="00B05CAB">
        <w:rPr>
          <w:rFonts w:cstheme="minorHAnsi"/>
          <w:b/>
          <w:szCs w:val="22"/>
        </w:rPr>
        <w:br/>
      </w:r>
      <w:r w:rsidRPr="00012108">
        <w:rPr>
          <w:rFonts w:cstheme="minorHAnsi"/>
          <w:b/>
          <w:szCs w:val="22"/>
        </w:rPr>
        <w:t>3 pracovné dni a je potrebné s touto lehotou počítať pri vkladaní ponuky.</w:t>
      </w:r>
      <w:r w:rsidRPr="00012108">
        <w:rPr>
          <w:rFonts w:cstheme="minorHAnsi"/>
          <w:szCs w:val="22"/>
        </w:rPr>
        <w:t xml:space="preserve"> </w:t>
      </w:r>
    </w:p>
    <w:p w14:paraId="401B1896" w14:textId="4F9E7CEE" w:rsidR="00A23838" w:rsidRDefault="00A23838" w:rsidP="00615D08">
      <w:pPr>
        <w:spacing w:after="120"/>
        <w:jc w:val="both"/>
        <w:rPr>
          <w:rFonts w:cs="Arial Narrow"/>
          <w:szCs w:val="22"/>
        </w:rPr>
      </w:pPr>
      <w:r>
        <w:rPr>
          <w:rFonts w:cstheme="minorHAnsi"/>
          <w:szCs w:val="22"/>
        </w:rPr>
        <w:t>16.8.3</w:t>
      </w:r>
      <w:r>
        <w:rPr>
          <w:rFonts w:cstheme="minorHAnsi"/>
          <w:szCs w:val="22"/>
        </w:rPr>
        <w:tab/>
      </w:r>
      <w:r w:rsidRPr="00012108">
        <w:rPr>
          <w:rFonts w:cstheme="minorHAnsi"/>
          <w:szCs w:val="22"/>
        </w:rPr>
        <w:t xml:space="preserve">Autentifikovaný uchádzač si po prihlásení do systému JOSEPHINE v prehľade - zozname obstarávaní vyberie predmetné obstarávanie a vloží svoju ponuku do určeného formulára na príjem ponúk, ktorý nájde </w:t>
      </w:r>
      <w:r w:rsidR="00FF5AE5">
        <w:rPr>
          <w:rFonts w:cstheme="minorHAnsi"/>
          <w:szCs w:val="22"/>
        </w:rPr>
        <w:br/>
      </w:r>
      <w:r w:rsidRPr="00012108">
        <w:rPr>
          <w:rFonts w:cstheme="minorHAnsi"/>
          <w:szCs w:val="22"/>
        </w:rPr>
        <w:t>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04" w:name="_Toc96376541"/>
      <w:bookmarkStart w:id="105" w:name="_Toc96376623"/>
      <w:bookmarkStart w:id="106" w:name="_Toc96377062"/>
      <w:bookmarkStart w:id="10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4"/>
      <w:bookmarkEnd w:id="105"/>
      <w:bookmarkEnd w:id="106"/>
      <w:bookmarkEnd w:id="107"/>
    </w:p>
    <w:p w14:paraId="1DC2F055" w14:textId="6AE6DE00"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lastRenderedPageBreak/>
        <w:t xml:space="preserve">Lehotu na predkladanie ponúk verejný obstarávateľ </w:t>
      </w:r>
      <w:r w:rsidRPr="00BC7669">
        <w:rPr>
          <w:rFonts w:cs="Arial Narrow"/>
          <w:szCs w:val="22"/>
          <w14:ligatures w14:val="standard"/>
          <w14:cntxtAlts/>
        </w:rPr>
        <w:t xml:space="preserve">stanovil </w:t>
      </w:r>
      <w:r w:rsidRPr="00BC7669">
        <w:rPr>
          <w:rFonts w:cs="Arial Narrow"/>
          <w:b/>
          <w:szCs w:val="22"/>
          <w14:ligatures w14:val="standard"/>
          <w14:cntxtAlts/>
        </w:rPr>
        <w:t>do</w:t>
      </w:r>
      <w:r w:rsidR="00B11F4E" w:rsidRPr="00BC7669">
        <w:rPr>
          <w:rFonts w:cs="Arial Narrow"/>
          <w:b/>
          <w:szCs w:val="22"/>
          <w14:ligatures w14:val="standard"/>
          <w14:cntxtAlts/>
        </w:rPr>
        <w:t xml:space="preserve"> </w:t>
      </w:r>
      <w:r w:rsidR="00883504">
        <w:rPr>
          <w:rFonts w:cs="Arial Narrow"/>
          <w:b/>
          <w:szCs w:val="22"/>
          <w14:ligatures w14:val="standard"/>
          <w14:cntxtAlts/>
        </w:rPr>
        <w:t>31</w:t>
      </w:r>
      <w:r w:rsidR="008057A0" w:rsidRPr="008057A0">
        <w:rPr>
          <w:rFonts w:cs="Arial Narrow"/>
          <w:b/>
          <w:szCs w:val="22"/>
          <w14:ligatures w14:val="standard"/>
          <w14:cntxtAlts/>
        </w:rPr>
        <w:t>.8.</w:t>
      </w:r>
      <w:r w:rsidR="00256AEC" w:rsidRPr="008057A0">
        <w:rPr>
          <w:rFonts w:cs="Arial Narrow"/>
          <w:b/>
          <w:szCs w:val="22"/>
          <w14:ligatures w14:val="standard"/>
          <w14:cntxtAlts/>
        </w:rPr>
        <w:t>2022</w:t>
      </w:r>
      <w:r w:rsidR="00256AEC" w:rsidRPr="000B2061">
        <w:rPr>
          <w:rFonts w:cs="Arial Narrow"/>
          <w:b/>
          <w:szCs w:val="22"/>
          <w14:ligatures w14:val="standard"/>
          <w14:cntxtAlts/>
        </w:rPr>
        <w:t xml:space="preserve"> </w:t>
      </w:r>
      <w:r w:rsidRPr="000B2061">
        <w:rPr>
          <w:rFonts w:cs="Arial Narrow"/>
          <w:b/>
          <w:szCs w:val="22"/>
          <w14:ligatures w14:val="standard"/>
          <w14:cntxtAlts/>
        </w:rPr>
        <w:t>do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0"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08" w:name="_Toc96376542"/>
      <w:bookmarkStart w:id="109" w:name="_Toc96376624"/>
      <w:bookmarkStart w:id="110" w:name="_Toc96377063"/>
      <w:bookmarkStart w:id="111" w:name="_Toc96377237"/>
      <w:r w:rsidRPr="00497714">
        <w:rPr>
          <w:rFonts w:cstheme="minorHAnsi"/>
          <w:smallCaps/>
          <w:sz w:val="22"/>
          <w:szCs w:val="22"/>
          <w14:ligatures w14:val="standard"/>
          <w14:cntxtAlts/>
        </w:rPr>
        <w:t>Otváranie ponúk</w:t>
      </w:r>
      <w:bookmarkEnd w:id="108"/>
      <w:bookmarkEnd w:id="109"/>
      <w:bookmarkEnd w:id="110"/>
      <w:bookmarkEnd w:id="111"/>
    </w:p>
    <w:p w14:paraId="794B4254" w14:textId="53253333"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dňa </w:t>
      </w:r>
      <w:bookmarkStart w:id="112" w:name="_GoBack"/>
      <w:r w:rsidR="00883504" w:rsidRPr="00883504">
        <w:rPr>
          <w:b/>
          <w:szCs w:val="22"/>
          <w14:ligatures w14:val="standard"/>
          <w14:cntxtAlts/>
        </w:rPr>
        <w:t>31</w:t>
      </w:r>
      <w:r w:rsidR="008057A0" w:rsidRPr="00883504">
        <w:rPr>
          <w:b/>
          <w:szCs w:val="22"/>
          <w14:ligatures w14:val="standard"/>
          <w14:cntxtAlts/>
        </w:rPr>
        <w:t>.8.</w:t>
      </w:r>
      <w:r w:rsidR="00256AEC" w:rsidRPr="00883504">
        <w:rPr>
          <w:b/>
          <w:szCs w:val="22"/>
          <w14:ligatures w14:val="standard"/>
          <w14:cntxtAlts/>
        </w:rPr>
        <w:t>2022</w:t>
      </w:r>
      <w:r w:rsidR="008057A0" w:rsidRPr="00883504">
        <w:rPr>
          <w:b/>
          <w:szCs w:val="22"/>
          <w14:ligatures w14:val="standard"/>
          <w14:cntxtAlts/>
        </w:rPr>
        <w:t xml:space="preserve"> o 10:3</w:t>
      </w:r>
      <w:r w:rsidR="00256AEC" w:rsidRPr="00883504">
        <w:rPr>
          <w:b/>
          <w:szCs w:val="22"/>
          <w14:ligatures w14:val="standard"/>
          <w14:cntxtAlts/>
        </w:rPr>
        <w:t>0 hod</w:t>
      </w:r>
      <w:bookmarkEnd w:id="112"/>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miestneho času elektronicky na mieste, t.j.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1"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predkladní ponúk. Prostredníctvom funkcionality systému JOSPEHINE sa online sprístupnia ponuky uchádzačov, ktorí predložili ponuky v lehote na predkladanie ponúk v to rozsahu § 52 ods. 2 zákona o verejnom obstarávaní</w:t>
      </w:r>
    </w:p>
    <w:p w14:paraId="249632D5" w14:textId="45F7CB95"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D830BE">
        <w:rPr>
          <w:szCs w:val="22"/>
          <w14:ligatures w14:val="standard"/>
          <w14:cntxtAlts/>
        </w:rPr>
        <w:br/>
      </w:r>
      <w:r w:rsidR="00993304" w:rsidRPr="00DF36EF">
        <w:rPr>
          <w:szCs w:val="22"/>
          <w14:ligatures w14:val="standard"/>
          <w14:cntxtAlts/>
        </w:rPr>
        <w:t>na predkladanie ponúk a určeným spôsobom komunikácie.</w:t>
      </w:r>
    </w:p>
    <w:p w14:paraId="3128D24C" w14:textId="15C916A5"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okurh oprávnneých osôb a rozsah sprístupnených informácií o predložených ponkách sa riadi príslušnou funkcionalitou JOSEPHINE a zákonom o verejnomobstarávaní. </w:t>
      </w:r>
    </w:p>
    <w:p w14:paraId="0A92A71D" w14:textId="1B47AB3A"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V rámci online psrítupnenia ponúk podľa bodu 18.1, 18.2 a 18.3 týchto súťažných podkaldov,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D830BE">
        <w:rPr>
          <w:szCs w:val="22"/>
          <w14:ligatures w14:val="standard"/>
          <w14:cntxtAlts/>
        </w:rPr>
        <w:br/>
      </w:r>
      <w:r w:rsidR="000E3F3E">
        <w:rPr>
          <w:szCs w:val="22"/>
          <w14:ligatures w14:val="standard"/>
          <w14:cntxtAlts/>
        </w:rPr>
        <w:t>sa nezverejňujú.</w:t>
      </w:r>
    </w:p>
    <w:p w14:paraId="464A0629" w14:textId="3D34B2D7"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Verejný obstarávateľ najneskôr do piatich pracovných dní odo dňa otvárania ponúk pošle elektornicky,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Záopisnica z ovárania ponúk obsahuje údaje zverejnen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3" w:name="_Toc96376543"/>
      <w:bookmarkStart w:id="114" w:name="_Toc96376625"/>
      <w:bookmarkStart w:id="115" w:name="_Toc96377064"/>
      <w:bookmarkStart w:id="116" w:name="_Toc96377238"/>
      <w:r w:rsidRPr="00497714">
        <w:rPr>
          <w:rFonts w:cstheme="minorHAnsi"/>
          <w:smallCaps/>
          <w:sz w:val="22"/>
          <w:szCs w:val="22"/>
          <w14:ligatures w14:val="standard"/>
          <w14:cntxtAlts/>
        </w:rPr>
        <w:t>Vyhodnotenie ponúk</w:t>
      </w:r>
      <w:bookmarkEnd w:id="113"/>
      <w:bookmarkEnd w:id="114"/>
      <w:bookmarkEnd w:id="115"/>
      <w:bookmarkEnd w:id="116"/>
    </w:p>
    <w:p w14:paraId="1A1DBE50" w14:textId="2D8B08A0"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D830BE">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60AD0D3"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w:t>
      </w:r>
      <w:r w:rsidR="00D830BE">
        <w:rPr>
          <w:rFonts w:cstheme="minorHAnsi"/>
          <w:sz w:val="22"/>
          <w:szCs w:val="22"/>
          <w14:ligatures w14:val="standard"/>
          <w14:cntxtAlts/>
        </w:rPr>
        <w:t>tiež zloženie zábezpeky, ak sa vyžadovala.</w:t>
      </w:r>
    </w:p>
    <w:p w14:paraId="57242EEE" w14:textId="1AE94384" w:rsidR="00F848EB" w:rsidRPr="00D830BE" w:rsidRDefault="00F848EB" w:rsidP="00D830BE">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D830BE">
        <w:rPr>
          <w:rFonts w:cstheme="minorHAnsi"/>
          <w:szCs w:val="22"/>
          <w:u w:val="single"/>
          <w14:ligatures w14:val="standard"/>
          <w14:cntxtAlts/>
        </w:rPr>
        <w:br/>
      </w:r>
      <w:r w:rsidRPr="00D830BE">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CA1EA6B"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8869B9">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8869B9">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604140F5"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V prípade, ak uchádzač odôvodňuje mimoriadne nízku ponuku získaním štátnej pomoci, musí byť schopný v primeranej lehote určenej komisiou preukázať, že mu štátna pomoc bola poskytnutá </w:t>
      </w:r>
      <w:r w:rsidR="008869B9">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8869B9">
        <w:rPr>
          <w:rFonts w:cstheme="minorHAnsi"/>
          <w:szCs w:val="22"/>
          <w14:ligatures w14:val="standard"/>
          <w14:cntxtAlts/>
        </w:rPr>
        <w:br/>
      </w:r>
      <w:r w:rsidRPr="00497714">
        <w:rPr>
          <w:rFonts w:cstheme="minorHAnsi"/>
          <w:szCs w:val="22"/>
          <w14:ligatures w14:val="standard"/>
          <w14:cntxtAlts/>
        </w:rPr>
        <w:t>z verejného obstarávania.</w:t>
      </w:r>
    </w:p>
    <w:p w14:paraId="293D9391" w14:textId="4850D58A"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Komisia zohľadní vysvetlenie ponuky uchádzačom v súlade s požiadavkou podľa zákona o verejnom obstarávaní alebo odôvodnenie mimoriadne nízkej ponuky uchádzačom, ktoré vychádza </w:t>
      </w:r>
      <w:r w:rsidR="008869B9">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7" w:name="_Toc96376544"/>
      <w:bookmarkStart w:id="118" w:name="_Toc96376626"/>
      <w:bookmarkStart w:id="119" w:name="_Toc96377065"/>
      <w:bookmarkStart w:id="120" w:name="_Toc96377239"/>
      <w:r w:rsidRPr="00497714">
        <w:rPr>
          <w:rFonts w:cstheme="minorHAnsi"/>
          <w:smallCaps/>
          <w:sz w:val="22"/>
          <w:szCs w:val="22"/>
          <w14:ligatures w14:val="standard"/>
          <w14:cntxtAlts/>
        </w:rPr>
        <w:t>Vyhodnotenie splnenia podmienok účasti</w:t>
      </w:r>
      <w:bookmarkEnd w:id="117"/>
      <w:bookmarkEnd w:id="118"/>
      <w:bookmarkEnd w:id="119"/>
      <w:bookmarkEnd w:id="120"/>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 xml:space="preserve">Verejný obstarávateľ môže v súvislosti s dôvodom na vylúčenie podľa § 40 ods. 6 zákona o verejnomobstarávaní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21" w:name="_Toc96376545"/>
      <w:bookmarkStart w:id="122" w:name="_Toc96376627"/>
      <w:bookmarkStart w:id="123" w:name="_Toc96377066"/>
      <w:bookmarkStart w:id="124"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1"/>
      <w:bookmarkEnd w:id="122"/>
      <w:bookmarkEnd w:id="123"/>
      <w:bookmarkEnd w:id="124"/>
    </w:p>
    <w:p w14:paraId="6B6FF240" w14:textId="788438A6"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102E4C">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18E67C53"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w:t>
      </w:r>
      <w:r w:rsidRPr="00497714">
        <w:rPr>
          <w:rFonts w:cs="Arial Narrow"/>
          <w:szCs w:val="22"/>
          <w14:ligatures w14:val="standard"/>
          <w14:cntxtAlts/>
        </w:rPr>
        <w:lastRenderedPageBreak/>
        <w:t xml:space="preserve">jednotkových cien a ak sa neuvádzajú jednotkové ceny, ale len cena, tak aj spôsob výpočtu ceny </w:t>
      </w:r>
      <w:r w:rsidR="00102E4C">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9920D39" w:rsidR="0009587D" w:rsidRPr="00497714" w:rsidRDefault="0009587D" w:rsidP="00102E4C">
      <w:pPr>
        <w:spacing w:after="120"/>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5" w:name="_Toc96376546"/>
      <w:bookmarkStart w:id="126" w:name="_Toc96376628"/>
      <w:bookmarkStart w:id="127" w:name="_Toc96377067"/>
      <w:bookmarkStart w:id="128" w:name="_Toc96377241"/>
      <w:r w:rsidRPr="00497714">
        <w:rPr>
          <w:rFonts w:cstheme="minorHAnsi"/>
          <w:smallCaps/>
          <w:sz w:val="22"/>
          <w:szCs w:val="22"/>
          <w14:ligatures w14:val="standard"/>
          <w14:cntxtAlts/>
        </w:rPr>
        <w:t>Informácia o výsledku vyhodnotenia ponúk</w:t>
      </w:r>
      <w:bookmarkEnd w:id="125"/>
      <w:bookmarkEnd w:id="126"/>
      <w:bookmarkEnd w:id="127"/>
      <w:bookmarkEnd w:id="128"/>
    </w:p>
    <w:p w14:paraId="06EBA4C5" w14:textId="7B6185A0"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FA6E85">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r w:rsidR="00BF22D9">
        <w:rPr>
          <w:rFonts w:cstheme="minorHAnsi"/>
          <w:szCs w:val="22"/>
          <w14:ligatures w14:val="standard"/>
          <w14:cntxtAlts/>
        </w:rPr>
        <w:t xml:space="preserve">vyhodnotní aj </w:t>
      </w:r>
      <w:r w:rsidR="00DF4733">
        <w:rPr>
          <w:rFonts w:cstheme="minorHAnsi"/>
          <w:szCs w:val="22"/>
          <w14:ligatures w14:val="standard"/>
          <w14:cntxtAlts/>
        </w:rPr>
        <w:t xml:space="preserve"> splennie požiadaviek na predmet záakzky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33C322C6"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FA6E85">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výsledok vyhodnotenia splnenai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29" w:name="_Toc96376547"/>
      <w:bookmarkStart w:id="130" w:name="_Toc96376629"/>
      <w:bookmarkStart w:id="131" w:name="_Toc96377068"/>
      <w:bookmarkStart w:id="132" w:name="_Toc96377242"/>
      <w:r w:rsidRPr="00497714">
        <w:rPr>
          <w:rFonts w:cstheme="minorHAnsi"/>
          <w:smallCaps/>
          <w:sz w:val="22"/>
          <w:szCs w:val="22"/>
          <w14:ligatures w14:val="standard"/>
          <w14:cntxtAlts/>
        </w:rPr>
        <w:t>Uzavretie zmluvy</w:t>
      </w:r>
      <w:bookmarkEnd w:id="129"/>
      <w:bookmarkEnd w:id="130"/>
      <w:bookmarkEnd w:id="131"/>
      <w:bookmarkEnd w:id="132"/>
    </w:p>
    <w:p w14:paraId="592440F2" w14:textId="7E77737D"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lastRenderedPageBreak/>
        <w:t>Postup pri uzatvorení Zml</w:t>
      </w:r>
      <w:r w:rsidR="009E7C4A">
        <w:rPr>
          <w:rFonts w:cstheme="minorHAnsi"/>
          <w:szCs w:val="22"/>
          <w14:ligatures w14:val="standard"/>
          <w14:cntxtAlts/>
        </w:rPr>
        <w:t xml:space="preserve">uvy o dielo </w:t>
      </w:r>
      <w:r w:rsidRPr="00497714">
        <w:rPr>
          <w:rFonts w:cstheme="minorHAnsi"/>
          <w:szCs w:val="22"/>
          <w14:ligatures w14:val="standard"/>
          <w14:cntxtAlts/>
        </w:rPr>
        <w:t>s úspešným uchádzačom, ktorého ponuka bude prijatá sa bude riadiť ustanovením § 56 zákona o verejnom obstarávaní.</w:t>
      </w:r>
    </w:p>
    <w:p w14:paraId="06FF34D9" w14:textId="73F91A56"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w:t>
      </w:r>
      <w:r w:rsidR="009E7C4A">
        <w:rPr>
          <w:rFonts w:cstheme="minorHAnsi"/>
          <w:szCs w:val="22"/>
          <w14:ligatures w14:val="standard"/>
          <w14:cntxtAlts/>
        </w:rPr>
        <w:t>Zmluva o dielo</w:t>
      </w:r>
      <w:r w:rsidRPr="00497714">
        <w:rPr>
          <w:rFonts w:cstheme="minorHAnsi"/>
          <w:szCs w:val="22"/>
          <w14:ligatures w14:val="standard"/>
          <w14:cntxtAlts/>
        </w:rPr>
        <w:t xml:space="preserve"> </w:t>
      </w:r>
      <w:r w:rsidRPr="00497714">
        <w:rPr>
          <w:rFonts w:cs="Arial Narrow"/>
          <w:szCs w:val="22"/>
          <w14:ligatures w14:val="standard"/>
          <w14:cntxtAlts/>
        </w:rPr>
        <w:t>nesmie byť v rozpore so súťažnými podkladmi a s ponukou predloženou úspešným uchádzačom.</w:t>
      </w:r>
    </w:p>
    <w:p w14:paraId="7109F463" w14:textId="447F195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 xml:space="preserve">je osoba uvedená v § 11 ods. 1 písm. </w:t>
      </w:r>
      <w:r w:rsidR="009E7C4A">
        <w:rPr>
          <w:rFonts w:cstheme="minorHAnsi"/>
          <w:b/>
          <w:szCs w:val="22"/>
          <w14:ligatures w14:val="standard"/>
          <w14:cntxtAlts/>
        </w:rPr>
        <w:br/>
      </w:r>
      <w:r w:rsidR="00E11023">
        <w:rPr>
          <w:rFonts w:cstheme="minorHAnsi"/>
          <w:b/>
          <w:szCs w:val="22"/>
          <w14:ligatures w14:val="standard"/>
          <w14:cntxtAlts/>
        </w:rPr>
        <w:t>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60C48D8D"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88419E">
        <w:rPr>
          <w:rFonts w:cstheme="minorHAnsi"/>
          <w:szCs w:val="22"/>
          <w14:ligatures w14:val="standard"/>
          <w14:cntxtAlts/>
        </w:rPr>
        <w:t>uve o dielo</w:t>
      </w:r>
      <w:r w:rsidRPr="00497714">
        <w:rPr>
          <w:rFonts w:cstheme="minorHAnsi"/>
          <w:szCs w:val="22"/>
          <w14:ligatures w14:val="standard"/>
          <w14:cntxtAlts/>
        </w:rPr>
        <w:t xml:space="preserve"> najneskôr v čase ich uzavretia uviedol údaje o všetkých známych subdodávateľoch, údaje o osobe oprávnenej konať </w:t>
      </w:r>
      <w:r w:rsidR="0088419E">
        <w:rPr>
          <w:rFonts w:cstheme="minorHAnsi"/>
          <w:szCs w:val="22"/>
          <w14:ligatures w14:val="standard"/>
          <w14:cntxtAlts/>
        </w:rPr>
        <w:br/>
      </w:r>
      <w:r w:rsidRPr="00497714">
        <w:rPr>
          <w:rFonts w:cstheme="minorHAnsi"/>
          <w:szCs w:val="22"/>
          <w14:ligatures w14:val="standard"/>
          <w14:cntxtAlts/>
        </w:rPr>
        <w:t>za subdodávateľa v rozsahu meno a priezvisko, adresa pobytu, dátum narodenia.</w:t>
      </w:r>
    </w:p>
    <w:p w14:paraId="103C8CCB" w14:textId="70B0B7F2"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88419E">
        <w:rPr>
          <w:rFonts w:cstheme="minorHAnsi"/>
          <w:szCs w:val="22"/>
          <w14:ligatures w14:val="standard"/>
          <w14:cntxtAlts/>
        </w:rPr>
        <w:t>mluvy o dielo, ktorá bude</w:t>
      </w:r>
      <w:r w:rsidRPr="00497714">
        <w:rPr>
          <w:rFonts w:cstheme="minorHAnsi"/>
          <w:szCs w:val="22"/>
          <w14:ligatures w14:val="standard"/>
          <w14:cntxtAlts/>
        </w:rPr>
        <w:t xml:space="preserve"> výsledkom tohto verejného obstarávania bude povinný: </w:t>
      </w:r>
    </w:p>
    <w:p w14:paraId="7DF20D0D" w14:textId="70689D37"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pobytu, dátum narodenia v súlade s § 41 ods. 3 zákona o verejnom obstarávaní, v prípade, </w:t>
      </w:r>
      <w:r w:rsidR="007603CC">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 v Zmluve o</w:t>
      </w:r>
      <w:r w:rsidR="0088419E">
        <w:rPr>
          <w:rFonts w:cstheme="minorHAnsi"/>
          <w:sz w:val="22"/>
          <w:szCs w:val="22"/>
          <w14:ligatures w14:val="standard"/>
          <w14:cntxtAlts/>
        </w:rPr>
        <w:t> dielo</w:t>
      </w:r>
      <w:r w:rsidR="00DE5CF2" w:rsidRPr="00497714">
        <w:rPr>
          <w:rFonts w:cstheme="minorHAnsi"/>
          <w:sz w:val="22"/>
          <w:szCs w:val="22"/>
          <w14:ligatures w14:val="standard"/>
          <w14:cntxtAlts/>
        </w:rPr>
        <w:t>,</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3" w:name="_Toc96376548"/>
      <w:bookmarkStart w:id="134" w:name="_Toc96376630"/>
      <w:bookmarkStart w:id="135" w:name="_Toc96377069"/>
      <w:bookmarkStart w:id="136" w:name="_Toc96377243"/>
      <w:r w:rsidRPr="00497714">
        <w:rPr>
          <w:rFonts w:cstheme="minorHAnsi"/>
          <w:smallCaps/>
          <w:sz w:val="22"/>
          <w:szCs w:val="22"/>
          <w14:ligatures w14:val="standard"/>
          <w14:cntxtAlts/>
        </w:rPr>
        <w:t>Zrušenie použitého postupu zadávania zákazky</w:t>
      </w:r>
      <w:bookmarkEnd w:id="133"/>
      <w:bookmarkEnd w:id="134"/>
      <w:bookmarkEnd w:id="135"/>
      <w:bookmarkEnd w:id="136"/>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501B7996"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AB26B0">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37" w:name="_Toc96376549"/>
      <w:bookmarkStart w:id="138" w:name="_Toc96376631"/>
      <w:bookmarkStart w:id="139" w:name="_Toc96377070"/>
      <w:bookmarkStart w:id="140"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37"/>
      <w:bookmarkEnd w:id="138"/>
      <w:bookmarkEnd w:id="139"/>
      <w:bookmarkEnd w:id="140"/>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0AC88AEF"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AB26B0">
        <w:rPr>
          <w:rFonts w:cstheme="minorHAnsi"/>
          <w:szCs w:val="22"/>
          <w14:ligatures w14:val="standard"/>
          <w14:cntxtAlts/>
        </w:rPr>
        <w:br/>
        <w:t>v návrhu Zmluvy o dielo</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1" w:name="_Toc96376550"/>
      <w:bookmarkStart w:id="142" w:name="_Toc96376632"/>
      <w:bookmarkStart w:id="143" w:name="_Toc96377071"/>
      <w:bookmarkStart w:id="144" w:name="_Toc96377245"/>
      <w:r w:rsidRPr="00497714">
        <w:rPr>
          <w:rFonts w:cstheme="minorHAnsi"/>
          <w:smallCaps/>
          <w:sz w:val="22"/>
          <w:szCs w:val="22"/>
          <w14:ligatures w14:val="standard"/>
          <w14:cntxtAlts/>
        </w:rPr>
        <w:lastRenderedPageBreak/>
        <w:t>Ďalšie informácie</w:t>
      </w:r>
      <w:bookmarkEnd w:id="141"/>
      <w:bookmarkEnd w:id="142"/>
      <w:bookmarkEnd w:id="143"/>
      <w:bookmarkEnd w:id="144"/>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0B8CE492" w14:textId="7CFBD9EB" w:rsidR="00BB0DF1" w:rsidRPr="00AB26B0" w:rsidRDefault="00D64D5D" w:rsidP="00A2616D">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74BDA7DF" w14:textId="5808D31D" w:rsidR="009638AE" w:rsidRPr="00497714" w:rsidRDefault="00584EBF" w:rsidP="00F860D2">
      <w:pPr>
        <w:pStyle w:val="Nadpis1"/>
        <w:jc w:val="right"/>
        <w:rPr>
          <w:b/>
          <w:sz w:val="22"/>
          <w:szCs w:val="22"/>
          <w14:ligatures w14:val="standard"/>
          <w14:cntxtAlts/>
        </w:rPr>
      </w:pPr>
      <w:bookmarkStart w:id="145" w:name="_Toc96376556"/>
      <w:bookmarkStart w:id="146" w:name="_Toc96376638"/>
      <w:bookmarkStart w:id="147" w:name="_Toc96377077"/>
      <w:bookmarkStart w:id="148" w:name="_Toc96377251"/>
      <w:r w:rsidRPr="00497714">
        <w:rPr>
          <w:b/>
          <w:sz w:val="22"/>
          <w:szCs w:val="22"/>
          <w14:ligatures w14:val="standard"/>
          <w14:cntxtAlts/>
        </w:rPr>
        <w:lastRenderedPageBreak/>
        <w:t>A.</w:t>
      </w:r>
      <w:r w:rsidR="00763572">
        <w:rPr>
          <w:b/>
          <w:sz w:val="22"/>
          <w:szCs w:val="22"/>
          <w14:ligatures w14:val="standard"/>
          <w14:cntxtAlts/>
        </w:rPr>
        <w:t>2</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45"/>
      <w:bookmarkEnd w:id="146"/>
      <w:bookmarkEnd w:id="147"/>
      <w:bookmarkEnd w:id="148"/>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63E48FA3"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441AF9">
        <w:rPr>
          <w:rFonts w:cstheme="minorHAnsi"/>
          <w:szCs w:val="22"/>
          <w14:ligatures w14:val="standard"/>
          <w14:cntxtAlts/>
        </w:rPr>
        <w:t>a</w:t>
      </w:r>
      <w:r w:rsidRPr="00497714">
        <w:rPr>
          <w:rFonts w:cstheme="minorHAnsi"/>
          <w:szCs w:val="22"/>
          <w14:ligatures w14:val="standard"/>
          <w14:cntxtAlts/>
        </w:rPr>
        <w:t xml:space="preserve">) zákona o verejnom obstarávaní vyhodnotí ponuky </w:t>
      </w:r>
      <w:r w:rsidR="003456A3">
        <w:rPr>
          <w:rFonts w:cstheme="minorHAnsi"/>
          <w:szCs w:val="22"/>
          <w14:ligatures w14:val="standard"/>
          <w14:cntxtAlts/>
        </w:rPr>
        <w:br/>
      </w:r>
      <w:r w:rsidRPr="00497714">
        <w:rPr>
          <w:rFonts w:cstheme="minorHAnsi"/>
          <w:szCs w:val="22"/>
          <w14:ligatures w14:val="standard"/>
          <w14:cntxtAlts/>
        </w:rPr>
        <w:t xml:space="preserve">na </w:t>
      </w:r>
      <w:r w:rsidR="00441AF9">
        <w:rPr>
          <w:rFonts w:cstheme="minorHAnsi"/>
          <w:szCs w:val="22"/>
          <w14:ligatures w14:val="standard"/>
          <w14:cntxtAlts/>
        </w:rPr>
        <w:t>základe  najlepšieho pomeru ceny a kvality</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441AF9">
        <w:rPr>
          <w:rFonts w:cstheme="minorHAnsi"/>
          <w:szCs w:val="22"/>
          <w14:ligatures w14:val="standard"/>
          <w14:cntxtAlts/>
        </w:rPr>
        <w:br/>
      </w:r>
      <w:r w:rsidRPr="00497714">
        <w:rPr>
          <w:rFonts w:cstheme="minorHAnsi"/>
          <w:szCs w:val="22"/>
          <w14:ligatures w14:val="standard"/>
          <w14:cntxtAlts/>
        </w:rPr>
        <w:t xml:space="preserve">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30F8898" w14:textId="62E063F4" w:rsidR="00395617" w:rsidRPr="00395617" w:rsidRDefault="006A7A76" w:rsidP="00395617">
      <w:pPr>
        <w:spacing w:after="160" w:line="259" w:lineRule="auto"/>
        <w:jc w:val="both"/>
        <w:rPr>
          <w:rFonts w:eastAsia="Calibri" w:cs="Arial"/>
          <w:b/>
          <w:szCs w:val="22"/>
          <w:lang w:eastAsia="en-US"/>
        </w:rPr>
      </w:pPr>
      <w:r w:rsidRPr="006A7A76">
        <w:rPr>
          <w:rFonts w:eastAsia="Calibri" w:cs="Arial"/>
          <w:b/>
          <w:szCs w:val="22"/>
          <w:lang w:eastAsia="en-US"/>
        </w:rPr>
        <w:t>Hodnotiace kritérium 1:</w:t>
      </w:r>
      <w:r w:rsidR="00AB6D18">
        <w:rPr>
          <w:rFonts w:eastAsia="Calibri" w:cs="Arial"/>
          <w:b/>
          <w:szCs w:val="22"/>
          <w:lang w:eastAsia="en-US"/>
        </w:rPr>
        <w:t xml:space="preserve"> </w:t>
      </w:r>
      <w:r w:rsidR="00AB6D18">
        <w:rPr>
          <w:rFonts w:cs="Arial"/>
          <w:szCs w:val="22"/>
        </w:rPr>
        <w:t xml:space="preserve">Cena za 1 bežný meter predmetu </w:t>
      </w:r>
      <w:r w:rsidR="00AB6D18" w:rsidRPr="00395617">
        <w:rPr>
          <w:rFonts w:cs="Arial"/>
          <w:szCs w:val="22"/>
        </w:rPr>
        <w:t>zákazky minimálne 4100 bm</w:t>
      </w:r>
    </w:p>
    <w:tbl>
      <w:tblPr>
        <w:tblStyle w:val="Mriekatabuky1"/>
        <w:tblW w:w="0" w:type="auto"/>
        <w:tblInd w:w="281" w:type="dxa"/>
        <w:tblLook w:val="04A0" w:firstRow="1" w:lastRow="0" w:firstColumn="1" w:lastColumn="0" w:noHBand="0" w:noVBand="1"/>
      </w:tblPr>
      <w:tblGrid>
        <w:gridCol w:w="2265"/>
        <w:gridCol w:w="2550"/>
        <w:gridCol w:w="1981"/>
        <w:gridCol w:w="2266"/>
      </w:tblGrid>
      <w:tr w:rsidR="00395617" w:rsidRPr="00395617" w14:paraId="6D5DF906" w14:textId="77777777" w:rsidTr="006A7A76">
        <w:tc>
          <w:tcPr>
            <w:tcW w:w="2265" w:type="dxa"/>
            <w:shd w:val="clear" w:color="auto" w:fill="F2F2F2"/>
          </w:tcPr>
          <w:p w14:paraId="55F7F86C" w14:textId="77777777" w:rsidR="00395617" w:rsidRPr="00395617" w:rsidRDefault="00395617" w:rsidP="00395617">
            <w:pPr>
              <w:jc w:val="both"/>
              <w:rPr>
                <w:rFonts w:cs="Arial"/>
                <w:b/>
                <w:szCs w:val="22"/>
              </w:rPr>
            </w:pPr>
            <w:r w:rsidRPr="00395617">
              <w:rPr>
                <w:rFonts w:cs="Arial"/>
                <w:b/>
                <w:szCs w:val="22"/>
              </w:rPr>
              <w:t>označenie</w:t>
            </w:r>
          </w:p>
        </w:tc>
        <w:tc>
          <w:tcPr>
            <w:tcW w:w="2550" w:type="dxa"/>
            <w:shd w:val="clear" w:color="auto" w:fill="F2F2F2"/>
          </w:tcPr>
          <w:p w14:paraId="250232D5" w14:textId="77777777" w:rsidR="00395617" w:rsidRPr="00395617" w:rsidRDefault="00395617" w:rsidP="00395617">
            <w:pPr>
              <w:jc w:val="both"/>
              <w:rPr>
                <w:rFonts w:cs="Arial"/>
                <w:b/>
                <w:szCs w:val="22"/>
              </w:rPr>
            </w:pPr>
            <w:r w:rsidRPr="00395617">
              <w:rPr>
                <w:rFonts w:cs="Arial"/>
                <w:b/>
                <w:szCs w:val="22"/>
              </w:rPr>
              <w:t>Názov kritéria</w:t>
            </w:r>
          </w:p>
        </w:tc>
        <w:tc>
          <w:tcPr>
            <w:tcW w:w="1981" w:type="dxa"/>
            <w:shd w:val="clear" w:color="auto" w:fill="F2F2F2"/>
          </w:tcPr>
          <w:p w14:paraId="6064E8EC" w14:textId="77777777" w:rsidR="00395617" w:rsidRPr="00395617" w:rsidRDefault="00395617" w:rsidP="00395617">
            <w:pPr>
              <w:jc w:val="both"/>
              <w:rPr>
                <w:rFonts w:cs="Arial"/>
                <w:b/>
                <w:szCs w:val="22"/>
              </w:rPr>
            </w:pPr>
            <w:r w:rsidRPr="00395617">
              <w:rPr>
                <w:rFonts w:cs="Arial"/>
                <w:b/>
                <w:szCs w:val="22"/>
              </w:rPr>
              <w:t>Cena v EUR s DPH</w:t>
            </w:r>
          </w:p>
        </w:tc>
        <w:tc>
          <w:tcPr>
            <w:tcW w:w="2266" w:type="dxa"/>
            <w:shd w:val="clear" w:color="auto" w:fill="F2F2F2"/>
          </w:tcPr>
          <w:p w14:paraId="1A4893E2" w14:textId="77777777" w:rsidR="00395617" w:rsidRPr="00395617" w:rsidRDefault="00395617" w:rsidP="00395617">
            <w:pPr>
              <w:jc w:val="both"/>
              <w:rPr>
                <w:rFonts w:cs="Arial"/>
                <w:b/>
                <w:szCs w:val="22"/>
              </w:rPr>
            </w:pPr>
            <w:r w:rsidRPr="00395617">
              <w:rPr>
                <w:rFonts w:cs="Arial"/>
                <w:b/>
                <w:szCs w:val="22"/>
              </w:rPr>
              <w:t>Bodové ohodnotenie</w:t>
            </w:r>
          </w:p>
        </w:tc>
      </w:tr>
      <w:tr w:rsidR="00395617" w:rsidRPr="00395617" w14:paraId="2B590FA1" w14:textId="77777777" w:rsidTr="006A7A76">
        <w:trPr>
          <w:trHeight w:val="644"/>
        </w:trPr>
        <w:tc>
          <w:tcPr>
            <w:tcW w:w="2265" w:type="dxa"/>
          </w:tcPr>
          <w:p w14:paraId="492756A9" w14:textId="77777777" w:rsidR="00395617" w:rsidRPr="00395617" w:rsidRDefault="00395617" w:rsidP="00395617">
            <w:pPr>
              <w:jc w:val="both"/>
              <w:rPr>
                <w:rFonts w:cs="Arial"/>
                <w:szCs w:val="22"/>
              </w:rPr>
            </w:pPr>
            <w:r w:rsidRPr="00395617">
              <w:rPr>
                <w:rFonts w:cs="Arial"/>
                <w:szCs w:val="22"/>
              </w:rPr>
              <w:t>Hodnotiace kritérium 1</w:t>
            </w:r>
          </w:p>
          <w:p w14:paraId="0534786D" w14:textId="77777777" w:rsidR="00395617" w:rsidRPr="00395617" w:rsidRDefault="00395617" w:rsidP="00395617">
            <w:pPr>
              <w:jc w:val="both"/>
              <w:rPr>
                <w:rFonts w:cs="Arial"/>
                <w:szCs w:val="22"/>
              </w:rPr>
            </w:pPr>
            <w:r w:rsidRPr="00395617">
              <w:rPr>
                <w:rFonts w:cs="Arial"/>
                <w:szCs w:val="22"/>
              </w:rPr>
              <w:t>HK 1</w:t>
            </w:r>
          </w:p>
        </w:tc>
        <w:tc>
          <w:tcPr>
            <w:tcW w:w="2550" w:type="dxa"/>
          </w:tcPr>
          <w:p w14:paraId="48FC97B5" w14:textId="6EE0AD06" w:rsidR="00395617" w:rsidRPr="00395617" w:rsidRDefault="00DA1C40" w:rsidP="00395617">
            <w:pPr>
              <w:jc w:val="both"/>
              <w:rPr>
                <w:rFonts w:cs="Arial"/>
                <w:szCs w:val="22"/>
              </w:rPr>
            </w:pPr>
            <w:r>
              <w:rPr>
                <w:rFonts w:cs="Arial"/>
                <w:szCs w:val="22"/>
              </w:rPr>
              <w:t xml:space="preserve">Cena za 1 bežný meter predmetu </w:t>
            </w:r>
            <w:r w:rsidR="00395617" w:rsidRPr="00395617">
              <w:rPr>
                <w:rFonts w:cs="Arial"/>
                <w:szCs w:val="22"/>
              </w:rPr>
              <w:t>zákazky</w:t>
            </w:r>
            <w:r w:rsidR="00F53A77">
              <w:rPr>
                <w:rFonts w:cs="Arial"/>
                <w:szCs w:val="22"/>
              </w:rPr>
              <w:t>,</w:t>
            </w:r>
            <w:r w:rsidR="00395617" w:rsidRPr="00395617">
              <w:rPr>
                <w:rFonts w:cs="Arial"/>
                <w:szCs w:val="22"/>
              </w:rPr>
              <w:t xml:space="preserve"> minimálne 4100 bm</w:t>
            </w:r>
          </w:p>
        </w:tc>
        <w:tc>
          <w:tcPr>
            <w:tcW w:w="1981" w:type="dxa"/>
          </w:tcPr>
          <w:p w14:paraId="1D54D7BE" w14:textId="77777777" w:rsidR="00395617" w:rsidRPr="00395617" w:rsidRDefault="00395617" w:rsidP="00395617">
            <w:pPr>
              <w:jc w:val="both"/>
              <w:rPr>
                <w:rFonts w:cs="Arial"/>
                <w:szCs w:val="22"/>
              </w:rPr>
            </w:pPr>
          </w:p>
        </w:tc>
        <w:tc>
          <w:tcPr>
            <w:tcW w:w="2266" w:type="dxa"/>
          </w:tcPr>
          <w:p w14:paraId="5AE55775" w14:textId="15CE7F64" w:rsidR="00395617" w:rsidRPr="00395617" w:rsidRDefault="00395617" w:rsidP="00395617">
            <w:pPr>
              <w:jc w:val="both"/>
              <w:rPr>
                <w:rFonts w:cs="Arial"/>
                <w:szCs w:val="22"/>
              </w:rPr>
            </w:pPr>
            <w:r w:rsidRPr="00395617">
              <w:rPr>
                <w:rFonts w:cs="Arial"/>
                <w:szCs w:val="22"/>
              </w:rPr>
              <w:t>50</w:t>
            </w:r>
            <w:r w:rsidR="003456A3">
              <w:rPr>
                <w:rFonts w:cs="Arial"/>
                <w:szCs w:val="22"/>
              </w:rPr>
              <w:t xml:space="preserve"> %</w:t>
            </w:r>
            <w:r w:rsidR="00E672EA">
              <w:rPr>
                <w:rFonts w:cs="Arial"/>
                <w:szCs w:val="22"/>
              </w:rPr>
              <w:t xml:space="preserve"> = 50 bodov</w:t>
            </w:r>
          </w:p>
        </w:tc>
      </w:tr>
    </w:tbl>
    <w:p w14:paraId="12B94B17" w14:textId="501D0B01" w:rsidR="00395617" w:rsidRDefault="00395617" w:rsidP="00395617">
      <w:pPr>
        <w:spacing w:line="259" w:lineRule="auto"/>
        <w:jc w:val="both"/>
        <w:rPr>
          <w:rFonts w:eastAsia="Calibri" w:cs="Arial"/>
          <w:b/>
          <w:szCs w:val="22"/>
          <w:lang w:eastAsia="en-US"/>
        </w:rPr>
      </w:pPr>
    </w:p>
    <w:p w14:paraId="6C21F0C2" w14:textId="6D1E435A" w:rsidR="00AB6D18" w:rsidRPr="00395617" w:rsidRDefault="006A7A76" w:rsidP="00AB6D18">
      <w:pPr>
        <w:jc w:val="both"/>
        <w:rPr>
          <w:rFonts w:cs="Arial"/>
          <w:szCs w:val="22"/>
        </w:rPr>
      </w:pPr>
      <w:r>
        <w:rPr>
          <w:rFonts w:eastAsia="Calibri" w:cs="Arial"/>
          <w:b/>
          <w:szCs w:val="22"/>
          <w:lang w:eastAsia="en-US"/>
        </w:rPr>
        <w:t>Hodnotiace kritérium 2:</w:t>
      </w:r>
      <w:r w:rsidR="00AB6D18">
        <w:rPr>
          <w:rFonts w:eastAsia="Calibri" w:cs="Arial"/>
          <w:b/>
          <w:szCs w:val="22"/>
          <w:lang w:eastAsia="en-US"/>
        </w:rPr>
        <w:t xml:space="preserve"> </w:t>
      </w:r>
      <w:r w:rsidR="00AB6D18" w:rsidRPr="00395617">
        <w:rPr>
          <w:rFonts w:cs="Arial"/>
          <w:szCs w:val="22"/>
        </w:rPr>
        <w:t>Ponúkaná kapacita v bm, najmenej 4 100 bm</w:t>
      </w:r>
    </w:p>
    <w:p w14:paraId="23386D85" w14:textId="486E358F" w:rsidR="006A7A76" w:rsidRPr="00395617" w:rsidRDefault="006A7A76" w:rsidP="00395617">
      <w:pPr>
        <w:spacing w:line="259" w:lineRule="auto"/>
        <w:jc w:val="both"/>
        <w:rPr>
          <w:rFonts w:eastAsia="Calibri" w:cs="Arial"/>
          <w:b/>
          <w:szCs w:val="22"/>
          <w:lang w:eastAsia="en-US"/>
        </w:rPr>
      </w:pPr>
    </w:p>
    <w:tbl>
      <w:tblPr>
        <w:tblStyle w:val="Mriekatabuky1"/>
        <w:tblW w:w="0" w:type="auto"/>
        <w:tblInd w:w="281" w:type="dxa"/>
        <w:tblLook w:val="04A0" w:firstRow="1" w:lastRow="0" w:firstColumn="1" w:lastColumn="0" w:noHBand="0" w:noVBand="1"/>
      </w:tblPr>
      <w:tblGrid>
        <w:gridCol w:w="2265"/>
        <w:gridCol w:w="2550"/>
        <w:gridCol w:w="1984"/>
        <w:gridCol w:w="2263"/>
      </w:tblGrid>
      <w:tr w:rsidR="00395617" w:rsidRPr="00395617" w14:paraId="43DA6B87" w14:textId="77777777" w:rsidTr="006A7A76">
        <w:tc>
          <w:tcPr>
            <w:tcW w:w="2265" w:type="dxa"/>
            <w:shd w:val="clear" w:color="auto" w:fill="F2F2F2"/>
          </w:tcPr>
          <w:p w14:paraId="69825C4A" w14:textId="77777777" w:rsidR="00395617" w:rsidRPr="00395617" w:rsidRDefault="00395617" w:rsidP="00395617">
            <w:pPr>
              <w:jc w:val="both"/>
              <w:rPr>
                <w:rFonts w:cs="Arial"/>
                <w:b/>
                <w:szCs w:val="22"/>
              </w:rPr>
            </w:pPr>
            <w:r w:rsidRPr="00395617">
              <w:rPr>
                <w:rFonts w:cs="Arial"/>
                <w:b/>
                <w:szCs w:val="22"/>
              </w:rPr>
              <w:t>označenie</w:t>
            </w:r>
          </w:p>
        </w:tc>
        <w:tc>
          <w:tcPr>
            <w:tcW w:w="2550" w:type="dxa"/>
            <w:shd w:val="clear" w:color="auto" w:fill="F2F2F2"/>
          </w:tcPr>
          <w:p w14:paraId="491B5FCB" w14:textId="77777777" w:rsidR="00395617" w:rsidRPr="00395617" w:rsidRDefault="00395617" w:rsidP="00395617">
            <w:pPr>
              <w:jc w:val="both"/>
              <w:rPr>
                <w:rFonts w:cs="Arial"/>
                <w:b/>
                <w:szCs w:val="22"/>
              </w:rPr>
            </w:pPr>
            <w:r w:rsidRPr="00395617">
              <w:rPr>
                <w:rFonts w:cs="Arial"/>
                <w:b/>
                <w:szCs w:val="22"/>
              </w:rPr>
              <w:t>Názov kritéria</w:t>
            </w:r>
          </w:p>
        </w:tc>
        <w:tc>
          <w:tcPr>
            <w:tcW w:w="1984" w:type="dxa"/>
            <w:shd w:val="clear" w:color="auto" w:fill="F2F2F2"/>
          </w:tcPr>
          <w:p w14:paraId="3A36D194" w14:textId="77777777" w:rsidR="00395617" w:rsidRPr="00395617" w:rsidRDefault="00395617" w:rsidP="00395617">
            <w:pPr>
              <w:rPr>
                <w:rFonts w:cs="Arial"/>
                <w:b/>
                <w:szCs w:val="22"/>
              </w:rPr>
            </w:pPr>
            <w:r w:rsidRPr="00395617">
              <w:rPr>
                <w:rFonts w:cs="Arial"/>
                <w:b/>
                <w:szCs w:val="22"/>
              </w:rPr>
              <w:t>Počet bežných metrov (bm)</w:t>
            </w:r>
          </w:p>
        </w:tc>
        <w:tc>
          <w:tcPr>
            <w:tcW w:w="2263" w:type="dxa"/>
            <w:shd w:val="clear" w:color="auto" w:fill="F2F2F2"/>
          </w:tcPr>
          <w:p w14:paraId="6412E4A5" w14:textId="77777777" w:rsidR="00395617" w:rsidRPr="00395617" w:rsidRDefault="00395617" w:rsidP="00395617">
            <w:pPr>
              <w:jc w:val="both"/>
              <w:rPr>
                <w:rFonts w:cs="Arial"/>
                <w:b/>
                <w:szCs w:val="22"/>
              </w:rPr>
            </w:pPr>
            <w:r w:rsidRPr="00395617">
              <w:rPr>
                <w:rFonts w:cs="Arial"/>
                <w:b/>
                <w:szCs w:val="22"/>
              </w:rPr>
              <w:t>Bodové ohodnotenie</w:t>
            </w:r>
          </w:p>
        </w:tc>
      </w:tr>
      <w:tr w:rsidR="00395617" w:rsidRPr="00395617" w14:paraId="156F3281" w14:textId="77777777" w:rsidTr="006A7A76">
        <w:tc>
          <w:tcPr>
            <w:tcW w:w="2265" w:type="dxa"/>
          </w:tcPr>
          <w:p w14:paraId="2D5BEEDD" w14:textId="77777777" w:rsidR="00395617" w:rsidRPr="00395617" w:rsidRDefault="00395617" w:rsidP="00395617">
            <w:pPr>
              <w:jc w:val="both"/>
              <w:rPr>
                <w:rFonts w:cs="Arial"/>
                <w:szCs w:val="22"/>
              </w:rPr>
            </w:pPr>
            <w:r w:rsidRPr="00395617">
              <w:rPr>
                <w:rFonts w:cs="Arial"/>
                <w:szCs w:val="22"/>
              </w:rPr>
              <w:t>Hodnotiace kritérium 2</w:t>
            </w:r>
          </w:p>
          <w:p w14:paraId="3AE75F70" w14:textId="77777777" w:rsidR="00395617" w:rsidRPr="00395617" w:rsidRDefault="00395617" w:rsidP="00395617">
            <w:pPr>
              <w:jc w:val="both"/>
              <w:rPr>
                <w:rFonts w:cs="Arial"/>
                <w:szCs w:val="22"/>
              </w:rPr>
            </w:pPr>
            <w:r w:rsidRPr="00395617">
              <w:rPr>
                <w:rFonts w:cs="Arial"/>
                <w:szCs w:val="22"/>
              </w:rPr>
              <w:t>HK2</w:t>
            </w:r>
          </w:p>
        </w:tc>
        <w:tc>
          <w:tcPr>
            <w:tcW w:w="2550" w:type="dxa"/>
          </w:tcPr>
          <w:p w14:paraId="59452CA5" w14:textId="77777777" w:rsidR="00395617" w:rsidRPr="00395617" w:rsidRDefault="00395617" w:rsidP="00395617">
            <w:pPr>
              <w:jc w:val="both"/>
              <w:rPr>
                <w:rFonts w:cs="Arial"/>
                <w:szCs w:val="22"/>
              </w:rPr>
            </w:pPr>
            <w:r w:rsidRPr="00395617">
              <w:rPr>
                <w:rFonts w:cs="Arial"/>
                <w:szCs w:val="22"/>
              </w:rPr>
              <w:t>Ponúkaná kapacita v bm, najmenej 4 100 bm</w:t>
            </w:r>
          </w:p>
        </w:tc>
        <w:tc>
          <w:tcPr>
            <w:tcW w:w="1984" w:type="dxa"/>
          </w:tcPr>
          <w:p w14:paraId="4DCE916E" w14:textId="77777777" w:rsidR="00395617" w:rsidRPr="00395617" w:rsidRDefault="00395617" w:rsidP="00395617">
            <w:pPr>
              <w:jc w:val="both"/>
              <w:rPr>
                <w:rFonts w:cs="Arial"/>
                <w:szCs w:val="22"/>
              </w:rPr>
            </w:pPr>
          </w:p>
        </w:tc>
        <w:tc>
          <w:tcPr>
            <w:tcW w:w="2263" w:type="dxa"/>
          </w:tcPr>
          <w:p w14:paraId="08ADFA7D" w14:textId="43198C6F" w:rsidR="00395617" w:rsidRPr="00395617" w:rsidRDefault="00395617" w:rsidP="00395617">
            <w:pPr>
              <w:jc w:val="both"/>
              <w:rPr>
                <w:rFonts w:cs="Arial"/>
                <w:szCs w:val="22"/>
                <w:vertAlign w:val="subscript"/>
              </w:rPr>
            </w:pPr>
            <w:r w:rsidRPr="00395617">
              <w:rPr>
                <w:rFonts w:cs="Arial"/>
                <w:szCs w:val="22"/>
              </w:rPr>
              <w:t>50</w:t>
            </w:r>
            <w:r w:rsidR="003456A3">
              <w:rPr>
                <w:rFonts w:cs="Arial"/>
                <w:szCs w:val="22"/>
              </w:rPr>
              <w:t xml:space="preserve"> %</w:t>
            </w:r>
            <w:r w:rsidR="00E672EA">
              <w:rPr>
                <w:rFonts w:cs="Arial"/>
                <w:szCs w:val="22"/>
              </w:rPr>
              <w:t xml:space="preserve"> = 50 bodov</w:t>
            </w:r>
          </w:p>
        </w:tc>
      </w:tr>
    </w:tbl>
    <w:p w14:paraId="65F12EF7" w14:textId="77777777" w:rsidR="00395617" w:rsidRPr="00395617" w:rsidRDefault="00395617" w:rsidP="00395617">
      <w:pPr>
        <w:spacing w:line="259" w:lineRule="auto"/>
        <w:jc w:val="both"/>
        <w:rPr>
          <w:rFonts w:eastAsia="Calibri" w:cs="Arial"/>
          <w:szCs w:val="22"/>
          <w:lang w:eastAsia="en-US"/>
        </w:rPr>
      </w:pPr>
    </w:p>
    <w:p w14:paraId="70A3AB18" w14:textId="72D4F2E7" w:rsidR="00395617" w:rsidRPr="00395617" w:rsidRDefault="00395617" w:rsidP="00395617">
      <w:pPr>
        <w:pStyle w:val="Odsekzoznamu"/>
        <w:numPr>
          <w:ilvl w:val="0"/>
          <w:numId w:val="19"/>
        </w:numPr>
        <w:spacing w:line="259" w:lineRule="auto"/>
        <w:jc w:val="both"/>
        <w:rPr>
          <w:rFonts w:eastAsia="Calibri" w:cs="Arial"/>
          <w:szCs w:val="22"/>
          <w:lang w:eastAsia="en-US"/>
        </w:rPr>
      </w:pPr>
      <w:r w:rsidRPr="00395617">
        <w:rPr>
          <w:rFonts w:eastAsia="Calibri" w:cs="Arial"/>
          <w:szCs w:val="22"/>
          <w:lang w:eastAsia="en-US"/>
        </w:rPr>
        <w:t>Spôsob vyhodnotenia ponúk podľa jednotlivých kritérií: hodnotenie ponúk uchádzačov je dané pridelením príslušného počtu bodov jednotlivým posudzovaným údajom, uvedených v ponukách nasledovne:</w:t>
      </w:r>
    </w:p>
    <w:p w14:paraId="51E7B11A" w14:textId="77777777" w:rsidR="00395617" w:rsidRPr="00395617" w:rsidRDefault="00395617" w:rsidP="00395617">
      <w:pPr>
        <w:spacing w:line="259" w:lineRule="auto"/>
        <w:jc w:val="both"/>
        <w:rPr>
          <w:rFonts w:eastAsia="Calibri" w:cs="Arial"/>
          <w:szCs w:val="22"/>
          <w:lang w:eastAsia="en-US"/>
        </w:rPr>
      </w:pPr>
    </w:p>
    <w:p w14:paraId="4082162D" w14:textId="7289A4B6" w:rsidR="00395617" w:rsidRPr="00395617" w:rsidRDefault="00395617" w:rsidP="00395617">
      <w:pPr>
        <w:spacing w:line="259" w:lineRule="auto"/>
        <w:ind w:firstLine="709"/>
        <w:jc w:val="both"/>
        <w:rPr>
          <w:rFonts w:eastAsia="Calibri" w:cs="Arial"/>
          <w:szCs w:val="22"/>
          <w:lang w:eastAsia="en-US"/>
        </w:rPr>
      </w:pPr>
      <w:r>
        <w:rPr>
          <w:rFonts w:eastAsia="Calibri" w:cs="Arial"/>
          <w:szCs w:val="22"/>
          <w:lang w:eastAsia="en-US"/>
        </w:rPr>
        <w:t>3</w:t>
      </w:r>
      <w:r w:rsidR="00F53A77">
        <w:rPr>
          <w:rFonts w:eastAsia="Calibri" w:cs="Arial"/>
          <w:szCs w:val="22"/>
          <w:lang w:eastAsia="en-US"/>
        </w:rPr>
        <w:t>.1. Hodnotiace kritérium 1</w:t>
      </w:r>
      <w:r w:rsidRPr="00395617">
        <w:rPr>
          <w:rFonts w:eastAsia="Calibri" w:cs="Arial"/>
          <w:szCs w:val="22"/>
          <w:lang w:eastAsia="en-US"/>
        </w:rPr>
        <w:t>: Cena za  1 bežný meter predmetu zákazky</w:t>
      </w:r>
      <w:r w:rsidR="00F53A77">
        <w:rPr>
          <w:rFonts w:eastAsia="Calibri" w:cs="Arial"/>
          <w:szCs w:val="22"/>
          <w:lang w:eastAsia="en-US"/>
        </w:rPr>
        <w:t>, minimálne 4100 bm</w:t>
      </w:r>
      <w:r w:rsidRPr="00395617">
        <w:rPr>
          <w:rFonts w:eastAsia="Calibri" w:cs="Arial"/>
          <w:szCs w:val="22"/>
          <w:lang w:eastAsia="en-US"/>
        </w:rPr>
        <w:t xml:space="preserve"> </w:t>
      </w:r>
    </w:p>
    <w:p w14:paraId="59998D1E" w14:textId="77777777" w:rsidR="00395617" w:rsidRPr="00395617" w:rsidRDefault="00395617" w:rsidP="00395617">
      <w:pPr>
        <w:spacing w:line="259" w:lineRule="auto"/>
        <w:jc w:val="both"/>
        <w:rPr>
          <w:rFonts w:eastAsia="Calibri" w:cs="Arial"/>
          <w:szCs w:val="22"/>
          <w:lang w:eastAsia="en-US"/>
        </w:rPr>
      </w:pPr>
    </w:p>
    <w:p w14:paraId="72C7B0C1" w14:textId="64516FEF" w:rsidR="00395617" w:rsidRDefault="00395617" w:rsidP="00395617">
      <w:pPr>
        <w:spacing w:line="259" w:lineRule="auto"/>
        <w:ind w:left="709"/>
        <w:jc w:val="both"/>
        <w:rPr>
          <w:rFonts w:eastAsia="Calibri" w:cs="Arial"/>
          <w:szCs w:val="22"/>
          <w:lang w:eastAsia="en-US"/>
        </w:rPr>
      </w:pPr>
      <w:r w:rsidRPr="00395617">
        <w:rPr>
          <w:rFonts w:eastAsia="Calibri" w:cs="Arial"/>
          <w:szCs w:val="22"/>
          <w:lang w:eastAsia="en-US"/>
        </w:rPr>
        <w:t xml:space="preserve">Počet bodov 50 sa pridelí ponuke uchádzača s najnižšou navrhovanou cenou za  1 bežný meter (bm)  predmetu zákazky vyjadrenou v eurách vrátane DPH. Pri ďalších návrhoch na plnenie, uvedených </w:t>
      </w:r>
      <w:r w:rsidR="003456A3">
        <w:rPr>
          <w:rFonts w:eastAsia="Calibri" w:cs="Arial"/>
          <w:szCs w:val="22"/>
          <w:lang w:eastAsia="en-US"/>
        </w:rPr>
        <w:br/>
      </w:r>
      <w:r w:rsidRPr="00395617">
        <w:rPr>
          <w:rFonts w:eastAsia="Calibri" w:cs="Arial"/>
          <w:szCs w:val="22"/>
          <w:lang w:eastAsia="en-US"/>
        </w:rPr>
        <w:t xml:space="preserve">v ostatných ponukách uchádzačov, sa počet prideľovaných bodov určí nepriamou úmerou. Bodové hodnotenie pre každú ďalšiu navrhovanú cenu za 1 bm sa vypočíta ako podiel najnižšej navrhovanej ceny za 1 bm za predmet zákazky a navrhovanej ceny za 1 bm predmetu zákazky príslušnej vyhodnocovanej ponuky, prenásobený maximálnym počtom bodov, ktoré sa prideľuje pre uvedené kritérium, podľa nižšie uvedeného vzorca: </w:t>
      </w:r>
    </w:p>
    <w:p w14:paraId="1B612CFB" w14:textId="77777777" w:rsidR="00395617" w:rsidRPr="00395617" w:rsidRDefault="00395617" w:rsidP="00395617">
      <w:pPr>
        <w:spacing w:line="259" w:lineRule="auto"/>
        <w:ind w:left="709"/>
        <w:jc w:val="both"/>
        <w:rPr>
          <w:rFonts w:eastAsia="Calibri" w:cs="Arial"/>
          <w:szCs w:val="22"/>
          <w:lang w:eastAsia="en-US"/>
        </w:rPr>
      </w:pPr>
    </w:p>
    <w:p w14:paraId="71D4DBCA" w14:textId="77777777" w:rsidR="00395617" w:rsidRPr="00395617" w:rsidRDefault="00395617" w:rsidP="00395617">
      <w:pPr>
        <w:spacing w:line="259" w:lineRule="auto"/>
        <w:jc w:val="center"/>
        <w:rPr>
          <w:rFonts w:eastAsia="Calibri" w:cs="Arial"/>
          <w:b/>
          <w:szCs w:val="22"/>
          <w:u w:val="single"/>
          <w:lang w:eastAsia="en-US"/>
        </w:rPr>
      </w:pPr>
      <w:r w:rsidRPr="00395617">
        <w:rPr>
          <w:rFonts w:eastAsia="Calibri" w:cs="Arial"/>
          <w:b/>
          <w:noProof/>
          <w:szCs w:val="22"/>
          <w:u w:val="single"/>
        </w:rPr>
        <mc:AlternateContent>
          <mc:Choice Requires="wps">
            <w:drawing>
              <wp:anchor distT="0" distB="0" distL="114300" distR="114300" simplePos="0" relativeHeight="251659264" behindDoc="0" locked="0" layoutInCell="1" allowOverlap="1" wp14:anchorId="4CF1E15A" wp14:editId="765F2AFC">
                <wp:simplePos x="0" y="0"/>
                <wp:positionH relativeFrom="margin">
                  <wp:align>right</wp:align>
                </wp:positionH>
                <wp:positionV relativeFrom="paragraph">
                  <wp:posOffset>2540</wp:posOffset>
                </wp:positionV>
                <wp:extent cx="942975" cy="304800"/>
                <wp:effectExtent l="0" t="0" r="9525" b="0"/>
                <wp:wrapNone/>
                <wp:docPr id="6" name="Textové pole 6"/>
                <wp:cNvGraphicFramePr/>
                <a:graphic xmlns:a="http://schemas.openxmlformats.org/drawingml/2006/main">
                  <a:graphicData uri="http://schemas.microsoft.com/office/word/2010/wordprocessingShape">
                    <wps:wsp>
                      <wps:cNvSpPr txBox="1"/>
                      <wps:spPr>
                        <a:xfrm>
                          <a:off x="0" y="0"/>
                          <a:ext cx="942975" cy="304800"/>
                        </a:xfrm>
                        <a:prstGeom prst="rect">
                          <a:avLst/>
                        </a:prstGeom>
                        <a:solidFill>
                          <a:sysClr val="window" lastClr="FFFFFF"/>
                        </a:solidFill>
                        <a:ln w="6350">
                          <a:noFill/>
                        </a:ln>
                        <a:effectLst/>
                      </wps:spPr>
                      <wps:txbx>
                        <w:txbxContent>
                          <w:p w14:paraId="0C398F86" w14:textId="33C91C44" w:rsidR="0054015E" w:rsidRPr="001B7ABA" w:rsidRDefault="0054015E" w:rsidP="00395617">
                            <w:pPr>
                              <w:rPr>
                                <w:b/>
                              </w:rPr>
                            </w:pPr>
                            <w:r w:rsidRPr="001B7ABA">
                              <w:rPr>
                                <w:b/>
                              </w:rPr>
                              <w:t xml:space="preserve">X </w:t>
                            </w:r>
                            <w:r>
                              <w:rPr>
                                <w:b/>
                              </w:rPr>
                              <w:t>(50)</w:t>
                            </w:r>
                            <w:r w:rsidRPr="001B7ABA">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1E15A" id="_x0000_t202" coordsize="21600,21600" o:spt="202" path="m,l,21600r21600,l21600,xe">
                <v:stroke joinstyle="miter"/>
                <v:path gradientshapeok="t" o:connecttype="rect"/>
              </v:shapetype>
              <v:shape id="Textové pole 6" o:spid="_x0000_s1026" type="#_x0000_t202" style="position:absolute;left:0;text-align:left;margin-left:23.05pt;margin-top:.2pt;width:74.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" fillcolor="window" stroked="f" strokeweight=".5pt">
                <v:textbox>
                  <w:txbxContent>
                    <w:p w14:paraId="0C398F86" w14:textId="33C91C44" w:rsidR="0054015E" w:rsidRPr="001B7ABA" w:rsidRDefault="0054015E" w:rsidP="00395617">
                      <w:pPr>
                        <w:rPr>
                          <w:b/>
                        </w:rPr>
                      </w:pPr>
                      <w:r w:rsidRPr="001B7ABA">
                        <w:rPr>
                          <w:b/>
                        </w:rPr>
                        <w:t xml:space="preserve">X </w:t>
                      </w:r>
                      <w:r>
                        <w:rPr>
                          <w:b/>
                        </w:rPr>
                        <w:t>(50)</w:t>
                      </w:r>
                      <w:r w:rsidRPr="001B7ABA">
                        <w:rPr>
                          <w:b/>
                        </w:rPr>
                        <w:t xml:space="preserve"> </w:t>
                      </w:r>
                    </w:p>
                  </w:txbxContent>
                </v:textbox>
                <w10:wrap anchorx="margin"/>
              </v:shape>
            </w:pict>
          </mc:Fallback>
        </mc:AlternateContent>
      </w:r>
      <w:r w:rsidRPr="00395617">
        <w:rPr>
          <w:rFonts w:eastAsia="Calibri" w:cs="Arial"/>
          <w:b/>
          <w:szCs w:val="22"/>
          <w:u w:val="single"/>
          <w:lang w:eastAsia="en-US"/>
        </w:rPr>
        <w:t> </w:t>
      </w:r>
      <w:r w:rsidRPr="00395617">
        <w:rPr>
          <w:rFonts w:eastAsia="Calibri" w:cs="Arial"/>
          <w:b/>
          <w:noProof/>
          <w:szCs w:val="22"/>
          <w:u w:val="single"/>
        </w:rPr>
        <w:t>Najnižšia navrhovaná cena</w:t>
      </w:r>
      <w:r w:rsidRPr="00395617">
        <w:rPr>
          <w:rFonts w:eastAsia="Calibri" w:cs="Arial"/>
          <w:b/>
          <w:szCs w:val="22"/>
          <w:u w:val="single"/>
          <w:lang w:eastAsia="en-US"/>
        </w:rPr>
        <w:t xml:space="preserve"> za 1 bm</w:t>
      </w:r>
    </w:p>
    <w:p w14:paraId="0E00C202" w14:textId="77777777" w:rsidR="00395617" w:rsidRPr="00395617" w:rsidRDefault="00395617" w:rsidP="00395617">
      <w:pPr>
        <w:spacing w:line="259" w:lineRule="auto"/>
        <w:jc w:val="center"/>
        <w:rPr>
          <w:rFonts w:eastAsia="Calibri" w:cs="Arial"/>
          <w:b/>
          <w:szCs w:val="22"/>
          <w:lang w:eastAsia="en-US"/>
        </w:rPr>
      </w:pPr>
      <w:r w:rsidRPr="00395617">
        <w:rPr>
          <w:rFonts w:eastAsia="Calibri" w:cs="Arial"/>
          <w:b/>
          <w:szCs w:val="22"/>
          <w:lang w:eastAsia="en-US"/>
        </w:rPr>
        <w:t>Navrhovaná cena za 1 bm príslušnej vyhodnocovanej ponuky</w:t>
      </w:r>
    </w:p>
    <w:p w14:paraId="4E1F7050" w14:textId="77777777" w:rsidR="00395617" w:rsidRPr="00395617" w:rsidRDefault="00395617" w:rsidP="00395617">
      <w:pPr>
        <w:spacing w:after="160" w:line="259" w:lineRule="auto"/>
        <w:jc w:val="both"/>
        <w:rPr>
          <w:rFonts w:eastAsia="Calibri" w:cs="Arial"/>
          <w:szCs w:val="22"/>
          <w:lang w:eastAsia="en-US"/>
        </w:rPr>
      </w:pPr>
    </w:p>
    <w:p w14:paraId="27247FA3" w14:textId="178079A7" w:rsidR="00395617" w:rsidRPr="00395617" w:rsidRDefault="00395617" w:rsidP="00395617">
      <w:pPr>
        <w:spacing w:after="160" w:line="259" w:lineRule="auto"/>
        <w:ind w:firstLine="709"/>
        <w:jc w:val="both"/>
        <w:rPr>
          <w:rFonts w:eastAsia="Calibri" w:cs="Arial"/>
          <w:szCs w:val="22"/>
          <w:lang w:eastAsia="en-US"/>
        </w:rPr>
      </w:pPr>
      <w:r>
        <w:rPr>
          <w:rFonts w:eastAsia="Calibri" w:cs="Arial"/>
          <w:szCs w:val="22"/>
          <w:lang w:eastAsia="en-US"/>
        </w:rPr>
        <w:t>3</w:t>
      </w:r>
      <w:r w:rsidRPr="00395617">
        <w:rPr>
          <w:rFonts w:eastAsia="Calibri" w:cs="Arial"/>
          <w:szCs w:val="22"/>
          <w:lang w:eastAsia="en-US"/>
        </w:rPr>
        <w:t xml:space="preserve">.2. </w:t>
      </w:r>
      <w:r w:rsidR="00F53A77" w:rsidRPr="00F53A77">
        <w:rPr>
          <w:rFonts w:eastAsia="Calibri" w:cs="Arial"/>
          <w:szCs w:val="22"/>
          <w:lang w:eastAsia="en-US"/>
        </w:rPr>
        <w:t>Hodnotiace kritérium 2: Ponúkaná kapacita v bm, najmenej 4 100 bm</w:t>
      </w:r>
    </w:p>
    <w:p w14:paraId="3E414A23" w14:textId="4DEE96C4" w:rsidR="00395617" w:rsidRPr="00395617" w:rsidRDefault="00395617" w:rsidP="00395617">
      <w:pPr>
        <w:spacing w:after="160" w:line="259" w:lineRule="auto"/>
        <w:ind w:left="709"/>
        <w:jc w:val="both"/>
        <w:rPr>
          <w:rFonts w:eastAsia="Calibri" w:cs="Arial"/>
          <w:szCs w:val="22"/>
          <w:lang w:eastAsia="en-US"/>
        </w:rPr>
      </w:pPr>
      <w:r w:rsidRPr="00395617">
        <w:rPr>
          <w:rFonts w:eastAsia="Calibri" w:cs="Arial"/>
          <w:szCs w:val="22"/>
          <w:lang w:eastAsia="en-US"/>
        </w:rPr>
        <w:lastRenderedPageBreak/>
        <w:t>Počet bodov 50 sa pridelí ponuke uchádzača s najvyššou ponúkanou kapacitou v bm a pri ďalších návrhoch na plnenie sa počet prideľovaných bodov určí priamou úmerou. Bodové hodnotenie pre každú ďalšiu ponuku navrhovanej kapacity v bm sa vypočíta ako podiel</w:t>
      </w:r>
      <w:r w:rsidR="008E3B0C">
        <w:rPr>
          <w:rFonts w:eastAsia="Calibri" w:cs="Arial"/>
          <w:szCs w:val="22"/>
          <w:lang w:eastAsia="en-US"/>
        </w:rPr>
        <w:t xml:space="preserve"> </w:t>
      </w:r>
      <w:r w:rsidR="008E3B0C" w:rsidRPr="00395617">
        <w:rPr>
          <w:rFonts w:eastAsia="Calibri" w:cs="Arial"/>
          <w:szCs w:val="22"/>
          <w:lang w:eastAsia="en-US"/>
        </w:rPr>
        <w:t>navrhovanej kapacity v bm predmetu zákazky príslušnej vyhodnocovanej ponuky</w:t>
      </w:r>
      <w:r w:rsidR="008E3B0C">
        <w:rPr>
          <w:rFonts w:eastAsia="Calibri" w:cs="Arial"/>
          <w:szCs w:val="22"/>
          <w:lang w:eastAsia="en-US"/>
        </w:rPr>
        <w:t xml:space="preserve"> a</w:t>
      </w:r>
      <w:r w:rsidRPr="00395617">
        <w:rPr>
          <w:rFonts w:eastAsia="Calibri" w:cs="Arial"/>
          <w:szCs w:val="22"/>
          <w:lang w:eastAsia="en-US"/>
        </w:rPr>
        <w:t xml:space="preserve"> najvyššej navrhovanej kap</w:t>
      </w:r>
      <w:r w:rsidR="008E3B0C">
        <w:rPr>
          <w:rFonts w:eastAsia="Calibri" w:cs="Arial"/>
          <w:szCs w:val="22"/>
          <w:lang w:eastAsia="en-US"/>
        </w:rPr>
        <w:t xml:space="preserve">acity v bm </w:t>
      </w:r>
      <w:r w:rsidR="000A4B5B">
        <w:rPr>
          <w:rFonts w:eastAsia="Calibri" w:cs="Arial"/>
          <w:szCs w:val="22"/>
          <w:lang w:eastAsia="en-US"/>
        </w:rPr>
        <w:br/>
      </w:r>
      <w:r w:rsidR="008E3B0C">
        <w:rPr>
          <w:rFonts w:eastAsia="Calibri" w:cs="Arial"/>
          <w:szCs w:val="22"/>
          <w:lang w:eastAsia="en-US"/>
        </w:rPr>
        <w:t>za predmet zákazky</w:t>
      </w:r>
      <w:r w:rsidRPr="00395617">
        <w:rPr>
          <w:rFonts w:eastAsia="Calibri" w:cs="Arial"/>
          <w:szCs w:val="22"/>
          <w:lang w:eastAsia="en-US"/>
        </w:rPr>
        <w:t xml:space="preserve">, prenásobený maximálnym počtom bodov, ktoré sa prideľuje pre uvedené kritérium, podľa nižšie uvedeného vzorca: </w:t>
      </w:r>
    </w:p>
    <w:p w14:paraId="361DB6CA" w14:textId="3BE8C1E0" w:rsidR="00DA1C40" w:rsidRPr="00395617" w:rsidRDefault="00DA1C40" w:rsidP="00DA1C40">
      <w:pPr>
        <w:spacing w:line="259" w:lineRule="auto"/>
        <w:jc w:val="center"/>
        <w:rPr>
          <w:rFonts w:eastAsia="Calibri" w:cs="Arial"/>
          <w:b/>
          <w:szCs w:val="22"/>
          <w:u w:val="single"/>
          <w:lang w:eastAsia="en-US"/>
        </w:rPr>
      </w:pPr>
      <w:r w:rsidRPr="00395617">
        <w:rPr>
          <w:rFonts w:eastAsia="Calibri" w:cs="Arial"/>
          <w:b/>
          <w:noProof/>
          <w:szCs w:val="22"/>
        </w:rPr>
        <mc:AlternateContent>
          <mc:Choice Requires="wps">
            <w:drawing>
              <wp:anchor distT="0" distB="0" distL="114300" distR="114300" simplePos="0" relativeHeight="251660288" behindDoc="0" locked="0" layoutInCell="1" allowOverlap="1" wp14:anchorId="3C010EF7" wp14:editId="5523D06B">
                <wp:simplePos x="0" y="0"/>
                <wp:positionH relativeFrom="margin">
                  <wp:align>right</wp:align>
                </wp:positionH>
                <wp:positionV relativeFrom="paragraph">
                  <wp:posOffset>8862</wp:posOffset>
                </wp:positionV>
                <wp:extent cx="942975" cy="296848"/>
                <wp:effectExtent l="0" t="0" r="9525" b="8255"/>
                <wp:wrapNone/>
                <wp:docPr id="4" name="Textové pole 4"/>
                <wp:cNvGraphicFramePr/>
                <a:graphic xmlns:a="http://schemas.openxmlformats.org/drawingml/2006/main">
                  <a:graphicData uri="http://schemas.microsoft.com/office/word/2010/wordprocessingShape">
                    <wps:wsp>
                      <wps:cNvSpPr txBox="1"/>
                      <wps:spPr>
                        <a:xfrm>
                          <a:off x="0" y="0"/>
                          <a:ext cx="942975" cy="296848"/>
                        </a:xfrm>
                        <a:prstGeom prst="rect">
                          <a:avLst/>
                        </a:prstGeom>
                        <a:solidFill>
                          <a:sysClr val="window" lastClr="FFFFFF"/>
                        </a:solidFill>
                        <a:ln w="6350">
                          <a:noFill/>
                        </a:ln>
                        <a:effectLst/>
                      </wps:spPr>
                      <wps:txbx>
                        <w:txbxContent>
                          <w:p w14:paraId="1F07C155" w14:textId="77777777" w:rsidR="0054015E" w:rsidRPr="001B7ABA" w:rsidRDefault="0054015E" w:rsidP="00395617">
                            <w:pPr>
                              <w:rPr>
                                <w:b/>
                              </w:rPr>
                            </w:pPr>
                            <w:r w:rsidRPr="001B7ABA">
                              <w:rPr>
                                <w:b/>
                              </w:rPr>
                              <w:t xml:space="preserve">X </w:t>
                            </w:r>
                            <w:r>
                              <w:rPr>
                                <w:b/>
                              </w:rPr>
                              <w:t>(50)</w:t>
                            </w:r>
                            <w:r w:rsidRPr="001B7ABA">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10EF7" id="Textové pole 4" o:spid="_x0000_s1027" type="#_x0000_t202" style="position:absolute;left:0;text-align:left;margin-left:23.05pt;margin-top:.7pt;width:74.25pt;height:23.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" fillcolor="window" stroked="f" strokeweight=".5pt">
                <v:textbox>
                  <w:txbxContent>
                    <w:p w14:paraId="1F07C155" w14:textId="77777777" w:rsidR="0054015E" w:rsidRPr="001B7ABA" w:rsidRDefault="0054015E" w:rsidP="00395617">
                      <w:pPr>
                        <w:rPr>
                          <w:b/>
                        </w:rPr>
                      </w:pPr>
                      <w:r w:rsidRPr="001B7ABA">
                        <w:rPr>
                          <w:b/>
                        </w:rPr>
                        <w:t xml:space="preserve">X </w:t>
                      </w:r>
                      <w:r>
                        <w:rPr>
                          <w:b/>
                        </w:rPr>
                        <w:t>(50)</w:t>
                      </w:r>
                      <w:r w:rsidRPr="001B7ABA">
                        <w:rPr>
                          <w:b/>
                        </w:rPr>
                        <w:t xml:space="preserve"> </w:t>
                      </w:r>
                    </w:p>
                  </w:txbxContent>
                </v:textbox>
                <w10:wrap anchorx="margin"/>
              </v:shape>
            </w:pict>
          </mc:Fallback>
        </mc:AlternateContent>
      </w:r>
      <w:r w:rsidRPr="00395617">
        <w:rPr>
          <w:rFonts w:eastAsia="Calibri" w:cs="Arial"/>
          <w:b/>
          <w:szCs w:val="22"/>
          <w:u w:val="single"/>
          <w:lang w:eastAsia="en-US"/>
        </w:rPr>
        <w:t>Navrhovaná kapacita v bm príslušnej vyhodnocovanej ponuky</w:t>
      </w:r>
    </w:p>
    <w:p w14:paraId="69C5E3D9" w14:textId="0F9E0314" w:rsidR="00395617" w:rsidRPr="00395617" w:rsidRDefault="00395617" w:rsidP="00395617">
      <w:pPr>
        <w:spacing w:line="259" w:lineRule="auto"/>
        <w:jc w:val="center"/>
        <w:rPr>
          <w:rFonts w:eastAsia="Calibri" w:cs="Arial"/>
          <w:b/>
          <w:szCs w:val="22"/>
          <w:lang w:eastAsia="en-US"/>
        </w:rPr>
      </w:pPr>
      <w:r w:rsidRPr="00395617">
        <w:rPr>
          <w:rFonts w:eastAsia="Calibri" w:cs="Arial"/>
          <w:b/>
          <w:szCs w:val="22"/>
          <w:lang w:eastAsia="en-US"/>
        </w:rPr>
        <w:t>Najvyššia navrhovaná  kapacita v bm</w:t>
      </w:r>
    </w:p>
    <w:p w14:paraId="3CDBC77F" w14:textId="77777777" w:rsidR="00395617" w:rsidRPr="00395617" w:rsidRDefault="00395617" w:rsidP="00395617">
      <w:pPr>
        <w:spacing w:after="160" w:line="259" w:lineRule="auto"/>
        <w:jc w:val="both"/>
        <w:rPr>
          <w:rFonts w:eastAsia="Calibri" w:cs="Arial"/>
          <w:szCs w:val="22"/>
          <w:lang w:eastAsia="en-US"/>
        </w:rPr>
      </w:pPr>
    </w:p>
    <w:p w14:paraId="5464AB75" w14:textId="77777777" w:rsidR="00395617" w:rsidRDefault="00395617" w:rsidP="00395617">
      <w:pPr>
        <w:spacing w:after="160" w:line="259" w:lineRule="auto"/>
        <w:ind w:firstLine="709"/>
        <w:jc w:val="both"/>
        <w:rPr>
          <w:rFonts w:eastAsia="Calibri" w:cs="Arial"/>
          <w:szCs w:val="22"/>
          <w:lang w:eastAsia="en-US"/>
        </w:rPr>
      </w:pPr>
      <w:r>
        <w:rPr>
          <w:rFonts w:eastAsia="Calibri" w:cs="Arial"/>
          <w:szCs w:val="22"/>
          <w:lang w:eastAsia="en-US"/>
        </w:rPr>
        <w:t>Všetky výpočty v bode 3</w:t>
      </w:r>
      <w:r w:rsidRPr="00395617">
        <w:rPr>
          <w:rFonts w:eastAsia="Calibri" w:cs="Arial"/>
          <w:szCs w:val="22"/>
          <w:lang w:eastAsia="en-US"/>
        </w:rPr>
        <w:t xml:space="preserve">  sa zaokrúhľujú na dve desatinné miesta</w:t>
      </w:r>
    </w:p>
    <w:p w14:paraId="332615D3" w14:textId="2F743B1E" w:rsidR="00395617" w:rsidRDefault="00395617" w:rsidP="00395617">
      <w:pPr>
        <w:pStyle w:val="Odsekzoznamu"/>
        <w:numPr>
          <w:ilvl w:val="0"/>
          <w:numId w:val="19"/>
        </w:numPr>
        <w:spacing w:after="160" w:line="259" w:lineRule="auto"/>
        <w:jc w:val="both"/>
        <w:rPr>
          <w:rFonts w:eastAsia="Calibri" w:cs="Arial"/>
          <w:szCs w:val="22"/>
          <w:lang w:eastAsia="en-US"/>
        </w:rPr>
      </w:pPr>
      <w:r w:rsidRPr="00395617">
        <w:rPr>
          <w:rFonts w:eastAsia="Calibri" w:cs="Arial"/>
          <w:szCs w:val="22"/>
          <w:lang w:eastAsia="en-US"/>
        </w:rPr>
        <w:t xml:space="preserve">Uchádzač uvedie svoj návrh na plnenie kritérií podľa priloženého vzoru k tejto časti súťažných podkladov. Údaje uvedené v tejto tabuľke – cena za  1 bm predmetu zákazky a najvyššia dodávaná kapacita v bm, najmenej však 4100 bm.  </w:t>
      </w:r>
    </w:p>
    <w:p w14:paraId="572001D0" w14:textId="6425145E" w:rsidR="00395617" w:rsidRDefault="00395617" w:rsidP="00395617">
      <w:pPr>
        <w:pStyle w:val="Odsekzoznamu"/>
        <w:numPr>
          <w:ilvl w:val="0"/>
          <w:numId w:val="19"/>
        </w:numPr>
        <w:spacing w:after="160" w:line="259" w:lineRule="auto"/>
        <w:jc w:val="both"/>
        <w:rPr>
          <w:rFonts w:eastAsia="Calibri" w:cs="Arial"/>
          <w:szCs w:val="22"/>
          <w:lang w:eastAsia="en-US"/>
        </w:rPr>
      </w:pPr>
      <w:r w:rsidRPr="00395617">
        <w:rPr>
          <w:rFonts w:eastAsia="Calibri" w:cs="Arial"/>
          <w:szCs w:val="22"/>
          <w:lang w:eastAsia="en-US"/>
        </w:rPr>
        <w:t xml:space="preserve">Komisia vyhodnocuje ponuky </w:t>
      </w:r>
      <w:r>
        <w:rPr>
          <w:rFonts w:eastAsia="Calibri" w:cs="Arial"/>
          <w:szCs w:val="22"/>
          <w:lang w:eastAsia="en-US"/>
        </w:rPr>
        <w:t>uchádzačov spôsobom podľa bodu 3</w:t>
      </w:r>
      <w:r w:rsidRPr="00395617">
        <w:rPr>
          <w:rFonts w:eastAsia="Calibri" w:cs="Arial"/>
          <w:szCs w:val="22"/>
          <w:lang w:eastAsia="en-US"/>
        </w:rPr>
        <w:t>. Pri každej ponuke urobí súčet výsledných hodnôt</w:t>
      </w:r>
      <w:r w:rsidR="008E3B0C">
        <w:rPr>
          <w:rFonts w:eastAsia="Calibri" w:cs="Arial"/>
          <w:szCs w:val="22"/>
          <w:lang w:eastAsia="en-US"/>
        </w:rPr>
        <w:t xml:space="preserve"> hodnotiaceho kritéria 1 a hodnotiaceho kritéria 2</w:t>
      </w:r>
      <w:r w:rsidRPr="00395617">
        <w:rPr>
          <w:rFonts w:eastAsia="Calibri" w:cs="Arial"/>
          <w:szCs w:val="22"/>
          <w:lang w:eastAsia="en-US"/>
        </w:rPr>
        <w:t xml:space="preserve"> každej ponuky podľa jednotlivých kritérií.</w:t>
      </w:r>
    </w:p>
    <w:p w14:paraId="5564684B" w14:textId="77777777" w:rsidR="005B3DA3" w:rsidRDefault="00395617" w:rsidP="00395617">
      <w:pPr>
        <w:pStyle w:val="Odsekzoznamu"/>
        <w:numPr>
          <w:ilvl w:val="0"/>
          <w:numId w:val="19"/>
        </w:numPr>
        <w:spacing w:after="160" w:line="259" w:lineRule="auto"/>
        <w:jc w:val="both"/>
        <w:rPr>
          <w:rFonts w:eastAsia="Calibri" w:cs="Arial"/>
          <w:szCs w:val="22"/>
          <w:lang w:eastAsia="en-US"/>
        </w:rPr>
      </w:pPr>
      <w:r w:rsidRPr="00395617">
        <w:rPr>
          <w:rFonts w:eastAsia="Calibri" w:cs="Arial"/>
          <w:szCs w:val="22"/>
          <w:lang w:eastAsia="en-US"/>
        </w:rPr>
        <w:t>Úspešným uchádzačom v tejto verejnej súťaži sa stane uchádzač, ktorý dosiahne najvyššie bodové ohodnotenie</w:t>
      </w:r>
      <w:r w:rsidR="009D251A">
        <w:rPr>
          <w:rFonts w:eastAsia="Calibri" w:cs="Arial"/>
          <w:szCs w:val="22"/>
          <w:lang w:eastAsia="en-US"/>
        </w:rPr>
        <w:t xml:space="preserve"> t.j. súčet bodov hodnotiaceho kritéria 1 a hodnotiaceho kritéria 2 bude najvyšší</w:t>
      </w:r>
      <w:r w:rsidRPr="00395617">
        <w:rPr>
          <w:rFonts w:eastAsia="Calibri" w:cs="Arial"/>
          <w:szCs w:val="22"/>
          <w:lang w:eastAsia="en-US"/>
        </w:rPr>
        <w:t>. Ostatní uchádzači s nižším bodovým ohodnot</w:t>
      </w:r>
      <w:r w:rsidR="00E055D6">
        <w:rPr>
          <w:rFonts w:eastAsia="Calibri" w:cs="Arial"/>
          <w:szCs w:val="22"/>
          <w:lang w:eastAsia="en-US"/>
        </w:rPr>
        <w:t>ením vo verejnej súťaži budú zaradení na ďaľšie miesta podľa pridelených bodov</w:t>
      </w:r>
      <w:r w:rsidRPr="00395617">
        <w:rPr>
          <w:rFonts w:eastAsia="Calibri" w:cs="Arial"/>
          <w:szCs w:val="22"/>
          <w:lang w:eastAsia="en-US"/>
        </w:rPr>
        <w:t>.</w:t>
      </w:r>
    </w:p>
    <w:p w14:paraId="5D48CD32" w14:textId="77777777" w:rsidR="00B034E8" w:rsidRDefault="005B3DA3" w:rsidP="005B3DA3">
      <w:pPr>
        <w:pStyle w:val="Odsekzoznamu"/>
        <w:numPr>
          <w:ilvl w:val="0"/>
          <w:numId w:val="19"/>
        </w:numPr>
        <w:spacing w:after="160" w:line="259" w:lineRule="auto"/>
        <w:jc w:val="both"/>
        <w:rPr>
          <w:rFonts w:eastAsia="Calibri" w:cs="Arial"/>
          <w:szCs w:val="22"/>
          <w:lang w:eastAsia="en-US"/>
        </w:rPr>
      </w:pPr>
      <w:r w:rsidRPr="005B3DA3">
        <w:rPr>
          <w:rFonts w:eastAsia="Calibri" w:cs="Arial"/>
          <w:szCs w:val="22"/>
          <w:lang w:eastAsia="en-US"/>
        </w:rPr>
        <w:t xml:space="preserve">V prípade rovnosti </w:t>
      </w:r>
      <w:r w:rsidR="00CA3FC1">
        <w:rPr>
          <w:rFonts w:eastAsia="Calibri" w:cs="Arial"/>
          <w:szCs w:val="22"/>
          <w:lang w:eastAsia="en-US"/>
        </w:rPr>
        <w:t xml:space="preserve"> súčtu </w:t>
      </w:r>
      <w:r w:rsidRPr="005B3DA3">
        <w:rPr>
          <w:rFonts w:eastAsia="Calibri" w:cs="Arial"/>
          <w:szCs w:val="22"/>
          <w:lang w:eastAsia="en-US"/>
        </w:rPr>
        <w:t>bodov</w:t>
      </w:r>
      <w:r w:rsidR="00CA3FC1">
        <w:rPr>
          <w:rFonts w:eastAsia="Calibri" w:cs="Arial"/>
          <w:szCs w:val="22"/>
          <w:lang w:eastAsia="en-US"/>
        </w:rPr>
        <w:t xml:space="preserve"> hodnotiaceho kritéria 1 a hodnotiaceho kritéria 2 </w:t>
      </w:r>
      <w:r w:rsidRPr="005B3DA3">
        <w:rPr>
          <w:rFonts w:eastAsia="Calibri" w:cs="Arial"/>
          <w:szCs w:val="22"/>
          <w:lang w:eastAsia="en-US"/>
        </w:rPr>
        <w:t xml:space="preserve"> bude úspešný uchádzač ten, ktorý dosiahne</w:t>
      </w:r>
      <w:r w:rsidR="00AB6D18">
        <w:rPr>
          <w:rFonts w:eastAsia="Calibri" w:cs="Arial"/>
          <w:szCs w:val="22"/>
          <w:lang w:eastAsia="en-US"/>
        </w:rPr>
        <w:t xml:space="preserve"> najviac bodov za hodnotiace kritérium 2 „</w:t>
      </w:r>
      <w:r w:rsidRPr="005B3DA3">
        <w:rPr>
          <w:rFonts w:eastAsia="Calibri" w:cs="Arial"/>
          <w:szCs w:val="22"/>
          <w:lang w:eastAsia="en-US"/>
        </w:rPr>
        <w:t>Ponúkaná kapacita v</w:t>
      </w:r>
      <w:r w:rsidR="008A5AEC">
        <w:rPr>
          <w:rFonts w:eastAsia="Calibri" w:cs="Arial"/>
          <w:szCs w:val="22"/>
          <w:lang w:eastAsia="en-US"/>
        </w:rPr>
        <w:t> </w:t>
      </w:r>
      <w:r w:rsidRPr="005B3DA3">
        <w:rPr>
          <w:rFonts w:eastAsia="Calibri" w:cs="Arial"/>
          <w:szCs w:val="22"/>
          <w:lang w:eastAsia="en-US"/>
        </w:rPr>
        <w:t>bm</w:t>
      </w:r>
      <w:r w:rsidR="008A5AEC">
        <w:rPr>
          <w:rFonts w:eastAsia="Calibri" w:cs="Arial"/>
          <w:szCs w:val="22"/>
          <w:lang w:eastAsia="en-US"/>
        </w:rPr>
        <w:t>, najmenej 4100 bm</w:t>
      </w:r>
      <w:r w:rsidR="00AB6D18">
        <w:rPr>
          <w:rFonts w:eastAsia="Calibri" w:cs="Arial"/>
          <w:szCs w:val="22"/>
          <w:lang w:eastAsia="en-US"/>
        </w:rPr>
        <w:t>“</w:t>
      </w:r>
      <w:r w:rsidRPr="005B3DA3">
        <w:rPr>
          <w:rFonts w:eastAsia="Calibri" w:cs="Arial"/>
          <w:szCs w:val="22"/>
          <w:lang w:eastAsia="en-US"/>
        </w:rPr>
        <w:t xml:space="preserve">. </w:t>
      </w:r>
    </w:p>
    <w:p w14:paraId="198C07BF" w14:textId="77777777" w:rsidR="00B034E8" w:rsidRDefault="00B034E8" w:rsidP="00B034E8">
      <w:pPr>
        <w:spacing w:after="160" w:line="259" w:lineRule="auto"/>
        <w:jc w:val="both"/>
        <w:rPr>
          <w:rFonts w:eastAsia="Calibri" w:cs="Arial"/>
          <w:szCs w:val="22"/>
          <w:lang w:eastAsia="en-US"/>
        </w:rPr>
      </w:pPr>
    </w:p>
    <w:p w14:paraId="44450D0A" w14:textId="60715953" w:rsidR="00B034E8" w:rsidRDefault="00B034E8" w:rsidP="00B034E8">
      <w:pPr>
        <w:spacing w:after="160" w:line="259" w:lineRule="auto"/>
        <w:jc w:val="both"/>
        <w:rPr>
          <w:rFonts w:eastAsia="Calibri" w:cs="Arial"/>
          <w:szCs w:val="22"/>
          <w:lang w:eastAsia="en-US"/>
        </w:rPr>
      </w:pPr>
      <w:r>
        <w:rPr>
          <w:rFonts w:eastAsia="Calibri" w:cs="Arial"/>
          <w:szCs w:val="22"/>
          <w:lang w:eastAsia="en-US"/>
        </w:rPr>
        <w:t>Príklad výpočtu kritérií:</w:t>
      </w:r>
    </w:p>
    <w:p w14:paraId="13C8EB97" w14:textId="77777777" w:rsidR="00EC6403" w:rsidRDefault="00EC6403" w:rsidP="00B034E8">
      <w:pPr>
        <w:spacing w:after="160" w:line="259" w:lineRule="auto"/>
        <w:jc w:val="both"/>
        <w:rPr>
          <w:rFonts w:eastAsia="Calibri" w:cs="Arial"/>
          <w:szCs w:val="22"/>
          <w:lang w:eastAsia="en-US"/>
        </w:rPr>
      </w:pPr>
      <w:r>
        <w:rPr>
          <w:rFonts w:eastAsia="Calibri" w:cs="Arial"/>
          <w:szCs w:val="22"/>
          <w:lang w:eastAsia="en-US"/>
        </w:rPr>
        <w:t>Hodnotiace ktirtérium 1:</w:t>
      </w:r>
    </w:p>
    <w:p w14:paraId="777CA8F4" w14:textId="0D0E0718" w:rsidR="00B034E8" w:rsidRDefault="00B034E8" w:rsidP="00B034E8">
      <w:pPr>
        <w:spacing w:after="160" w:line="259" w:lineRule="auto"/>
        <w:jc w:val="both"/>
        <w:rPr>
          <w:rFonts w:eastAsia="Calibri" w:cs="Arial"/>
          <w:szCs w:val="22"/>
          <w:lang w:eastAsia="en-US"/>
        </w:rPr>
      </w:pPr>
      <w:r>
        <w:rPr>
          <w:rFonts w:eastAsia="Calibri" w:cs="Arial"/>
          <w:szCs w:val="22"/>
          <w:lang w:eastAsia="en-US"/>
        </w:rPr>
        <w:t>Najnižšia</w:t>
      </w:r>
      <w:r w:rsidR="00651027">
        <w:rPr>
          <w:rFonts w:eastAsia="Calibri" w:cs="Arial"/>
          <w:szCs w:val="22"/>
          <w:lang w:eastAsia="en-US"/>
        </w:rPr>
        <w:t xml:space="preserve"> navrhovaná cena bola predložená</w:t>
      </w:r>
      <w:r>
        <w:rPr>
          <w:rFonts w:eastAsia="Calibri" w:cs="Arial"/>
          <w:szCs w:val="22"/>
          <w:lang w:eastAsia="en-US"/>
        </w:rPr>
        <w:t xml:space="preserve"> 100 eur za 1 bežný meter. Tejto hodnote bolo pridelených </w:t>
      </w:r>
      <w:r w:rsidR="00E71C52">
        <w:rPr>
          <w:rFonts w:eastAsia="Calibri" w:cs="Arial"/>
          <w:szCs w:val="22"/>
          <w:lang w:eastAsia="en-US"/>
        </w:rPr>
        <w:br/>
      </w:r>
      <w:r>
        <w:rPr>
          <w:rFonts w:eastAsia="Calibri" w:cs="Arial"/>
          <w:szCs w:val="22"/>
          <w:lang w:eastAsia="en-US"/>
        </w:rPr>
        <w:t>50 bodov za hodnotiace kritérium 1. Hodnotená ponuka predložila cenu 110 eur za 1 bežný meter</w:t>
      </w:r>
      <w:r w:rsidR="00651027">
        <w:rPr>
          <w:rFonts w:eastAsia="Calibri" w:cs="Arial"/>
          <w:szCs w:val="22"/>
          <w:lang w:eastAsia="en-US"/>
        </w:rPr>
        <w:t>.  Tejto ponuke bolo pridelených 45,45 bodov za hodnotiace kritérium 1. Výpočet bol nasldovný: 100 (najnižšia navrhovaná cena) / 110 (navrhovaná cena hodnotenej ponuky) * 50 = 45,45</w:t>
      </w:r>
    </w:p>
    <w:p w14:paraId="7CDCE16E" w14:textId="0990423C" w:rsidR="00EC6403" w:rsidRDefault="00EC6403" w:rsidP="00B034E8">
      <w:pPr>
        <w:spacing w:after="160" w:line="259" w:lineRule="auto"/>
        <w:jc w:val="both"/>
        <w:rPr>
          <w:rFonts w:eastAsia="Calibri" w:cs="Arial"/>
          <w:szCs w:val="22"/>
          <w:lang w:eastAsia="en-US"/>
        </w:rPr>
      </w:pPr>
      <w:r>
        <w:rPr>
          <w:rFonts w:eastAsia="Calibri" w:cs="Arial"/>
          <w:szCs w:val="22"/>
          <w:lang w:eastAsia="en-US"/>
        </w:rPr>
        <w:t>Hodnotiace kritérium 2:</w:t>
      </w:r>
    </w:p>
    <w:p w14:paraId="7E49B250" w14:textId="18A0622D" w:rsidR="00EC6403" w:rsidRDefault="00EC6403" w:rsidP="00B034E8">
      <w:pPr>
        <w:spacing w:after="160" w:line="259" w:lineRule="auto"/>
        <w:jc w:val="both"/>
        <w:rPr>
          <w:rFonts w:eastAsia="Calibri" w:cs="Arial"/>
          <w:szCs w:val="22"/>
          <w:lang w:eastAsia="en-US"/>
        </w:rPr>
      </w:pPr>
      <w:r>
        <w:rPr>
          <w:rFonts w:eastAsia="Calibri" w:cs="Arial"/>
          <w:szCs w:val="22"/>
          <w:lang w:eastAsia="en-US"/>
        </w:rPr>
        <w:t xml:space="preserve">Najvyššia navrhovaná kapacita za bežný meter je 6000 bm. Tejto hodnote bolo pridelených 50 bodov </w:t>
      </w:r>
      <w:r w:rsidR="00E71C52">
        <w:rPr>
          <w:rFonts w:eastAsia="Calibri" w:cs="Arial"/>
          <w:szCs w:val="22"/>
          <w:lang w:eastAsia="en-US"/>
        </w:rPr>
        <w:br/>
      </w:r>
      <w:r>
        <w:rPr>
          <w:rFonts w:eastAsia="Calibri" w:cs="Arial"/>
          <w:szCs w:val="22"/>
          <w:lang w:eastAsia="en-US"/>
        </w:rPr>
        <w:t>za hodnotiace kritérium 2. Hodnotená ponuka predložila kapacitu v hodnote 5900 bežných metrov. Tejto ponuke bolo pridelených 49,16 bodov za hodnotiace kritérium 2. Výpočet bol nasledovný: 5900 ( predložená kapacita hodnotenej ponuky) / 6000 (najvyššia navrhovaná kapacita za bežný meter) * 50 = 49,16</w:t>
      </w:r>
    </w:p>
    <w:p w14:paraId="36178BE8" w14:textId="2083E6F9" w:rsidR="00293EBF" w:rsidRDefault="00293EBF" w:rsidP="00B034E8">
      <w:pPr>
        <w:spacing w:after="160" w:line="259" w:lineRule="auto"/>
        <w:jc w:val="both"/>
        <w:rPr>
          <w:rFonts w:eastAsia="Calibri" w:cs="Arial"/>
          <w:szCs w:val="22"/>
          <w:lang w:eastAsia="en-US"/>
        </w:rPr>
      </w:pPr>
      <w:r>
        <w:rPr>
          <w:rFonts w:eastAsia="Calibri" w:cs="Arial"/>
          <w:szCs w:val="22"/>
          <w:lang w:eastAsia="en-US"/>
        </w:rPr>
        <w:t xml:space="preserve">Súčet oboch hodnotiacich kritérií je 94,61 bodov. Výpočet je nasledovný: 45,45 (hodnotiace kritérium 1) </w:t>
      </w:r>
      <w:r w:rsidR="00E71C52">
        <w:rPr>
          <w:rFonts w:eastAsia="Calibri" w:cs="Arial"/>
          <w:szCs w:val="22"/>
          <w:lang w:eastAsia="en-US"/>
        </w:rPr>
        <w:br/>
      </w:r>
      <w:r>
        <w:rPr>
          <w:rFonts w:eastAsia="Calibri" w:cs="Arial"/>
          <w:szCs w:val="22"/>
          <w:lang w:eastAsia="en-US"/>
        </w:rPr>
        <w:t xml:space="preserve">+ 49,16 (hodnotiace kritérium 2) = 94,61. Hodnotený uchádzač dostane 94,61 bodov. </w:t>
      </w:r>
    </w:p>
    <w:p w14:paraId="498BAF2E" w14:textId="4E876356" w:rsidR="00E04D5D" w:rsidRPr="00152390" w:rsidRDefault="00395617" w:rsidP="00152390">
      <w:pPr>
        <w:spacing w:after="160" w:line="259" w:lineRule="auto"/>
        <w:jc w:val="both"/>
        <w:rPr>
          <w:rFonts w:eastAsia="Calibri" w:cs="Arial"/>
          <w:szCs w:val="22"/>
          <w:lang w:eastAsia="en-US"/>
        </w:rPr>
      </w:pPr>
      <w:r w:rsidRPr="00B034E8">
        <w:rPr>
          <w:rFonts w:eastAsia="Calibri" w:cs="Arial"/>
          <w:szCs w:val="22"/>
          <w:lang w:eastAsia="en-US"/>
        </w:rPr>
        <w:t xml:space="preserve"> </w:t>
      </w:r>
    </w:p>
    <w:p w14:paraId="72D24221" w14:textId="19C28041" w:rsidR="00ED2549" w:rsidRPr="00766210" w:rsidRDefault="00C271C8" w:rsidP="00766210">
      <w:pPr>
        <w:pStyle w:val="Nadpis2"/>
        <w:jc w:val="center"/>
        <w:rPr>
          <w:sz w:val="22"/>
          <w:szCs w:val="22"/>
          <w:highlight w:val="yellow"/>
          <w14:ligatures w14:val="standard"/>
          <w14:cntxtAlts/>
        </w:rPr>
      </w:pPr>
      <w:bookmarkStart w:id="149" w:name="_Toc96376557"/>
      <w:bookmarkStart w:id="150" w:name="_Toc96376639"/>
      <w:bookmarkStart w:id="151" w:name="_Toc96377078"/>
      <w:bookmarkStart w:id="152" w:name="_Toc96377252"/>
      <w:r w:rsidRPr="00497714">
        <w:rPr>
          <w:sz w:val="22"/>
          <w:szCs w:val="22"/>
          <w14:ligatures w14:val="standard"/>
          <w14:cntxtAlts/>
        </w:rPr>
        <w:lastRenderedPageBreak/>
        <w:t>FORMULÁR NÁVRHU UCHÁDZAČA NA PLNENIE KRITÉRIÍ NA VYHODNOTENIE PONÚK</w:t>
      </w:r>
      <w:bookmarkEnd w:id="149"/>
      <w:bookmarkEnd w:id="150"/>
      <w:bookmarkEnd w:id="151"/>
      <w:bookmarkEnd w:id="152"/>
    </w:p>
    <w:p w14:paraId="49F0686F" w14:textId="77777777" w:rsidR="002B6AAE" w:rsidRPr="00403F7C" w:rsidRDefault="002B6AAE" w:rsidP="002B6AAE">
      <w:pPr>
        <w:pStyle w:val="Odsekzoznamu"/>
        <w:numPr>
          <w:ilvl w:val="0"/>
          <w:numId w:val="83"/>
        </w:numPr>
        <w:tabs>
          <w:tab w:val="left" w:pos="3720"/>
          <w:tab w:val="left" w:pos="4500"/>
        </w:tabs>
        <w:autoSpaceDE w:val="0"/>
        <w:autoSpaceDN w:val="0"/>
        <w:adjustRightInd w:val="0"/>
        <w:rPr>
          <w:rFonts w:cs="Segoe UI"/>
          <w:b/>
          <w:noProof/>
        </w:rPr>
      </w:pPr>
      <w:r w:rsidRPr="00403F7C">
        <w:rPr>
          <w:rFonts w:cs="Segoe UI"/>
          <w:b/>
          <w:noProof/>
        </w:rPr>
        <w:t>Základné údaje:</w:t>
      </w:r>
    </w:p>
    <w:p w14:paraId="26E3425E" w14:textId="77777777" w:rsidR="002B6AAE" w:rsidRPr="00403F7C" w:rsidRDefault="002B6AAE" w:rsidP="002B6AAE">
      <w:pPr>
        <w:pStyle w:val="Odsekzoznamu"/>
        <w:tabs>
          <w:tab w:val="left" w:pos="3720"/>
        </w:tabs>
        <w:autoSpaceDE w:val="0"/>
        <w:autoSpaceDN w:val="0"/>
        <w:adjustRightInd w:val="0"/>
        <w:ind w:left="720"/>
        <w:rPr>
          <w:rFonts w:cs="Segoe UI"/>
          <w:noProof/>
        </w:rPr>
      </w:pPr>
      <w:r w:rsidRPr="00403F7C">
        <w:rPr>
          <w:rFonts w:cs="Segoe UI"/>
          <w:noProof/>
        </w:rPr>
        <w:t>Názov, obchodné meno uchádzača:</w:t>
      </w:r>
    </w:p>
    <w:p w14:paraId="7775D408" w14:textId="77777777" w:rsidR="002B6AAE" w:rsidRPr="00403F7C" w:rsidRDefault="002B6AAE" w:rsidP="002B6AAE">
      <w:pPr>
        <w:pStyle w:val="Odsekzoznamu"/>
        <w:tabs>
          <w:tab w:val="left" w:pos="3720"/>
        </w:tabs>
        <w:autoSpaceDE w:val="0"/>
        <w:autoSpaceDN w:val="0"/>
        <w:adjustRightInd w:val="0"/>
        <w:ind w:left="720"/>
        <w:rPr>
          <w:rFonts w:cs="Segoe UI"/>
          <w:noProof/>
        </w:rPr>
      </w:pPr>
      <w:r w:rsidRPr="00403F7C">
        <w:rPr>
          <w:rFonts w:cs="Segoe UI"/>
          <w:noProof/>
        </w:rPr>
        <w:t>Sídlo uchádzača:</w:t>
      </w:r>
    </w:p>
    <w:p w14:paraId="7E542679" w14:textId="77777777" w:rsidR="002B6AAE" w:rsidRPr="00403F7C" w:rsidRDefault="002B6AAE" w:rsidP="002B6AAE">
      <w:pPr>
        <w:pStyle w:val="Odsekzoznamu"/>
        <w:tabs>
          <w:tab w:val="left" w:pos="3720"/>
        </w:tabs>
        <w:autoSpaceDE w:val="0"/>
        <w:autoSpaceDN w:val="0"/>
        <w:adjustRightInd w:val="0"/>
        <w:ind w:left="720"/>
        <w:rPr>
          <w:rFonts w:cs="Segoe UI"/>
          <w:noProof/>
        </w:rPr>
      </w:pPr>
      <w:r w:rsidRPr="00403F7C">
        <w:rPr>
          <w:rFonts w:cs="Segoe UI"/>
          <w:noProof/>
        </w:rPr>
        <w:t>IČO uchádzača:</w:t>
      </w:r>
    </w:p>
    <w:p w14:paraId="01368690" w14:textId="1091ABED" w:rsidR="00ED2549" w:rsidRPr="00403F7C" w:rsidRDefault="002B6AAE" w:rsidP="002B6AAE">
      <w:pPr>
        <w:tabs>
          <w:tab w:val="left" w:pos="3720"/>
        </w:tabs>
        <w:autoSpaceDE w:val="0"/>
        <w:autoSpaceDN w:val="0"/>
        <w:adjustRightInd w:val="0"/>
        <w:rPr>
          <w:rFonts w:cstheme="minorHAnsi"/>
          <w:i/>
          <w:szCs w:val="22"/>
          <w14:ligatures w14:val="standard"/>
          <w14:cntxtAlts/>
        </w:rPr>
      </w:pPr>
      <w:r w:rsidRPr="00403F7C">
        <w:rPr>
          <w:rFonts w:cstheme="minorHAnsi"/>
          <w:szCs w:val="22"/>
          <w14:ligatures w14:val="standard"/>
          <w14:cntxtAlts/>
        </w:rPr>
        <w:t xml:space="preserve">               </w:t>
      </w:r>
      <w:r w:rsidR="00ED2549" w:rsidRPr="00403F7C">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6AF07AC" w14:textId="48B43405" w:rsidR="00766210" w:rsidRDefault="00176076" w:rsidP="000A4B5B">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443C81DA" w14:textId="77777777" w:rsidR="000A4B5B" w:rsidRPr="000A4B5B" w:rsidRDefault="000A4B5B" w:rsidP="000A4B5B">
      <w:pPr>
        <w:pStyle w:val="Hlavika"/>
        <w:tabs>
          <w:tab w:val="clear" w:pos="4536"/>
          <w:tab w:val="clear" w:pos="9072"/>
        </w:tabs>
        <w:ind w:left="720"/>
        <w:jc w:val="both"/>
        <w:rPr>
          <w:rFonts w:cstheme="minorHAnsi"/>
          <w:b/>
          <w:szCs w:val="22"/>
          <w14:ligatures w14:val="standard"/>
          <w14:cntxtAlts/>
        </w:rPr>
      </w:pPr>
    </w:p>
    <w:p w14:paraId="00D40ABB" w14:textId="0068270E" w:rsidR="00766210" w:rsidRPr="00395617" w:rsidRDefault="00766210" w:rsidP="00766210">
      <w:pPr>
        <w:spacing w:after="160" w:line="259" w:lineRule="auto"/>
        <w:jc w:val="both"/>
        <w:rPr>
          <w:rFonts w:eastAsia="Calibri" w:cs="Arial"/>
          <w:b/>
          <w:szCs w:val="22"/>
          <w:lang w:eastAsia="en-US"/>
        </w:rPr>
      </w:pPr>
      <w:r w:rsidRPr="006A7A76">
        <w:rPr>
          <w:rFonts w:eastAsia="Calibri" w:cs="Arial"/>
          <w:b/>
          <w:szCs w:val="22"/>
          <w:lang w:eastAsia="en-US"/>
        </w:rPr>
        <w:t>Hodnotiace kritérium 1:</w:t>
      </w:r>
    </w:p>
    <w:tbl>
      <w:tblPr>
        <w:tblStyle w:val="Mriekatabuky1"/>
        <w:tblW w:w="0" w:type="auto"/>
        <w:tblInd w:w="281" w:type="dxa"/>
        <w:tblLook w:val="04A0" w:firstRow="1" w:lastRow="0" w:firstColumn="1" w:lastColumn="0" w:noHBand="0" w:noVBand="1"/>
      </w:tblPr>
      <w:tblGrid>
        <w:gridCol w:w="2265"/>
        <w:gridCol w:w="2550"/>
        <w:gridCol w:w="1981"/>
        <w:gridCol w:w="2266"/>
      </w:tblGrid>
      <w:tr w:rsidR="00766210" w:rsidRPr="00395617" w14:paraId="7F328766" w14:textId="77777777" w:rsidTr="005B3DA3">
        <w:tc>
          <w:tcPr>
            <w:tcW w:w="2265" w:type="dxa"/>
            <w:shd w:val="clear" w:color="auto" w:fill="F2F2F2"/>
          </w:tcPr>
          <w:p w14:paraId="61AC50FE" w14:textId="77777777" w:rsidR="00766210" w:rsidRPr="00395617" w:rsidRDefault="00766210" w:rsidP="005B3DA3">
            <w:pPr>
              <w:jc w:val="both"/>
              <w:rPr>
                <w:rFonts w:cs="Arial"/>
                <w:b/>
                <w:szCs w:val="22"/>
              </w:rPr>
            </w:pPr>
            <w:r w:rsidRPr="00395617">
              <w:rPr>
                <w:rFonts w:cs="Arial"/>
                <w:b/>
                <w:szCs w:val="22"/>
              </w:rPr>
              <w:t>označenie</w:t>
            </w:r>
          </w:p>
        </w:tc>
        <w:tc>
          <w:tcPr>
            <w:tcW w:w="2550" w:type="dxa"/>
            <w:shd w:val="clear" w:color="auto" w:fill="F2F2F2"/>
          </w:tcPr>
          <w:p w14:paraId="2AAC0ECC" w14:textId="77777777" w:rsidR="00766210" w:rsidRPr="00395617" w:rsidRDefault="00766210" w:rsidP="005B3DA3">
            <w:pPr>
              <w:jc w:val="both"/>
              <w:rPr>
                <w:rFonts w:cs="Arial"/>
                <w:b/>
                <w:szCs w:val="22"/>
              </w:rPr>
            </w:pPr>
            <w:r w:rsidRPr="00395617">
              <w:rPr>
                <w:rFonts w:cs="Arial"/>
                <w:b/>
                <w:szCs w:val="22"/>
              </w:rPr>
              <w:t>Názov kritéria</w:t>
            </w:r>
          </w:p>
        </w:tc>
        <w:tc>
          <w:tcPr>
            <w:tcW w:w="1981" w:type="dxa"/>
            <w:shd w:val="clear" w:color="auto" w:fill="F2F2F2"/>
          </w:tcPr>
          <w:p w14:paraId="25C063FB" w14:textId="77777777" w:rsidR="00766210" w:rsidRPr="00395617" w:rsidRDefault="00766210" w:rsidP="005B3DA3">
            <w:pPr>
              <w:jc w:val="both"/>
              <w:rPr>
                <w:rFonts w:cs="Arial"/>
                <w:b/>
                <w:szCs w:val="22"/>
              </w:rPr>
            </w:pPr>
            <w:r w:rsidRPr="00395617">
              <w:rPr>
                <w:rFonts w:cs="Arial"/>
                <w:b/>
                <w:szCs w:val="22"/>
              </w:rPr>
              <w:t>Cena v EUR s DPH</w:t>
            </w:r>
          </w:p>
        </w:tc>
        <w:tc>
          <w:tcPr>
            <w:tcW w:w="2266" w:type="dxa"/>
            <w:shd w:val="clear" w:color="auto" w:fill="F2F2F2"/>
          </w:tcPr>
          <w:p w14:paraId="60C84CAE" w14:textId="77777777" w:rsidR="00766210" w:rsidRPr="00395617" w:rsidRDefault="00766210" w:rsidP="005B3DA3">
            <w:pPr>
              <w:jc w:val="both"/>
              <w:rPr>
                <w:rFonts w:cs="Arial"/>
                <w:b/>
                <w:szCs w:val="22"/>
              </w:rPr>
            </w:pPr>
            <w:r w:rsidRPr="00395617">
              <w:rPr>
                <w:rFonts w:cs="Arial"/>
                <w:b/>
                <w:szCs w:val="22"/>
              </w:rPr>
              <w:t>Bodové ohodnotenie</w:t>
            </w:r>
          </w:p>
        </w:tc>
      </w:tr>
      <w:tr w:rsidR="00766210" w:rsidRPr="00395617" w14:paraId="2315771E" w14:textId="77777777" w:rsidTr="005B3DA3">
        <w:trPr>
          <w:trHeight w:val="644"/>
        </w:trPr>
        <w:tc>
          <w:tcPr>
            <w:tcW w:w="2265" w:type="dxa"/>
          </w:tcPr>
          <w:p w14:paraId="50814C3D" w14:textId="77777777" w:rsidR="00766210" w:rsidRPr="00395617" w:rsidRDefault="00766210" w:rsidP="005B3DA3">
            <w:pPr>
              <w:jc w:val="both"/>
              <w:rPr>
                <w:rFonts w:cs="Arial"/>
                <w:szCs w:val="22"/>
              </w:rPr>
            </w:pPr>
            <w:r w:rsidRPr="00395617">
              <w:rPr>
                <w:rFonts w:cs="Arial"/>
                <w:szCs w:val="22"/>
              </w:rPr>
              <w:t>Hodnotiace kritérium 1</w:t>
            </w:r>
          </w:p>
          <w:p w14:paraId="0B56A77D" w14:textId="77777777" w:rsidR="00766210" w:rsidRPr="00395617" w:rsidRDefault="00766210" w:rsidP="005B3DA3">
            <w:pPr>
              <w:jc w:val="both"/>
              <w:rPr>
                <w:rFonts w:cs="Arial"/>
                <w:szCs w:val="22"/>
              </w:rPr>
            </w:pPr>
            <w:r w:rsidRPr="00395617">
              <w:rPr>
                <w:rFonts w:cs="Arial"/>
                <w:szCs w:val="22"/>
              </w:rPr>
              <w:t>HK 1</w:t>
            </w:r>
          </w:p>
        </w:tc>
        <w:tc>
          <w:tcPr>
            <w:tcW w:w="2550" w:type="dxa"/>
          </w:tcPr>
          <w:p w14:paraId="16642C65" w14:textId="77777777" w:rsidR="00766210" w:rsidRPr="00395617" w:rsidRDefault="00766210" w:rsidP="005B3DA3">
            <w:pPr>
              <w:jc w:val="both"/>
              <w:rPr>
                <w:rFonts w:cs="Arial"/>
                <w:szCs w:val="22"/>
              </w:rPr>
            </w:pPr>
            <w:r>
              <w:rPr>
                <w:rFonts w:cs="Arial"/>
                <w:szCs w:val="22"/>
              </w:rPr>
              <w:t xml:space="preserve">Cena za 1 bežný meter predmetu </w:t>
            </w:r>
            <w:r w:rsidRPr="00395617">
              <w:rPr>
                <w:rFonts w:cs="Arial"/>
                <w:szCs w:val="22"/>
              </w:rPr>
              <w:t>zákazky minimálne 4100 bm</w:t>
            </w:r>
          </w:p>
        </w:tc>
        <w:tc>
          <w:tcPr>
            <w:tcW w:w="1981" w:type="dxa"/>
          </w:tcPr>
          <w:p w14:paraId="1C07EB32" w14:textId="77777777" w:rsidR="00766210" w:rsidRPr="00395617" w:rsidRDefault="00766210" w:rsidP="005B3DA3">
            <w:pPr>
              <w:jc w:val="both"/>
              <w:rPr>
                <w:rFonts w:cs="Arial"/>
                <w:szCs w:val="22"/>
              </w:rPr>
            </w:pPr>
          </w:p>
        </w:tc>
        <w:tc>
          <w:tcPr>
            <w:tcW w:w="2266" w:type="dxa"/>
          </w:tcPr>
          <w:p w14:paraId="76D6A218" w14:textId="221E7B2C" w:rsidR="00766210" w:rsidRPr="00395617" w:rsidRDefault="00766210" w:rsidP="005B3DA3">
            <w:pPr>
              <w:jc w:val="both"/>
              <w:rPr>
                <w:rFonts w:cs="Arial"/>
                <w:szCs w:val="22"/>
              </w:rPr>
            </w:pPr>
            <w:r w:rsidRPr="00395617">
              <w:rPr>
                <w:rFonts w:cs="Arial"/>
                <w:szCs w:val="22"/>
              </w:rPr>
              <w:t>50</w:t>
            </w:r>
            <w:r>
              <w:rPr>
                <w:rFonts w:cs="Arial"/>
                <w:szCs w:val="22"/>
              </w:rPr>
              <w:t xml:space="preserve"> %</w:t>
            </w:r>
            <w:r w:rsidR="00E672EA">
              <w:rPr>
                <w:rFonts w:cs="Arial"/>
                <w:szCs w:val="22"/>
              </w:rPr>
              <w:t xml:space="preserve"> = 50 bodov</w:t>
            </w:r>
          </w:p>
        </w:tc>
      </w:tr>
    </w:tbl>
    <w:p w14:paraId="0987923E" w14:textId="77777777" w:rsidR="00766210" w:rsidRDefault="00766210" w:rsidP="00766210">
      <w:pPr>
        <w:spacing w:line="259" w:lineRule="auto"/>
        <w:jc w:val="both"/>
        <w:rPr>
          <w:rFonts w:eastAsia="Calibri" w:cs="Arial"/>
          <w:b/>
          <w:szCs w:val="22"/>
          <w:lang w:eastAsia="en-US"/>
        </w:rPr>
      </w:pPr>
    </w:p>
    <w:p w14:paraId="31020DEB" w14:textId="77777777" w:rsidR="00766210" w:rsidRDefault="00766210" w:rsidP="00766210">
      <w:pPr>
        <w:spacing w:line="259" w:lineRule="auto"/>
        <w:jc w:val="both"/>
        <w:rPr>
          <w:rFonts w:eastAsia="Calibri" w:cs="Arial"/>
          <w:b/>
          <w:szCs w:val="22"/>
          <w:lang w:eastAsia="en-US"/>
        </w:rPr>
      </w:pPr>
      <w:r>
        <w:rPr>
          <w:rFonts w:eastAsia="Calibri" w:cs="Arial"/>
          <w:b/>
          <w:szCs w:val="22"/>
          <w:lang w:eastAsia="en-US"/>
        </w:rPr>
        <w:t>Hodnotiace kritérium 2:</w:t>
      </w:r>
    </w:p>
    <w:p w14:paraId="36DCCF75" w14:textId="77777777" w:rsidR="00766210" w:rsidRPr="00395617" w:rsidRDefault="00766210" w:rsidP="00766210">
      <w:pPr>
        <w:spacing w:line="259" w:lineRule="auto"/>
        <w:jc w:val="both"/>
        <w:rPr>
          <w:rFonts w:eastAsia="Calibri" w:cs="Arial"/>
          <w:b/>
          <w:szCs w:val="22"/>
          <w:lang w:eastAsia="en-US"/>
        </w:rPr>
      </w:pPr>
    </w:p>
    <w:tbl>
      <w:tblPr>
        <w:tblStyle w:val="Mriekatabuky1"/>
        <w:tblW w:w="0" w:type="auto"/>
        <w:tblInd w:w="281" w:type="dxa"/>
        <w:tblLook w:val="04A0" w:firstRow="1" w:lastRow="0" w:firstColumn="1" w:lastColumn="0" w:noHBand="0" w:noVBand="1"/>
      </w:tblPr>
      <w:tblGrid>
        <w:gridCol w:w="2265"/>
        <w:gridCol w:w="2550"/>
        <w:gridCol w:w="1984"/>
        <w:gridCol w:w="2263"/>
      </w:tblGrid>
      <w:tr w:rsidR="00766210" w:rsidRPr="00395617" w14:paraId="3EF2DC44" w14:textId="77777777" w:rsidTr="005B3DA3">
        <w:tc>
          <w:tcPr>
            <w:tcW w:w="2265" w:type="dxa"/>
            <w:shd w:val="clear" w:color="auto" w:fill="F2F2F2"/>
          </w:tcPr>
          <w:p w14:paraId="500F823C" w14:textId="77777777" w:rsidR="00766210" w:rsidRPr="00395617" w:rsidRDefault="00766210" w:rsidP="005B3DA3">
            <w:pPr>
              <w:jc w:val="both"/>
              <w:rPr>
                <w:rFonts w:cs="Arial"/>
                <w:b/>
                <w:szCs w:val="22"/>
              </w:rPr>
            </w:pPr>
            <w:r w:rsidRPr="00395617">
              <w:rPr>
                <w:rFonts w:cs="Arial"/>
                <w:b/>
                <w:szCs w:val="22"/>
              </w:rPr>
              <w:t>označenie</w:t>
            </w:r>
          </w:p>
        </w:tc>
        <w:tc>
          <w:tcPr>
            <w:tcW w:w="2550" w:type="dxa"/>
            <w:shd w:val="clear" w:color="auto" w:fill="F2F2F2"/>
          </w:tcPr>
          <w:p w14:paraId="7E04239D" w14:textId="77777777" w:rsidR="00766210" w:rsidRPr="00395617" w:rsidRDefault="00766210" w:rsidP="005B3DA3">
            <w:pPr>
              <w:jc w:val="both"/>
              <w:rPr>
                <w:rFonts w:cs="Arial"/>
                <w:b/>
                <w:szCs w:val="22"/>
              </w:rPr>
            </w:pPr>
            <w:r w:rsidRPr="00395617">
              <w:rPr>
                <w:rFonts w:cs="Arial"/>
                <w:b/>
                <w:szCs w:val="22"/>
              </w:rPr>
              <w:t>Názov kritéria</w:t>
            </w:r>
          </w:p>
        </w:tc>
        <w:tc>
          <w:tcPr>
            <w:tcW w:w="1984" w:type="dxa"/>
            <w:shd w:val="clear" w:color="auto" w:fill="F2F2F2"/>
          </w:tcPr>
          <w:p w14:paraId="7FD74CD8" w14:textId="77777777" w:rsidR="00766210" w:rsidRPr="00395617" w:rsidRDefault="00766210" w:rsidP="005B3DA3">
            <w:pPr>
              <w:rPr>
                <w:rFonts w:cs="Arial"/>
                <w:b/>
                <w:szCs w:val="22"/>
              </w:rPr>
            </w:pPr>
            <w:r w:rsidRPr="00395617">
              <w:rPr>
                <w:rFonts w:cs="Arial"/>
                <w:b/>
                <w:szCs w:val="22"/>
              </w:rPr>
              <w:t>Počet bežných metrov (bm)</w:t>
            </w:r>
          </w:p>
        </w:tc>
        <w:tc>
          <w:tcPr>
            <w:tcW w:w="2263" w:type="dxa"/>
            <w:shd w:val="clear" w:color="auto" w:fill="F2F2F2"/>
          </w:tcPr>
          <w:p w14:paraId="01AC02C4" w14:textId="77777777" w:rsidR="00766210" w:rsidRPr="00395617" w:rsidRDefault="00766210" w:rsidP="005B3DA3">
            <w:pPr>
              <w:jc w:val="both"/>
              <w:rPr>
                <w:rFonts w:cs="Arial"/>
                <w:b/>
                <w:szCs w:val="22"/>
              </w:rPr>
            </w:pPr>
            <w:r w:rsidRPr="00395617">
              <w:rPr>
                <w:rFonts w:cs="Arial"/>
                <w:b/>
                <w:szCs w:val="22"/>
              </w:rPr>
              <w:t>Bodové ohodnotenie</w:t>
            </w:r>
          </w:p>
        </w:tc>
      </w:tr>
      <w:tr w:rsidR="00766210" w:rsidRPr="00395617" w14:paraId="09FACBA6" w14:textId="77777777" w:rsidTr="005B3DA3">
        <w:tc>
          <w:tcPr>
            <w:tcW w:w="2265" w:type="dxa"/>
          </w:tcPr>
          <w:p w14:paraId="05F8E5FD" w14:textId="77777777" w:rsidR="00766210" w:rsidRPr="00395617" w:rsidRDefault="00766210" w:rsidP="005B3DA3">
            <w:pPr>
              <w:jc w:val="both"/>
              <w:rPr>
                <w:rFonts w:cs="Arial"/>
                <w:szCs w:val="22"/>
              </w:rPr>
            </w:pPr>
            <w:r w:rsidRPr="00395617">
              <w:rPr>
                <w:rFonts w:cs="Arial"/>
                <w:szCs w:val="22"/>
              </w:rPr>
              <w:t>Hodnotiace kritérium 2</w:t>
            </w:r>
          </w:p>
          <w:p w14:paraId="389BD7C1" w14:textId="77777777" w:rsidR="00766210" w:rsidRPr="00395617" w:rsidRDefault="00766210" w:rsidP="005B3DA3">
            <w:pPr>
              <w:jc w:val="both"/>
              <w:rPr>
                <w:rFonts w:cs="Arial"/>
                <w:szCs w:val="22"/>
              </w:rPr>
            </w:pPr>
            <w:r w:rsidRPr="00395617">
              <w:rPr>
                <w:rFonts w:cs="Arial"/>
                <w:szCs w:val="22"/>
              </w:rPr>
              <w:t>HK2</w:t>
            </w:r>
          </w:p>
        </w:tc>
        <w:tc>
          <w:tcPr>
            <w:tcW w:w="2550" w:type="dxa"/>
          </w:tcPr>
          <w:p w14:paraId="4DB0CD78" w14:textId="77777777" w:rsidR="00766210" w:rsidRPr="00395617" w:rsidRDefault="00766210" w:rsidP="005B3DA3">
            <w:pPr>
              <w:jc w:val="both"/>
              <w:rPr>
                <w:rFonts w:cs="Arial"/>
                <w:szCs w:val="22"/>
              </w:rPr>
            </w:pPr>
            <w:r w:rsidRPr="00395617">
              <w:rPr>
                <w:rFonts w:cs="Arial"/>
                <w:szCs w:val="22"/>
              </w:rPr>
              <w:t>Ponúkaná kapacita v bm, najmenej 4 100 bm</w:t>
            </w:r>
          </w:p>
        </w:tc>
        <w:tc>
          <w:tcPr>
            <w:tcW w:w="1984" w:type="dxa"/>
          </w:tcPr>
          <w:p w14:paraId="12C763F1" w14:textId="77777777" w:rsidR="00766210" w:rsidRPr="00395617" w:rsidRDefault="00766210" w:rsidP="005B3DA3">
            <w:pPr>
              <w:jc w:val="both"/>
              <w:rPr>
                <w:rFonts w:cs="Arial"/>
                <w:szCs w:val="22"/>
              </w:rPr>
            </w:pPr>
          </w:p>
        </w:tc>
        <w:tc>
          <w:tcPr>
            <w:tcW w:w="2263" w:type="dxa"/>
          </w:tcPr>
          <w:p w14:paraId="0651C4E2" w14:textId="1BAC5FDF" w:rsidR="00766210" w:rsidRPr="00395617" w:rsidRDefault="00766210" w:rsidP="005B3DA3">
            <w:pPr>
              <w:jc w:val="both"/>
              <w:rPr>
                <w:rFonts w:cs="Arial"/>
                <w:szCs w:val="22"/>
                <w:vertAlign w:val="subscript"/>
              </w:rPr>
            </w:pPr>
            <w:r w:rsidRPr="00395617">
              <w:rPr>
                <w:rFonts w:cs="Arial"/>
                <w:szCs w:val="22"/>
              </w:rPr>
              <w:t>50</w:t>
            </w:r>
            <w:r>
              <w:rPr>
                <w:rFonts w:cs="Arial"/>
                <w:szCs w:val="22"/>
              </w:rPr>
              <w:t xml:space="preserve"> %</w:t>
            </w:r>
            <w:r w:rsidR="00E672EA">
              <w:rPr>
                <w:rFonts w:cs="Arial"/>
                <w:szCs w:val="22"/>
              </w:rPr>
              <w:t xml:space="preserve"> = 50 bodov</w:t>
            </w:r>
          </w:p>
        </w:tc>
      </w:tr>
    </w:tbl>
    <w:p w14:paraId="756365F6" w14:textId="77777777" w:rsidR="00766210" w:rsidRPr="00395617" w:rsidRDefault="00766210" w:rsidP="00766210">
      <w:pPr>
        <w:spacing w:line="259" w:lineRule="auto"/>
        <w:jc w:val="both"/>
        <w:rPr>
          <w:rFonts w:eastAsia="Calibri" w:cs="Arial"/>
          <w:szCs w:val="22"/>
          <w:lang w:eastAsia="en-US"/>
        </w:rPr>
      </w:pPr>
    </w:p>
    <w:p w14:paraId="065446DB" w14:textId="3414BBA9"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4F55C2F5" w14:textId="7F94C67D" w:rsidR="00E46D52" w:rsidRPr="00766210" w:rsidRDefault="002B6AAE" w:rsidP="00E128E0">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771A6DC" w14:textId="48472BAE" w:rsidR="0071336C" w:rsidRPr="008C642A" w:rsidRDefault="00ED2549" w:rsidP="008C642A">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r w:rsidR="008C642A">
        <w:rPr>
          <w:rFonts w:cstheme="minorHAnsi"/>
          <w:i/>
          <w:color w:val="0070C0"/>
          <w:szCs w:val="22"/>
          <w14:ligatures w14:val="standard"/>
          <w14:cntxtAlts/>
        </w:rPr>
        <w:t xml:space="preserve"> </w:t>
      </w:r>
      <w:r w:rsidRPr="008C642A">
        <w:rPr>
          <w:rFonts w:eastAsia="SimSun" w:cstheme="minorHAnsi"/>
          <w:i/>
          <w:snapToGrid w:val="0"/>
          <w:color w:val="0070C0"/>
          <w:szCs w:val="22"/>
          <w14:ligatures w14:val="standard"/>
          <w14:cntxtAlts/>
        </w:rPr>
        <w:t xml:space="preserve">(v prípade skupiny dodávateľov </w:t>
      </w:r>
      <w:r w:rsidRPr="008C642A">
        <w:rPr>
          <w:rFonts w:eastAsia="SimSun" w:cstheme="minorHAnsi"/>
          <w:i/>
          <w:snapToGrid w:val="0"/>
          <w:color w:val="0070C0"/>
          <w:szCs w:val="22"/>
          <w:u w:val="single"/>
          <w14:ligatures w14:val="standard"/>
          <w14:cntxtAlts/>
        </w:rPr>
        <w:t>podpis každého člena skupiny</w:t>
      </w:r>
      <w:r w:rsidRPr="008C642A">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34E7071D" w:rsidR="00B106C4" w:rsidRPr="00497714" w:rsidRDefault="00763572" w:rsidP="00F860D2">
      <w:pPr>
        <w:pStyle w:val="Nadpis1"/>
        <w:jc w:val="right"/>
        <w:rPr>
          <w:b/>
          <w:sz w:val="22"/>
          <w:szCs w:val="22"/>
          <w14:ligatures w14:val="standard"/>
          <w14:cntxtAlts/>
        </w:rPr>
      </w:pPr>
      <w:bookmarkStart w:id="153" w:name="_Toc96376558"/>
      <w:bookmarkStart w:id="154" w:name="_Toc96376640"/>
      <w:bookmarkStart w:id="155" w:name="_Toc96377079"/>
      <w:bookmarkStart w:id="156" w:name="_Toc96377253"/>
      <w:r>
        <w:rPr>
          <w:b/>
          <w:sz w:val="22"/>
          <w:szCs w:val="22"/>
          <w14:ligatures w14:val="standard"/>
          <w14:cntxtAlts/>
        </w:rPr>
        <w:lastRenderedPageBreak/>
        <w:t>A.3</w:t>
      </w:r>
      <w:r w:rsidR="00B106C4" w:rsidRPr="00497714">
        <w:rPr>
          <w:b/>
          <w:sz w:val="22"/>
          <w:szCs w:val="22"/>
          <w14:ligatures w14:val="standard"/>
          <w14:cntxtAlts/>
        </w:rPr>
        <w:t xml:space="preserve"> PODMIENKY ÚČASTI</w:t>
      </w:r>
      <w:bookmarkEnd w:id="153"/>
      <w:bookmarkEnd w:id="154"/>
      <w:bookmarkEnd w:id="155"/>
      <w:bookmarkEnd w:id="156"/>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57" w:name="_Toc96376559"/>
      <w:bookmarkStart w:id="158" w:name="_Toc96376641"/>
      <w:bookmarkStart w:id="159" w:name="_Toc96377080"/>
      <w:bookmarkStart w:id="160" w:name="_Toc96377254"/>
      <w:r w:rsidRPr="00497714">
        <w:rPr>
          <w:sz w:val="22"/>
          <w:szCs w:val="22"/>
          <w14:ligatures w14:val="standard"/>
          <w14:cntxtAlts/>
        </w:rPr>
        <w:t>Osobné postavenie</w:t>
      </w:r>
      <w:bookmarkEnd w:id="157"/>
      <w:bookmarkEnd w:id="158"/>
      <w:bookmarkEnd w:id="159"/>
      <w:bookmarkEnd w:id="160"/>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35422944" w:rsidR="00C3423A" w:rsidRDefault="00C3423A" w:rsidP="00C3423A">
      <w:pPr>
        <w:jc w:val="both"/>
      </w:pPr>
      <w:r>
        <w:t xml:space="preserve">V prípade, ak uchádzač nepreukazuje splnenie podmienok účasti spôsobom podľa § 152 ods. 4 zákona </w:t>
      </w:r>
      <w:r w:rsidR="00A60F71">
        <w:br/>
      </w:r>
      <w:r>
        <w:t>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w:t>
      </w:r>
      <w:r w:rsidR="00A60F71">
        <w:br/>
      </w:r>
      <w:r>
        <w:t xml:space="preserve">o verejnom obstarávaní sa netýka registra trestov pre právnické osoby a registra trestov pre fyzické osoby </w:t>
      </w:r>
      <w:r w:rsidR="00A60F71">
        <w:br/>
      </w:r>
      <w:r>
        <w:t xml:space="preserve">s obvyklým pobytom mimo územia SR, nakoľko tieto doklady nie je verejný obstarávateľ oprávnený získať </w:t>
      </w:r>
      <w:r w:rsidR="00A60F71">
        <w:br/>
      </w:r>
      <w:r>
        <w:t>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4635F2EA" w14:textId="7FC38F20" w:rsidR="00F51F41" w:rsidRDefault="00F51F41" w:rsidP="00C3423A">
      <w:pPr>
        <w:jc w:val="both"/>
      </w:pPr>
    </w:p>
    <w:p w14:paraId="0C56B098" w14:textId="77777777" w:rsidR="00F51F41" w:rsidRDefault="00F51F41" w:rsidP="00C3423A">
      <w:pPr>
        <w:jc w:val="both"/>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61" w:name="_Toc96376560"/>
      <w:bookmarkStart w:id="162" w:name="_Toc96376642"/>
      <w:bookmarkStart w:id="163" w:name="_Toc96377081"/>
      <w:bookmarkStart w:id="164" w:name="_Toc96377255"/>
      <w:r w:rsidRPr="00497714">
        <w:rPr>
          <w:sz w:val="22"/>
          <w:szCs w:val="22"/>
          <w14:ligatures w14:val="standard"/>
          <w14:cntxtAlts/>
        </w:rPr>
        <w:t>Finančné a ekonomické postavenie</w:t>
      </w:r>
      <w:bookmarkEnd w:id="161"/>
      <w:bookmarkEnd w:id="162"/>
      <w:bookmarkEnd w:id="163"/>
      <w:bookmarkEnd w:id="164"/>
    </w:p>
    <w:p w14:paraId="54BFB79D" w14:textId="3BF6AF17" w:rsidR="00B106C4" w:rsidRPr="00497714" w:rsidRDefault="00A60F71" w:rsidP="00A60F71">
      <w:pPr>
        <w:spacing w:before="120"/>
        <w:ind w:left="357"/>
        <w:jc w:val="both"/>
        <w:rPr>
          <w:color w:val="000000"/>
          <w:szCs w:val="22"/>
          <w14:ligatures w14:val="standard"/>
          <w14:cntxtAlts/>
        </w:rPr>
      </w:pPr>
      <w:r>
        <w:rPr>
          <w:color w:val="000000"/>
          <w:szCs w:val="22"/>
          <w14:ligatures w14:val="standard"/>
          <w14:cntxtAlts/>
        </w:rPr>
        <w:t>Neuplatňuje sa.</w:t>
      </w:r>
    </w:p>
    <w:p w14:paraId="1684DA0C" w14:textId="1002B6C4" w:rsidR="00B106C4" w:rsidRDefault="00B106C4" w:rsidP="00E91588">
      <w:pPr>
        <w:jc w:val="both"/>
        <w:rPr>
          <w:color w:val="000000"/>
          <w:szCs w:val="22"/>
          <w14:ligatures w14:val="standard"/>
          <w14:cntxtAlts/>
        </w:rPr>
      </w:pPr>
    </w:p>
    <w:p w14:paraId="532A3254" w14:textId="77777777" w:rsidR="00F51F41" w:rsidRPr="00497714" w:rsidRDefault="00F51F41"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65" w:name="_Toc96376563"/>
      <w:bookmarkStart w:id="166" w:name="_Toc96376645"/>
      <w:bookmarkStart w:id="167" w:name="_Toc96377084"/>
      <w:bookmarkStart w:id="168" w:name="_Toc96377258"/>
      <w:r w:rsidRPr="00497714">
        <w:rPr>
          <w:sz w:val="22"/>
          <w:szCs w:val="22"/>
          <w14:ligatures w14:val="standard"/>
          <w14:cntxtAlts/>
        </w:rPr>
        <w:t>Technická spôsobilosť alebo odborná spôsobilosť</w:t>
      </w:r>
      <w:bookmarkEnd w:id="165"/>
      <w:bookmarkEnd w:id="166"/>
      <w:bookmarkEnd w:id="167"/>
      <w:bookmarkEnd w:id="168"/>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lastRenderedPageBreak/>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34EBCAA4" w:rsidR="00B106C4" w:rsidRPr="00497714" w:rsidRDefault="00F51F41"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 35 </w:t>
      </w:r>
      <w:r w:rsidR="00B764C6">
        <w:rPr>
          <w:szCs w:val="22"/>
          <w14:ligatures w14:val="standard"/>
          <w14:cntxtAlts/>
        </w:rPr>
        <w:t>v spojení s</w:t>
      </w:r>
      <w:r w:rsidR="00B106C4"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00B106C4"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169" w:name="_Toc96376564"/>
      <w:bookmarkStart w:id="170" w:name="_Toc96376646"/>
      <w:bookmarkStart w:id="171" w:name="_Toc96377085"/>
      <w:bookmarkStart w:id="172"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69"/>
      <w:bookmarkEnd w:id="170"/>
      <w:bookmarkEnd w:id="171"/>
      <w:bookmarkEnd w:id="172"/>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verejnomobstarávaní, dokaldom môže byť aj vyhlsáenie uchádzača alebo záujemcu o ich uskutočnení, doplnené dokaldom,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4D9E67F6"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510717CA" w14:textId="08928B36" w:rsidR="00442FD7" w:rsidRDefault="00442FD7" w:rsidP="004670E2">
      <w:pPr>
        <w:spacing w:before="120"/>
        <w:ind w:left="709"/>
        <w:jc w:val="both"/>
        <w:rPr>
          <w:szCs w:val="22"/>
          <w14:ligatures w14:val="standard"/>
          <w14:cntxtAlts/>
        </w:rPr>
      </w:pPr>
      <w:r w:rsidRPr="00442FD7">
        <w:rPr>
          <w:szCs w:val="22"/>
          <w14:ligatures w14:val="standard"/>
          <w14:cntxtAlts/>
        </w:rPr>
        <w:t>Podmienka účasti podľa § 34 ods. 1 písm. a) zákona o verejnom obstarávaní bude splnená, ak zoznam podľa vyššie uvedeného bodu bude obsahovať dodanie tovarov rovnakého alebo obdobného charakteru ako je predmet zákazky v kumulatívnej hodnote min. 150 000 EUR  bez DPH a uchádzač môže túto hodnotu preukázať jednou zmluvou alebo kombináciou viacerých zmlúv.</w:t>
      </w:r>
    </w:p>
    <w:p w14:paraId="3785567A" w14:textId="33115C4F"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173" w:name="_Toc96376566"/>
      <w:bookmarkStart w:id="174" w:name="_Toc96376648"/>
      <w:bookmarkStart w:id="175" w:name="_Toc96377087"/>
      <w:bookmarkStart w:id="176"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173"/>
      <w:bookmarkEnd w:id="174"/>
      <w:bookmarkEnd w:id="175"/>
      <w:bookmarkEnd w:id="176"/>
      <w:r w:rsidRPr="00497714">
        <w:rPr>
          <w:color w:val="000000"/>
          <w:sz w:val="22"/>
          <w:szCs w:val="22"/>
          <w14:ligatures w14:val="standard"/>
          <w14:cntxtAlts/>
        </w:rPr>
        <w:t xml:space="preserve"> </w:t>
      </w:r>
    </w:p>
    <w:p w14:paraId="39C86421" w14:textId="691A9A44" w:rsidR="00BA3852" w:rsidRDefault="0005783F" w:rsidP="00AF610E">
      <w:pPr>
        <w:ind w:left="709"/>
        <w:jc w:val="both"/>
        <w:rPr>
          <w:szCs w:val="22"/>
          <w14:ligatures w14:val="standard"/>
          <w14:cntxtAlts/>
        </w:rPr>
      </w:pPr>
      <w:r>
        <w:rPr>
          <w:szCs w:val="22"/>
          <w14:ligatures w14:val="standard"/>
          <w14:cntxtAlts/>
        </w:rPr>
        <w:t>V</w:t>
      </w:r>
      <w:r w:rsidR="00B106C4" w:rsidRPr="00497714">
        <w:rPr>
          <w:szCs w:val="22"/>
          <w14:ligatures w14:val="standard"/>
          <w14:cntxtAlts/>
        </w:rPr>
        <w:t>o väzbe na § 34 ods. 1 písm. d) zákona</w:t>
      </w:r>
      <w:r w:rsidR="00D60D71" w:rsidRPr="00497714">
        <w:rPr>
          <w:szCs w:val="22"/>
          <w14:ligatures w14:val="standard"/>
          <w14:cntxtAlts/>
        </w:rPr>
        <w:t xml:space="preserve"> o verejnom obstarávaní</w:t>
      </w:r>
      <w:r w:rsidR="00B106C4" w:rsidRPr="00497714">
        <w:rPr>
          <w:szCs w:val="22"/>
          <w14:ligatures w14:val="standard"/>
          <w14:cntxtAlts/>
        </w:rPr>
        <w:t xml:space="preserve"> verejný obstarávateľ požaduje predložiť doklad</w:t>
      </w:r>
      <w:r w:rsidR="004219B3" w:rsidRPr="00497714">
        <w:rPr>
          <w:szCs w:val="22"/>
          <w14:ligatures w14:val="standard"/>
          <w14:cntxtAlts/>
        </w:rPr>
        <w:t>,</w:t>
      </w:r>
      <w:r w:rsidR="00B106C4" w:rsidRPr="00497714">
        <w:rPr>
          <w:szCs w:val="22"/>
          <w14:ligatures w14:val="standard"/>
          <w14:cntxtAlts/>
        </w:rPr>
        <w:t xml:space="preserve"> ktorým bude certifikát v oblasti zabezpečenia kvality podľa normy ISO 9001 v</w:t>
      </w:r>
      <w:r>
        <w:rPr>
          <w:szCs w:val="22"/>
          <w14:ligatures w14:val="standard"/>
          <w14:cntxtAlts/>
        </w:rPr>
        <w:t xml:space="preserve"> oblasti predmetu zákazky</w:t>
      </w:r>
      <w:r w:rsidR="00B106C4" w:rsidRPr="00497714">
        <w:rPr>
          <w:szCs w:val="22"/>
          <w14:ligatures w14:val="standard"/>
          <w14:cntxtAlts/>
        </w:rPr>
        <w:t xml:space="preserve">, alebo ekvivalent, resp. rovnocenný dôkaz o opatreniach na zabezpečenie kvality pre uvedenú oblasť, resp. oblasť rovnocennú predmetu zákazky podľa požiadaviek na vystavenie príslušného certifikátu. </w:t>
      </w:r>
    </w:p>
    <w:p w14:paraId="3C9D0E13" w14:textId="2CBD6E50" w:rsidR="0005783F" w:rsidRDefault="0005783F" w:rsidP="00AF610E">
      <w:pPr>
        <w:ind w:left="709"/>
        <w:jc w:val="both"/>
        <w:rPr>
          <w:szCs w:val="22"/>
          <w14:ligatures w14:val="standard"/>
          <w14:cntxtAlts/>
        </w:rPr>
      </w:pPr>
    </w:p>
    <w:p w14:paraId="7A3DABB4" w14:textId="4E186658" w:rsidR="0005783F" w:rsidRDefault="0005783F" w:rsidP="00AF610E">
      <w:pPr>
        <w:ind w:left="709"/>
        <w:jc w:val="both"/>
        <w:rPr>
          <w:szCs w:val="22"/>
          <w14:ligatures w14:val="standard"/>
          <w14:cntxtAlts/>
        </w:rPr>
      </w:pPr>
      <w:r w:rsidRPr="0005783F">
        <w:rPr>
          <w:szCs w:val="22"/>
          <w14:ligatures w14:val="standard"/>
          <w14:cntxtAlts/>
        </w:rPr>
        <w:t xml:space="preserve">Uchádzač predloží </w:t>
      </w:r>
      <w:r>
        <w:rPr>
          <w:szCs w:val="22"/>
          <w14:ligatures w14:val="standard"/>
          <w14:cntxtAlts/>
        </w:rPr>
        <w:t>platný certifikát</w:t>
      </w:r>
      <w:r w:rsidRPr="0005783F">
        <w:rPr>
          <w:szCs w:val="22"/>
          <w14:ligatures w14:val="standard"/>
          <w14:cntxtAlts/>
        </w:rPr>
        <w:t xml:space="preserve"> manažérstva kvality tavného zvárania kovových materiálov </w:t>
      </w:r>
      <w:r>
        <w:rPr>
          <w:szCs w:val="22"/>
          <w14:ligatures w14:val="standard"/>
          <w14:cntxtAlts/>
        </w:rPr>
        <w:br/>
      </w:r>
      <w:r w:rsidRPr="0005783F">
        <w:rPr>
          <w:szCs w:val="22"/>
          <w14:ligatures w14:val="standard"/>
          <w14:cntxtAlts/>
        </w:rPr>
        <w:t xml:space="preserve">v zmysle požiadaviek normy ISO 3834, ktorá pokrýva činnosti, ktoré sú predmetom zákazky,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w:t>
      </w:r>
      <w:r>
        <w:rPr>
          <w:szCs w:val="22"/>
          <w14:ligatures w14:val="standard"/>
          <w14:cntxtAlts/>
        </w:rPr>
        <w:br/>
      </w:r>
      <w:r w:rsidRPr="0005783F">
        <w:rPr>
          <w:szCs w:val="22"/>
          <w14:ligatures w14:val="standard"/>
          <w14:cntxtAlts/>
        </w:rPr>
        <w:t>na vystavenie príslušného certifikátu v súlade s § 35 zákona o verejnom obstarávaní.</w:t>
      </w:r>
    </w:p>
    <w:p w14:paraId="51AE05B3" w14:textId="3CD35C2F" w:rsidR="00B106C4" w:rsidRPr="00497714" w:rsidRDefault="00B106C4" w:rsidP="00C94AEC">
      <w:pPr>
        <w:jc w:val="both"/>
        <w:rPr>
          <w:szCs w:val="22"/>
          <w14:ligatures w14:val="standard"/>
          <w14:cntxtAlts/>
        </w:rPr>
      </w:pPr>
    </w:p>
    <w:p w14:paraId="1C1D8390" w14:textId="1C33B691"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w:t>
      </w:r>
      <w:r w:rsidRPr="00497714">
        <w:rPr>
          <w:szCs w:val="22"/>
          <w14:ligatures w14:val="standard"/>
          <w14:cntxtAlts/>
        </w:rPr>
        <w:lastRenderedPageBreak/>
        <w:t xml:space="preserve">počas celého trvania zmluvného vzťahu. Osoba, ktorej kapacity majú byť použité na preukázanie technickej alebo odbornej spôsobilosti, musí preukázať splnenie podmienky účasti týkajúce </w:t>
      </w:r>
      <w:r w:rsidR="0005783F">
        <w:rPr>
          <w:szCs w:val="22"/>
          <w14:ligatures w14:val="standard"/>
          <w14:cntxtAlts/>
        </w:rPr>
        <w:br/>
      </w:r>
      <w:r w:rsidRPr="00497714">
        <w:rPr>
          <w:szCs w:val="22"/>
          <w14:ligatures w14:val="standard"/>
          <w14:cntxtAlts/>
        </w:rPr>
        <w:t xml:space="preserve">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verejnomobstarávaní.</w:t>
      </w:r>
    </w:p>
    <w:p w14:paraId="334CF57E" w14:textId="77777777" w:rsidR="00B106C4" w:rsidRPr="00497714" w:rsidRDefault="00B106C4" w:rsidP="00C9587D">
      <w:pPr>
        <w:ind w:left="284"/>
        <w:jc w:val="both"/>
        <w:rPr>
          <w:szCs w:val="22"/>
          <w14:ligatures w14:val="standard"/>
          <w14:cntxtAlts/>
        </w:rPr>
      </w:pPr>
    </w:p>
    <w:p w14:paraId="2A72B5DF" w14:textId="14664774" w:rsidR="00B106C4" w:rsidRPr="00497714" w:rsidRDefault="00B106C4" w:rsidP="004F1124">
      <w:pPr>
        <w:ind w:left="709"/>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w:t>
      </w:r>
      <w:r w:rsidR="0005783F">
        <w:rPr>
          <w:szCs w:val="22"/>
          <w14:ligatures w14:val="standard"/>
          <w14:cntxtAlts/>
        </w:rPr>
        <w:br/>
      </w:r>
      <w:r w:rsidRPr="00497714">
        <w:rPr>
          <w:szCs w:val="22"/>
          <w14:ligatures w14:val="standard"/>
          <w14:cntxtAlts/>
        </w:rPr>
        <w:t>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7F6D0154" w:rsidR="00B106C4" w:rsidRPr="00497714" w:rsidRDefault="00B106C4" w:rsidP="004F1124">
      <w:pPr>
        <w:ind w:left="709"/>
        <w:jc w:val="both"/>
        <w:rPr>
          <w:szCs w:val="22"/>
          <w14:ligatures w14:val="standard"/>
          <w14:cntxtAlts/>
        </w:rPr>
      </w:pPr>
      <w:r w:rsidRPr="00497714">
        <w:rPr>
          <w:szCs w:val="22"/>
          <w14:ligatures w14:val="standard"/>
          <w14:cntxtAlts/>
        </w:rPr>
        <w:t xml:space="preserve">Uchádzačom predkladané doklady musia byť v rovnakej, alebo ekvivalentnej forme podľa uvedenej požiadavky verejného obstarávateľa, pričom z týchto dokladov preukazujúcich spôsobilosť podľa </w:t>
      </w:r>
      <w:r w:rsidR="0005783F">
        <w:rPr>
          <w:szCs w:val="22"/>
          <w14:ligatures w14:val="standard"/>
          <w14:cntxtAlts/>
        </w:rPr>
        <w:br/>
      </w:r>
      <w:r w:rsidRPr="00497714">
        <w:rPr>
          <w:szCs w:val="22"/>
          <w14:ligatures w14:val="standard"/>
          <w14:cntxtAlts/>
        </w:rPr>
        <w:t>§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177" w:name="_Toc96376567"/>
      <w:bookmarkStart w:id="178" w:name="_Toc96376649"/>
      <w:bookmarkStart w:id="179" w:name="_Toc96377088"/>
      <w:bookmarkStart w:id="180" w:name="_Toc96377262"/>
      <w:r w:rsidRPr="00497714">
        <w:rPr>
          <w:b/>
          <w:sz w:val="22"/>
          <w:szCs w:val="22"/>
          <w14:ligatures w14:val="standard"/>
          <w14:cntxtAlts/>
        </w:rPr>
        <w:lastRenderedPageBreak/>
        <w:t>B.1 OPIS PREDMETU ZÁKAZKY</w:t>
      </w:r>
      <w:bookmarkEnd w:id="177"/>
      <w:bookmarkEnd w:id="178"/>
      <w:bookmarkEnd w:id="179"/>
      <w:bookmarkEnd w:id="180"/>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181" w:name="_Toc96376568"/>
      <w:bookmarkStart w:id="182" w:name="_Toc96376650"/>
      <w:bookmarkStart w:id="183" w:name="_Toc96377089"/>
      <w:bookmarkStart w:id="184" w:name="_Toc96377263"/>
      <w:r w:rsidRPr="00497714">
        <w:rPr>
          <w:rFonts w:cstheme="minorHAnsi"/>
          <w:smallCaps/>
          <w:sz w:val="22"/>
          <w:szCs w:val="22"/>
          <w14:ligatures w14:val="standard"/>
          <w14:cntxtAlts/>
        </w:rPr>
        <w:t>Vymedzenie predmetu zákazky</w:t>
      </w:r>
      <w:bookmarkEnd w:id="181"/>
      <w:bookmarkEnd w:id="182"/>
      <w:bookmarkEnd w:id="183"/>
      <w:bookmarkEnd w:id="184"/>
    </w:p>
    <w:p w14:paraId="34623261" w14:textId="7C77105B"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4B2FC6">
        <w:rPr>
          <w:rFonts w:cstheme="minorHAnsi"/>
          <w:szCs w:val="22"/>
          <w14:ligatures w14:val="standard"/>
          <w14:cntxtAlts/>
        </w:rPr>
        <w:t>„</w:t>
      </w:r>
      <w:r w:rsidR="004B2FC6" w:rsidRPr="004B2FC6">
        <w:rPr>
          <w:rFonts w:cstheme="minorHAnsi"/>
          <w:szCs w:val="22"/>
          <w14:ligatures w14:val="standard"/>
          <w14:cntxtAlts/>
        </w:rPr>
        <w:t>Dodanie a odborná montáž archívnych zariadení do registratúrneho strediska MS SR“</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185" w:name="_Toc96376569"/>
      <w:bookmarkStart w:id="186" w:name="_Toc96376651"/>
      <w:bookmarkStart w:id="187" w:name="_Toc96377090"/>
      <w:bookmarkStart w:id="188" w:name="_Toc96377264"/>
      <w:r w:rsidRPr="00497714">
        <w:rPr>
          <w:rFonts w:cstheme="minorHAnsi"/>
          <w:smallCaps/>
          <w:sz w:val="22"/>
          <w:szCs w:val="22"/>
          <w14:ligatures w14:val="standard"/>
          <w14:cntxtAlts/>
        </w:rPr>
        <w:t>Špecifikácia a rozsah predmetu zákazky</w:t>
      </w:r>
      <w:bookmarkEnd w:id="185"/>
      <w:bookmarkEnd w:id="186"/>
      <w:bookmarkEnd w:id="187"/>
      <w:bookmarkEnd w:id="188"/>
    </w:p>
    <w:p w14:paraId="49269218" w14:textId="57685766" w:rsidR="004B2FC6" w:rsidRPr="004B2FC6" w:rsidRDefault="004B2FC6" w:rsidP="004B2FC6">
      <w:pPr>
        <w:pStyle w:val="Default"/>
        <w:spacing w:line="276" w:lineRule="auto"/>
        <w:contextualSpacing/>
        <w:jc w:val="both"/>
        <w:rPr>
          <w:rFonts w:asciiTheme="minorHAnsi" w:hAnsiTheme="minorHAnsi" w:cs="Arial"/>
          <w:color w:val="auto"/>
          <w:sz w:val="22"/>
          <w:szCs w:val="22"/>
        </w:rPr>
      </w:pPr>
      <w:bookmarkStart w:id="189" w:name="_Ref529277112"/>
      <w:r w:rsidRPr="004B2FC6">
        <w:rPr>
          <w:rFonts w:asciiTheme="minorHAnsi" w:hAnsiTheme="minorHAnsi" w:cs="Arial"/>
          <w:color w:val="auto"/>
          <w:sz w:val="22"/>
          <w:szCs w:val="22"/>
        </w:rPr>
        <w:t>Predmetom zákazky je dodanie archívnych zariadení do registratúrneho strediska umiestneného v suterénnej miestnosti č. 1.35 v budove sídla MS SR v Bratislave na Račianskej 71 vrátane ich dopravy, vykládky, odbornej montáže, odbornéh</w:t>
      </w:r>
      <w:r w:rsidR="007E7B49">
        <w:rPr>
          <w:rFonts w:asciiTheme="minorHAnsi" w:hAnsiTheme="minorHAnsi" w:cs="Arial"/>
          <w:color w:val="auto"/>
          <w:sz w:val="22"/>
          <w:szCs w:val="22"/>
        </w:rPr>
        <w:t>o zaškolenia.</w:t>
      </w:r>
    </w:p>
    <w:p w14:paraId="67BF8B04" w14:textId="77777777" w:rsidR="004B2FC6" w:rsidRPr="004B2FC6" w:rsidRDefault="004B2FC6" w:rsidP="004B2FC6">
      <w:pPr>
        <w:pStyle w:val="Default"/>
        <w:spacing w:line="276" w:lineRule="auto"/>
        <w:contextualSpacing/>
        <w:jc w:val="both"/>
        <w:rPr>
          <w:rFonts w:asciiTheme="minorHAnsi" w:hAnsiTheme="minorHAnsi" w:cs="Arial"/>
          <w:color w:val="auto"/>
          <w:sz w:val="22"/>
          <w:szCs w:val="22"/>
        </w:rPr>
      </w:pPr>
    </w:p>
    <w:p w14:paraId="3A4512A9" w14:textId="2F7ADC01" w:rsidR="004B2FC6" w:rsidRPr="004B2FC6" w:rsidRDefault="004B2FC6" w:rsidP="004B2FC6">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Obstarávaný archívny systém bude umiestnený v miestnosti č. 1.35 podľa priloženého plánu budovy v prílohe 1. Priestor miestnosti 1.35 bol rozdelený na štyri sektory 1. 35 A – 1.35 D. Priestory v miestnosti 1.35 A </w:t>
      </w:r>
      <w:r>
        <w:rPr>
          <w:rFonts w:asciiTheme="minorHAnsi" w:hAnsiTheme="minorHAnsi" w:cs="Arial"/>
          <w:color w:val="auto"/>
          <w:sz w:val="22"/>
          <w:szCs w:val="22"/>
        </w:rPr>
        <w:br/>
      </w:r>
      <w:r w:rsidRPr="004B2FC6">
        <w:rPr>
          <w:rFonts w:asciiTheme="minorHAnsi" w:hAnsiTheme="minorHAnsi" w:cs="Arial"/>
          <w:color w:val="auto"/>
          <w:sz w:val="22"/>
          <w:szCs w:val="22"/>
        </w:rPr>
        <w:t xml:space="preserve">až 1.35 D sú určené výlučne  na umiestnenie mobilného archívneho systému, pričom v koridore medzi uvedenými priestormi nesmie byť umiestnený žiadny regál. </w:t>
      </w:r>
    </w:p>
    <w:p w14:paraId="2CA8ED29" w14:textId="77777777" w:rsidR="004B2FC6" w:rsidRDefault="004B2FC6" w:rsidP="004B2FC6">
      <w:pPr>
        <w:autoSpaceDE w:val="0"/>
        <w:autoSpaceDN w:val="0"/>
        <w:adjustRightInd w:val="0"/>
        <w:contextualSpacing/>
        <w:jc w:val="both"/>
        <w:rPr>
          <w:rFonts w:cs="Arial"/>
          <w:b/>
          <w:bCs/>
          <w:szCs w:val="22"/>
        </w:rPr>
      </w:pPr>
    </w:p>
    <w:p w14:paraId="1665BA56" w14:textId="25A774EE" w:rsidR="004B2FC6" w:rsidRPr="004B2FC6" w:rsidRDefault="00FE1497" w:rsidP="004B2FC6">
      <w:pPr>
        <w:autoSpaceDE w:val="0"/>
        <w:autoSpaceDN w:val="0"/>
        <w:adjustRightInd w:val="0"/>
        <w:contextualSpacing/>
        <w:jc w:val="both"/>
        <w:rPr>
          <w:rFonts w:cs="Arial"/>
          <w:b/>
          <w:bCs/>
          <w:szCs w:val="22"/>
        </w:rPr>
      </w:pPr>
      <w:r>
        <w:rPr>
          <w:rFonts w:cs="Arial"/>
          <w:b/>
          <w:bCs/>
          <w:szCs w:val="22"/>
        </w:rPr>
        <w:t>Mobilný archívny</w:t>
      </w:r>
      <w:r w:rsidR="004B2FC6" w:rsidRPr="004B2FC6">
        <w:rPr>
          <w:rFonts w:cs="Arial"/>
          <w:b/>
          <w:bCs/>
          <w:szCs w:val="22"/>
        </w:rPr>
        <w:t xml:space="preserve"> regálový systém</w:t>
      </w:r>
    </w:p>
    <w:p w14:paraId="57AA4005" w14:textId="77777777" w:rsidR="004B2FC6" w:rsidRPr="004B2FC6" w:rsidRDefault="004B2FC6" w:rsidP="004B2FC6">
      <w:pPr>
        <w:autoSpaceDE w:val="0"/>
        <w:autoSpaceDN w:val="0"/>
        <w:adjustRightInd w:val="0"/>
        <w:jc w:val="both"/>
        <w:rPr>
          <w:rFonts w:cs="Arial"/>
          <w:szCs w:val="22"/>
        </w:rPr>
      </w:pPr>
    </w:p>
    <w:p w14:paraId="3966E44C" w14:textId="77777777" w:rsidR="004B2FC6" w:rsidRPr="004B2FC6" w:rsidRDefault="004B2FC6" w:rsidP="004B2FC6">
      <w:pPr>
        <w:autoSpaceDE w:val="0"/>
        <w:autoSpaceDN w:val="0"/>
        <w:adjustRightInd w:val="0"/>
        <w:contextualSpacing/>
        <w:jc w:val="both"/>
        <w:rPr>
          <w:rFonts w:cs="Arial"/>
          <w:szCs w:val="22"/>
        </w:rPr>
      </w:pPr>
      <w:r w:rsidRPr="004B2FC6">
        <w:rPr>
          <w:rFonts w:cs="Arial"/>
          <w:szCs w:val="22"/>
        </w:rPr>
        <w:t xml:space="preserve">Archívny systém musí pozostávať z mobilných regálov a  musí byť dodaný tak, aby bol vytvorený dostatočný, ergonomicky vyhovujúci  a bezpečný priestor pre obsluhu a súčasne bol zaistený prístup k uloženým dokumentom Do koridoru medzi sektormi 1.35 A až 1.35 D nesmie byť inštalovaný žiadny regálový systém. Koridor slúži výlučne na komunikáciu. </w:t>
      </w:r>
    </w:p>
    <w:p w14:paraId="3B510157" w14:textId="77777777" w:rsidR="004B2FC6" w:rsidRPr="004B2FC6" w:rsidRDefault="004B2FC6" w:rsidP="004B2FC6">
      <w:pPr>
        <w:autoSpaceDE w:val="0"/>
        <w:autoSpaceDN w:val="0"/>
        <w:adjustRightInd w:val="0"/>
        <w:contextualSpacing/>
        <w:jc w:val="both"/>
        <w:rPr>
          <w:rFonts w:cs="Arial"/>
          <w:szCs w:val="22"/>
        </w:rPr>
      </w:pPr>
    </w:p>
    <w:p w14:paraId="2DAD3641" w14:textId="59B74C91" w:rsidR="004B2FC6" w:rsidRPr="004B2FC6" w:rsidRDefault="004B2FC6" w:rsidP="004B2FC6">
      <w:pPr>
        <w:autoSpaceDE w:val="0"/>
        <w:autoSpaceDN w:val="0"/>
        <w:adjustRightInd w:val="0"/>
        <w:contextualSpacing/>
        <w:jc w:val="both"/>
        <w:rPr>
          <w:rFonts w:cs="Arial"/>
          <w:szCs w:val="22"/>
        </w:rPr>
      </w:pPr>
      <w:r w:rsidRPr="004B2FC6">
        <w:rPr>
          <w:rFonts w:cs="Arial"/>
          <w:szCs w:val="22"/>
        </w:rPr>
        <w:t>Na uľahčenie manipulácie musí byť mobilný archívny systém navrhnutý tak, aby umožňoval pohyb</w:t>
      </w:r>
      <w:r w:rsidRPr="004B2FC6">
        <w:rPr>
          <w:rFonts w:cs="Arial"/>
          <w:strike/>
          <w:szCs w:val="22"/>
        </w:rPr>
        <w:t>.</w:t>
      </w:r>
      <w:r w:rsidRPr="004B2FC6">
        <w:rPr>
          <w:rFonts w:cs="Arial"/>
          <w:szCs w:val="22"/>
        </w:rPr>
        <w:t xml:space="preserve"> viacerých regálov naraz, aby sa optimalizoval čas dostupnosti k dokumentom ako aj k jednotlivým technologickým zariadeniam  archívu v zmysle platných noriem a legislatívy, t. z. zo strany dodávateľa potrebné, </w:t>
      </w:r>
      <w:r>
        <w:rPr>
          <w:rFonts w:cs="Arial"/>
          <w:szCs w:val="22"/>
        </w:rPr>
        <w:br/>
      </w:r>
      <w:r w:rsidRPr="004B2FC6">
        <w:rPr>
          <w:rFonts w:cs="Arial"/>
          <w:szCs w:val="22"/>
        </w:rPr>
        <w:t>aby rešpektoval manipulačný priestor pre obsluhu vysokozdvižnej plošiny, dostup k ventilačnej rúre v priestore 1.35 D a dostup k infraštruktúre umiestnenej v priestore 1.35A.</w:t>
      </w:r>
    </w:p>
    <w:p w14:paraId="690738AC" w14:textId="77777777" w:rsidR="004B2FC6" w:rsidRPr="004B2FC6" w:rsidRDefault="004B2FC6" w:rsidP="004B2FC6">
      <w:pPr>
        <w:autoSpaceDE w:val="0"/>
        <w:autoSpaceDN w:val="0"/>
        <w:adjustRightInd w:val="0"/>
        <w:contextualSpacing/>
        <w:jc w:val="both"/>
        <w:rPr>
          <w:rFonts w:cs="Arial"/>
          <w:szCs w:val="22"/>
        </w:rPr>
      </w:pPr>
    </w:p>
    <w:p w14:paraId="55160F40" w14:textId="77777777" w:rsidR="004B2FC6" w:rsidRPr="004B2FC6" w:rsidRDefault="004B2FC6" w:rsidP="004B2FC6">
      <w:pPr>
        <w:autoSpaceDE w:val="0"/>
        <w:autoSpaceDN w:val="0"/>
        <w:adjustRightInd w:val="0"/>
        <w:contextualSpacing/>
        <w:jc w:val="both"/>
        <w:rPr>
          <w:rFonts w:cs="Arial"/>
          <w:szCs w:val="22"/>
        </w:rPr>
      </w:pPr>
      <w:r w:rsidRPr="004B2FC6">
        <w:rPr>
          <w:rFonts w:cs="Arial"/>
          <w:szCs w:val="22"/>
        </w:rPr>
        <w:t xml:space="preserve">Archívny systém môže, vzhľadom na svetlú výšku priestorov 5700 mm, dosahovať výšku maximálne 4 000 mm. Všetky komponenty mobilného archívneho systému musia byť vyrobené z ocele,  upravené a ošetrené práškovou farbou RAL farbou alebo pozinkované, aby sa zamedzilo ich opotrebovaniu. </w:t>
      </w:r>
    </w:p>
    <w:p w14:paraId="4A53F240" w14:textId="77777777" w:rsidR="004B2FC6" w:rsidRPr="004B2FC6" w:rsidRDefault="004B2FC6" w:rsidP="004B2FC6">
      <w:pPr>
        <w:pStyle w:val="Odsekzoznamu"/>
        <w:ind w:left="0"/>
        <w:jc w:val="both"/>
        <w:rPr>
          <w:rFonts w:cs="Arial"/>
          <w:szCs w:val="22"/>
        </w:rPr>
      </w:pPr>
    </w:p>
    <w:p w14:paraId="11815F96" w14:textId="404D854A" w:rsidR="004B2FC6" w:rsidRDefault="004B2FC6" w:rsidP="004B2FC6">
      <w:pPr>
        <w:pStyle w:val="Odsekzoznamu"/>
        <w:ind w:left="0"/>
        <w:jc w:val="both"/>
        <w:rPr>
          <w:rFonts w:cs="Arial"/>
          <w:szCs w:val="22"/>
        </w:rPr>
      </w:pPr>
      <w:r w:rsidRPr="004B2FC6">
        <w:rPr>
          <w:rFonts w:cs="Arial"/>
          <w:szCs w:val="22"/>
        </w:rPr>
        <w:t xml:space="preserve">Koľajnice archívneho systému musia byť uložené na podlahe, bez zásahu do nej, okolo koľajiska musia </w:t>
      </w:r>
      <w:r>
        <w:rPr>
          <w:rFonts w:cs="Arial"/>
          <w:szCs w:val="22"/>
        </w:rPr>
        <w:br/>
      </w:r>
      <w:r w:rsidRPr="004B2FC6">
        <w:rPr>
          <w:rFonts w:cs="Arial"/>
          <w:szCs w:val="22"/>
        </w:rPr>
        <w:t xml:space="preserve">byť preto umiestnené nájazdové plechy, alebo koľajisko musí byť zakryté pódiom, aby bol možný bezpečný pohyb obsluhy medzi regálmi. Konštrukcia koľajovej dráhy musí obsahovať mechanizmus, ktorý zabraňuje prevráteniu regálov pri neopatrnom zaobchádzaní. </w:t>
      </w:r>
    </w:p>
    <w:p w14:paraId="3BC0CB58" w14:textId="77777777" w:rsidR="004B2FC6" w:rsidRPr="004B2FC6" w:rsidRDefault="004B2FC6" w:rsidP="004B2FC6">
      <w:pPr>
        <w:pStyle w:val="Odsekzoznamu"/>
        <w:ind w:left="0"/>
        <w:jc w:val="both"/>
        <w:rPr>
          <w:rFonts w:cs="Arial"/>
          <w:szCs w:val="22"/>
        </w:rPr>
      </w:pPr>
    </w:p>
    <w:p w14:paraId="2B3CCB45" w14:textId="22E8F4F9" w:rsidR="004B2FC6" w:rsidRDefault="004B2FC6" w:rsidP="004B2FC6">
      <w:pPr>
        <w:pStyle w:val="Odsekzoznamu"/>
        <w:ind w:left="0"/>
        <w:jc w:val="both"/>
        <w:rPr>
          <w:rFonts w:cs="Arial"/>
          <w:szCs w:val="22"/>
        </w:rPr>
      </w:pPr>
      <w:r w:rsidRPr="004B2FC6">
        <w:rPr>
          <w:rFonts w:cs="Arial"/>
          <w:szCs w:val="22"/>
        </w:rPr>
        <w:t xml:space="preserve">Na koľajisko sú umiestnené podvozky mobilných regálov s pevne uchytenými regálovými rámami, obsahujúcimi jednotlivé úložné úrovne, vrátane vrchnej krycej police. Počet, tvar a konštrukcia náhonu </w:t>
      </w:r>
      <w:r>
        <w:rPr>
          <w:rFonts w:cs="Arial"/>
          <w:szCs w:val="22"/>
        </w:rPr>
        <w:br/>
      </w:r>
      <w:r w:rsidRPr="004B2FC6">
        <w:rPr>
          <w:rFonts w:cs="Arial"/>
          <w:szCs w:val="22"/>
        </w:rPr>
        <w:t xml:space="preserve">je závislá od dĺžky regálu. </w:t>
      </w:r>
    </w:p>
    <w:p w14:paraId="67480EE8" w14:textId="77777777" w:rsidR="004B2FC6" w:rsidRPr="004B2FC6" w:rsidRDefault="004B2FC6" w:rsidP="004B2FC6">
      <w:pPr>
        <w:pStyle w:val="Odsekzoznamu"/>
        <w:ind w:left="0"/>
        <w:jc w:val="both"/>
        <w:rPr>
          <w:rFonts w:cs="Arial"/>
          <w:szCs w:val="22"/>
        </w:rPr>
      </w:pPr>
    </w:p>
    <w:p w14:paraId="564EDE5F" w14:textId="77777777" w:rsidR="004B2FC6" w:rsidRPr="004B2FC6" w:rsidRDefault="004B2FC6" w:rsidP="004B2FC6">
      <w:pPr>
        <w:pStyle w:val="Odsekzoznamu"/>
        <w:ind w:left="0"/>
        <w:jc w:val="both"/>
        <w:rPr>
          <w:rFonts w:cs="Arial"/>
          <w:szCs w:val="22"/>
        </w:rPr>
      </w:pPr>
      <w:r w:rsidRPr="004B2FC6">
        <w:rPr>
          <w:rFonts w:cs="Arial"/>
          <w:szCs w:val="22"/>
        </w:rPr>
        <w:t xml:space="preserve">Rám regálu tvorí jeden kompaktný celok, pričom vo vnútri rámov sa musia nachádzať vystužovanie elementy, pravidelne rozmiestnené v závislosti na výške rámu. V ráme regálu sa musia uchytávať oceľové police. Požadovaný počet úložných úrovní mobilných regálov je 10. Na vrchu rámu regála sa musí nachádzať vrchný kryt, ktorý chráni skladované archiválie zhora. </w:t>
      </w:r>
    </w:p>
    <w:p w14:paraId="2AB5C738" w14:textId="77777777" w:rsidR="004B2FC6" w:rsidRPr="004B2FC6" w:rsidRDefault="004B2FC6" w:rsidP="004B2FC6">
      <w:pPr>
        <w:pStyle w:val="Odsekzoznamu"/>
        <w:ind w:left="0"/>
        <w:jc w:val="both"/>
        <w:rPr>
          <w:rFonts w:cs="Arial"/>
          <w:szCs w:val="22"/>
        </w:rPr>
      </w:pPr>
    </w:p>
    <w:p w14:paraId="1AA8679E" w14:textId="77777777" w:rsidR="004B2FC6" w:rsidRPr="004B2FC6" w:rsidRDefault="004B2FC6" w:rsidP="004B2FC6">
      <w:pPr>
        <w:pStyle w:val="Odsekzoznamu"/>
        <w:ind w:left="0"/>
        <w:jc w:val="both"/>
        <w:rPr>
          <w:rFonts w:cs="Arial"/>
          <w:szCs w:val="22"/>
          <w:highlight w:val="yellow"/>
        </w:rPr>
      </w:pPr>
      <w:r w:rsidRPr="004B2FC6">
        <w:rPr>
          <w:rFonts w:cs="Arial"/>
          <w:szCs w:val="22"/>
        </w:rPr>
        <w:t xml:space="preserve">Police mobilného archívneho stému musia byť zložené z plášťa police a výstuhy s nosnosťou police 60kg/m. Štandardný krok prestaviteľnosti políc musí byť minimálne od 15 mm.  Výška políc v regále musí byť minimálne 25 mm. Zadná časť police musí mať vytvarovanú dorazovú plochu o výške minimálne 30 mm tak, aby chránila uložené predmety a dokumenty pred prepadnutím. Zakladacia plocha police musí byť tvorená neperforovaným hladkým plechom. Proti presunu resp. proti preklopeniu uskladnených dokumentov z jedného poľa regála do druhého v pozdĺžnom smere musí brániť na každej strane každej police dvojica priečnych zarážok. </w:t>
      </w:r>
    </w:p>
    <w:p w14:paraId="499BDBAF" w14:textId="77777777" w:rsidR="004B2FC6" w:rsidRPr="004B2FC6" w:rsidRDefault="004B2FC6" w:rsidP="004B2FC6">
      <w:pPr>
        <w:pStyle w:val="Odsekzoznamu"/>
        <w:ind w:left="0"/>
        <w:jc w:val="both"/>
        <w:rPr>
          <w:rFonts w:cs="Arial"/>
          <w:szCs w:val="22"/>
        </w:rPr>
      </w:pPr>
    </w:p>
    <w:p w14:paraId="7B47A6C1" w14:textId="2BBFA413" w:rsidR="004B2FC6" w:rsidRDefault="004B2FC6" w:rsidP="004B2FC6">
      <w:pPr>
        <w:pStyle w:val="Odsekzoznamu"/>
        <w:ind w:left="0"/>
        <w:jc w:val="both"/>
        <w:rPr>
          <w:rFonts w:cs="Arial"/>
          <w:szCs w:val="22"/>
        </w:rPr>
      </w:pPr>
      <w:r w:rsidRPr="004B2FC6">
        <w:rPr>
          <w:rFonts w:cs="Arial"/>
          <w:szCs w:val="22"/>
        </w:rPr>
        <w:t xml:space="preserve">Rozstup medzi policami na jednotlivých regáloch musí byť flexibilný a dostatočný na pohodlné uloženie dokumentácie formátu A4 na výšku alebo po dĺžke. </w:t>
      </w:r>
    </w:p>
    <w:p w14:paraId="7206465D" w14:textId="77777777" w:rsidR="004B2FC6" w:rsidRPr="004B2FC6" w:rsidRDefault="004B2FC6" w:rsidP="004B2FC6">
      <w:pPr>
        <w:pStyle w:val="Odsekzoznamu"/>
        <w:ind w:left="0"/>
        <w:jc w:val="both"/>
        <w:rPr>
          <w:rFonts w:cs="Arial"/>
          <w:szCs w:val="22"/>
        </w:rPr>
      </w:pPr>
    </w:p>
    <w:p w14:paraId="3F0551C2" w14:textId="2AE96D35" w:rsidR="004B2FC6" w:rsidRDefault="004B2FC6" w:rsidP="004B2FC6">
      <w:pPr>
        <w:pStyle w:val="Odsekzoznamu"/>
        <w:ind w:left="0"/>
        <w:jc w:val="both"/>
        <w:rPr>
          <w:rFonts w:cs="Arial"/>
          <w:szCs w:val="22"/>
        </w:rPr>
      </w:pPr>
      <w:r w:rsidRPr="004B2FC6">
        <w:rPr>
          <w:rFonts w:cs="Arial"/>
          <w:szCs w:val="22"/>
        </w:rPr>
        <w:t xml:space="preserve">Nosná plocha spodnej police sa musí nachádzať vo výške minimálne 140 mm nad podlahou. Nosnosť jednotlivých políc musí byť minimálne 60 kg/m. prednej a zadnej strany regála musia byť umiestnené plné bočnice. Každý regál musí byť vybavený informačnou tabuľkou vo veľkosti A4 uchytenou na prednú bočnicu regála. Ovládanie mobilných regálov je mechanické pomocou ružíc nainštalovaných na bočnici regálu. </w:t>
      </w:r>
    </w:p>
    <w:p w14:paraId="580F5B7A" w14:textId="77777777" w:rsidR="004B2FC6" w:rsidRPr="004B2FC6" w:rsidRDefault="004B2FC6" w:rsidP="004B2FC6">
      <w:pPr>
        <w:pStyle w:val="Odsekzoznamu"/>
        <w:ind w:left="0"/>
        <w:jc w:val="both"/>
        <w:rPr>
          <w:rFonts w:cs="Arial"/>
          <w:szCs w:val="22"/>
        </w:rPr>
      </w:pPr>
    </w:p>
    <w:p w14:paraId="4A1E636E" w14:textId="77777777" w:rsidR="004B2FC6" w:rsidRPr="004B2FC6" w:rsidRDefault="004B2FC6" w:rsidP="004B2FC6">
      <w:pPr>
        <w:pStyle w:val="Odsekzoznamu"/>
        <w:ind w:left="0"/>
        <w:jc w:val="both"/>
        <w:rPr>
          <w:rFonts w:cs="Arial"/>
          <w:szCs w:val="22"/>
        </w:rPr>
      </w:pPr>
      <w:r w:rsidRPr="004B2FC6">
        <w:rPr>
          <w:rFonts w:cs="Arial"/>
          <w:szCs w:val="22"/>
        </w:rPr>
        <w:t xml:space="preserve">Súčasťou mobilného regálového systému musí byť v úrovni do 1000 mm ergonomická výsuvná/výklopná polica (max. 700 mm šírky a min. 300 mm hĺbky) umožňujúca bezpečné krátkodobé uloženie dokumentu pred založením na policu alebo počas výpožičky. </w:t>
      </w:r>
    </w:p>
    <w:p w14:paraId="0AD958A4" w14:textId="77777777" w:rsidR="004B2FC6" w:rsidRPr="004B2FC6" w:rsidRDefault="004B2FC6" w:rsidP="004B2FC6">
      <w:pPr>
        <w:pStyle w:val="Default"/>
        <w:spacing w:line="276" w:lineRule="auto"/>
        <w:contextualSpacing/>
        <w:jc w:val="both"/>
        <w:rPr>
          <w:rFonts w:asciiTheme="minorHAnsi" w:hAnsiTheme="minorHAnsi" w:cs="Arial"/>
          <w:color w:val="auto"/>
          <w:sz w:val="22"/>
          <w:szCs w:val="22"/>
        </w:rPr>
      </w:pPr>
    </w:p>
    <w:p w14:paraId="4F2A51B6" w14:textId="77777777" w:rsidR="004B2FC6" w:rsidRPr="004B2FC6" w:rsidRDefault="004B2FC6" w:rsidP="004B2FC6">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Požadovaná doba záruky je minimálne 24 mesiacov.</w:t>
      </w:r>
    </w:p>
    <w:p w14:paraId="258D8D8F" w14:textId="77777777" w:rsidR="004B2FC6" w:rsidRPr="004B2FC6" w:rsidRDefault="004B2FC6" w:rsidP="004B2FC6">
      <w:pPr>
        <w:pStyle w:val="Default"/>
        <w:spacing w:line="276" w:lineRule="auto"/>
        <w:contextualSpacing/>
        <w:jc w:val="both"/>
        <w:rPr>
          <w:rFonts w:asciiTheme="minorHAnsi" w:hAnsiTheme="minorHAnsi" w:cs="Arial"/>
          <w:color w:val="auto"/>
          <w:sz w:val="22"/>
          <w:szCs w:val="22"/>
        </w:rPr>
      </w:pPr>
    </w:p>
    <w:p w14:paraId="427C63A4" w14:textId="77777777" w:rsidR="004B2FC6" w:rsidRPr="004B2FC6" w:rsidRDefault="004B2FC6" w:rsidP="004B2FC6">
      <w:pPr>
        <w:pStyle w:val="Default"/>
        <w:spacing w:line="276" w:lineRule="auto"/>
        <w:contextualSpacing/>
        <w:jc w:val="both"/>
        <w:rPr>
          <w:rFonts w:asciiTheme="minorHAnsi" w:hAnsiTheme="minorHAnsi" w:cs="Arial"/>
          <w:color w:val="auto"/>
          <w:sz w:val="22"/>
          <w:szCs w:val="22"/>
        </w:rPr>
      </w:pPr>
      <w:r w:rsidRPr="004B2FC6">
        <w:rPr>
          <w:rFonts w:asciiTheme="minorHAnsi" w:hAnsiTheme="minorHAnsi" w:cs="Arial"/>
          <w:color w:val="auto"/>
          <w:sz w:val="22"/>
          <w:szCs w:val="22"/>
        </w:rPr>
        <w:t xml:space="preserve">Kapacita mobilného regálového systému musí byť minimálne 4 100 bm na spisy, pričom ponuky obsahujúce nižšiu kapacitu budú zo súťaže vylúčené. </w:t>
      </w:r>
    </w:p>
    <w:p w14:paraId="3907695D" w14:textId="77777777" w:rsidR="004B2FC6" w:rsidRPr="004B2FC6" w:rsidRDefault="004B2FC6" w:rsidP="004B2FC6">
      <w:pPr>
        <w:pStyle w:val="Odsekzoznamu"/>
        <w:ind w:left="0"/>
        <w:jc w:val="both"/>
        <w:rPr>
          <w:rFonts w:cs="Arial"/>
          <w:szCs w:val="22"/>
        </w:rPr>
      </w:pPr>
    </w:p>
    <w:p w14:paraId="6C61E601" w14:textId="1214D3AC" w:rsidR="004B2FC6" w:rsidRPr="004B2FC6" w:rsidRDefault="004B2FC6" w:rsidP="004B2FC6">
      <w:pPr>
        <w:pStyle w:val="Odsekzoznamu"/>
        <w:ind w:left="0" w:firstLine="426"/>
        <w:jc w:val="both"/>
        <w:rPr>
          <w:rFonts w:cs="Arial"/>
          <w:b/>
          <w:bCs/>
          <w:szCs w:val="22"/>
        </w:rPr>
      </w:pPr>
      <w:r w:rsidRPr="004B2FC6">
        <w:rPr>
          <w:rFonts w:cs="Arial"/>
          <w:b/>
          <w:bCs/>
          <w:szCs w:val="22"/>
        </w:rPr>
        <w:t xml:space="preserve">Špecifikácia regálového systému </w:t>
      </w:r>
    </w:p>
    <w:p w14:paraId="02C1B0AC" w14:textId="7425705E" w:rsidR="004B2FC6" w:rsidRPr="004B2FC6" w:rsidRDefault="004B2FC6" w:rsidP="004B2FC6">
      <w:pPr>
        <w:ind w:firstLine="426"/>
        <w:contextualSpacing/>
        <w:jc w:val="both"/>
        <w:rPr>
          <w:rFonts w:cs="Arial"/>
          <w:b/>
          <w:bCs/>
          <w:szCs w:val="22"/>
        </w:rPr>
      </w:pPr>
      <w:r w:rsidRPr="004B2FC6">
        <w:rPr>
          <w:rFonts w:cs="Arial"/>
          <w:b/>
          <w:bCs/>
          <w:szCs w:val="22"/>
        </w:rPr>
        <w:t>Mobilný regálový systém</w:t>
      </w:r>
    </w:p>
    <w:p w14:paraId="5BA37725" w14:textId="77777777" w:rsidR="004B2FC6" w:rsidRPr="004B2FC6" w:rsidRDefault="004B2FC6" w:rsidP="004B2FC6">
      <w:pPr>
        <w:pStyle w:val="Odsekzoznamu"/>
        <w:numPr>
          <w:ilvl w:val="0"/>
          <w:numId w:val="100"/>
        </w:numPr>
        <w:spacing w:line="276" w:lineRule="auto"/>
        <w:ind w:hanging="294"/>
        <w:contextualSpacing/>
        <w:jc w:val="both"/>
        <w:rPr>
          <w:rFonts w:cs="Arial"/>
          <w:szCs w:val="22"/>
        </w:rPr>
      </w:pPr>
      <w:r w:rsidRPr="004B2FC6">
        <w:rPr>
          <w:rFonts w:cs="Arial"/>
          <w:szCs w:val="22"/>
        </w:rPr>
        <w:t xml:space="preserve">Požadovaná kapacita mobilných regálov:  </w:t>
      </w:r>
      <w:r w:rsidRPr="004B2FC6">
        <w:rPr>
          <w:rFonts w:cs="Arial"/>
          <w:szCs w:val="22"/>
        </w:rPr>
        <w:tab/>
        <w:t>minimálne 4 100 bm</w:t>
      </w:r>
    </w:p>
    <w:p w14:paraId="291EBD48" w14:textId="77777777" w:rsidR="004B2FC6" w:rsidRPr="004B2FC6" w:rsidRDefault="004B2FC6" w:rsidP="004B2FC6">
      <w:pPr>
        <w:pStyle w:val="Odsekzoznamu"/>
        <w:numPr>
          <w:ilvl w:val="0"/>
          <w:numId w:val="100"/>
        </w:numPr>
        <w:spacing w:line="276" w:lineRule="auto"/>
        <w:ind w:hanging="294"/>
        <w:contextualSpacing/>
        <w:jc w:val="both"/>
        <w:rPr>
          <w:rFonts w:cs="Arial"/>
          <w:szCs w:val="22"/>
        </w:rPr>
      </w:pPr>
      <w:r w:rsidRPr="004B2FC6">
        <w:rPr>
          <w:rFonts w:cs="Arial"/>
          <w:szCs w:val="22"/>
        </w:rPr>
        <w:t xml:space="preserve">Výška regálov: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maximálna 4000 mm</w:t>
      </w:r>
    </w:p>
    <w:p w14:paraId="1B5040C9" w14:textId="77777777" w:rsidR="004B2FC6" w:rsidRPr="004B2FC6" w:rsidRDefault="004B2FC6" w:rsidP="004B2FC6">
      <w:pPr>
        <w:pStyle w:val="Odsekzoznamu"/>
        <w:numPr>
          <w:ilvl w:val="0"/>
          <w:numId w:val="100"/>
        </w:numPr>
        <w:spacing w:line="276" w:lineRule="auto"/>
        <w:ind w:hanging="294"/>
        <w:contextualSpacing/>
        <w:jc w:val="both"/>
        <w:rPr>
          <w:rFonts w:cs="Arial"/>
          <w:szCs w:val="22"/>
        </w:rPr>
      </w:pPr>
      <w:r w:rsidRPr="004B2FC6">
        <w:rPr>
          <w:rFonts w:cs="Arial"/>
          <w:szCs w:val="22"/>
        </w:rPr>
        <w:t xml:space="preserve">Hĺbka regálov: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600 mm ±10% (obojstranný regál, tzn. jedna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strana 300 mm ± 10%)</w:t>
      </w:r>
    </w:p>
    <w:p w14:paraId="70D21963" w14:textId="77777777" w:rsidR="004B2FC6" w:rsidRPr="004B2FC6" w:rsidRDefault="004B2FC6" w:rsidP="004B2FC6">
      <w:pPr>
        <w:pStyle w:val="Odsekzoznamu"/>
        <w:numPr>
          <w:ilvl w:val="0"/>
          <w:numId w:val="100"/>
        </w:numPr>
        <w:spacing w:line="276" w:lineRule="auto"/>
        <w:ind w:hanging="294"/>
        <w:contextualSpacing/>
        <w:jc w:val="both"/>
        <w:rPr>
          <w:rFonts w:cs="Arial"/>
          <w:szCs w:val="22"/>
        </w:rPr>
      </w:pPr>
      <w:r w:rsidRPr="004B2FC6">
        <w:rPr>
          <w:rFonts w:cs="Arial"/>
          <w:szCs w:val="22"/>
        </w:rPr>
        <w:t>Dĺžka regálov:</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minimálne od 3 000 mm  </w:t>
      </w:r>
    </w:p>
    <w:p w14:paraId="4724D7E9" w14:textId="77777777" w:rsidR="004B2FC6" w:rsidRPr="004B2FC6" w:rsidRDefault="004B2FC6" w:rsidP="004B2FC6">
      <w:pPr>
        <w:pStyle w:val="Odsekzoznamu"/>
        <w:numPr>
          <w:ilvl w:val="0"/>
          <w:numId w:val="102"/>
        </w:numPr>
        <w:spacing w:after="200" w:line="276" w:lineRule="auto"/>
        <w:ind w:left="709" w:hanging="294"/>
        <w:contextualSpacing/>
        <w:jc w:val="both"/>
        <w:rPr>
          <w:rFonts w:cs="Arial"/>
          <w:szCs w:val="22"/>
        </w:rPr>
      </w:pPr>
      <w:r w:rsidRPr="004B2FC6">
        <w:rPr>
          <w:rFonts w:cs="Arial"/>
          <w:szCs w:val="22"/>
        </w:rPr>
        <w:t xml:space="preserve">Výška spodnej police nad podlahou: </w:t>
      </w:r>
      <w:r w:rsidRPr="004B2FC6">
        <w:rPr>
          <w:rFonts w:cs="Arial"/>
          <w:szCs w:val="22"/>
        </w:rPr>
        <w:tab/>
      </w:r>
      <w:r w:rsidRPr="004B2FC6">
        <w:rPr>
          <w:rFonts w:cs="Arial"/>
          <w:szCs w:val="22"/>
        </w:rPr>
        <w:tab/>
        <w:t>minimálne 140 mm</w:t>
      </w:r>
    </w:p>
    <w:p w14:paraId="6B7BE3AD" w14:textId="77777777" w:rsidR="004B2FC6" w:rsidRPr="004B2FC6" w:rsidRDefault="004B2FC6" w:rsidP="004B2FC6">
      <w:pPr>
        <w:pStyle w:val="Odsekzoznamu"/>
        <w:numPr>
          <w:ilvl w:val="0"/>
          <w:numId w:val="102"/>
        </w:numPr>
        <w:spacing w:after="200" w:line="276" w:lineRule="auto"/>
        <w:ind w:left="709" w:hanging="294"/>
        <w:contextualSpacing/>
        <w:jc w:val="both"/>
        <w:rPr>
          <w:rFonts w:cs="Arial"/>
          <w:szCs w:val="22"/>
        </w:rPr>
      </w:pPr>
      <w:r w:rsidRPr="004B2FC6">
        <w:rPr>
          <w:rFonts w:cs="Arial"/>
          <w:szCs w:val="22"/>
        </w:rPr>
        <w:t xml:space="preserve">Počet ukladacích úrovní: </w:t>
      </w:r>
      <w:r w:rsidRPr="004B2FC6">
        <w:rPr>
          <w:rFonts w:cs="Arial"/>
          <w:szCs w:val="22"/>
        </w:rPr>
        <w:tab/>
      </w:r>
      <w:r w:rsidRPr="004B2FC6">
        <w:rPr>
          <w:rFonts w:cs="Arial"/>
          <w:szCs w:val="22"/>
        </w:rPr>
        <w:tab/>
      </w:r>
      <w:r w:rsidRPr="004B2FC6">
        <w:rPr>
          <w:rFonts w:cs="Arial"/>
          <w:szCs w:val="22"/>
        </w:rPr>
        <w:tab/>
        <w:t>10</w:t>
      </w:r>
    </w:p>
    <w:p w14:paraId="0ADA627B" w14:textId="77777777" w:rsidR="004B2FC6" w:rsidRPr="004B2FC6" w:rsidRDefault="004B2FC6" w:rsidP="004B2FC6">
      <w:pPr>
        <w:pStyle w:val="Odsekzoznamu"/>
        <w:numPr>
          <w:ilvl w:val="0"/>
          <w:numId w:val="102"/>
        </w:numPr>
        <w:spacing w:after="200" w:line="276" w:lineRule="auto"/>
        <w:ind w:left="709" w:hanging="294"/>
        <w:contextualSpacing/>
        <w:jc w:val="both"/>
        <w:rPr>
          <w:rFonts w:cs="Arial"/>
          <w:szCs w:val="22"/>
        </w:rPr>
      </w:pPr>
      <w:r w:rsidRPr="004B2FC6">
        <w:rPr>
          <w:rFonts w:cs="Arial"/>
          <w:szCs w:val="22"/>
        </w:rPr>
        <w:t>Vrchná krycia polica:</w:t>
      </w:r>
      <w:r w:rsidRPr="004B2FC6">
        <w:rPr>
          <w:rFonts w:cs="Arial"/>
          <w:szCs w:val="22"/>
        </w:rPr>
        <w:tab/>
      </w:r>
      <w:r w:rsidRPr="004B2FC6">
        <w:rPr>
          <w:rFonts w:cs="Arial"/>
          <w:szCs w:val="22"/>
        </w:rPr>
        <w:tab/>
      </w:r>
      <w:r w:rsidRPr="004B2FC6">
        <w:rPr>
          <w:rFonts w:cs="Arial"/>
          <w:szCs w:val="22"/>
        </w:rPr>
        <w:tab/>
      </w:r>
      <w:r w:rsidRPr="004B2FC6">
        <w:rPr>
          <w:rFonts w:cs="Arial"/>
          <w:szCs w:val="22"/>
        </w:rPr>
        <w:tab/>
        <w:t>áno</w:t>
      </w:r>
    </w:p>
    <w:p w14:paraId="7700BB42"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 xml:space="preserve">Povrchová úprava: </w:t>
      </w:r>
      <w:r w:rsidRPr="004B2FC6">
        <w:rPr>
          <w:rFonts w:cs="Arial"/>
          <w:szCs w:val="22"/>
        </w:rPr>
        <w:tab/>
      </w:r>
      <w:r w:rsidRPr="004B2FC6">
        <w:rPr>
          <w:rFonts w:cs="Arial"/>
          <w:szCs w:val="22"/>
        </w:rPr>
        <w:tab/>
      </w:r>
      <w:r w:rsidRPr="004B2FC6">
        <w:rPr>
          <w:rFonts w:cs="Arial"/>
          <w:szCs w:val="22"/>
        </w:rPr>
        <w:tab/>
      </w:r>
      <w:r w:rsidRPr="004B2FC6">
        <w:rPr>
          <w:rFonts w:cs="Arial"/>
          <w:szCs w:val="22"/>
        </w:rPr>
        <w:tab/>
        <w:t>RAL alebo pozinkované</w:t>
      </w:r>
    </w:p>
    <w:p w14:paraId="721CC41E"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Materiál:</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oceľ</w:t>
      </w:r>
    </w:p>
    <w:p w14:paraId="549C9787"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 xml:space="preserve">Rozstup políc: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minimálne od 15 mm</w:t>
      </w:r>
    </w:p>
    <w:p w14:paraId="166DEDC9"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Výška políc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minimálne 25 mm </w:t>
      </w:r>
    </w:p>
    <w:p w14:paraId="12480666"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Nosnosť police:</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minimálne 60 kg/m</w:t>
      </w:r>
    </w:p>
    <w:p w14:paraId="702A2A61"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 xml:space="preserve">Dorazová plocha k polici: </w:t>
      </w:r>
      <w:r w:rsidRPr="004B2FC6">
        <w:rPr>
          <w:rFonts w:cs="Arial"/>
          <w:szCs w:val="22"/>
        </w:rPr>
        <w:tab/>
      </w:r>
      <w:r w:rsidRPr="004B2FC6">
        <w:rPr>
          <w:rFonts w:cs="Arial"/>
          <w:szCs w:val="22"/>
        </w:rPr>
        <w:tab/>
      </w:r>
      <w:r w:rsidRPr="004B2FC6">
        <w:rPr>
          <w:rFonts w:cs="Arial"/>
          <w:szCs w:val="22"/>
        </w:rPr>
        <w:tab/>
        <w:t>minimálne 30 mm</w:t>
      </w:r>
    </w:p>
    <w:p w14:paraId="1CA8B557"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Ovládanie:</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mechanické</w:t>
      </w:r>
    </w:p>
    <w:p w14:paraId="0F4185E1"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t xml:space="preserve">Výsuvná alebo výklopná polica </w:t>
      </w:r>
      <w:r w:rsidRPr="004B2FC6">
        <w:rPr>
          <w:rFonts w:cs="Arial"/>
          <w:szCs w:val="22"/>
        </w:rPr>
        <w:tab/>
      </w:r>
      <w:r w:rsidRPr="004B2FC6">
        <w:rPr>
          <w:rFonts w:cs="Arial"/>
          <w:szCs w:val="22"/>
        </w:rPr>
        <w:tab/>
      </w:r>
      <w:r w:rsidRPr="004B2FC6">
        <w:rPr>
          <w:rFonts w:cs="Arial"/>
          <w:szCs w:val="22"/>
        </w:rPr>
        <w:tab/>
        <w:t xml:space="preserve">min. vo výške do 1000 mm ±10% (max. dĺžka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700 mm ±10%, min. hĺbka 300mm ±10%</w:t>
      </w:r>
    </w:p>
    <w:p w14:paraId="5FB9AFD9" w14:textId="77777777" w:rsidR="004B2FC6" w:rsidRPr="004B2FC6" w:rsidRDefault="004B2FC6" w:rsidP="004B2FC6">
      <w:pPr>
        <w:pStyle w:val="Odsekzoznamu"/>
        <w:numPr>
          <w:ilvl w:val="0"/>
          <w:numId w:val="101"/>
        </w:numPr>
        <w:spacing w:after="200" w:line="276" w:lineRule="auto"/>
        <w:ind w:left="709" w:hanging="294"/>
        <w:contextualSpacing/>
        <w:jc w:val="both"/>
        <w:rPr>
          <w:rFonts w:cs="Arial"/>
          <w:szCs w:val="22"/>
        </w:rPr>
      </w:pPr>
      <w:r w:rsidRPr="004B2FC6">
        <w:rPr>
          <w:rFonts w:cs="Arial"/>
          <w:szCs w:val="22"/>
        </w:rPr>
        <w:lastRenderedPageBreak/>
        <w:t>Koľajisko:</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uložené na podlahe (s nájazdovými plechmi </w:t>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r>
      <w:r w:rsidRPr="004B2FC6">
        <w:rPr>
          <w:rFonts w:cs="Arial"/>
          <w:szCs w:val="22"/>
        </w:rPr>
        <w:tab/>
        <w:t xml:space="preserve">alebo pódiom </w:t>
      </w:r>
    </w:p>
    <w:p w14:paraId="719C10FD" w14:textId="77777777" w:rsidR="004B2FC6" w:rsidRPr="004B2FC6" w:rsidRDefault="004B2FC6" w:rsidP="004B2FC6">
      <w:pPr>
        <w:pStyle w:val="Odsekzoznamu"/>
        <w:ind w:left="709"/>
        <w:jc w:val="both"/>
        <w:rPr>
          <w:rFonts w:cs="Arial"/>
          <w:szCs w:val="22"/>
        </w:rPr>
      </w:pPr>
    </w:p>
    <w:p w14:paraId="0B44AF1A" w14:textId="0DFEBCC9" w:rsidR="004B2FC6" w:rsidRPr="004B2FC6" w:rsidRDefault="004B2FC6" w:rsidP="004B2FC6">
      <w:pPr>
        <w:pStyle w:val="Odsekzoznamu"/>
        <w:ind w:left="0"/>
        <w:jc w:val="both"/>
        <w:rPr>
          <w:rFonts w:cs="Arial"/>
          <w:b/>
          <w:szCs w:val="22"/>
        </w:rPr>
      </w:pPr>
      <w:r w:rsidRPr="004B2FC6">
        <w:rPr>
          <w:rFonts w:cs="Arial"/>
          <w:b/>
          <w:szCs w:val="22"/>
        </w:rPr>
        <w:t xml:space="preserve">Dodávaný mobilný regálový systém musí spĺňať všetky vyššie uvedené požiadavky v  závislosti </w:t>
      </w:r>
      <w:r>
        <w:rPr>
          <w:rFonts w:cs="Arial"/>
          <w:b/>
          <w:szCs w:val="22"/>
        </w:rPr>
        <w:br/>
      </w:r>
      <w:r w:rsidRPr="004B2FC6">
        <w:rPr>
          <w:rFonts w:cs="Arial"/>
          <w:b/>
          <w:szCs w:val="22"/>
        </w:rPr>
        <w:t>od rozloženia a dĺžky miestnosti pri dodržaní noriem a legislatívnych požiadaviek na rozmiestnenie, dostupnosť, bezpečnosti  a únikové cesty.</w:t>
      </w:r>
    </w:p>
    <w:p w14:paraId="04F1E4FE" w14:textId="77777777" w:rsidR="00D348E6" w:rsidRPr="004B2FC6" w:rsidRDefault="00D348E6" w:rsidP="00D348E6">
      <w:pPr>
        <w:rPr>
          <w:szCs w:val="22"/>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4164A3B7" w14:textId="77777777" w:rsidR="00641AAB" w:rsidRDefault="00641AAB" w:rsidP="00F860D2">
      <w:pPr>
        <w:pStyle w:val="Nadpis1"/>
        <w:jc w:val="right"/>
        <w:rPr>
          <w:b/>
          <w:sz w:val="22"/>
          <w:szCs w:val="22"/>
          <w14:ligatures w14:val="standard"/>
          <w14:cntxtAlts/>
        </w:rPr>
      </w:pPr>
      <w:bookmarkStart w:id="190" w:name="_Toc96376574"/>
      <w:bookmarkStart w:id="191" w:name="_Toc96376748"/>
      <w:bookmarkStart w:id="192" w:name="_Toc96377187"/>
      <w:bookmarkStart w:id="193" w:name="_Toc96377361"/>
      <w:bookmarkEnd w:id="189"/>
    </w:p>
    <w:p w14:paraId="7FDE773B" w14:textId="77777777" w:rsidR="00641AAB" w:rsidRDefault="00641AAB" w:rsidP="00F860D2">
      <w:pPr>
        <w:pStyle w:val="Nadpis1"/>
        <w:jc w:val="right"/>
        <w:rPr>
          <w:b/>
          <w:sz w:val="22"/>
          <w:szCs w:val="22"/>
          <w14:ligatures w14:val="standard"/>
          <w14:cntxtAlts/>
        </w:rPr>
      </w:pPr>
    </w:p>
    <w:p w14:paraId="2DA8485E" w14:textId="77777777" w:rsidR="00641AAB" w:rsidRDefault="00641AAB" w:rsidP="00F860D2">
      <w:pPr>
        <w:pStyle w:val="Nadpis1"/>
        <w:jc w:val="right"/>
        <w:rPr>
          <w:b/>
          <w:sz w:val="22"/>
          <w:szCs w:val="22"/>
          <w14:ligatures w14:val="standard"/>
          <w14:cntxtAlts/>
        </w:rPr>
      </w:pPr>
    </w:p>
    <w:p w14:paraId="0C13CAEC" w14:textId="77777777" w:rsidR="00641AAB" w:rsidRDefault="00641AAB" w:rsidP="00F860D2">
      <w:pPr>
        <w:pStyle w:val="Nadpis1"/>
        <w:jc w:val="right"/>
        <w:rPr>
          <w:b/>
          <w:sz w:val="22"/>
          <w:szCs w:val="22"/>
          <w14:ligatures w14:val="standard"/>
          <w14:cntxtAlts/>
        </w:rPr>
      </w:pPr>
    </w:p>
    <w:p w14:paraId="448D0A3E" w14:textId="77777777" w:rsidR="00641AAB" w:rsidRDefault="00641AAB" w:rsidP="00F860D2">
      <w:pPr>
        <w:pStyle w:val="Nadpis1"/>
        <w:jc w:val="right"/>
        <w:rPr>
          <w:b/>
          <w:sz w:val="22"/>
          <w:szCs w:val="22"/>
          <w14:ligatures w14:val="standard"/>
          <w14:cntxtAlts/>
        </w:rPr>
      </w:pPr>
    </w:p>
    <w:p w14:paraId="2AE354DC" w14:textId="19328355" w:rsidR="00641AAB" w:rsidRDefault="00641AAB" w:rsidP="00F860D2">
      <w:pPr>
        <w:pStyle w:val="Nadpis1"/>
        <w:jc w:val="right"/>
        <w:rPr>
          <w:b/>
          <w:sz w:val="22"/>
          <w:szCs w:val="22"/>
          <w14:ligatures w14:val="standard"/>
          <w14:cntxtAlts/>
        </w:rPr>
      </w:pPr>
    </w:p>
    <w:p w14:paraId="41E50DF3" w14:textId="7060FCB3" w:rsidR="00641AAB" w:rsidRDefault="00641AAB" w:rsidP="00641AAB"/>
    <w:p w14:paraId="53CB48AD" w14:textId="07D0D915" w:rsidR="00641AAB" w:rsidRDefault="00641AAB" w:rsidP="00641AAB"/>
    <w:p w14:paraId="7224BE96" w14:textId="4C704FF7" w:rsidR="00641AAB" w:rsidRDefault="00641AAB" w:rsidP="00641AAB"/>
    <w:p w14:paraId="0BB8A1A8" w14:textId="329382A2" w:rsidR="00641AAB" w:rsidRDefault="00641AAB" w:rsidP="00641AAB"/>
    <w:p w14:paraId="6007518C" w14:textId="334EF682" w:rsidR="00641AAB" w:rsidRDefault="00641AAB" w:rsidP="00641AAB"/>
    <w:p w14:paraId="7753B60F" w14:textId="08553C32" w:rsidR="00641AAB" w:rsidRDefault="00641AAB" w:rsidP="00641AAB"/>
    <w:p w14:paraId="48F2F865" w14:textId="73FD8CDE" w:rsidR="00641AAB" w:rsidRDefault="00641AAB" w:rsidP="00641AAB"/>
    <w:p w14:paraId="611206ED" w14:textId="5963D794" w:rsidR="00641AAB" w:rsidRDefault="00641AAB" w:rsidP="00641AAB"/>
    <w:p w14:paraId="66522886" w14:textId="6A660D4E" w:rsidR="00641AAB" w:rsidRDefault="00641AAB" w:rsidP="00641AAB"/>
    <w:p w14:paraId="68195C46" w14:textId="1F2879BD" w:rsidR="00641AAB" w:rsidRDefault="00641AAB" w:rsidP="00641AAB"/>
    <w:p w14:paraId="6ED30FE3" w14:textId="699F32EA" w:rsidR="00641AAB" w:rsidRDefault="00641AAB" w:rsidP="00641AAB"/>
    <w:p w14:paraId="1B712509" w14:textId="7BEA7CA8" w:rsidR="00641AAB" w:rsidRDefault="00641AAB" w:rsidP="00641AAB"/>
    <w:p w14:paraId="6DBD3C01" w14:textId="5CFE8B7A" w:rsidR="00641AAB" w:rsidRDefault="00641AAB" w:rsidP="00641AAB"/>
    <w:p w14:paraId="2C39BEE8" w14:textId="28302C17" w:rsidR="00641AAB" w:rsidRDefault="00641AAB" w:rsidP="00641AAB"/>
    <w:p w14:paraId="5B1848CB" w14:textId="48A2D0C5" w:rsidR="00641AAB" w:rsidRDefault="00641AAB" w:rsidP="00641AAB"/>
    <w:p w14:paraId="292FEA76" w14:textId="5D37DE8B" w:rsidR="00641AAB" w:rsidRDefault="00641AAB" w:rsidP="00641AAB"/>
    <w:p w14:paraId="436167BE" w14:textId="10B8EFAA" w:rsidR="00641AAB" w:rsidRDefault="00641AAB" w:rsidP="00641AAB"/>
    <w:p w14:paraId="21CF17B0" w14:textId="5A02A2DA" w:rsidR="00641AAB" w:rsidRDefault="00641AAB" w:rsidP="00641AAB"/>
    <w:p w14:paraId="322E74FD" w14:textId="77777777" w:rsidR="00641AAB" w:rsidRPr="00641AAB" w:rsidRDefault="00641AAB" w:rsidP="00641AAB"/>
    <w:p w14:paraId="136F4A92" w14:textId="1C466F73" w:rsidR="00641AAB" w:rsidRDefault="00641AAB" w:rsidP="00F860D2">
      <w:pPr>
        <w:pStyle w:val="Nadpis1"/>
        <w:jc w:val="right"/>
        <w:rPr>
          <w:b/>
          <w:sz w:val="22"/>
          <w:szCs w:val="22"/>
          <w14:ligatures w14:val="standard"/>
          <w14:cntxtAlts/>
        </w:rPr>
      </w:pPr>
    </w:p>
    <w:p w14:paraId="552E5416" w14:textId="77777777" w:rsidR="00641AAB" w:rsidRPr="00641AAB" w:rsidRDefault="00641AAB" w:rsidP="00641AAB"/>
    <w:p w14:paraId="392EA55B" w14:textId="6300093D" w:rsidR="00DA3A5C" w:rsidRPr="00497714" w:rsidRDefault="00DA3A5C" w:rsidP="00F860D2">
      <w:pPr>
        <w:pStyle w:val="Nadpis1"/>
        <w:jc w:val="right"/>
        <w:rPr>
          <w:b/>
          <w:sz w:val="22"/>
          <w:szCs w:val="22"/>
          <w14:ligatures w14:val="standard"/>
          <w14:cntxtAlts/>
        </w:rPr>
      </w:pPr>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0"/>
      <w:bookmarkEnd w:id="191"/>
      <w:bookmarkEnd w:id="192"/>
      <w:bookmarkEnd w:id="193"/>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2353D88E" w14:textId="1E4A685A"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cena musí byť stanovená podľa zákona NR SR č. 18/1996 Z. z. o cenách v znení neskorších predpisov v spojení s vyhláškou MF SR č. 87/1996 Z. z., ktorou sa vykonáva zákon NR SR </w:t>
      </w:r>
      <w:r w:rsidR="00D929EE">
        <w:rPr>
          <w:rFonts w:cstheme="minorHAnsi"/>
          <w:szCs w:val="22"/>
          <w14:ligatures w14:val="standard"/>
          <w14:cntxtAlts/>
        </w:rPr>
        <w:br/>
      </w:r>
      <w:r w:rsidRPr="00497714">
        <w:rPr>
          <w:rFonts w:cstheme="minorHAnsi"/>
          <w:szCs w:val="22"/>
          <w14:ligatures w14:val="standard"/>
          <w14:cntxtAlts/>
        </w:rPr>
        <w:t>č. 18/1996 Z. z. o cenách v znení neskorších predpisov a vyjadrená v eurách.</w:t>
      </w:r>
      <w:r w:rsidR="00BC2E0D" w:rsidRPr="00497714">
        <w:rPr>
          <w:rFonts w:cstheme="minorHAnsi"/>
          <w:szCs w:val="22"/>
          <w14:ligatures w14:val="standard"/>
          <w14:cntxtAlts/>
        </w:rPr>
        <w:t xml:space="preserve"> Určenie ceny a spôsob </w:t>
      </w:r>
      <w:r w:rsidR="00D929EE">
        <w:rPr>
          <w:rFonts w:cstheme="minorHAnsi"/>
          <w:szCs w:val="22"/>
          <w14:ligatures w14:val="standard"/>
          <w14:cntxtAlts/>
        </w:rPr>
        <w:br/>
      </w:r>
      <w:r w:rsidR="00BC2E0D" w:rsidRPr="00497714">
        <w:rPr>
          <w:rFonts w:cstheme="minorHAnsi"/>
          <w:szCs w:val="22"/>
          <w14:ligatures w14:val="standard"/>
          <w14:cntxtAlts/>
        </w:rPr>
        <w:t xml:space="preserve">jej určenia musí byť zrozumiteľný a jasný. </w:t>
      </w:r>
    </w:p>
    <w:p w14:paraId="62A77528" w14:textId="05C2B6FB"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Uchádzačom navrhovaná zmluvná cena za poskytnutie požadovaného predmetu zákazky, uvedená </w:t>
      </w:r>
      <w:r w:rsidR="00D929EE">
        <w:rPr>
          <w:rFonts w:cstheme="minorHAnsi"/>
          <w:szCs w:val="22"/>
          <w14:ligatures w14:val="standard"/>
          <w14:cntxtAlts/>
        </w:rPr>
        <w:br/>
      </w:r>
      <w:r w:rsidRPr="00497714">
        <w:rPr>
          <w:rFonts w:cstheme="minorHAnsi"/>
          <w:szCs w:val="22"/>
          <w14:ligatures w14:val="standard"/>
          <w14:cntxtAlts/>
        </w:rPr>
        <w:t>v ponuke uchádzača v návrhu zmluvy bude vyjadrená v mene EUR bez dane z pridanej hodnoty (ďalej len „DPH“), ako aj s DPH.</w:t>
      </w:r>
    </w:p>
    <w:p w14:paraId="4D467ADD" w14:textId="41A5D54E"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Uchádzač stanoví cenu za obstarávaný predmet na základe vlastných výpočtov, činností, výdavkov </w:t>
      </w:r>
      <w:r w:rsidR="00D929EE">
        <w:rPr>
          <w:rFonts w:cstheme="minorHAnsi"/>
          <w:szCs w:val="22"/>
          <w14:ligatures w14:val="standard"/>
          <w14:cntxtAlts/>
        </w:rPr>
        <w:br/>
      </w:r>
      <w:r w:rsidRPr="00497714">
        <w:rPr>
          <w:rFonts w:cstheme="minorHAnsi"/>
          <w:szCs w:val="22"/>
          <w14:ligatures w14:val="standard"/>
          <w14:cntxtAlts/>
        </w:rPr>
        <w:t>a príjmov podľa platných právnych predpisov.</w:t>
      </w:r>
    </w:p>
    <w:p w14:paraId="23E44960" w14:textId="0B165703"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 xml:space="preserve">Uchádzač je pred predložením svojej ponuky povinný vziať do úvahy všetko, čo je nevyhnutné na úplné a riadne plnenie zmluvy,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1DB2DB1A"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w:t>
      </w:r>
      <w:r w:rsidR="00D929EE">
        <w:rPr>
          <w:rFonts w:cstheme="minorHAnsi"/>
          <w:szCs w:val="22"/>
          <w14:ligatures w14:val="standard"/>
          <w14:cntxtAlts/>
        </w:rPr>
        <w:br/>
      </w:r>
      <w:r w:rsidR="00BC2E0D" w:rsidRPr="00497714">
        <w:rPr>
          <w:rFonts w:cstheme="minorHAnsi"/>
          <w:szCs w:val="22"/>
          <w14:ligatures w14:val="standard"/>
          <w14:cntxtAlts/>
        </w:rPr>
        <w:t xml:space="preserve">v Slovenskej republike v súlade so zákonom č. 222/2004 Z.z.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w:t>
      </w:r>
      <w:r w:rsidR="00D929EE">
        <w:rPr>
          <w:rFonts w:cstheme="minorHAnsi"/>
          <w:szCs w:val="22"/>
          <w14:ligatures w14:val="standard"/>
          <w14:cntxtAlts/>
        </w:rPr>
        <w:br/>
      </w:r>
      <w:r w:rsidR="00BC2E0D" w:rsidRPr="00497714">
        <w:rPr>
          <w:rFonts w:cstheme="minorHAnsi"/>
          <w:szCs w:val="22"/>
          <w14:ligatures w14:val="standard"/>
          <w14:cntxtAlts/>
        </w:rPr>
        <w:t>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68061F5C"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2"/>
          <w:footerReference w:type="default" r:id="rId23"/>
          <w:headerReference w:type="first" r:id="rId24"/>
          <w:pgSz w:w="11906" w:h="16838" w:code="9"/>
          <w:pgMar w:top="1134" w:right="1134" w:bottom="1134" w:left="1134" w:header="709" w:footer="759" w:gutter="0"/>
          <w:pgNumType w:chapSep="period"/>
          <w:cols w:space="708"/>
          <w:docGrid w:linePitch="360"/>
        </w:sectPr>
      </w:pPr>
    </w:p>
    <w:p w14:paraId="2ED5151F" w14:textId="7251F99B" w:rsidR="001B60A9" w:rsidRPr="00497714" w:rsidRDefault="001B60A9" w:rsidP="00F860D2">
      <w:pPr>
        <w:pStyle w:val="Nadpis1"/>
        <w:jc w:val="right"/>
        <w:rPr>
          <w:b/>
          <w:sz w:val="22"/>
          <w:szCs w:val="22"/>
          <w14:ligatures w14:val="standard"/>
          <w14:cntxtAlts/>
        </w:rPr>
      </w:pPr>
      <w:bookmarkStart w:id="194" w:name="_Toc96376575"/>
      <w:bookmarkStart w:id="195" w:name="_Toc96376749"/>
      <w:bookmarkStart w:id="196" w:name="_Toc96377188"/>
      <w:bookmarkStart w:id="197" w:name="_Toc96377362"/>
      <w:r w:rsidRPr="00497714">
        <w:rPr>
          <w:b/>
          <w:sz w:val="22"/>
          <w:szCs w:val="22"/>
          <w14:ligatures w14:val="standard"/>
          <w14:cntxtAlts/>
        </w:rPr>
        <w:lastRenderedPageBreak/>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4"/>
      <w:bookmarkEnd w:id="195"/>
      <w:bookmarkEnd w:id="196"/>
      <w:bookmarkEnd w:id="197"/>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06290681"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896424">
        <w:rPr>
          <w:rFonts w:cstheme="minorHAnsi"/>
          <w:szCs w:val="22"/>
          <w14:ligatures w14:val="standard"/>
          <w14:cntxtAlts/>
        </w:rPr>
        <w:t xml:space="preserve">Zmluvy o dielo. </w:t>
      </w:r>
      <w:r w:rsidR="006918F1" w:rsidRPr="006E79CC">
        <w:rPr>
          <w:rFonts w:cstheme="minorHAnsi"/>
          <w:szCs w:val="22"/>
          <w14:ligatures w14:val="standard"/>
          <w14:cntxtAlts/>
        </w:rPr>
        <w:t xml:space="preserve">Návrh </w:t>
      </w:r>
      <w:r w:rsidR="00896424">
        <w:rPr>
          <w:rFonts w:cstheme="minorHAnsi"/>
          <w:szCs w:val="22"/>
          <w14:ligatures w14:val="standard"/>
          <w14:cntxtAlts/>
        </w:rPr>
        <w:t>zmluvy</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 xml:space="preserve">je uvedený </w:t>
      </w:r>
      <w:r w:rsidR="007D581B" w:rsidRPr="00B14068">
        <w:rPr>
          <w:rFonts w:cstheme="minorHAnsi"/>
          <w:szCs w:val="22"/>
          <w14:ligatures w14:val="standard"/>
          <w14:cntxtAlts/>
        </w:rPr>
        <w:t>v</w:t>
      </w:r>
      <w:r w:rsidR="00DA65BF" w:rsidRPr="00B14068">
        <w:rPr>
          <w:rFonts w:cstheme="minorHAnsi"/>
          <w:szCs w:val="22"/>
          <w14:ligatures w14:val="standard"/>
          <w14:cntxtAlts/>
        </w:rPr>
        <w:t> </w:t>
      </w:r>
      <w:r w:rsidR="00DA65BF" w:rsidRPr="00B14068">
        <w:rPr>
          <w:rFonts w:cstheme="minorHAnsi"/>
          <w:b/>
          <w:szCs w:val="22"/>
          <w14:ligatures w14:val="standard"/>
          <w14:cntxtAlts/>
        </w:rPr>
        <w:t xml:space="preserve">Prílohe č. </w:t>
      </w:r>
      <w:r w:rsidR="00730C34" w:rsidRPr="00B14068">
        <w:rPr>
          <w:rFonts w:cstheme="minorHAnsi"/>
          <w:b/>
          <w:szCs w:val="22"/>
          <w14:ligatures w14:val="standard"/>
          <w14:cntxtAlts/>
        </w:rPr>
        <w:t>2</w:t>
      </w:r>
      <w:r w:rsidR="00DA65BF" w:rsidRPr="00B14068">
        <w:rPr>
          <w:rFonts w:cstheme="minorHAnsi"/>
          <w:szCs w:val="22"/>
          <w14:ligatures w14:val="standard"/>
          <w14:cntxtAlts/>
        </w:rPr>
        <w:t xml:space="preserve"> </w:t>
      </w:r>
      <w:r w:rsidR="007D581B" w:rsidRPr="00B14068">
        <w:rPr>
          <w:rFonts w:cstheme="minorHAnsi"/>
          <w:szCs w:val="22"/>
          <w14:ligatures w14:val="standard"/>
          <w14:cntxtAlts/>
        </w:rPr>
        <w:t>súťažných</w:t>
      </w:r>
      <w:r w:rsidR="0092751F" w:rsidRPr="00B14068">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58CC03CC"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896424">
        <w:rPr>
          <w:rFonts w:cstheme="minorHAnsi"/>
          <w:szCs w:val="22"/>
          <w14:ligatures w14:val="standard"/>
          <w14:cntxtAlts/>
        </w:rPr>
        <w:t xml:space="preserve">u o dielo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1F9F25A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 xml:space="preserve">strpieť výkon kontroly/auditu/overovania súvisiaceho </w:t>
      </w:r>
      <w:r w:rsidR="00896424">
        <w:rPr>
          <w:rFonts w:cstheme="minorHAnsi"/>
          <w:szCs w:val="22"/>
          <w14:ligatures w14:val="standard"/>
          <w14:cntxtAlts/>
        </w:rPr>
        <w:br/>
      </w:r>
      <w:r w:rsidR="00F22BC7" w:rsidRPr="00497714">
        <w:rPr>
          <w:rFonts w:cstheme="minorHAnsi"/>
          <w:szCs w:val="22"/>
          <w14:ligatures w14:val="standard"/>
          <w14:cntxtAlts/>
        </w:rPr>
        <w:t>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198" w:name="_Toc96376576"/>
      <w:bookmarkStart w:id="199" w:name="_Toc96376750"/>
      <w:bookmarkStart w:id="200" w:name="_Toc96377189"/>
      <w:bookmarkStart w:id="201"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69FC8D21" w14:textId="38C24CB1"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om, stanovené verejným obstarávateľom v bode III.1</w:t>
      </w:r>
      <w:r w:rsidR="003A2603">
        <w:rPr>
          <w:rFonts w:cstheme="minorHAnsi"/>
        </w:rPr>
        <w:t xml:space="preserve"> oznámenia o vyhlsáení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25"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70041ABB" w:rsidR="00787217" w:rsidRPr="00765397" w:rsidRDefault="00787217" w:rsidP="00787217">
      <w:pPr>
        <w:rPr>
          <w:rFonts w:ascii="Calibri" w:hAnsi="Calibri"/>
          <w:szCs w:val="22"/>
        </w:rPr>
      </w:pPr>
      <w:r w:rsidRPr="00DF7975">
        <w:rPr>
          <w:rFonts w:cstheme="minorHAnsi"/>
        </w:rPr>
        <w:t xml:space="preserve">Evidenčné číslo spisu, ktoré pridelil verejný obstarávateľ: </w:t>
      </w:r>
      <w:r w:rsidRPr="00DF7975">
        <w:rPr>
          <w:rFonts w:cstheme="minorHAnsi"/>
        </w:rPr>
        <w:tab/>
      </w:r>
      <w:r w:rsidR="00DF7975" w:rsidRPr="00DF7975">
        <w:t>18384</w:t>
      </w:r>
      <w:r w:rsidR="00026A58" w:rsidRPr="00DF7975">
        <w:t>/2022/45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524E0150"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C80186" w:rsidRPr="004B2FC6">
        <w:rPr>
          <w:rFonts w:cstheme="minorHAnsi"/>
          <w:szCs w:val="22"/>
          <w14:ligatures w14:val="standard"/>
          <w14:cntxtAlts/>
        </w:rPr>
        <w:t xml:space="preserve">Dodanie a odborná montáž archívnych zariadení do </w:t>
      </w:r>
      <w:r w:rsidR="00C80186">
        <w:rPr>
          <w:rFonts w:cstheme="minorHAnsi"/>
          <w:szCs w:val="22"/>
          <w14:ligatures w14:val="standard"/>
          <w14:cntxtAlts/>
        </w:rPr>
        <w:t>registratúrneho strediska MS SR</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bookmarkEnd w:id="198"/>
    <w:bookmarkEnd w:id="199"/>
    <w:bookmarkEnd w:id="200"/>
    <w:bookmarkEnd w:id="201"/>
    <w:p w14:paraId="08D1B17F" w14:textId="2ED0BE51" w:rsidR="00C9013E" w:rsidRPr="00881DA7" w:rsidRDefault="00C9013E" w:rsidP="0060769B">
      <w:pPr>
        <w:rPr>
          <w:rFonts w:cstheme="minorHAnsi"/>
          <w:szCs w:val="22"/>
          <w14:ligatures w14:val="standard"/>
          <w14:cntxtAlts/>
        </w:rPr>
      </w:pPr>
    </w:p>
    <w:p w14:paraId="6F930F21" w14:textId="51E60FB0" w:rsidR="00C9013E" w:rsidRPr="00497714" w:rsidRDefault="00C67C43" w:rsidP="00F860D2">
      <w:pPr>
        <w:pStyle w:val="Nadpis1"/>
        <w:jc w:val="right"/>
        <w:rPr>
          <w:b/>
          <w:sz w:val="22"/>
          <w:szCs w:val="22"/>
          <w14:ligatures w14:val="standard"/>
          <w14:cntxtAlts/>
        </w:rPr>
      </w:pPr>
      <w:bookmarkStart w:id="202" w:name="_Toc96376577"/>
      <w:bookmarkStart w:id="203" w:name="_Toc96376751"/>
      <w:bookmarkStart w:id="204" w:name="_Toc96377190"/>
      <w:bookmarkStart w:id="205"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2"/>
      <w:bookmarkEnd w:id="203"/>
      <w:bookmarkEnd w:id="204"/>
      <w:bookmarkEnd w:id="205"/>
    </w:p>
    <w:p w14:paraId="75BDE4A6" w14:textId="0FBC8C58" w:rsidR="00B578E8" w:rsidRPr="00497714" w:rsidRDefault="00C67C43" w:rsidP="00C9587D">
      <w:pPr>
        <w:pStyle w:val="Nadpis2"/>
        <w:jc w:val="right"/>
        <w:rPr>
          <w:rFonts w:cstheme="minorHAnsi"/>
          <w:b w:val="0"/>
          <w:sz w:val="22"/>
          <w:szCs w:val="22"/>
          <w14:ligatures w14:val="standard"/>
          <w14:cntxtAlts/>
        </w:rPr>
      </w:pPr>
      <w:bookmarkStart w:id="206" w:name="_Toc96376578"/>
      <w:bookmarkStart w:id="207" w:name="_Toc96376752"/>
      <w:bookmarkStart w:id="208" w:name="_Toc96377191"/>
      <w:bookmarkStart w:id="209"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6"/>
      <w:bookmarkEnd w:id="207"/>
      <w:bookmarkEnd w:id="208"/>
      <w:bookmarkEnd w:id="209"/>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68AD697A" w:rsidR="00C9013E" w:rsidRPr="00497714" w:rsidRDefault="00C9013E" w:rsidP="0000672A">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31DE5AC1"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C67C43">
        <w:rPr>
          <w:rFonts w:cstheme="minorHAnsi"/>
          <w:szCs w:val="22"/>
          <w14:ligatures w14:val="standard"/>
          <w14:cntxtAlts/>
        </w:rPr>
        <w:t>„</w:t>
      </w:r>
      <w:r w:rsidR="00C67C43" w:rsidRPr="004B2FC6">
        <w:rPr>
          <w:rFonts w:cstheme="minorHAnsi"/>
          <w:szCs w:val="22"/>
          <w14:ligatures w14:val="standard"/>
          <w14:cntxtAlts/>
        </w:rPr>
        <w:t xml:space="preserve">Dodanie a odborná montáž archívnych zariadení </w:t>
      </w:r>
      <w:r w:rsidR="00C67C43">
        <w:rPr>
          <w:rFonts w:cstheme="minorHAnsi"/>
          <w:szCs w:val="22"/>
          <w14:ligatures w14:val="standard"/>
          <w14:cntxtAlts/>
        </w:rPr>
        <w:br/>
      </w:r>
      <w:r w:rsidR="00C67C43" w:rsidRPr="004B2FC6">
        <w:rPr>
          <w:rFonts w:cstheme="minorHAnsi"/>
          <w:szCs w:val="22"/>
          <w14:ligatures w14:val="standard"/>
          <w14:cntxtAlts/>
        </w:rPr>
        <w:t>do registratúrneho strediska MS SR“</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EFB23E3" w14:textId="0BA1F644" w:rsidR="00C9013E"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C9013E" w:rsidRPr="00497714">
        <w:rPr>
          <w:rFonts w:cstheme="minorHAnsi"/>
          <w14:ligatures w14:val="standard"/>
          <w14:cntxtAlts/>
        </w:rPr>
        <w:t>je dôkladne oboznámený s celým obsahom súťažných podkladov, návrhom zml</w:t>
      </w:r>
      <w:r w:rsidR="00C67C43">
        <w:rPr>
          <w:rFonts w:cstheme="minorHAnsi"/>
          <w14:ligatures w14:val="standard"/>
          <w14:cntxtAlts/>
        </w:rPr>
        <w:t>uvy</w:t>
      </w:r>
      <w:r w:rsidR="00C9013E" w:rsidRPr="00497714">
        <w:rPr>
          <w:rFonts w:cstheme="minorHAnsi"/>
          <w14:ligatures w14:val="standard"/>
          <w14:cntxtAlts/>
        </w:rPr>
        <w:t>, vrátane všetkých príloh zml</w:t>
      </w:r>
      <w:r w:rsidR="00C67C43">
        <w:rPr>
          <w:rFonts w:cstheme="minorHAnsi"/>
          <w14:ligatures w14:val="standard"/>
          <w14:cntxtAlts/>
        </w:rPr>
        <w:t>uvy</w:t>
      </w:r>
      <w:r w:rsidR="00C9013E" w:rsidRPr="00497714">
        <w:rPr>
          <w:rFonts w:cstheme="minorHAnsi"/>
          <w14:ligatures w14:val="standard"/>
          <w14:cntxtAlts/>
        </w:rPr>
        <w:t>,všetky doklady, dokumenty, vyhlásenia a údaje uvedené v ponuke sú pravdivé a úplné,</w:t>
      </w:r>
      <w:r w:rsidR="006D6E71">
        <w:rPr>
          <w:rFonts w:cstheme="minorHAnsi"/>
          <w14:ligatures w14:val="standard"/>
          <w14:cntxtAlts/>
        </w:rPr>
        <w:t xml:space="preserve"> </w:t>
      </w:r>
      <w:r w:rsidR="00C9013E" w:rsidRPr="00497714">
        <w:rPr>
          <w:rFonts w:cstheme="minorHAnsi"/>
          <w14:ligatures w14:val="standard"/>
          <w14:cntxtAlts/>
        </w:rPr>
        <w:t>jeho zakladateľom, členom alebo spoločníkom nie je politická strana alebo politické hnutie,</w:t>
      </w:r>
      <w:r w:rsidR="006D6E71">
        <w:rPr>
          <w:rFonts w:cstheme="minorHAnsi"/>
          <w14:ligatures w14:val="standard"/>
          <w14:cntxtAlts/>
        </w:rPr>
        <w:t xml:space="preserve"> </w:t>
      </w:r>
      <w:r w:rsidR="00C9013E" w:rsidRPr="00497714">
        <w:rPr>
          <w:rFonts w:cstheme="minorHAnsi"/>
          <w14:ligatures w14:val="standard"/>
          <w14:cntxtAlts/>
        </w:rPr>
        <w:t xml:space="preserve">predkladá iba jednu ponuku </w:t>
      </w:r>
      <w:r w:rsidR="000B7517">
        <w:rPr>
          <w:rFonts w:cstheme="minorHAnsi"/>
          <w14:ligatures w14:val="standard"/>
          <w14:cntxtAlts/>
        </w:rPr>
        <w:br/>
      </w:r>
      <w:r w:rsidR="00C9013E" w:rsidRPr="00497714">
        <w:rPr>
          <w:rFonts w:cstheme="minorHAnsi"/>
          <w14:ligatures w14:val="standard"/>
          <w14:cntxtAlts/>
        </w:rPr>
        <w:t>a</w:t>
      </w:r>
      <w:r w:rsidR="006D6E71">
        <w:rPr>
          <w:rFonts w:cstheme="minorHAnsi"/>
          <w14:ligatures w14:val="standard"/>
          <w14:cntxtAlts/>
        </w:rPr>
        <w:t xml:space="preserve"> </w:t>
      </w:r>
      <w:r w:rsidR="00C9013E" w:rsidRPr="00497714">
        <w:rPr>
          <w:rFonts w:cstheme="minorHAnsi"/>
          <w14:ligatures w14:val="standard"/>
          <w14:cntxtAlts/>
        </w:rPr>
        <w:t>nie je členom skupiny dodávateľov, ktorá ako iný uchádzač predkladá ponuku.</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06890B75" w:rsidR="00E31144" w:rsidRPr="00497714" w:rsidRDefault="00C9013E" w:rsidP="00E31144">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E31144">
        <w:rPr>
          <w:rFonts w:cstheme="minorHAnsi"/>
          <w14:ligatures w14:val="standard"/>
          <w14:cntxtAlts/>
        </w:rPr>
        <w:t>.............................................</w:t>
      </w:r>
      <w:r w:rsidR="00E31144">
        <w:rPr>
          <w:rFonts w:cstheme="minorHAnsi"/>
          <w14:ligatures w14:val="standard"/>
          <w14:cntxtAlts/>
        </w:rPr>
        <w:tab/>
      </w:r>
      <w:r w:rsidR="00E31144">
        <w:rPr>
          <w:rFonts w:cstheme="minorHAnsi"/>
          <w14:ligatures w14:val="standard"/>
          <w14:cntxtAlts/>
        </w:rPr>
        <w:tab/>
      </w:r>
      <w:r w:rsidR="00E31144">
        <w:rPr>
          <w:rFonts w:cstheme="minorHAnsi"/>
          <w14:ligatures w14:val="standard"/>
          <w14:cntxtAlts/>
        </w:rPr>
        <w:tab/>
        <w:t xml:space="preserve">   </w:t>
      </w:r>
    </w:p>
    <w:p w14:paraId="5D92AE3A" w14:textId="2EA9298A"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C67C43">
        <w:rPr>
          <w:rFonts w:cstheme="minorHAnsi"/>
          <w14:ligatures w14:val="standard"/>
          <w14:cntxtAlts/>
        </w:rPr>
        <w:t xml:space="preserve">                 </w:t>
      </w:r>
      <w:r w:rsidR="00F063F8" w:rsidRPr="00497714">
        <w:rPr>
          <w:rFonts w:cstheme="minorHAnsi"/>
          <w14:ligatures w14:val="standard"/>
          <w14:cntxtAlts/>
        </w:rPr>
        <w:t xml:space="preserve">   </w:t>
      </w:r>
      <w:r w:rsidR="00E31144">
        <w:rPr>
          <w:rFonts w:cstheme="minorHAnsi"/>
          <w14:ligatures w14:val="standard"/>
          <w14:cntxtAlts/>
        </w:rPr>
        <w:tab/>
      </w:r>
      <w:r w:rsidR="00E31144">
        <w:rPr>
          <w:rFonts w:cstheme="minorHAnsi"/>
          <w14:ligatures w14:val="standard"/>
          <w14:cntxtAlts/>
        </w:rPr>
        <w:tab/>
      </w:r>
      <w:r w:rsidR="00E31144">
        <w:rPr>
          <w:rFonts w:cstheme="minorHAnsi"/>
          <w14:ligatures w14:val="standard"/>
          <w14:cntxtAlts/>
        </w:rPr>
        <w:tab/>
      </w:r>
      <w:r w:rsidR="00E31144">
        <w:rPr>
          <w:rFonts w:cstheme="minorHAnsi"/>
          <w14:ligatures w14:val="standard"/>
          <w14:cntxtAlts/>
        </w:rPr>
        <w:tab/>
      </w:r>
      <w:r w:rsidR="00F063F8" w:rsidRPr="00497714">
        <w:rPr>
          <w:rFonts w:cstheme="minorHAnsi"/>
          <w14:ligatures w14:val="standard"/>
          <w14:cntxtAlts/>
        </w:rPr>
        <w:t>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D8AB06F" w:rsidR="00C9013E" w:rsidRPr="00497714" w:rsidRDefault="00C9013E" w:rsidP="00C9587D">
      <w:pPr>
        <w:pStyle w:val="Nadpis2"/>
        <w:jc w:val="right"/>
        <w:rPr>
          <w:rFonts w:cstheme="minorHAnsi"/>
          <w:b w:val="0"/>
          <w:sz w:val="22"/>
          <w:szCs w:val="22"/>
          <w14:ligatures w14:val="standard"/>
          <w14:cntxtAlts/>
        </w:rPr>
      </w:pPr>
      <w:bookmarkStart w:id="210" w:name="_Toc96376579"/>
      <w:bookmarkStart w:id="211" w:name="_Toc96376753"/>
      <w:bookmarkStart w:id="212" w:name="_Toc96377192"/>
      <w:bookmarkStart w:id="213" w:name="_Toc96377366"/>
      <w:r w:rsidRPr="00497714">
        <w:rPr>
          <w:rFonts w:cstheme="minorHAnsi"/>
          <w:b w:val="0"/>
          <w:sz w:val="22"/>
          <w:szCs w:val="22"/>
          <w14:ligatures w14:val="standard"/>
          <w14:cntxtAlts/>
        </w:rPr>
        <w:lastRenderedPageBreak/>
        <w:t xml:space="preserve">Príloha č. </w:t>
      </w:r>
      <w:r w:rsidR="0082281B">
        <w:rPr>
          <w:rFonts w:cstheme="minorHAnsi"/>
          <w:b w:val="0"/>
          <w:sz w:val="22"/>
          <w:szCs w:val="22"/>
          <w14:ligatures w14:val="standard"/>
          <w14:cntxtAlts/>
        </w:rPr>
        <w:t>1</w:t>
      </w:r>
      <w:r w:rsidRPr="00497714">
        <w:rPr>
          <w:rFonts w:cstheme="minorHAnsi"/>
          <w:b w:val="0"/>
          <w:sz w:val="22"/>
          <w:szCs w:val="22"/>
          <w14:ligatures w14:val="standard"/>
          <w14:cntxtAlts/>
        </w:rPr>
        <w:t>B súťažných podkladov</w:t>
      </w:r>
      <w:bookmarkEnd w:id="210"/>
      <w:bookmarkEnd w:id="211"/>
      <w:bookmarkEnd w:id="212"/>
      <w:bookmarkEnd w:id="213"/>
    </w:p>
    <w:p w14:paraId="620D665D" w14:textId="31586537" w:rsidR="00C9013E" w:rsidRPr="0000672A" w:rsidRDefault="00C9013E" w:rsidP="0000672A">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0386C2B1" w14:textId="26A99188" w:rsidR="00C9013E" w:rsidRPr="0000672A" w:rsidRDefault="00C9013E" w:rsidP="0000672A">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3E7A8D6" w14:textId="1FC0A589"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82281B">
        <w:rPr>
          <w:rFonts w:cstheme="minorHAnsi"/>
          <w:szCs w:val="22"/>
          <w14:ligatures w14:val="standard"/>
          <w14:cntxtAlts/>
        </w:rPr>
        <w:t>„</w:t>
      </w:r>
      <w:r w:rsidR="0082281B" w:rsidRPr="004B2FC6">
        <w:rPr>
          <w:rFonts w:cstheme="minorHAnsi"/>
          <w:szCs w:val="22"/>
          <w14:ligatures w14:val="standard"/>
          <w14:cntxtAlts/>
        </w:rPr>
        <w:t>Dodanie a odborná montáž archívnych zariadení do registratúrneho strediska MS SR“</w:t>
      </w:r>
      <w:r w:rsidR="0082281B">
        <w:rPr>
          <w:rFonts w:cstheme="minorHAnsi"/>
          <w:szCs w:val="22"/>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6508BAD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26785171" w14:textId="09B5F77A" w:rsidR="00C9013E" w:rsidRPr="0000672A" w:rsidRDefault="00C9013E" w:rsidP="0000672A">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D91FB5" w14:textId="05344CBA"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7616E04F" w14:textId="2A631153"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1C3AABBC"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49A3F239" w:rsidR="00C9013E" w:rsidRPr="00497714" w:rsidRDefault="00C9013E" w:rsidP="00216CBD">
      <w:pPr>
        <w:pStyle w:val="Nadpis2"/>
        <w:jc w:val="right"/>
        <w:rPr>
          <w:rFonts w:cstheme="minorHAnsi"/>
          <w:b w:val="0"/>
          <w:sz w:val="22"/>
          <w:szCs w:val="22"/>
          <w14:ligatures w14:val="standard"/>
          <w14:cntxtAlts/>
        </w:rPr>
      </w:pPr>
      <w:bookmarkStart w:id="214" w:name="_Toc96376580"/>
      <w:bookmarkStart w:id="215" w:name="_Toc96376754"/>
      <w:bookmarkStart w:id="216" w:name="_Toc96377193"/>
      <w:bookmarkStart w:id="217" w:name="_Toc96377367"/>
      <w:r w:rsidRPr="00497714">
        <w:rPr>
          <w:rFonts w:cstheme="minorHAnsi"/>
          <w:b w:val="0"/>
          <w:sz w:val="22"/>
          <w:szCs w:val="22"/>
          <w14:ligatures w14:val="standard"/>
          <w14:cntxtAlts/>
        </w:rPr>
        <w:lastRenderedPageBreak/>
        <w:t xml:space="preserve">Príloha č. </w:t>
      </w:r>
      <w:r w:rsidR="005E41AF">
        <w:rPr>
          <w:rFonts w:cstheme="minorHAnsi"/>
          <w:b w:val="0"/>
          <w:sz w:val="22"/>
          <w:szCs w:val="22"/>
          <w14:ligatures w14:val="standard"/>
          <w14:cntxtAlts/>
        </w:rPr>
        <w:t>1</w:t>
      </w:r>
      <w:r w:rsidRPr="00497714">
        <w:rPr>
          <w:rFonts w:cstheme="minorHAnsi"/>
          <w:b w:val="0"/>
          <w:sz w:val="22"/>
          <w:szCs w:val="22"/>
          <w14:ligatures w14:val="standard"/>
          <w14:cntxtAlts/>
        </w:rPr>
        <w:t>C súťažných podkladov</w:t>
      </w:r>
      <w:bookmarkEnd w:id="214"/>
      <w:bookmarkEnd w:id="215"/>
      <w:bookmarkEnd w:id="216"/>
      <w:bookmarkEnd w:id="217"/>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1ECE4FFD" w:rsidR="00C9013E" w:rsidRPr="00497714" w:rsidRDefault="00C9013E" w:rsidP="000B7517">
      <w:pPr>
        <w:tabs>
          <w:tab w:val="num" w:pos="1080"/>
          <w:tab w:val="left" w:leader="dot" w:pos="10034"/>
        </w:tabs>
        <w:spacing w:before="120"/>
        <w:jc w:val="both"/>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5E41AF">
        <w:rPr>
          <w:rFonts w:cstheme="minorHAnsi"/>
          <w:szCs w:val="22"/>
          <w14:ligatures w14:val="standard"/>
          <w14:cntxtAlts/>
        </w:rPr>
        <w:t>„</w:t>
      </w:r>
      <w:r w:rsidR="005E41AF" w:rsidRPr="004B2FC6">
        <w:rPr>
          <w:rFonts w:cstheme="minorHAnsi"/>
          <w:szCs w:val="22"/>
          <w14:ligatures w14:val="standard"/>
          <w14:cntxtAlts/>
        </w:rPr>
        <w:t>Dodanie a odborná montáž archívnych zariadení do registratúrneho strediska MS SR“</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813B32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F7612E2"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4DD9979F"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0000672A">
        <w:rPr>
          <w:rFonts w:cstheme="minorHAnsi"/>
          <w14:ligatures w14:val="standard"/>
          <w14:cntxtAlts/>
        </w:rPr>
        <w:tab/>
      </w:r>
      <w:r w:rsidRPr="00497714">
        <w:rPr>
          <w:rFonts w:ascii="Arial Narrow" w:hAnsi="Arial Narrow" w:cs="Arial"/>
          <w14:ligatures w14:val="standard"/>
          <w14:cntxtAlts/>
        </w:rPr>
        <w:tab/>
      </w:r>
    </w:p>
    <w:p w14:paraId="585C3497" w14:textId="11D81A6B" w:rsidR="00C9013E" w:rsidRPr="00497714" w:rsidRDefault="00C9013E" w:rsidP="00216CBD">
      <w:pPr>
        <w:pStyle w:val="Nadpis2"/>
        <w:jc w:val="right"/>
        <w:rPr>
          <w:rFonts w:cstheme="minorHAnsi"/>
          <w:b w:val="0"/>
          <w:sz w:val="22"/>
          <w:szCs w:val="22"/>
          <w14:ligatures w14:val="standard"/>
          <w14:cntxtAlts/>
        </w:rPr>
      </w:pPr>
      <w:bookmarkStart w:id="218" w:name="_Toc96376581"/>
      <w:bookmarkStart w:id="219" w:name="_Toc96376755"/>
      <w:bookmarkStart w:id="220" w:name="_Toc96377194"/>
      <w:bookmarkStart w:id="221" w:name="_Toc96377368"/>
      <w:r w:rsidRPr="00497714">
        <w:rPr>
          <w:rFonts w:cstheme="minorHAnsi"/>
          <w:b w:val="0"/>
          <w:sz w:val="22"/>
          <w:szCs w:val="22"/>
          <w14:ligatures w14:val="standard"/>
          <w14:cntxtAlts/>
        </w:rPr>
        <w:lastRenderedPageBreak/>
        <w:t xml:space="preserve">Príloha č. </w:t>
      </w:r>
      <w:r w:rsidR="00292EA0">
        <w:rPr>
          <w:rFonts w:cstheme="minorHAnsi"/>
          <w:b w:val="0"/>
          <w:sz w:val="22"/>
          <w:szCs w:val="22"/>
          <w14:ligatures w14:val="standard"/>
          <w14:cntxtAlts/>
        </w:rPr>
        <w:t>1</w:t>
      </w:r>
      <w:r w:rsidRPr="00497714">
        <w:rPr>
          <w:rFonts w:cstheme="minorHAnsi"/>
          <w:b w:val="0"/>
          <w:sz w:val="22"/>
          <w:szCs w:val="22"/>
          <w14:ligatures w14:val="standard"/>
          <w14:cntxtAlts/>
        </w:rPr>
        <w:t>D súťažných podkladov</w:t>
      </w:r>
      <w:bookmarkEnd w:id="218"/>
      <w:bookmarkEnd w:id="219"/>
      <w:bookmarkEnd w:id="220"/>
      <w:bookmarkEnd w:id="221"/>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4D3E81C4" w:rsidR="00C9013E" w:rsidRPr="00497714" w:rsidRDefault="00C9013E" w:rsidP="000B7517">
      <w:pPr>
        <w:tabs>
          <w:tab w:val="num" w:pos="1080"/>
          <w:tab w:val="left" w:leader="dot" w:pos="10034"/>
        </w:tabs>
        <w:spacing w:before="120"/>
        <w:jc w:val="both"/>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292EA0">
        <w:rPr>
          <w:rFonts w:cstheme="minorHAnsi"/>
          <w:szCs w:val="22"/>
          <w14:ligatures w14:val="standard"/>
          <w14:cntxtAlts/>
        </w:rPr>
        <w:t>„</w:t>
      </w:r>
      <w:r w:rsidR="00292EA0" w:rsidRPr="004B2FC6">
        <w:rPr>
          <w:rFonts w:cstheme="minorHAnsi"/>
          <w:szCs w:val="22"/>
          <w14:ligatures w14:val="standard"/>
          <w14:cntxtAlts/>
        </w:rPr>
        <w:t>Dodanie a odborná montáž archívnych zariadení do registratúrneho strediska MS SR“</w:t>
      </w:r>
      <w:r w:rsidRPr="00497714">
        <w:rPr>
          <w:rFonts w:cstheme="minorHAnsi"/>
          <w:b/>
          <w14:ligatures w14:val="standard"/>
          <w14:cntxtAlts/>
        </w:rPr>
        <w:t>.</w:t>
      </w:r>
    </w:p>
    <w:p w14:paraId="4AA8F0EE" w14:textId="77777777" w:rsidR="00C9013E" w:rsidRPr="00497714" w:rsidRDefault="00C9013E" w:rsidP="000B7517">
      <w:pPr>
        <w:tabs>
          <w:tab w:val="num" w:pos="1080"/>
          <w:tab w:val="left" w:leader="dot" w:pos="10034"/>
        </w:tabs>
        <w:spacing w:before="120"/>
        <w:jc w:val="both"/>
        <w:rPr>
          <w:rFonts w:cstheme="minorHAnsi"/>
          <w14:ligatures w14:val="standard"/>
          <w14:cntxtAlts/>
        </w:rPr>
      </w:pPr>
    </w:p>
    <w:p w14:paraId="4E2FBC78" w14:textId="376F62C1"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09102585"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0075114"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r w:rsidR="00E31144">
        <w:rPr>
          <w:rFonts w:cstheme="minorHAnsi"/>
          <w14:ligatures w14:val="standard"/>
          <w14:cntxtAlts/>
        </w:rPr>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1C72CE" w14:textId="023E97CC" w:rsidR="0000672A" w:rsidRPr="0000672A" w:rsidRDefault="00C9013E" w:rsidP="0000672A">
      <w:pPr>
        <w:tabs>
          <w:tab w:val="left" w:pos="393"/>
          <w:tab w:val="num" w:pos="1080"/>
          <w:tab w:val="left" w:leader="dot" w:pos="10034"/>
        </w:tabs>
        <w:spacing w:before="120"/>
        <w:rPr>
          <w:rFonts w:cstheme="minorHAnsi"/>
          <w:bCs/>
          <w:i/>
          <w:iCs/>
          <w14:ligatures w14:val="standard"/>
          <w14:cntxtAlts/>
        </w:rPr>
      </w:pPr>
      <w:r w:rsidRPr="00497714">
        <w:rPr>
          <w:rFonts w:cstheme="minorHAnsi"/>
          <w:bCs/>
          <w:i/>
          <w:iCs/>
          <w14:ligatures w14:val="standard"/>
          <w14:cntxtAlts/>
        </w:rPr>
        <w:t>Pozn.: FAKULTATÍV</w:t>
      </w:r>
      <w:r w:rsidR="009E1C9C">
        <w:rPr>
          <w:rFonts w:cstheme="minorHAnsi"/>
          <w:bCs/>
          <w:i/>
          <w:iCs/>
          <w14:ligatures w14:val="standard"/>
          <w14:cntxtAlts/>
        </w:rPr>
        <w:t>N</w:t>
      </w:r>
      <w:r w:rsidR="00110337">
        <w:rPr>
          <w:rFonts w:cstheme="minorHAnsi"/>
          <w:bCs/>
          <w:i/>
          <w:iCs/>
          <w14:ligatures w14:val="standard"/>
          <w14:cntxtAlts/>
        </w:rPr>
        <w:t>E</w:t>
      </w:r>
    </w:p>
    <w:sectPr w:rsidR="0000672A" w:rsidRPr="0000672A" w:rsidSect="0000672A">
      <w:headerReference w:type="default" r:id="rId26"/>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E91EB" w16cid:durableId="264B6220"/>
  <w16cid:commentId w16cid:paraId="26A93141" w16cid:durableId="25DF0FCB"/>
  <w16cid:commentId w16cid:paraId="2465C1D3" w16cid:durableId="25DF10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0AC59" w14:textId="77777777" w:rsidR="00B47E1A" w:rsidRDefault="00B47E1A">
      <w:r>
        <w:separator/>
      </w:r>
    </w:p>
  </w:endnote>
  <w:endnote w:type="continuationSeparator" w:id="0">
    <w:p w14:paraId="583D9F13" w14:textId="77777777" w:rsidR="00B47E1A" w:rsidRDefault="00B4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DA11" w14:textId="4EFA2573" w:rsidR="0054015E" w:rsidRPr="00D964B1" w:rsidRDefault="0054015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883504">
      <w:rPr>
        <w:rFonts w:ascii="Arial" w:hAnsi="Arial" w:cs="Arial"/>
        <w:b/>
        <w:noProof/>
        <w:sz w:val="16"/>
        <w:szCs w:val="22"/>
      </w:rPr>
      <w:t>12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883504">
      <w:rPr>
        <w:rFonts w:ascii="Arial" w:hAnsi="Arial" w:cs="Arial"/>
        <w:b/>
        <w:noProof/>
        <w:sz w:val="16"/>
        <w:szCs w:val="22"/>
      </w:rPr>
      <w:t>31</w:t>
    </w:r>
    <w:r w:rsidRPr="00D964B1">
      <w:rPr>
        <w:rFonts w:ascii="Arial" w:hAnsi="Arial" w:cs="Arial"/>
        <w:b/>
        <w:sz w:val="16"/>
        <w:szCs w:val="22"/>
      </w:rPr>
      <w:fldChar w:fldCharType="end"/>
    </w:r>
  </w:p>
  <w:p w14:paraId="7195FBD2" w14:textId="77777777" w:rsidR="0054015E" w:rsidRDefault="005401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3D29B" w14:textId="77777777" w:rsidR="00B47E1A" w:rsidRDefault="00B47E1A">
      <w:r>
        <w:separator/>
      </w:r>
    </w:p>
  </w:footnote>
  <w:footnote w:type="continuationSeparator" w:id="0">
    <w:p w14:paraId="7F622C3F" w14:textId="77777777" w:rsidR="00B47E1A" w:rsidRDefault="00B4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CA3" w14:textId="610C248F" w:rsidR="0054015E" w:rsidRDefault="0054015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4015E" w:rsidRPr="00F53DA5" w:rsidRDefault="0054015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43D3" w14:textId="77777777" w:rsidR="0054015E" w:rsidRPr="00F74DD8" w:rsidRDefault="0054015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4015E" w:rsidRPr="00FF7FDE" w:rsidRDefault="0054015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D5F6" w14:textId="77777777" w:rsidR="0054015E" w:rsidRPr="00DD27D1" w:rsidRDefault="0054015E" w:rsidP="00E93F54">
    <w:pPr>
      <w:pStyle w:val="Hlavika"/>
      <w:tabs>
        <w:tab w:val="clear" w:pos="4536"/>
        <w:tab w:val="clear" w:pos="9072"/>
        <w:tab w:val="center" w:pos="1440"/>
        <w:tab w:val="right" w:pos="9540"/>
      </w:tabs>
      <w:rPr>
        <w:rFonts w:cs="Arial Narrow"/>
        <w:szCs w:val="22"/>
      </w:rPr>
    </w:pPr>
  </w:p>
  <w:p w14:paraId="3F740447" w14:textId="77777777" w:rsidR="0054015E" w:rsidRPr="00EA5688" w:rsidRDefault="0054015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9F815C6"/>
    <w:multiLevelType w:val="hybridMultilevel"/>
    <w:tmpl w:val="FF9210B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71A8C"/>
    <w:multiLevelType w:val="hybridMultilevel"/>
    <w:tmpl w:val="6A965A6A"/>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5"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7"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F054819"/>
    <w:multiLevelType w:val="hybridMultilevel"/>
    <w:tmpl w:val="32147C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31"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2"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4"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5"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6"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4"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7"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50"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6"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2"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4"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5"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6"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6"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9" w15:restartNumberingAfterBreak="0">
    <w:nsid w:val="62BA498B"/>
    <w:multiLevelType w:val="hybridMultilevel"/>
    <w:tmpl w:val="2AB6F6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82"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4" w15:restartNumberingAfterBreak="0">
    <w:nsid w:val="6B3A5832"/>
    <w:multiLevelType w:val="hybridMultilevel"/>
    <w:tmpl w:val="8982AC5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5"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90"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4"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5"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2"/>
  </w:num>
  <w:num w:numId="2">
    <w:abstractNumId w:val="1"/>
  </w:num>
  <w:num w:numId="3">
    <w:abstractNumId w:val="89"/>
  </w:num>
  <w:num w:numId="4">
    <w:abstractNumId w:val="61"/>
  </w:num>
  <w:num w:numId="5">
    <w:abstractNumId w:val="78"/>
  </w:num>
  <w:num w:numId="6">
    <w:abstractNumId w:val="55"/>
  </w:num>
  <w:num w:numId="7">
    <w:abstractNumId w:val="64"/>
  </w:num>
  <w:num w:numId="8">
    <w:abstractNumId w:val="46"/>
  </w:num>
  <w:num w:numId="9">
    <w:abstractNumId w:val="83"/>
  </w:num>
  <w:num w:numId="10">
    <w:abstractNumId w:val="23"/>
  </w:num>
  <w:num w:numId="1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num>
  <w:num w:numId="15">
    <w:abstractNumId w:val="93"/>
  </w:num>
  <w:num w:numId="16">
    <w:abstractNumId w:val="31"/>
  </w:num>
  <w:num w:numId="17">
    <w:abstractNumId w:val="74"/>
  </w:num>
  <w:num w:numId="18">
    <w:abstractNumId w:val="51"/>
  </w:num>
  <w:num w:numId="19">
    <w:abstractNumId w:val="11"/>
  </w:num>
  <w:num w:numId="20">
    <w:abstractNumId w:val="95"/>
  </w:num>
  <w:num w:numId="21">
    <w:abstractNumId w:val="13"/>
  </w:num>
  <w:num w:numId="22">
    <w:abstractNumId w:val="15"/>
  </w:num>
  <w:num w:numId="23">
    <w:abstractNumId w:val="87"/>
  </w:num>
  <w:num w:numId="24">
    <w:abstractNumId w:val="48"/>
  </w:num>
  <w:num w:numId="25">
    <w:abstractNumId w:val="16"/>
  </w:num>
  <w:num w:numId="26">
    <w:abstractNumId w:val="34"/>
  </w:num>
  <w:num w:numId="27">
    <w:abstractNumId w:val="14"/>
  </w:num>
  <w:num w:numId="28">
    <w:abstractNumId w:val="35"/>
  </w:num>
  <w:num w:numId="29">
    <w:abstractNumId w:val="70"/>
  </w:num>
  <w:num w:numId="30">
    <w:abstractNumId w:val="26"/>
  </w:num>
  <w:num w:numId="31">
    <w:abstractNumId w:val="66"/>
  </w:num>
  <w:num w:numId="32">
    <w:abstractNumId w:val="33"/>
  </w:num>
  <w:num w:numId="33">
    <w:abstractNumId w:val="43"/>
  </w:num>
  <w:num w:numId="34">
    <w:abstractNumId w:val="81"/>
  </w:num>
  <w:num w:numId="35">
    <w:abstractNumId w:val="63"/>
  </w:num>
  <w:num w:numId="36">
    <w:abstractNumId w:val="86"/>
  </w:num>
  <w:num w:numId="37">
    <w:abstractNumId w:val="8"/>
  </w:num>
  <w:num w:numId="38">
    <w:abstractNumId w:val="67"/>
  </w:num>
  <w:num w:numId="39">
    <w:abstractNumId w:val="42"/>
  </w:num>
  <w:num w:numId="40">
    <w:abstractNumId w:val="41"/>
  </w:num>
  <w:num w:numId="41">
    <w:abstractNumId w:val="39"/>
  </w:num>
  <w:num w:numId="42">
    <w:abstractNumId w:val="69"/>
  </w:num>
  <w:num w:numId="43">
    <w:abstractNumId w:val="56"/>
  </w:num>
  <w:num w:numId="44">
    <w:abstractNumId w:val="44"/>
  </w:num>
  <w:num w:numId="45">
    <w:abstractNumId w:val="3"/>
  </w:num>
  <w:num w:numId="46">
    <w:abstractNumId w:val="68"/>
  </w:num>
  <w:num w:numId="47">
    <w:abstractNumId w:val="12"/>
  </w:num>
  <w:num w:numId="48">
    <w:abstractNumId w:val="19"/>
  </w:num>
  <w:num w:numId="49">
    <w:abstractNumId w:val="57"/>
  </w:num>
  <w:num w:numId="50">
    <w:abstractNumId w:val="20"/>
  </w:num>
  <w:num w:numId="51">
    <w:abstractNumId w:val="76"/>
  </w:num>
  <w:num w:numId="52">
    <w:abstractNumId w:val="80"/>
  </w:num>
  <w:num w:numId="53">
    <w:abstractNumId w:val="25"/>
  </w:num>
  <w:num w:numId="54">
    <w:abstractNumId w:val="36"/>
  </w:num>
  <w:num w:numId="55">
    <w:abstractNumId w:val="30"/>
  </w:num>
  <w:num w:numId="56">
    <w:abstractNumId w:val="73"/>
  </w:num>
  <w:num w:numId="57">
    <w:abstractNumId w:val="71"/>
  </w:num>
  <w:num w:numId="58">
    <w:abstractNumId w:val="62"/>
  </w:num>
  <w:num w:numId="59">
    <w:abstractNumId w:val="65"/>
  </w:num>
  <w:num w:numId="60">
    <w:abstractNumId w:val="29"/>
  </w:num>
  <w:num w:numId="61">
    <w:abstractNumId w:val="47"/>
  </w:num>
  <w:num w:numId="62">
    <w:abstractNumId w:val="99"/>
  </w:num>
  <w:num w:numId="63">
    <w:abstractNumId w:val="17"/>
  </w:num>
  <w:num w:numId="64">
    <w:abstractNumId w:val="37"/>
  </w:num>
  <w:num w:numId="65">
    <w:abstractNumId w:val="98"/>
  </w:num>
  <w:num w:numId="66">
    <w:abstractNumId w:val="22"/>
  </w:num>
  <w:num w:numId="67">
    <w:abstractNumId w:val="96"/>
  </w:num>
  <w:num w:numId="68">
    <w:abstractNumId w:val="5"/>
  </w:num>
  <w:num w:numId="69">
    <w:abstractNumId w:val="59"/>
  </w:num>
  <w:num w:numId="70">
    <w:abstractNumId w:val="4"/>
  </w:num>
  <w:num w:numId="71">
    <w:abstractNumId w:val="24"/>
  </w:num>
  <w:num w:numId="72">
    <w:abstractNumId w:val="2"/>
  </w:num>
  <w:num w:numId="73">
    <w:abstractNumId w:val="54"/>
  </w:num>
  <w:num w:numId="74">
    <w:abstractNumId w:val="21"/>
  </w:num>
  <w:num w:numId="75">
    <w:abstractNumId w:val="100"/>
  </w:num>
  <w:num w:numId="76">
    <w:abstractNumId w:val="45"/>
  </w:num>
  <w:num w:numId="77">
    <w:abstractNumId w:val="38"/>
  </w:num>
  <w:num w:numId="78">
    <w:abstractNumId w:val="18"/>
  </w:num>
  <w:num w:numId="79">
    <w:abstractNumId w:val="90"/>
  </w:num>
  <w:num w:numId="80">
    <w:abstractNumId w:val="53"/>
  </w:num>
  <w:num w:numId="81">
    <w:abstractNumId w:val="77"/>
  </w:num>
  <w:num w:numId="82">
    <w:abstractNumId w:val="60"/>
  </w:num>
  <w:num w:numId="83">
    <w:abstractNumId w:val="6"/>
  </w:num>
  <w:num w:numId="84">
    <w:abstractNumId w:val="7"/>
  </w:num>
  <w:num w:numId="85">
    <w:abstractNumId w:val="72"/>
  </w:num>
  <w:num w:numId="86">
    <w:abstractNumId w:val="58"/>
  </w:num>
  <w:num w:numId="87">
    <w:abstractNumId w:val="10"/>
  </w:num>
  <w:num w:numId="88">
    <w:abstractNumId w:val="101"/>
  </w:num>
  <w:num w:numId="89">
    <w:abstractNumId w:val="94"/>
  </w:num>
  <w:num w:numId="90">
    <w:abstractNumId w:val="91"/>
  </w:num>
  <w:num w:numId="91">
    <w:abstractNumId w:val="75"/>
  </w:num>
  <w:num w:numId="92">
    <w:abstractNumId w:val="50"/>
  </w:num>
  <w:num w:numId="93">
    <w:abstractNumId w:val="32"/>
  </w:num>
  <w:num w:numId="94">
    <w:abstractNumId w:val="52"/>
  </w:num>
  <w:num w:numId="95">
    <w:abstractNumId w:val="27"/>
  </w:num>
  <w:num w:numId="96">
    <w:abstractNumId w:val="97"/>
  </w:num>
  <w:num w:numId="97">
    <w:abstractNumId w:val="92"/>
  </w:num>
  <w:num w:numId="98">
    <w:abstractNumId w:val="40"/>
  </w:num>
  <w:num w:numId="99">
    <w:abstractNumId w:val="79"/>
  </w:num>
  <w:num w:numId="100">
    <w:abstractNumId w:val="28"/>
  </w:num>
  <w:num w:numId="101">
    <w:abstractNumId w:val="84"/>
  </w:num>
  <w:num w:numId="102">
    <w:abstractNumId w:val="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PostScriptOverText/>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2A"/>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283"/>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83F"/>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576"/>
    <w:rsid w:val="000756A5"/>
    <w:rsid w:val="00075B4E"/>
    <w:rsid w:val="00075F1A"/>
    <w:rsid w:val="0007621A"/>
    <w:rsid w:val="0007708E"/>
    <w:rsid w:val="00077354"/>
    <w:rsid w:val="00077806"/>
    <w:rsid w:val="0007790A"/>
    <w:rsid w:val="00077B19"/>
    <w:rsid w:val="00080ABB"/>
    <w:rsid w:val="00080B9C"/>
    <w:rsid w:val="00080E43"/>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4B5B"/>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517"/>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2E4C"/>
    <w:rsid w:val="00103A66"/>
    <w:rsid w:val="00103C20"/>
    <w:rsid w:val="001073C8"/>
    <w:rsid w:val="001077AE"/>
    <w:rsid w:val="00107C33"/>
    <w:rsid w:val="00107C6A"/>
    <w:rsid w:val="00110337"/>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1E6E"/>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90"/>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890"/>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625C"/>
    <w:rsid w:val="002062E0"/>
    <w:rsid w:val="00206ED2"/>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174"/>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2EA0"/>
    <w:rsid w:val="002933DC"/>
    <w:rsid w:val="00293A3F"/>
    <w:rsid w:val="00293AF3"/>
    <w:rsid w:val="00293EBF"/>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A7FD7"/>
    <w:rsid w:val="002B040A"/>
    <w:rsid w:val="002B04F7"/>
    <w:rsid w:val="002B0A2E"/>
    <w:rsid w:val="002B15B3"/>
    <w:rsid w:val="002B172F"/>
    <w:rsid w:val="002B258D"/>
    <w:rsid w:val="002B26B8"/>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A3"/>
    <w:rsid w:val="003456D9"/>
    <w:rsid w:val="00345961"/>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1D81"/>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26BE"/>
    <w:rsid w:val="003739F0"/>
    <w:rsid w:val="00374BFE"/>
    <w:rsid w:val="0037563A"/>
    <w:rsid w:val="0037605D"/>
    <w:rsid w:val="00376802"/>
    <w:rsid w:val="00376B16"/>
    <w:rsid w:val="00376B43"/>
    <w:rsid w:val="00376B53"/>
    <w:rsid w:val="00377B12"/>
    <w:rsid w:val="00377E26"/>
    <w:rsid w:val="003806B2"/>
    <w:rsid w:val="0038086F"/>
    <w:rsid w:val="00380D3B"/>
    <w:rsid w:val="00381ADE"/>
    <w:rsid w:val="00381DB5"/>
    <w:rsid w:val="003837D4"/>
    <w:rsid w:val="003838C0"/>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617"/>
    <w:rsid w:val="00395A42"/>
    <w:rsid w:val="00395A60"/>
    <w:rsid w:val="00395E9B"/>
    <w:rsid w:val="003964FB"/>
    <w:rsid w:val="00396618"/>
    <w:rsid w:val="0039793B"/>
    <w:rsid w:val="00397F38"/>
    <w:rsid w:val="003A0311"/>
    <w:rsid w:val="003A09AE"/>
    <w:rsid w:val="003A0DDC"/>
    <w:rsid w:val="003A0F32"/>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065"/>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4BA"/>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3F7C"/>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1AF9"/>
    <w:rsid w:val="004423D5"/>
    <w:rsid w:val="004427D0"/>
    <w:rsid w:val="00442AAE"/>
    <w:rsid w:val="00442FD7"/>
    <w:rsid w:val="004430BD"/>
    <w:rsid w:val="0044506C"/>
    <w:rsid w:val="004450E8"/>
    <w:rsid w:val="0044511D"/>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2FC6"/>
    <w:rsid w:val="004B3472"/>
    <w:rsid w:val="004B387A"/>
    <w:rsid w:val="004B38A1"/>
    <w:rsid w:val="004B4A06"/>
    <w:rsid w:val="004B4BEE"/>
    <w:rsid w:val="004B6435"/>
    <w:rsid w:val="004B659F"/>
    <w:rsid w:val="004B6705"/>
    <w:rsid w:val="004B70B7"/>
    <w:rsid w:val="004B7B7D"/>
    <w:rsid w:val="004C00EA"/>
    <w:rsid w:val="004C03B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15E"/>
    <w:rsid w:val="00540C69"/>
    <w:rsid w:val="00541632"/>
    <w:rsid w:val="00541ADB"/>
    <w:rsid w:val="00541D59"/>
    <w:rsid w:val="00541DED"/>
    <w:rsid w:val="00542781"/>
    <w:rsid w:val="00542883"/>
    <w:rsid w:val="00542FA4"/>
    <w:rsid w:val="0054394D"/>
    <w:rsid w:val="00543C1D"/>
    <w:rsid w:val="005444AE"/>
    <w:rsid w:val="00544973"/>
    <w:rsid w:val="00544AF5"/>
    <w:rsid w:val="00544B53"/>
    <w:rsid w:val="00544E4C"/>
    <w:rsid w:val="005450D8"/>
    <w:rsid w:val="0054511F"/>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3C8"/>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3DA3"/>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1AF"/>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18E1"/>
    <w:rsid w:val="00641AAB"/>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027"/>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34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2B4E"/>
    <w:rsid w:val="006A44B3"/>
    <w:rsid w:val="006A4B15"/>
    <w:rsid w:val="006A5650"/>
    <w:rsid w:val="006A5FC3"/>
    <w:rsid w:val="006A61A5"/>
    <w:rsid w:val="006A670A"/>
    <w:rsid w:val="006A69C8"/>
    <w:rsid w:val="006A6C0A"/>
    <w:rsid w:val="006A6CCF"/>
    <w:rsid w:val="006A6CD3"/>
    <w:rsid w:val="006A6F25"/>
    <w:rsid w:val="006A7A76"/>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6E71"/>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23"/>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0C34"/>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282A"/>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217"/>
    <w:rsid w:val="007545DF"/>
    <w:rsid w:val="00754C68"/>
    <w:rsid w:val="0075520C"/>
    <w:rsid w:val="00755D9F"/>
    <w:rsid w:val="00755EED"/>
    <w:rsid w:val="007567CA"/>
    <w:rsid w:val="00756EB0"/>
    <w:rsid w:val="00756EF1"/>
    <w:rsid w:val="00757AAE"/>
    <w:rsid w:val="00757DA5"/>
    <w:rsid w:val="007603CC"/>
    <w:rsid w:val="00760A0A"/>
    <w:rsid w:val="0076122C"/>
    <w:rsid w:val="0076188F"/>
    <w:rsid w:val="00761DAB"/>
    <w:rsid w:val="00761F38"/>
    <w:rsid w:val="00762BE9"/>
    <w:rsid w:val="00763336"/>
    <w:rsid w:val="00763350"/>
    <w:rsid w:val="00763572"/>
    <w:rsid w:val="00763BD3"/>
    <w:rsid w:val="00763BEA"/>
    <w:rsid w:val="00763E05"/>
    <w:rsid w:val="00763F53"/>
    <w:rsid w:val="00764722"/>
    <w:rsid w:val="00764C35"/>
    <w:rsid w:val="00764FCC"/>
    <w:rsid w:val="00765593"/>
    <w:rsid w:val="00765C1B"/>
    <w:rsid w:val="00766210"/>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A2E"/>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2C39"/>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E7B49"/>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6E0"/>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7A0"/>
    <w:rsid w:val="0080590F"/>
    <w:rsid w:val="0080677D"/>
    <w:rsid w:val="008068BC"/>
    <w:rsid w:val="00806B9A"/>
    <w:rsid w:val="00806E95"/>
    <w:rsid w:val="00807449"/>
    <w:rsid w:val="00807471"/>
    <w:rsid w:val="008074F6"/>
    <w:rsid w:val="008076D8"/>
    <w:rsid w:val="008077C2"/>
    <w:rsid w:val="00807D5C"/>
    <w:rsid w:val="00807D65"/>
    <w:rsid w:val="00807E54"/>
    <w:rsid w:val="0081055D"/>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81B"/>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04"/>
    <w:rsid w:val="008835B5"/>
    <w:rsid w:val="00883767"/>
    <w:rsid w:val="00883785"/>
    <w:rsid w:val="00883EA3"/>
    <w:rsid w:val="0088419E"/>
    <w:rsid w:val="008841C3"/>
    <w:rsid w:val="00884DDC"/>
    <w:rsid w:val="00885BCF"/>
    <w:rsid w:val="00886156"/>
    <w:rsid w:val="00886916"/>
    <w:rsid w:val="008869B9"/>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6424"/>
    <w:rsid w:val="008976E1"/>
    <w:rsid w:val="008979BF"/>
    <w:rsid w:val="00897B5A"/>
    <w:rsid w:val="00897D0B"/>
    <w:rsid w:val="008A0448"/>
    <w:rsid w:val="008A05D0"/>
    <w:rsid w:val="008A1D23"/>
    <w:rsid w:val="008A2E09"/>
    <w:rsid w:val="008A3F08"/>
    <w:rsid w:val="008A4146"/>
    <w:rsid w:val="008A54CF"/>
    <w:rsid w:val="008A5755"/>
    <w:rsid w:val="008A5AEC"/>
    <w:rsid w:val="008A5B61"/>
    <w:rsid w:val="008A633E"/>
    <w:rsid w:val="008A6D91"/>
    <w:rsid w:val="008A75A8"/>
    <w:rsid w:val="008A7D9F"/>
    <w:rsid w:val="008B0862"/>
    <w:rsid w:val="008B1888"/>
    <w:rsid w:val="008B1ACE"/>
    <w:rsid w:val="008B1BA1"/>
    <w:rsid w:val="008B2B2B"/>
    <w:rsid w:val="008B2E0E"/>
    <w:rsid w:val="008B38B8"/>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42A"/>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3B0C"/>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5A97"/>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6EFE"/>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86F"/>
    <w:rsid w:val="00963169"/>
    <w:rsid w:val="009635CC"/>
    <w:rsid w:val="009638AE"/>
    <w:rsid w:val="00964747"/>
    <w:rsid w:val="00964A2F"/>
    <w:rsid w:val="009651AA"/>
    <w:rsid w:val="009651E6"/>
    <w:rsid w:val="0096643B"/>
    <w:rsid w:val="009664ED"/>
    <w:rsid w:val="00966F3B"/>
    <w:rsid w:val="0096781E"/>
    <w:rsid w:val="00967E3A"/>
    <w:rsid w:val="0097076F"/>
    <w:rsid w:val="00970CF0"/>
    <w:rsid w:val="00970E8A"/>
    <w:rsid w:val="00971347"/>
    <w:rsid w:val="009713F9"/>
    <w:rsid w:val="00971632"/>
    <w:rsid w:val="009716DF"/>
    <w:rsid w:val="0097175C"/>
    <w:rsid w:val="00971A66"/>
    <w:rsid w:val="00971D45"/>
    <w:rsid w:val="009720D4"/>
    <w:rsid w:val="00972875"/>
    <w:rsid w:val="0097288C"/>
    <w:rsid w:val="00972B28"/>
    <w:rsid w:val="00973DFF"/>
    <w:rsid w:val="00974338"/>
    <w:rsid w:val="00975B50"/>
    <w:rsid w:val="00976BBB"/>
    <w:rsid w:val="009773F3"/>
    <w:rsid w:val="0098099E"/>
    <w:rsid w:val="00980E03"/>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62C"/>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C7C16"/>
    <w:rsid w:val="009D0605"/>
    <w:rsid w:val="009D0D80"/>
    <w:rsid w:val="009D1070"/>
    <w:rsid w:val="009D11BA"/>
    <w:rsid w:val="009D1541"/>
    <w:rsid w:val="009D1E56"/>
    <w:rsid w:val="009D251A"/>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18CD"/>
    <w:rsid w:val="009E1C9C"/>
    <w:rsid w:val="009E290A"/>
    <w:rsid w:val="009E2CA2"/>
    <w:rsid w:val="009E2F4E"/>
    <w:rsid w:val="009E3294"/>
    <w:rsid w:val="009E3825"/>
    <w:rsid w:val="009E3EB6"/>
    <w:rsid w:val="009E4850"/>
    <w:rsid w:val="009E4A6A"/>
    <w:rsid w:val="009E66FB"/>
    <w:rsid w:val="009E7762"/>
    <w:rsid w:val="009E7AA2"/>
    <w:rsid w:val="009E7C4A"/>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4C5"/>
    <w:rsid w:val="00A4177B"/>
    <w:rsid w:val="00A41DCB"/>
    <w:rsid w:val="00A4283E"/>
    <w:rsid w:val="00A428EE"/>
    <w:rsid w:val="00A4323A"/>
    <w:rsid w:val="00A43480"/>
    <w:rsid w:val="00A4466B"/>
    <w:rsid w:val="00A44C2C"/>
    <w:rsid w:val="00A4508A"/>
    <w:rsid w:val="00A453AC"/>
    <w:rsid w:val="00A46450"/>
    <w:rsid w:val="00A473E0"/>
    <w:rsid w:val="00A4784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0EEE"/>
    <w:rsid w:val="00A60F71"/>
    <w:rsid w:val="00A6196E"/>
    <w:rsid w:val="00A61F58"/>
    <w:rsid w:val="00A62294"/>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6B0"/>
    <w:rsid w:val="00AB2955"/>
    <w:rsid w:val="00AB2F6B"/>
    <w:rsid w:val="00AB3EEF"/>
    <w:rsid w:val="00AB4470"/>
    <w:rsid w:val="00AB4C1C"/>
    <w:rsid w:val="00AB503B"/>
    <w:rsid w:val="00AB5242"/>
    <w:rsid w:val="00AB52AE"/>
    <w:rsid w:val="00AB57A4"/>
    <w:rsid w:val="00AB5DA6"/>
    <w:rsid w:val="00AB5F11"/>
    <w:rsid w:val="00AB6861"/>
    <w:rsid w:val="00AB6D18"/>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D7D1E"/>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4E8"/>
    <w:rsid w:val="00B03E64"/>
    <w:rsid w:val="00B04068"/>
    <w:rsid w:val="00B047FA"/>
    <w:rsid w:val="00B04F3E"/>
    <w:rsid w:val="00B055C0"/>
    <w:rsid w:val="00B0569B"/>
    <w:rsid w:val="00B05716"/>
    <w:rsid w:val="00B05732"/>
    <w:rsid w:val="00B05CAB"/>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068"/>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1F9D"/>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47E1A"/>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2CA"/>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0A04"/>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6DB"/>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C43"/>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0186"/>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3FC1"/>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152"/>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09D1"/>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0BE"/>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9EE"/>
    <w:rsid w:val="00D92C86"/>
    <w:rsid w:val="00D92DC5"/>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C40"/>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2D73"/>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1E6C"/>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DF7975"/>
    <w:rsid w:val="00E01DA6"/>
    <w:rsid w:val="00E01E63"/>
    <w:rsid w:val="00E021C1"/>
    <w:rsid w:val="00E023A9"/>
    <w:rsid w:val="00E028AC"/>
    <w:rsid w:val="00E02CCA"/>
    <w:rsid w:val="00E03077"/>
    <w:rsid w:val="00E0383A"/>
    <w:rsid w:val="00E03992"/>
    <w:rsid w:val="00E047F7"/>
    <w:rsid w:val="00E04C78"/>
    <w:rsid w:val="00E04D5D"/>
    <w:rsid w:val="00E055D6"/>
    <w:rsid w:val="00E05DFA"/>
    <w:rsid w:val="00E0658C"/>
    <w:rsid w:val="00E06628"/>
    <w:rsid w:val="00E06A9D"/>
    <w:rsid w:val="00E071C7"/>
    <w:rsid w:val="00E11023"/>
    <w:rsid w:val="00E11C95"/>
    <w:rsid w:val="00E128E0"/>
    <w:rsid w:val="00E134F7"/>
    <w:rsid w:val="00E13511"/>
    <w:rsid w:val="00E14A06"/>
    <w:rsid w:val="00E14F02"/>
    <w:rsid w:val="00E15148"/>
    <w:rsid w:val="00E1516E"/>
    <w:rsid w:val="00E15ACD"/>
    <w:rsid w:val="00E15BF6"/>
    <w:rsid w:val="00E15DA9"/>
    <w:rsid w:val="00E15F4C"/>
    <w:rsid w:val="00E16D4F"/>
    <w:rsid w:val="00E171AE"/>
    <w:rsid w:val="00E173C9"/>
    <w:rsid w:val="00E17507"/>
    <w:rsid w:val="00E175E8"/>
    <w:rsid w:val="00E1767F"/>
    <w:rsid w:val="00E17C2F"/>
    <w:rsid w:val="00E20626"/>
    <w:rsid w:val="00E20B4F"/>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144"/>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DC3"/>
    <w:rsid w:val="00E41E86"/>
    <w:rsid w:val="00E420CE"/>
    <w:rsid w:val="00E42447"/>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08C1"/>
    <w:rsid w:val="00E51200"/>
    <w:rsid w:val="00E5157F"/>
    <w:rsid w:val="00E51C53"/>
    <w:rsid w:val="00E52460"/>
    <w:rsid w:val="00E53689"/>
    <w:rsid w:val="00E5369A"/>
    <w:rsid w:val="00E54191"/>
    <w:rsid w:val="00E5493A"/>
    <w:rsid w:val="00E558B4"/>
    <w:rsid w:val="00E5601C"/>
    <w:rsid w:val="00E56073"/>
    <w:rsid w:val="00E5671A"/>
    <w:rsid w:val="00E56C93"/>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2EA"/>
    <w:rsid w:val="00E67674"/>
    <w:rsid w:val="00E67863"/>
    <w:rsid w:val="00E7129C"/>
    <w:rsid w:val="00E71561"/>
    <w:rsid w:val="00E715DC"/>
    <w:rsid w:val="00E71AF7"/>
    <w:rsid w:val="00E71C52"/>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2D4"/>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0C7"/>
    <w:rsid w:val="00EB6AA2"/>
    <w:rsid w:val="00EC0D21"/>
    <w:rsid w:val="00EC13CF"/>
    <w:rsid w:val="00EC14AF"/>
    <w:rsid w:val="00EC25C5"/>
    <w:rsid w:val="00EC269B"/>
    <w:rsid w:val="00EC3349"/>
    <w:rsid w:val="00EC40A1"/>
    <w:rsid w:val="00EC4404"/>
    <w:rsid w:val="00EC4717"/>
    <w:rsid w:val="00EC5488"/>
    <w:rsid w:val="00EC55A1"/>
    <w:rsid w:val="00EC59F5"/>
    <w:rsid w:val="00EC6403"/>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46F"/>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57C0"/>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45E"/>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1F41"/>
    <w:rsid w:val="00F52377"/>
    <w:rsid w:val="00F539C1"/>
    <w:rsid w:val="00F53A77"/>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85"/>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1497"/>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5AE5"/>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Sil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table" w:customStyle="1" w:styleId="Mriekatabuky1">
    <w:name w:val="Mriežka tabuľky1"/>
    <w:basedOn w:val="Normlnatabuka"/>
    <w:next w:val="Mriekatabuky"/>
    <w:uiPriority w:val="39"/>
    <w:rsid w:val="003956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604.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josephine.proebiz." TargetMode="External"/><Relationship Id="rId25" Type="http://schemas.openxmlformats.org/officeDocument/2006/relationships/hyperlink" Target="https://www.uvo.gov.sk/legislativametodika-dohlad/jednotny-europsky-dokument-605.html" TargetMode="Externa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vo.gov.sk/vyhladavanie-profilov/zakazky/67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3.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F3BCD4E9-B43A-442D-A314-83454D57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10354</Words>
  <Characters>59021</Characters>
  <Application>Microsoft Office Word</Application>
  <DocSecurity>0</DocSecurity>
  <Lines>491</Lines>
  <Paragraphs>138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69237</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2022-08-10T14:33:00Z</dcterms:created>
  <dcterms:modified xsi:type="dcterms:W3CDTF">2022-08-10T14:33:00Z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