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6131" w14:textId="77777777" w:rsidR="00C11E84" w:rsidRDefault="004A6926">
      <w:pPr>
        <w:pStyle w:val="Nadpis5"/>
        <w:ind w:left="0" w:firstLine="0"/>
        <w:jc w:val="center"/>
      </w:pPr>
      <w:r>
        <w:t>ZMLUVA O DIELO</w:t>
      </w:r>
    </w:p>
    <w:p w14:paraId="4131C1D9" w14:textId="77777777" w:rsidR="00C11E84" w:rsidRPr="00425A21" w:rsidRDefault="004A6926">
      <w:pPr>
        <w:pStyle w:val="Zarkazkladnhotextu2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425A21">
        <w:rPr>
          <w:rFonts w:ascii="Times New Roman" w:hAnsi="Times New Roman"/>
          <w:b/>
          <w:sz w:val="22"/>
          <w:szCs w:val="22"/>
        </w:rPr>
        <w:t xml:space="preserve">uzavretá podľa </w:t>
      </w:r>
      <w:proofErr w:type="spellStart"/>
      <w:r w:rsidRPr="00425A21">
        <w:rPr>
          <w:rFonts w:ascii="Times New Roman" w:hAnsi="Times New Roman"/>
          <w:b/>
          <w:sz w:val="22"/>
          <w:szCs w:val="22"/>
        </w:rPr>
        <w:t>ust</w:t>
      </w:r>
      <w:proofErr w:type="spellEnd"/>
      <w:r w:rsidRPr="00425A21">
        <w:rPr>
          <w:rFonts w:ascii="Times New Roman" w:hAnsi="Times New Roman"/>
          <w:b/>
          <w:sz w:val="22"/>
          <w:szCs w:val="22"/>
        </w:rPr>
        <w:t>. § 536 a </w:t>
      </w:r>
      <w:proofErr w:type="spellStart"/>
      <w:r w:rsidRPr="00425A21">
        <w:rPr>
          <w:rFonts w:ascii="Times New Roman" w:hAnsi="Times New Roman"/>
          <w:b/>
          <w:sz w:val="22"/>
          <w:szCs w:val="22"/>
        </w:rPr>
        <w:t>nasl</w:t>
      </w:r>
      <w:proofErr w:type="spellEnd"/>
      <w:r w:rsidRPr="00425A21">
        <w:rPr>
          <w:rFonts w:ascii="Times New Roman" w:hAnsi="Times New Roman"/>
          <w:b/>
          <w:sz w:val="22"/>
          <w:szCs w:val="22"/>
        </w:rPr>
        <w:t>. Obchodného zákonníka č. 513/1991 Zb. v znení neskorších predpisov medzi týmito zmluvnými stranami:</w:t>
      </w:r>
    </w:p>
    <w:p w14:paraId="2CE66738" w14:textId="77777777" w:rsidR="00C11E84" w:rsidRDefault="00C11E84">
      <w:pPr>
        <w:jc w:val="center"/>
      </w:pPr>
    </w:p>
    <w:p w14:paraId="1E128A77" w14:textId="77777777" w:rsidR="00C11E84" w:rsidRDefault="004A6926">
      <w:pPr>
        <w:jc w:val="center"/>
        <w:rPr>
          <w:b/>
        </w:rPr>
      </w:pPr>
      <w:r>
        <w:rPr>
          <w:b/>
        </w:rPr>
        <w:t>I.</w:t>
      </w:r>
    </w:p>
    <w:p w14:paraId="4856B6C5" w14:textId="77777777" w:rsidR="00C11E84" w:rsidRDefault="004A6926">
      <w:pPr>
        <w:jc w:val="center"/>
        <w:rPr>
          <w:b/>
          <w:caps/>
        </w:rPr>
      </w:pPr>
      <w:r>
        <w:rPr>
          <w:b/>
          <w:caps/>
        </w:rPr>
        <w:t>Zmluvné strany</w:t>
      </w:r>
    </w:p>
    <w:p w14:paraId="41AE7E9B" w14:textId="77777777" w:rsidR="00C11E84" w:rsidRDefault="00C11E84">
      <w:pPr>
        <w:rPr>
          <w:b/>
          <w:caps/>
        </w:rPr>
      </w:pPr>
    </w:p>
    <w:p w14:paraId="5E3BCE62" w14:textId="77777777" w:rsidR="00C11E84" w:rsidRPr="00DD03BD" w:rsidRDefault="00C11E84">
      <w:pPr>
        <w:rPr>
          <w:b/>
          <w:caps/>
        </w:rPr>
      </w:pPr>
    </w:p>
    <w:p w14:paraId="78C45C60" w14:textId="53B3728A" w:rsidR="002D1309" w:rsidRPr="00DD03BD" w:rsidRDefault="004A6926" w:rsidP="000F621C">
      <w:r w:rsidRPr="00DD03BD">
        <w:rPr>
          <w:b/>
        </w:rPr>
        <w:t>Objednávateľ</w:t>
      </w:r>
      <w:r w:rsidRPr="00DD03BD">
        <w:t xml:space="preserve">: </w:t>
      </w:r>
      <w:r w:rsidR="00175E5F" w:rsidRPr="00DD03BD">
        <w:tab/>
      </w:r>
      <w:r w:rsidR="00175E5F" w:rsidRPr="00DD03BD">
        <w:tab/>
      </w:r>
      <w:r w:rsidR="00DD03BD">
        <w:tab/>
      </w:r>
    </w:p>
    <w:p w14:paraId="0B98D659" w14:textId="347FF11C" w:rsidR="00DD03BD" w:rsidRPr="00DD03BD" w:rsidRDefault="00DD03BD" w:rsidP="000F621C">
      <w:pPr>
        <w:pStyle w:val="Zkladntext"/>
        <w:jc w:val="left"/>
        <w:rPr>
          <w:rFonts w:ascii="Times New Roman" w:hAnsi="Times New Roman"/>
          <w:szCs w:val="24"/>
        </w:rPr>
      </w:pPr>
      <w:r w:rsidRPr="00DD03BD">
        <w:rPr>
          <w:rFonts w:ascii="Times New Roman" w:hAnsi="Times New Roman"/>
          <w:szCs w:val="24"/>
        </w:rPr>
        <w:t>Sídlo:</w:t>
      </w:r>
      <w:r w:rsidRPr="00DD03BD">
        <w:rPr>
          <w:rFonts w:ascii="Times New Roman" w:hAnsi="Times New Roman"/>
          <w:szCs w:val="24"/>
        </w:rPr>
        <w:tab/>
      </w:r>
      <w:r w:rsidRPr="00DD03BD">
        <w:rPr>
          <w:rFonts w:ascii="Times New Roman" w:hAnsi="Times New Roman"/>
          <w:szCs w:val="24"/>
        </w:rPr>
        <w:tab/>
      </w:r>
      <w:r w:rsidR="002D1309">
        <w:rPr>
          <w:rFonts w:ascii="Times New Roman" w:hAnsi="Times New Roman"/>
          <w:szCs w:val="24"/>
        </w:rPr>
        <w:tab/>
      </w:r>
      <w:r w:rsidRPr="00DD03BD">
        <w:rPr>
          <w:rFonts w:ascii="Times New Roman" w:hAnsi="Times New Roman"/>
          <w:szCs w:val="24"/>
        </w:rPr>
        <w:tab/>
      </w:r>
    </w:p>
    <w:p w14:paraId="462C5FCD" w14:textId="2B5196D7" w:rsidR="00DD03BD" w:rsidRPr="00DD03BD" w:rsidRDefault="00DD03BD" w:rsidP="000F621C">
      <w:pPr>
        <w:pStyle w:val="Zkladntext"/>
        <w:jc w:val="left"/>
        <w:rPr>
          <w:rFonts w:ascii="Times New Roman" w:hAnsi="Times New Roman"/>
          <w:szCs w:val="24"/>
        </w:rPr>
      </w:pPr>
      <w:r w:rsidRPr="00DD03BD">
        <w:rPr>
          <w:rFonts w:ascii="Times New Roman" w:hAnsi="Times New Roman"/>
          <w:szCs w:val="24"/>
        </w:rPr>
        <w:t>Štatutárny</w:t>
      </w:r>
      <w:r w:rsidRPr="00DD03BD">
        <w:rPr>
          <w:rFonts w:ascii="Times New Roman" w:hAnsi="Times New Roman"/>
          <w:spacing w:val="-4"/>
          <w:szCs w:val="24"/>
        </w:rPr>
        <w:t xml:space="preserve"> </w:t>
      </w:r>
      <w:r w:rsidRPr="00DD03BD">
        <w:rPr>
          <w:rFonts w:ascii="Times New Roman" w:hAnsi="Times New Roman"/>
          <w:szCs w:val="24"/>
        </w:rPr>
        <w:t>zástupca:</w:t>
      </w:r>
      <w:r w:rsidRPr="00DD03B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55B7232" w14:textId="74147D82" w:rsidR="002D1309" w:rsidRDefault="00DD03BD" w:rsidP="000F621C">
      <w:r w:rsidRPr="00DD03BD">
        <w:t>IČO:</w:t>
      </w:r>
      <w:r w:rsidRPr="00DD03BD">
        <w:tab/>
      </w:r>
      <w:r w:rsidRPr="00DD03BD">
        <w:tab/>
      </w:r>
      <w:r w:rsidRPr="00DD03BD">
        <w:tab/>
      </w:r>
      <w:r>
        <w:tab/>
      </w:r>
    </w:p>
    <w:p w14:paraId="75C2C004" w14:textId="73B93C7E" w:rsidR="00781BC2" w:rsidRPr="00DD03BD" w:rsidRDefault="00781BC2" w:rsidP="000F621C">
      <w:r>
        <w:t>DIČ:</w:t>
      </w:r>
      <w:r>
        <w:tab/>
      </w:r>
      <w:r>
        <w:tab/>
      </w:r>
      <w:r>
        <w:tab/>
      </w:r>
      <w:r>
        <w:tab/>
      </w:r>
    </w:p>
    <w:p w14:paraId="26DB225D" w14:textId="0F27FB01" w:rsidR="00175E5F" w:rsidRDefault="00781BC2" w:rsidP="00781BC2">
      <w:r>
        <w:t>a</w:t>
      </w:r>
    </w:p>
    <w:p w14:paraId="3FC20188" w14:textId="77777777" w:rsidR="00C11E84" w:rsidRDefault="00C11E84">
      <w:pPr>
        <w:pStyle w:val="Pta"/>
        <w:tabs>
          <w:tab w:val="clear" w:pos="4536"/>
          <w:tab w:val="clear" w:pos="9072"/>
          <w:tab w:val="left" w:pos="851"/>
          <w:tab w:val="left" w:pos="3402"/>
        </w:tabs>
        <w:rPr>
          <w:szCs w:val="24"/>
          <w:lang w:eastAsia="sk-SK"/>
        </w:rPr>
      </w:pPr>
    </w:p>
    <w:p w14:paraId="1B81341D" w14:textId="5251BA20" w:rsidR="00DD03BD" w:rsidRPr="00DD03BD" w:rsidRDefault="004A6926" w:rsidP="000F621C">
      <w:pPr>
        <w:rPr>
          <w:b/>
        </w:rPr>
      </w:pPr>
      <w:r w:rsidRPr="00DD03BD">
        <w:rPr>
          <w:b/>
        </w:rPr>
        <w:t xml:space="preserve">Zhotoviteľ: </w:t>
      </w:r>
      <w:r w:rsidR="00DD03BD" w:rsidRPr="00DD03BD">
        <w:rPr>
          <w:b/>
        </w:rPr>
        <w:tab/>
      </w:r>
      <w:r w:rsidR="002D1309">
        <w:rPr>
          <w:b/>
        </w:rPr>
        <w:tab/>
      </w:r>
      <w:r w:rsidR="002D1309">
        <w:rPr>
          <w:b/>
        </w:rPr>
        <w:tab/>
      </w:r>
      <w:r w:rsidR="00DD03BD" w:rsidRPr="00DD03BD">
        <w:rPr>
          <w:b/>
        </w:rPr>
        <w:tab/>
      </w:r>
    </w:p>
    <w:p w14:paraId="1C82EAFE" w14:textId="77777777" w:rsidR="000F621C" w:rsidRDefault="00DD03BD" w:rsidP="000F621C">
      <w:pPr>
        <w:rPr>
          <w:bCs/>
          <w:spacing w:val="-3"/>
          <w:w w:val="105"/>
        </w:rPr>
      </w:pPr>
      <w:proofErr w:type="spellStart"/>
      <w:r w:rsidRPr="00DD03BD">
        <w:rPr>
          <w:bCs/>
          <w:w w:val="105"/>
        </w:rPr>
        <w:t>Sidlo</w:t>
      </w:r>
      <w:proofErr w:type="spellEnd"/>
      <w:r w:rsidRPr="00DD03BD">
        <w:rPr>
          <w:bCs/>
          <w:w w:val="105"/>
        </w:rPr>
        <w:t>:</w:t>
      </w:r>
      <w:r w:rsidRPr="00DD03BD">
        <w:rPr>
          <w:bCs/>
          <w:spacing w:val="-3"/>
          <w:w w:val="105"/>
        </w:rPr>
        <w:t xml:space="preserve"> </w:t>
      </w:r>
      <w:r w:rsidRPr="00DD03BD">
        <w:rPr>
          <w:bCs/>
          <w:spacing w:val="-3"/>
          <w:w w:val="105"/>
        </w:rPr>
        <w:tab/>
      </w:r>
      <w:r w:rsidRPr="00DD03BD">
        <w:rPr>
          <w:bCs/>
          <w:spacing w:val="-3"/>
          <w:w w:val="105"/>
        </w:rPr>
        <w:tab/>
      </w:r>
      <w:r w:rsidRPr="00DD03BD">
        <w:rPr>
          <w:bCs/>
          <w:spacing w:val="-3"/>
          <w:w w:val="105"/>
        </w:rPr>
        <w:tab/>
      </w:r>
      <w:r w:rsidRPr="00DD03BD">
        <w:rPr>
          <w:bCs/>
          <w:spacing w:val="-3"/>
          <w:w w:val="105"/>
        </w:rPr>
        <w:tab/>
      </w:r>
    </w:p>
    <w:p w14:paraId="6DBFFFFA" w14:textId="657DCDD7" w:rsidR="00580CB0" w:rsidRPr="00DD03BD" w:rsidRDefault="00DD03BD" w:rsidP="000F621C">
      <w:pPr>
        <w:rPr>
          <w:bCs/>
          <w:w w:val="105"/>
        </w:rPr>
      </w:pPr>
      <w:r w:rsidRPr="00DD03BD">
        <w:rPr>
          <w:bCs/>
          <w:w w:val="105"/>
        </w:rPr>
        <w:t>Štatutárny</w:t>
      </w:r>
      <w:r w:rsidRPr="00DD03BD">
        <w:rPr>
          <w:bCs/>
          <w:spacing w:val="20"/>
          <w:w w:val="105"/>
        </w:rPr>
        <w:t xml:space="preserve"> </w:t>
      </w:r>
      <w:r w:rsidRPr="00DD03BD">
        <w:rPr>
          <w:bCs/>
          <w:w w:val="105"/>
        </w:rPr>
        <w:t xml:space="preserve">orgán: </w:t>
      </w:r>
      <w:r w:rsidRPr="00DD03BD">
        <w:rPr>
          <w:bCs/>
          <w:w w:val="105"/>
        </w:rPr>
        <w:tab/>
      </w:r>
      <w:r w:rsidRPr="00DD03BD">
        <w:rPr>
          <w:bCs/>
          <w:w w:val="105"/>
        </w:rPr>
        <w:tab/>
      </w:r>
    </w:p>
    <w:p w14:paraId="506291F5" w14:textId="264E9A75" w:rsidR="002D1309" w:rsidRDefault="00DD03BD" w:rsidP="000F621C">
      <w:pPr>
        <w:pStyle w:val="Zkladntext"/>
        <w:kinsoku w:val="0"/>
        <w:overflowPunct w:val="0"/>
        <w:spacing w:line="294" w:lineRule="exact"/>
        <w:jc w:val="left"/>
        <w:rPr>
          <w:rFonts w:ascii="Times New Roman" w:hAnsi="Times New Roman"/>
          <w:bCs/>
          <w:spacing w:val="12"/>
          <w:szCs w:val="24"/>
        </w:rPr>
      </w:pPr>
      <w:r w:rsidRPr="00DD03BD">
        <w:rPr>
          <w:rFonts w:ascii="Times New Roman" w:hAnsi="Times New Roman"/>
          <w:bCs/>
          <w:szCs w:val="24"/>
        </w:rPr>
        <w:t>ICO:</w:t>
      </w:r>
      <w:r w:rsidRPr="00DD03BD">
        <w:rPr>
          <w:rFonts w:ascii="Times New Roman" w:hAnsi="Times New Roman"/>
          <w:bCs/>
          <w:spacing w:val="12"/>
          <w:szCs w:val="24"/>
        </w:rPr>
        <w:t xml:space="preserve"> </w:t>
      </w:r>
      <w:r w:rsidRPr="00DD03BD">
        <w:rPr>
          <w:rFonts w:ascii="Times New Roman" w:hAnsi="Times New Roman"/>
          <w:bCs/>
          <w:spacing w:val="12"/>
          <w:szCs w:val="24"/>
        </w:rPr>
        <w:tab/>
      </w:r>
      <w:r w:rsidRPr="00DD03BD">
        <w:rPr>
          <w:rFonts w:ascii="Times New Roman" w:hAnsi="Times New Roman"/>
          <w:bCs/>
          <w:spacing w:val="12"/>
          <w:szCs w:val="24"/>
        </w:rPr>
        <w:tab/>
      </w:r>
      <w:r w:rsidRPr="00DD03BD">
        <w:rPr>
          <w:rFonts w:ascii="Times New Roman" w:hAnsi="Times New Roman"/>
          <w:bCs/>
          <w:spacing w:val="12"/>
          <w:szCs w:val="24"/>
        </w:rPr>
        <w:tab/>
      </w:r>
      <w:r w:rsidR="002D1309">
        <w:rPr>
          <w:rFonts w:ascii="Times New Roman" w:hAnsi="Times New Roman"/>
          <w:bCs/>
          <w:spacing w:val="12"/>
          <w:szCs w:val="24"/>
        </w:rPr>
        <w:tab/>
      </w:r>
    </w:p>
    <w:p w14:paraId="4F59D66E" w14:textId="30883CD1" w:rsidR="00DD03BD" w:rsidRPr="00DD03BD" w:rsidRDefault="002D1309" w:rsidP="000F621C">
      <w:pPr>
        <w:pStyle w:val="Zkladntext"/>
        <w:kinsoku w:val="0"/>
        <w:overflowPunct w:val="0"/>
        <w:spacing w:line="294" w:lineRule="exact"/>
        <w:jc w:val="left"/>
        <w:rPr>
          <w:rFonts w:ascii="Times New Roman" w:hAnsi="Times New Roman"/>
          <w:bCs/>
          <w:w w:val="105"/>
          <w:szCs w:val="24"/>
        </w:rPr>
      </w:pPr>
      <w:r>
        <w:rPr>
          <w:rFonts w:ascii="Times New Roman" w:hAnsi="Times New Roman"/>
          <w:bCs/>
          <w:spacing w:val="12"/>
          <w:szCs w:val="24"/>
        </w:rPr>
        <w:t>IČ DPH:</w:t>
      </w:r>
      <w:r>
        <w:rPr>
          <w:rFonts w:ascii="Times New Roman" w:hAnsi="Times New Roman"/>
          <w:bCs/>
          <w:spacing w:val="12"/>
          <w:szCs w:val="24"/>
        </w:rPr>
        <w:tab/>
      </w:r>
      <w:r>
        <w:rPr>
          <w:rFonts w:ascii="Times New Roman" w:hAnsi="Times New Roman"/>
          <w:bCs/>
          <w:spacing w:val="12"/>
          <w:szCs w:val="24"/>
        </w:rPr>
        <w:tab/>
      </w:r>
      <w:r>
        <w:rPr>
          <w:rFonts w:ascii="Times New Roman" w:hAnsi="Times New Roman"/>
          <w:bCs/>
          <w:spacing w:val="12"/>
          <w:szCs w:val="24"/>
        </w:rPr>
        <w:tab/>
      </w:r>
      <w:r>
        <w:rPr>
          <w:rFonts w:ascii="Times New Roman" w:hAnsi="Times New Roman"/>
          <w:bCs/>
          <w:spacing w:val="12"/>
          <w:szCs w:val="24"/>
        </w:rPr>
        <w:tab/>
      </w:r>
    </w:p>
    <w:p w14:paraId="0A196746" w14:textId="6CC1590D" w:rsidR="00DD03BD" w:rsidRDefault="00DD03BD" w:rsidP="00DD03BD">
      <w:pPr>
        <w:ind w:left="360"/>
      </w:pPr>
    </w:p>
    <w:p w14:paraId="51569568" w14:textId="77777777" w:rsidR="00C11E84" w:rsidRDefault="00C11E84"/>
    <w:p w14:paraId="01AE9066" w14:textId="77777777" w:rsidR="00C11E84" w:rsidRDefault="00C11E84">
      <w:pPr>
        <w:rPr>
          <w:b/>
        </w:rPr>
      </w:pPr>
    </w:p>
    <w:p w14:paraId="20E655D3" w14:textId="77777777" w:rsidR="00C11E84" w:rsidRDefault="004A6926">
      <w:pPr>
        <w:ind w:left="360"/>
        <w:jc w:val="center"/>
        <w:rPr>
          <w:b/>
          <w:caps/>
        </w:rPr>
      </w:pPr>
      <w:r>
        <w:rPr>
          <w:b/>
          <w:caps/>
        </w:rPr>
        <w:t>II.</w:t>
      </w:r>
    </w:p>
    <w:p w14:paraId="3F773F0B" w14:textId="77777777" w:rsidR="00C11E84" w:rsidRDefault="004A6926">
      <w:pPr>
        <w:ind w:left="360"/>
        <w:jc w:val="center"/>
        <w:rPr>
          <w:b/>
          <w:caps/>
        </w:rPr>
      </w:pPr>
      <w:r>
        <w:rPr>
          <w:b/>
          <w:caps/>
        </w:rPr>
        <w:t>Predmet zmLuvy</w:t>
      </w:r>
    </w:p>
    <w:p w14:paraId="5CBA6D19" w14:textId="77777777" w:rsidR="00C11E84" w:rsidRPr="00C90419" w:rsidRDefault="00C11E84">
      <w:pPr>
        <w:ind w:left="360"/>
      </w:pPr>
    </w:p>
    <w:p w14:paraId="37F84704" w14:textId="4FAC3599" w:rsidR="00712ACD" w:rsidRPr="00DD03BD" w:rsidRDefault="00712ACD" w:rsidP="00712ACD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b/>
          <w:bCs/>
          <w:color w:val="000000"/>
        </w:rPr>
      </w:pPr>
      <w:r w:rsidRPr="00DD03BD">
        <w:t xml:space="preserve">Predmetom tejto zmluvy, dielom je realizácia stavby </w:t>
      </w:r>
      <w:r w:rsidR="00DD03BD" w:rsidRPr="00DD03BD">
        <w:t>„</w:t>
      </w:r>
      <w:r w:rsidR="00DD03BD">
        <w:t xml:space="preserve"> </w:t>
      </w:r>
      <w:r w:rsidR="000F621C">
        <w:t>______________“</w:t>
      </w:r>
      <w:r w:rsidR="00DD03BD">
        <w:t xml:space="preserve"> </w:t>
      </w:r>
      <w:r w:rsidR="00DD03BD" w:rsidRPr="00DD03BD">
        <w:t>v</w:t>
      </w:r>
      <w:r w:rsidR="00DD03BD">
        <w:t> </w:t>
      </w:r>
      <w:r w:rsidR="0062093F">
        <w:t>________</w:t>
      </w:r>
      <w:r w:rsidR="00FE4AC6">
        <w:t xml:space="preserve"> </w:t>
      </w:r>
      <w:proofErr w:type="spellStart"/>
      <w:r w:rsidRPr="00DD03BD">
        <w:t>v</w:t>
      </w:r>
      <w:proofErr w:type="spellEnd"/>
      <w:r w:rsidRPr="00DD03BD">
        <w:t xml:space="preserve"> zmysle </w:t>
      </w:r>
      <w:r w:rsidR="00DD03BD">
        <w:t xml:space="preserve">cenovej ponuky </w:t>
      </w:r>
      <w:r w:rsidRPr="00DD03BD">
        <w:t>ktor</w:t>
      </w:r>
      <w:r w:rsidR="00DD03BD">
        <w:t>á</w:t>
      </w:r>
      <w:r w:rsidRPr="00DD03BD">
        <w:t xml:space="preserve"> tvorí nedeliteľnú prílohu č. 1 k tejto zmluvy. </w:t>
      </w:r>
      <w:r w:rsidR="00F76BA8" w:rsidRPr="00DD03BD">
        <w:t xml:space="preserve">Súčasťou tohto diela je aj likvidácia všetkých odpadov s touto zákazkou súvisiacich. </w:t>
      </w:r>
    </w:p>
    <w:p w14:paraId="6E04A114" w14:textId="0B5C67AB" w:rsidR="00AF0D31" w:rsidRPr="00AF0D31" w:rsidRDefault="00A70048" w:rsidP="00AF0D31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b/>
          <w:bCs/>
          <w:color w:val="000000"/>
        </w:rPr>
      </w:pPr>
      <w:r w:rsidRPr="00AF0D31">
        <w:t xml:space="preserve">Uvedené </w:t>
      </w:r>
      <w:r w:rsidR="00AF0D31">
        <w:t xml:space="preserve">dielo </w:t>
      </w:r>
      <w:r w:rsidR="004A6926" w:rsidRPr="00AF0D31">
        <w:t>vykoná zhotoviteľ podľa tejto zmluvy</w:t>
      </w:r>
      <w:r w:rsidR="000F621C">
        <w:t xml:space="preserve">, svojej cenovej ponuky zo dňa __________, projektovej dokumentácie (ktorá tvorí súčasť tejto zmluvy), </w:t>
      </w:r>
      <w:r w:rsidR="00404FE4">
        <w:t xml:space="preserve">ako aj </w:t>
      </w:r>
      <w:r w:rsidR="004A6926" w:rsidRPr="00AF0D31">
        <w:t xml:space="preserve">požiadaviek objednávateľa a za tým účelom vykoná pre objednávateľa </w:t>
      </w:r>
      <w:r w:rsidR="00F76BA8">
        <w:t>asfaltové a iné obdobné</w:t>
      </w:r>
      <w:r w:rsidR="004A6926" w:rsidRPr="00AF0D31">
        <w:t xml:space="preserve"> práce</w:t>
      </w:r>
      <w:r w:rsidR="00065386" w:rsidRPr="00AF0D31">
        <w:t>, dodá materiál a iné</w:t>
      </w:r>
      <w:r w:rsidR="004A6926" w:rsidRPr="00AF0D31">
        <w:t xml:space="preserve"> v zmysle svojej pon</w:t>
      </w:r>
      <w:r w:rsidR="003A055B" w:rsidRPr="00AF0D31">
        <w:t xml:space="preserve">uky zo dňa: </w:t>
      </w:r>
      <w:r w:rsidR="000F621C">
        <w:t>________</w:t>
      </w:r>
      <w:r w:rsidR="002D1309">
        <w:t>.</w:t>
      </w:r>
      <w:r w:rsidR="003A055B" w:rsidRPr="00AF0D31">
        <w:t xml:space="preserve"> </w:t>
      </w:r>
      <w:r w:rsidR="00404FE4">
        <w:t>Dodávateľ resp. Zhotoviteľ sa z</w:t>
      </w:r>
      <w:r w:rsidR="004A6926" w:rsidRPr="00AF0D31">
        <w:t>aväzuje vykonať dielo a dodať ho objednávateľovi v termín</w:t>
      </w:r>
      <w:r w:rsidR="00C90419" w:rsidRPr="00AF0D31">
        <w:t>e dohodnutom v zmluve</w:t>
      </w:r>
      <w:r w:rsidR="004A6926" w:rsidRPr="00AF0D31">
        <w:t>.</w:t>
      </w:r>
    </w:p>
    <w:p w14:paraId="3DF6420A" w14:textId="77777777" w:rsidR="00AF0D31" w:rsidRDefault="004A6926" w:rsidP="00AF0D31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before="120" w:line="24" w:lineRule="atLeast"/>
        <w:contextualSpacing w:val="0"/>
        <w:jc w:val="both"/>
      </w:pPr>
      <w:r>
        <w:t>Zhotoviteľ sa zav</w:t>
      </w:r>
      <w:r w:rsidR="008705EB">
        <w:t xml:space="preserve">äzuje plniť svoj záväzok osobne. </w:t>
      </w:r>
      <w:r>
        <w:t>V prípade, ak svoj záväzok (jeho časť) plní zhotoviteľ prostredníctvom tretej osoby, zodpovedá voči objednávateľovi ako keby záväzok (jeho časť) vykonával sám.</w:t>
      </w:r>
      <w:r w:rsidR="008705EB">
        <w:t xml:space="preserve"> </w:t>
      </w:r>
    </w:p>
    <w:p w14:paraId="53B06063" w14:textId="77777777" w:rsidR="00AF0D31" w:rsidRDefault="004A6926" w:rsidP="00AF0D31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before="120" w:line="24" w:lineRule="atLeast"/>
        <w:contextualSpacing w:val="0"/>
        <w:jc w:val="both"/>
      </w:pPr>
      <w:r>
        <w:t xml:space="preserve">Objednávateľ sa zaväzuje, že </w:t>
      </w:r>
      <w:r w:rsidR="00AF0D31">
        <w:t xml:space="preserve"> riadne </w:t>
      </w:r>
      <w:r>
        <w:t xml:space="preserve">dokončené dielo prevezme a zaplatí za jeho zhotovenie dohodnutú cenu. </w:t>
      </w:r>
    </w:p>
    <w:p w14:paraId="635F8C29" w14:textId="4F4636C7" w:rsidR="00C11E84" w:rsidRPr="00AF0D31" w:rsidRDefault="004A6926" w:rsidP="00AF0D31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before="120" w:line="24" w:lineRule="atLeast"/>
        <w:contextualSpacing w:val="0"/>
        <w:jc w:val="both"/>
      </w:pPr>
      <w:r w:rsidRPr="00AF0D31">
        <w:t>Všetky veci potrebné na vlastné zhotovenie diela obstará zhotoviteľ, dielo zhotoví na vlastné náklady a na svoje nebezpečenstvo a zodpovednosť.</w:t>
      </w:r>
    </w:p>
    <w:p w14:paraId="3F93A950" w14:textId="77777777" w:rsidR="00CB3BAE" w:rsidRDefault="00CB3BAE">
      <w:pPr>
        <w:pStyle w:val="Zkladntext"/>
        <w:jc w:val="center"/>
        <w:rPr>
          <w:rFonts w:ascii="Times New Roman" w:hAnsi="Times New Roman"/>
          <w:b/>
        </w:rPr>
      </w:pPr>
    </w:p>
    <w:p w14:paraId="4C4E747A" w14:textId="06672F71" w:rsidR="00C11E84" w:rsidRDefault="004A6926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78D75C2F" w14:textId="77777777" w:rsidR="00C11E84" w:rsidRDefault="004A6926">
      <w:pPr>
        <w:pStyle w:val="Nadpis6"/>
        <w:rPr>
          <w:caps/>
        </w:rPr>
      </w:pPr>
      <w:r>
        <w:rPr>
          <w:caps/>
        </w:rPr>
        <w:t>Čas plnenia</w:t>
      </w:r>
    </w:p>
    <w:p w14:paraId="78F87E8B" w14:textId="77777777" w:rsidR="00C11E84" w:rsidRDefault="00C11E84">
      <w:pPr>
        <w:pStyle w:val="Pta"/>
        <w:tabs>
          <w:tab w:val="clear" w:pos="4536"/>
          <w:tab w:val="clear" w:pos="9072"/>
        </w:tabs>
        <w:rPr>
          <w:szCs w:val="24"/>
          <w:lang w:eastAsia="sk-SK"/>
        </w:rPr>
      </w:pPr>
    </w:p>
    <w:p w14:paraId="075BE628" w14:textId="279A74FC" w:rsidR="000F621C" w:rsidRDefault="000F621C" w:rsidP="003A055B">
      <w:pPr>
        <w:pStyle w:val="Odsekzoznamu"/>
        <w:numPr>
          <w:ilvl w:val="0"/>
          <w:numId w:val="20"/>
        </w:numPr>
        <w:jc w:val="both"/>
      </w:pPr>
      <w:r>
        <w:t xml:space="preserve">Zhotoviteľ je oprávnený a povinný zrealizovať dielo podľa tejto zmluvy v nasledovnom predpokladanom termíne plnenia tejto zmluvy: </w:t>
      </w:r>
      <w:r w:rsidR="0062093F">
        <w:t>do 30.</w:t>
      </w:r>
      <w:r w:rsidR="00692585">
        <w:t>10</w:t>
      </w:r>
      <w:r w:rsidR="0062093F">
        <w:t>.2022</w:t>
      </w:r>
    </w:p>
    <w:p w14:paraId="701B83EB" w14:textId="7F8EEA67" w:rsidR="00C11E84" w:rsidRDefault="004A6926" w:rsidP="003A055B">
      <w:pPr>
        <w:pStyle w:val="Odsekzoznamu"/>
        <w:numPr>
          <w:ilvl w:val="0"/>
          <w:numId w:val="20"/>
        </w:numPr>
        <w:jc w:val="both"/>
      </w:pPr>
      <w:r>
        <w:lastRenderedPageBreak/>
        <w:t>Zhotoviteľ sa zaväzuje, že stavebné práce (</w:t>
      </w:r>
      <w:proofErr w:type="spellStart"/>
      <w:r>
        <w:t>t.j</w:t>
      </w:r>
      <w:proofErr w:type="spellEnd"/>
      <w:r>
        <w:t xml:space="preserve">. dielo podľa tejto zmluvy) dodá v termíne </w:t>
      </w:r>
      <w:r w:rsidR="003A055B">
        <w:t xml:space="preserve">najneskôr </w:t>
      </w:r>
      <w:r>
        <w:t xml:space="preserve">do: </w:t>
      </w:r>
      <w:r w:rsidR="0062093F">
        <w:t>30.09.2022</w:t>
      </w:r>
      <w:r w:rsidR="000C6C29">
        <w:t>.</w:t>
      </w:r>
      <w:r>
        <w:t xml:space="preserve"> </w:t>
      </w:r>
    </w:p>
    <w:p w14:paraId="6AA0BE16" w14:textId="77777777" w:rsidR="003A055B" w:rsidRDefault="003A055B" w:rsidP="003A055B">
      <w:pPr>
        <w:pStyle w:val="Odsekzoznamu"/>
      </w:pPr>
    </w:p>
    <w:p w14:paraId="33A94B9A" w14:textId="77777777" w:rsidR="003A055B" w:rsidRDefault="003A055B" w:rsidP="003A055B">
      <w:pPr>
        <w:pStyle w:val="Odsekzoznamu"/>
        <w:numPr>
          <w:ilvl w:val="0"/>
          <w:numId w:val="20"/>
        </w:numPr>
        <w:jc w:val="both"/>
      </w:pPr>
      <w:r>
        <w:t xml:space="preserve">Zhotoviteľ sa zaväzuje počas realizácie stavby dodržiavať nasledovný časový harmonogram prác: </w:t>
      </w:r>
    </w:p>
    <w:p w14:paraId="00C62539" w14:textId="3B40618F" w:rsidR="00D34F31" w:rsidRDefault="00D34F31" w:rsidP="00D34F31">
      <w:pPr>
        <w:pStyle w:val="Odsekzoznamu"/>
        <w:numPr>
          <w:ilvl w:val="0"/>
          <w:numId w:val="26"/>
        </w:numPr>
      </w:pPr>
      <w:r>
        <w:t>Pre</w:t>
      </w:r>
      <w:r w:rsidR="00A70048">
        <w:t xml:space="preserve">vzatie staveniska najneskôr do </w:t>
      </w:r>
      <w:r w:rsidR="006655A9">
        <w:t>2</w:t>
      </w:r>
      <w:r>
        <w:t xml:space="preserve"> dní odo dňa </w:t>
      </w:r>
      <w:r w:rsidR="000F621C">
        <w:t>vyzvania objednávateľom na prevzatie staveniska (mailom na adresu zhotoviteľa uvedenú v tejto zmluve)</w:t>
      </w:r>
    </w:p>
    <w:p w14:paraId="4C8E99C1" w14:textId="3885E4F8" w:rsidR="00D34F31" w:rsidRDefault="00A70048" w:rsidP="00D34F31">
      <w:pPr>
        <w:pStyle w:val="Odsekzoznamu"/>
        <w:numPr>
          <w:ilvl w:val="0"/>
          <w:numId w:val="26"/>
        </w:numPr>
      </w:pPr>
      <w:r>
        <w:t xml:space="preserve">Zahájenie prác najneskôr do </w:t>
      </w:r>
      <w:r w:rsidR="006655A9">
        <w:t>2</w:t>
      </w:r>
      <w:r>
        <w:t xml:space="preserve"> </w:t>
      </w:r>
      <w:r w:rsidR="00D34F31">
        <w:t>dní odo dňa prevzatia staveniska,</w:t>
      </w:r>
    </w:p>
    <w:p w14:paraId="6F11EACE" w14:textId="7F4B869E" w:rsidR="00C11E84" w:rsidRPr="000F621C" w:rsidRDefault="00D34F31" w:rsidP="000F621C">
      <w:pPr>
        <w:pStyle w:val="Odsekzoznamu"/>
        <w:numPr>
          <w:ilvl w:val="0"/>
          <w:numId w:val="26"/>
        </w:numPr>
      </w:pPr>
      <w:r>
        <w:t>Odovzdan</w:t>
      </w:r>
      <w:r w:rsidR="00A70048">
        <w:t xml:space="preserve">ie hotového diela najneskôr do </w:t>
      </w:r>
      <w:r w:rsidR="000F621C">
        <w:t>21</w:t>
      </w:r>
      <w:r w:rsidR="000C6C29">
        <w:t xml:space="preserve"> dní odo dňa </w:t>
      </w:r>
      <w:r w:rsidR="000F621C">
        <w:t>prevzatia staveniska</w:t>
      </w:r>
      <w:r>
        <w:t xml:space="preserve">, hotovým dielom sa rozumie prevzatie diela </w:t>
      </w:r>
      <w:r w:rsidR="00A70048">
        <w:t xml:space="preserve">bez vád </w:t>
      </w:r>
      <w:r>
        <w:t>v zmysle príslušných právnych predpisov</w:t>
      </w:r>
      <w:r w:rsidR="00404FE4">
        <w:t>, technických noriem, projektovej dokumentácie</w:t>
      </w:r>
      <w:r w:rsidR="00A70048">
        <w:t xml:space="preserve"> a tejto zmluvy</w:t>
      </w:r>
      <w:r>
        <w:t>.</w:t>
      </w:r>
    </w:p>
    <w:p w14:paraId="1D69D74D" w14:textId="77777777" w:rsidR="005F5917" w:rsidRDefault="005F5917">
      <w:pPr>
        <w:pStyle w:val="Pta"/>
        <w:tabs>
          <w:tab w:val="clear" w:pos="4536"/>
          <w:tab w:val="clear" w:pos="9072"/>
        </w:tabs>
        <w:rPr>
          <w:szCs w:val="24"/>
          <w:lang w:eastAsia="sk-SK"/>
        </w:rPr>
      </w:pPr>
    </w:p>
    <w:p w14:paraId="00755F32" w14:textId="77777777" w:rsidR="00C11E84" w:rsidRDefault="004A6926">
      <w:pPr>
        <w:jc w:val="center"/>
        <w:rPr>
          <w:b/>
        </w:rPr>
      </w:pPr>
      <w:r>
        <w:rPr>
          <w:b/>
        </w:rPr>
        <w:t>IV.</w:t>
      </w:r>
    </w:p>
    <w:p w14:paraId="31D1B9D0" w14:textId="77777777" w:rsidR="00C11E84" w:rsidRDefault="004A6926">
      <w:pPr>
        <w:pStyle w:val="Nadpis6"/>
        <w:rPr>
          <w:caps/>
        </w:rPr>
      </w:pPr>
      <w:r>
        <w:rPr>
          <w:caps/>
        </w:rPr>
        <w:t>Cena</w:t>
      </w:r>
    </w:p>
    <w:p w14:paraId="55D22054" w14:textId="77777777" w:rsidR="00C11E84" w:rsidRDefault="00C11E84"/>
    <w:p w14:paraId="792F0B98" w14:textId="5615895A" w:rsidR="00065386" w:rsidRDefault="004A6926" w:rsidP="00065386">
      <w:pPr>
        <w:pStyle w:val="Odsekzoznamu"/>
        <w:numPr>
          <w:ilvl w:val="0"/>
          <w:numId w:val="22"/>
        </w:numPr>
        <w:jc w:val="both"/>
      </w:pPr>
      <w:r>
        <w:t xml:space="preserve">Cena za vykonanie diela podľa tejto zmluvy je po dohode zmluvných strán </w:t>
      </w:r>
      <w:r w:rsidR="000F621C">
        <w:t>__________________</w:t>
      </w:r>
      <w:r w:rsidR="00E83A86">
        <w:t xml:space="preserve">EUR bez DPH, čo predstavuje </w:t>
      </w:r>
      <w:r w:rsidR="000F621C">
        <w:t>______________</w:t>
      </w:r>
      <w:r w:rsidR="00074313">
        <w:t xml:space="preserve"> EUR s DPH.</w:t>
      </w:r>
      <w:r w:rsidR="00E83A86">
        <w:t xml:space="preserve"> </w:t>
      </w:r>
      <w:r w:rsidR="003A055B">
        <w:t xml:space="preserve"> Cena je tvorená ako </w:t>
      </w:r>
      <w:r w:rsidR="00F76BA8">
        <w:t>cena</w:t>
      </w:r>
      <w:r w:rsidR="003A055B">
        <w:t xml:space="preserve"> pevná nemenná.</w:t>
      </w:r>
      <w:r w:rsidR="00074313">
        <w:t xml:space="preserve"> Zmena ceny je možná výlučne písomným dodatkom k tejto Zmluve a v súlade so zákonom o verejnom obstarávaní.</w:t>
      </w:r>
    </w:p>
    <w:p w14:paraId="1CDCBCE8" w14:textId="77777777" w:rsidR="00065386" w:rsidRDefault="00065386" w:rsidP="00065386">
      <w:pPr>
        <w:pStyle w:val="Odsekzoznamu"/>
        <w:ind w:left="717"/>
        <w:jc w:val="both"/>
      </w:pPr>
    </w:p>
    <w:p w14:paraId="5B47DF54" w14:textId="77777777" w:rsidR="00D34F31" w:rsidRDefault="004A6926" w:rsidP="00D34F31">
      <w:pPr>
        <w:pStyle w:val="Odsekzoznamu"/>
        <w:numPr>
          <w:ilvl w:val="0"/>
          <w:numId w:val="22"/>
        </w:numPr>
        <w:jc w:val="both"/>
      </w:pPr>
      <w:r>
        <w:t>Objednávateľ sa zaväzuje, že zaplatí zhotoviteľovi na základe jeho vyúčtovania za včas a riadne vykonané a dodané stavebné práce (</w:t>
      </w:r>
      <w:proofErr w:type="spellStart"/>
      <w:r>
        <w:t>t.j</w:t>
      </w:r>
      <w:proofErr w:type="spellEnd"/>
      <w:r>
        <w:t>. za celé dielo) cenu dohodnutú v súlade s</w:t>
      </w:r>
      <w:r w:rsidR="00D34F31">
        <w:t> touto zmluvou</w:t>
      </w:r>
      <w:r>
        <w:t>.</w:t>
      </w:r>
    </w:p>
    <w:p w14:paraId="6F4F8B8E" w14:textId="77777777" w:rsidR="00D34F31" w:rsidRDefault="00D34F31" w:rsidP="00D34F31">
      <w:pPr>
        <w:pStyle w:val="Odsekzoznamu"/>
      </w:pPr>
    </w:p>
    <w:p w14:paraId="59A9B1F5" w14:textId="77777777" w:rsidR="002839F1" w:rsidRDefault="00065386" w:rsidP="002839F1">
      <w:pPr>
        <w:pStyle w:val="Odsekzoznamu"/>
        <w:numPr>
          <w:ilvl w:val="0"/>
          <w:numId w:val="22"/>
        </w:numPr>
        <w:jc w:val="both"/>
      </w:pPr>
      <w:r>
        <w:t>Akékoľvek zmeny ceny smerom nahor, a teda zmeny, ktorých následkom je zvýšenie ceny diela sú možné len na základe obojstranne (oboma zmluvnými stranami) odsúhlaseného a podpísaného Dodatku k tejto Zmluve.</w:t>
      </w:r>
    </w:p>
    <w:p w14:paraId="5E1CE915" w14:textId="77777777" w:rsidR="002839F1" w:rsidRDefault="002839F1" w:rsidP="002839F1">
      <w:pPr>
        <w:pStyle w:val="Odsekzoznamu"/>
        <w:rPr>
          <w:lang w:bidi="si-LK"/>
        </w:rPr>
      </w:pPr>
    </w:p>
    <w:p w14:paraId="1626A5BF" w14:textId="4EDCE512" w:rsidR="002839F1" w:rsidRDefault="002839F1" w:rsidP="002839F1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lang w:bidi="si-LK"/>
        </w:rPr>
      </w:pPr>
      <w:r w:rsidRPr="002839F1">
        <w:rPr>
          <w:lang w:bidi="si-LK"/>
        </w:rPr>
        <w:t>Cena diel</w:t>
      </w:r>
      <w:r>
        <w:rPr>
          <w:lang w:bidi="si-LK"/>
        </w:rPr>
        <w:t>a, dohodnutá medzi oboma zmluvný</w:t>
      </w:r>
      <w:r w:rsidRPr="002839F1">
        <w:rPr>
          <w:lang w:bidi="si-LK"/>
        </w:rPr>
        <w:t>mi stranami, zahŕňa všetky vykázané a ocenené práce</w:t>
      </w:r>
      <w:r>
        <w:rPr>
          <w:lang w:bidi="si-LK"/>
        </w:rPr>
        <w:t xml:space="preserve"> </w:t>
      </w:r>
      <w:r w:rsidRPr="002839F1">
        <w:rPr>
          <w:lang w:bidi="si-LK"/>
        </w:rPr>
        <w:t>a dodávky, odborné posudky, vyjadrenia, skúšky a ďalšie súvisiace práce zhotoviteľa, ktoré budú</w:t>
      </w:r>
      <w:r>
        <w:rPr>
          <w:lang w:bidi="si-LK"/>
        </w:rPr>
        <w:t xml:space="preserve"> </w:t>
      </w:r>
      <w:r w:rsidRPr="002839F1">
        <w:rPr>
          <w:lang w:bidi="si-LK"/>
        </w:rPr>
        <w:t>potrebné či už pri realizácii alebo potrebné k prevzatiu diela a jeho odovzdaniu do</w:t>
      </w:r>
      <w:r>
        <w:rPr>
          <w:lang w:bidi="si-LK"/>
        </w:rPr>
        <w:t xml:space="preserve"> </w:t>
      </w:r>
      <w:r w:rsidRPr="002839F1">
        <w:rPr>
          <w:lang w:bidi="si-LK"/>
        </w:rPr>
        <w:t xml:space="preserve">užívania. V cene sú zahrnuté aj náklady na </w:t>
      </w:r>
      <w:r w:rsidR="00404FE4">
        <w:rPr>
          <w:lang w:bidi="si-LK"/>
        </w:rPr>
        <w:t xml:space="preserve">všetky dodávky /napr. / </w:t>
      </w:r>
      <w:r w:rsidRPr="002839F1">
        <w:rPr>
          <w:lang w:bidi="si-LK"/>
        </w:rPr>
        <w:t xml:space="preserve">odvoz stavebnej </w:t>
      </w:r>
      <w:proofErr w:type="spellStart"/>
      <w:r w:rsidRPr="002839F1">
        <w:rPr>
          <w:lang w:bidi="si-LK"/>
        </w:rPr>
        <w:t>sute</w:t>
      </w:r>
      <w:proofErr w:type="spellEnd"/>
      <w:r w:rsidR="00F76BA8">
        <w:rPr>
          <w:lang w:bidi="si-LK"/>
        </w:rPr>
        <w:t xml:space="preserve"> – s</w:t>
      </w:r>
      <w:r w:rsidR="006655A9">
        <w:rPr>
          <w:lang w:bidi="si-LK"/>
        </w:rPr>
        <w:t>ta</w:t>
      </w:r>
      <w:r w:rsidR="00F76BA8">
        <w:rPr>
          <w:lang w:bidi="si-LK"/>
        </w:rPr>
        <w:t>rý asfalt a podobne a jeho uskladnenie na zákonom povolenom mieste</w:t>
      </w:r>
      <w:r w:rsidR="00CB73E5">
        <w:rPr>
          <w:lang w:bidi="si-LK"/>
        </w:rPr>
        <w:t xml:space="preserve"> (prípadné iné zneškodnenie)</w:t>
      </w:r>
      <w:r w:rsidRPr="002839F1">
        <w:rPr>
          <w:lang w:bidi="si-LK"/>
        </w:rPr>
        <w:t>, za užívanie verejného</w:t>
      </w:r>
      <w:r>
        <w:rPr>
          <w:lang w:bidi="si-LK"/>
        </w:rPr>
        <w:t xml:space="preserve"> </w:t>
      </w:r>
      <w:r w:rsidRPr="002839F1">
        <w:rPr>
          <w:lang w:bidi="si-LK"/>
        </w:rPr>
        <w:t>priestranstva a náklady na všetky potre</w:t>
      </w:r>
      <w:r>
        <w:rPr>
          <w:lang w:bidi="si-LK"/>
        </w:rPr>
        <w:t>bné povolenia k užívaniu verejný</w:t>
      </w:r>
      <w:r w:rsidRPr="002839F1">
        <w:rPr>
          <w:lang w:bidi="si-LK"/>
        </w:rPr>
        <w:t xml:space="preserve">ch plôch, </w:t>
      </w:r>
      <w:r w:rsidR="00404FE4">
        <w:rPr>
          <w:lang w:bidi="si-LK"/>
        </w:rPr>
        <w:t xml:space="preserve">iné ktoré </w:t>
      </w:r>
      <w:r w:rsidRPr="002839F1">
        <w:rPr>
          <w:lang w:bidi="si-LK"/>
        </w:rPr>
        <w:t>zabezpečuje</w:t>
      </w:r>
      <w:r>
        <w:rPr>
          <w:lang w:bidi="si-LK"/>
        </w:rPr>
        <w:t xml:space="preserve"> </w:t>
      </w:r>
      <w:r w:rsidRPr="002839F1">
        <w:rPr>
          <w:lang w:bidi="si-LK"/>
        </w:rPr>
        <w:t>zhotoviteľ.</w:t>
      </w:r>
    </w:p>
    <w:p w14:paraId="63B13F11" w14:textId="77777777" w:rsidR="002839F1" w:rsidRDefault="002839F1" w:rsidP="002839F1">
      <w:pPr>
        <w:pStyle w:val="Odsekzoznamu"/>
        <w:rPr>
          <w:lang w:bidi="si-LK"/>
        </w:rPr>
      </w:pPr>
    </w:p>
    <w:p w14:paraId="21CD4F3C" w14:textId="23C2AB78" w:rsidR="002839F1" w:rsidRDefault="002839F1" w:rsidP="002839F1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lang w:bidi="si-LK"/>
        </w:rPr>
      </w:pPr>
      <w:r w:rsidRPr="002839F1">
        <w:rPr>
          <w:lang w:bidi="si-LK"/>
        </w:rPr>
        <w:t>Ak zhotoviteľ</w:t>
      </w:r>
      <w:r>
        <w:rPr>
          <w:lang w:bidi="si-LK"/>
        </w:rPr>
        <w:t xml:space="preserve"> neocenil niektorú položku vo výkaze vý</w:t>
      </w:r>
      <w:r w:rsidRPr="002839F1">
        <w:rPr>
          <w:lang w:bidi="si-LK"/>
        </w:rPr>
        <w:t>mer</w:t>
      </w:r>
      <w:r w:rsidR="00F76BA8">
        <w:rPr>
          <w:lang w:bidi="si-LK"/>
        </w:rPr>
        <w:t xml:space="preserve"> (zadaní)</w:t>
      </w:r>
      <w:r w:rsidRPr="002839F1">
        <w:rPr>
          <w:lang w:bidi="si-LK"/>
        </w:rPr>
        <w:t>, alebo zmenil jej množstvo oproti</w:t>
      </w:r>
      <w:r>
        <w:rPr>
          <w:lang w:bidi="si-LK"/>
        </w:rPr>
        <w:t xml:space="preserve"> výkazu výmer, má sa za to, že cenový rozdiel je zahrnutý v iných sadzbách a cenách ostatný</w:t>
      </w:r>
      <w:r w:rsidRPr="002839F1">
        <w:rPr>
          <w:lang w:bidi="si-LK"/>
        </w:rPr>
        <w:t>ch</w:t>
      </w:r>
      <w:r>
        <w:rPr>
          <w:lang w:bidi="si-LK"/>
        </w:rPr>
        <w:t xml:space="preserve"> </w:t>
      </w:r>
      <w:r w:rsidRPr="002839F1">
        <w:rPr>
          <w:lang w:bidi="si-LK"/>
        </w:rPr>
        <w:t>položiek ponukovej ceny zhotoviteľa a preto nemá nárok na úhradu v prípade, že neocenená</w:t>
      </w:r>
      <w:r>
        <w:rPr>
          <w:lang w:bidi="si-LK"/>
        </w:rPr>
        <w:t xml:space="preserve"> </w:t>
      </w:r>
      <w:r w:rsidRPr="002839F1">
        <w:rPr>
          <w:lang w:bidi="si-LK"/>
        </w:rPr>
        <w:t>položka, ako aj zmenené množstvo položky boli</w:t>
      </w:r>
      <w:r w:rsidR="006655A9">
        <w:rPr>
          <w:lang w:bidi="si-LK"/>
        </w:rPr>
        <w:t xml:space="preserve"> </w:t>
      </w:r>
      <w:r w:rsidRPr="002839F1">
        <w:rPr>
          <w:lang w:bidi="si-LK"/>
        </w:rPr>
        <w:t>použité na vykonanie diela zavinením zhotoviteľa.</w:t>
      </w:r>
    </w:p>
    <w:p w14:paraId="5C658564" w14:textId="77777777" w:rsidR="002839F1" w:rsidRDefault="002839F1" w:rsidP="002839F1">
      <w:pPr>
        <w:pStyle w:val="Odsekzoznamu"/>
        <w:rPr>
          <w:lang w:bidi="si-LK"/>
        </w:rPr>
      </w:pPr>
    </w:p>
    <w:p w14:paraId="3DBB29F1" w14:textId="4E75B36F" w:rsidR="002839F1" w:rsidRDefault="002839F1" w:rsidP="002839F1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lang w:bidi="si-LK"/>
        </w:rPr>
      </w:pPr>
      <w:r w:rsidRPr="002839F1">
        <w:rPr>
          <w:lang w:bidi="si-LK"/>
        </w:rPr>
        <w:t>Zhotoviteľ zodpovedá za to, že pri</w:t>
      </w:r>
      <w:r>
        <w:rPr>
          <w:lang w:bidi="si-LK"/>
        </w:rPr>
        <w:t xml:space="preserve"> </w:t>
      </w:r>
      <w:r w:rsidRPr="002839F1">
        <w:rPr>
          <w:lang w:bidi="si-LK"/>
        </w:rPr>
        <w:t>realizácii diela nepoužije materiál, o ktorom je v dobe jeho zabu</w:t>
      </w:r>
      <w:r>
        <w:rPr>
          <w:lang w:bidi="si-LK"/>
        </w:rPr>
        <w:t xml:space="preserve">dovávania známe, že je škodlivý, </w:t>
      </w:r>
      <w:r w:rsidRPr="002839F1">
        <w:rPr>
          <w:lang w:bidi="si-LK"/>
        </w:rPr>
        <w:t>resp. je po záručnej dobe alebo vykazuje iné vady a nedostatky.</w:t>
      </w:r>
    </w:p>
    <w:p w14:paraId="5044C982" w14:textId="77777777" w:rsidR="002839F1" w:rsidRDefault="002839F1" w:rsidP="002839F1">
      <w:pPr>
        <w:pStyle w:val="Odsekzoznamu"/>
        <w:rPr>
          <w:lang w:bidi="si-LK"/>
        </w:rPr>
      </w:pPr>
    </w:p>
    <w:p w14:paraId="79F35A96" w14:textId="77777777" w:rsidR="002839F1" w:rsidRPr="002839F1" w:rsidRDefault="002839F1" w:rsidP="002839F1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lang w:bidi="si-LK"/>
        </w:rPr>
      </w:pPr>
      <w:r w:rsidRPr="002839F1">
        <w:rPr>
          <w:lang w:bidi="si-LK"/>
        </w:rPr>
        <w:t xml:space="preserve"> Zhotoviteľ sa nemôže dovo</w:t>
      </w:r>
      <w:r>
        <w:rPr>
          <w:lang w:bidi="si-LK"/>
        </w:rPr>
        <w:t>lávať a uplatňovať nároky na zvý</w:t>
      </w:r>
      <w:r w:rsidRPr="002839F1">
        <w:rPr>
          <w:lang w:bidi="si-LK"/>
        </w:rPr>
        <w:t>šenie ceny diela v prípadoch:</w:t>
      </w:r>
    </w:p>
    <w:p w14:paraId="07E72EF2" w14:textId="77777777" w:rsidR="002839F1" w:rsidRPr="002839F1" w:rsidRDefault="002839F1" w:rsidP="002839F1">
      <w:pPr>
        <w:autoSpaceDE w:val="0"/>
        <w:autoSpaceDN w:val="0"/>
        <w:adjustRightInd w:val="0"/>
        <w:ind w:firstLine="708"/>
        <w:rPr>
          <w:lang w:bidi="si-LK"/>
        </w:rPr>
      </w:pPr>
      <w:r w:rsidRPr="002839F1">
        <w:rPr>
          <w:lang w:bidi="si-LK"/>
        </w:rPr>
        <w:t>a)</w:t>
      </w:r>
      <w:r>
        <w:rPr>
          <w:lang w:bidi="si-LK"/>
        </w:rPr>
        <w:tab/>
      </w:r>
      <w:r>
        <w:rPr>
          <w:lang w:bidi="si-LK"/>
        </w:rPr>
        <w:tab/>
        <w:t xml:space="preserve"> vlastný</w:t>
      </w:r>
      <w:r w:rsidRPr="002839F1">
        <w:rPr>
          <w:lang w:bidi="si-LK"/>
        </w:rPr>
        <w:t>ch chyb,</w:t>
      </w:r>
    </w:p>
    <w:p w14:paraId="4B00B688" w14:textId="77777777" w:rsidR="002839F1" w:rsidRPr="002839F1" w:rsidRDefault="002839F1" w:rsidP="002839F1">
      <w:pPr>
        <w:autoSpaceDE w:val="0"/>
        <w:autoSpaceDN w:val="0"/>
        <w:adjustRightInd w:val="0"/>
        <w:ind w:firstLine="708"/>
        <w:rPr>
          <w:lang w:bidi="si-LK"/>
        </w:rPr>
      </w:pPr>
      <w:r w:rsidRPr="002839F1">
        <w:rPr>
          <w:lang w:bidi="si-LK"/>
        </w:rPr>
        <w:t>b)</w:t>
      </w:r>
      <w:r>
        <w:rPr>
          <w:lang w:bidi="si-LK"/>
        </w:rPr>
        <w:tab/>
      </w:r>
      <w:r>
        <w:rPr>
          <w:lang w:bidi="si-LK"/>
        </w:rPr>
        <w:tab/>
      </w:r>
      <w:r w:rsidRPr="002839F1">
        <w:rPr>
          <w:lang w:bidi="si-LK"/>
        </w:rPr>
        <w:t xml:space="preserve"> nepochopenia zadania,</w:t>
      </w:r>
    </w:p>
    <w:p w14:paraId="75675738" w14:textId="77777777" w:rsidR="002839F1" w:rsidRPr="002839F1" w:rsidRDefault="002839F1" w:rsidP="002839F1">
      <w:pPr>
        <w:autoSpaceDE w:val="0"/>
        <w:autoSpaceDN w:val="0"/>
        <w:adjustRightInd w:val="0"/>
        <w:ind w:left="708"/>
        <w:rPr>
          <w:lang w:bidi="si-LK"/>
        </w:rPr>
      </w:pPr>
      <w:r w:rsidRPr="002839F1">
        <w:rPr>
          <w:lang w:bidi="si-LK"/>
        </w:rPr>
        <w:t>c)</w:t>
      </w:r>
      <w:r>
        <w:rPr>
          <w:lang w:bidi="si-LK"/>
        </w:rPr>
        <w:tab/>
      </w:r>
      <w:r>
        <w:rPr>
          <w:lang w:bidi="si-LK"/>
        </w:rPr>
        <w:tab/>
      </w:r>
      <w:r w:rsidRPr="002839F1">
        <w:rPr>
          <w:lang w:bidi="si-LK"/>
        </w:rPr>
        <w:t xml:space="preserve"> nedostatkov riadenia a koordinácie činností pri príprave a realizácii diela,</w:t>
      </w:r>
    </w:p>
    <w:p w14:paraId="1889FB0E" w14:textId="77777777" w:rsidR="002839F1" w:rsidRDefault="002839F1" w:rsidP="002839F1">
      <w:pPr>
        <w:autoSpaceDE w:val="0"/>
        <w:autoSpaceDN w:val="0"/>
        <w:adjustRightInd w:val="0"/>
        <w:ind w:left="708"/>
        <w:rPr>
          <w:lang w:bidi="si-LK"/>
        </w:rPr>
      </w:pPr>
      <w:r w:rsidRPr="002839F1">
        <w:rPr>
          <w:lang w:bidi="si-LK"/>
        </w:rPr>
        <w:t>d)</w:t>
      </w:r>
      <w:r>
        <w:rPr>
          <w:lang w:bidi="si-LK"/>
        </w:rPr>
        <w:tab/>
      </w:r>
      <w:r w:rsidRPr="002839F1">
        <w:rPr>
          <w:lang w:bidi="si-LK"/>
        </w:rPr>
        <w:t xml:space="preserve"> </w:t>
      </w:r>
      <w:r>
        <w:rPr>
          <w:lang w:bidi="si-LK"/>
        </w:rPr>
        <w:tab/>
        <w:t>zvý</w:t>
      </w:r>
      <w:r w:rsidRPr="002839F1">
        <w:rPr>
          <w:lang w:bidi="si-LK"/>
        </w:rPr>
        <w:t>šenia cien dodávok a prác pre dielo.</w:t>
      </w:r>
    </w:p>
    <w:p w14:paraId="0070F75F" w14:textId="77777777" w:rsidR="002839F1" w:rsidRPr="002839F1" w:rsidRDefault="002839F1" w:rsidP="002839F1">
      <w:pPr>
        <w:autoSpaceDE w:val="0"/>
        <w:autoSpaceDN w:val="0"/>
        <w:adjustRightInd w:val="0"/>
        <w:ind w:left="708"/>
        <w:jc w:val="both"/>
      </w:pPr>
      <w:r w:rsidRPr="002839F1">
        <w:rPr>
          <w:lang w:bidi="si-LK"/>
        </w:rPr>
        <w:t xml:space="preserve">Zhotoviteľ nesmie zrealizovať prípadné naviac práce bez predchádzajúceho písomného súhlasu objednávateľa a uzatvoreného dodatku k </w:t>
      </w:r>
      <w:proofErr w:type="spellStart"/>
      <w:r w:rsidRPr="002839F1">
        <w:rPr>
          <w:lang w:bidi="si-LK"/>
        </w:rPr>
        <w:t>ZoD</w:t>
      </w:r>
      <w:proofErr w:type="spellEnd"/>
      <w:r w:rsidRPr="002839F1">
        <w:rPr>
          <w:lang w:bidi="si-LK"/>
        </w:rPr>
        <w:t xml:space="preserve"> na tieto práce naviac. V prípade, ak zhotoviteľ vykoná naviac práce bez predchádzajúceho písomného súhlasu objednávateľa, nemá nárok na zaplatenie za takto vykonané práce</w:t>
      </w:r>
    </w:p>
    <w:p w14:paraId="08CE9C3B" w14:textId="77777777" w:rsidR="00C11E84" w:rsidRDefault="00C11E84"/>
    <w:p w14:paraId="794C370F" w14:textId="77777777" w:rsidR="00C11E84" w:rsidRDefault="004A6926">
      <w:pPr>
        <w:jc w:val="center"/>
        <w:rPr>
          <w:b/>
        </w:rPr>
      </w:pPr>
      <w:r>
        <w:rPr>
          <w:b/>
        </w:rPr>
        <w:t>V.</w:t>
      </w:r>
    </w:p>
    <w:p w14:paraId="7BE9258E" w14:textId="77777777" w:rsidR="00C11E84" w:rsidRDefault="004A6926">
      <w:pPr>
        <w:pStyle w:val="Nadpis7"/>
        <w:ind w:firstLine="0"/>
      </w:pPr>
      <w:r>
        <w:t>Platobné podmienky</w:t>
      </w:r>
    </w:p>
    <w:p w14:paraId="3A52BEC8" w14:textId="77777777" w:rsidR="00C11E84" w:rsidRDefault="00C11E84"/>
    <w:p w14:paraId="136DE4C9" w14:textId="77777777" w:rsidR="00C11E84" w:rsidRDefault="004A6926" w:rsidP="00D34F31">
      <w:pPr>
        <w:pStyle w:val="Pta"/>
        <w:tabs>
          <w:tab w:val="clear" w:pos="4536"/>
          <w:tab w:val="clear" w:pos="9072"/>
          <w:tab w:val="left" w:pos="720"/>
        </w:tabs>
        <w:ind w:left="720" w:hanging="360"/>
        <w:jc w:val="both"/>
        <w:rPr>
          <w:i/>
        </w:rPr>
      </w:pPr>
      <w:r>
        <w:t xml:space="preserve">(1) Zhotoviteľ bude fakturovať dokončené práce </w:t>
      </w:r>
      <w:r w:rsidR="00D34F31">
        <w:t>jednou faktúrou až po riadnom prevzatí dokončeného diela objednávateľom v súlade s touto zmluvou. Neexistuje možnosť zálohových platieb, rovnako neexistuje možnosť  uhrádzania ceny za dielo „priebežne, počas realizácie jednotlivých etáp, mimo výslovnej písomnej dohody zmluvných strán vypracovanej formou písomného dodatku k tejto zmluve.</w:t>
      </w:r>
    </w:p>
    <w:p w14:paraId="79EEBC99" w14:textId="77777777" w:rsidR="00C11E84" w:rsidRDefault="00C11E84">
      <w:pPr>
        <w:jc w:val="both"/>
      </w:pPr>
    </w:p>
    <w:p w14:paraId="2589FFC5" w14:textId="06DC43B6" w:rsidR="00C11E84" w:rsidRDefault="004A6926">
      <w:pPr>
        <w:pStyle w:val="Default"/>
        <w:spacing w:line="240" w:lineRule="auto"/>
        <w:ind w:left="36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(</w:t>
      </w:r>
      <w:r w:rsidR="00AF0D31">
        <w:rPr>
          <w:rFonts w:ascii="Times New Roman" w:hAnsi="Times New Roman"/>
          <w:color w:val="auto"/>
          <w:lang w:val="sk-SK"/>
        </w:rPr>
        <w:t>2</w:t>
      </w:r>
      <w:r>
        <w:rPr>
          <w:rFonts w:ascii="Times New Roman" w:hAnsi="Times New Roman"/>
          <w:color w:val="auto"/>
          <w:lang w:val="sk-SK"/>
        </w:rPr>
        <w:t>) Faktúry zhotoviteľa budú obsahovať tieto údaje:</w:t>
      </w:r>
    </w:p>
    <w:p w14:paraId="3A25ED20" w14:textId="77777777" w:rsidR="00C11E84" w:rsidRDefault="004A6926">
      <w:pPr>
        <w:pStyle w:val="Default"/>
        <w:spacing w:line="240" w:lineRule="auto"/>
        <w:ind w:left="900" w:hanging="18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- označenie povinnej a oprávnenej osoby, adresa príslušnej prevádzky, sídlo, IČO, IČ DPH,</w:t>
      </w:r>
    </w:p>
    <w:p w14:paraId="5C06C62E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- dátum uzavretia zmluvy (prípadne i jej číslo),</w:t>
      </w:r>
    </w:p>
    <w:p w14:paraId="0AEDBF96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- číslo faktúry,</w:t>
      </w:r>
    </w:p>
    <w:p w14:paraId="5DDB8E0B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- dátum uskutočnenia zdaniteľného plnenia, </w:t>
      </w:r>
    </w:p>
    <w:p w14:paraId="4AE530CF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- deň odoslania a deň splatnosti faktúry (podľa zmluvy),</w:t>
      </w:r>
    </w:p>
    <w:p w14:paraId="558E55DB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- označenie peňažného ústavu a číslo účtu zhotoviteľa, na ktorý sa má platiť,</w:t>
      </w:r>
    </w:p>
    <w:p w14:paraId="50809889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- fakturovanú sumu s uvedením DPH, </w:t>
      </w:r>
    </w:p>
    <w:p w14:paraId="7068A1C6" w14:textId="77777777" w:rsidR="00C11E84" w:rsidRDefault="004A6926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- označenie diela (i fakturovanej časti diela podľa zmluvy); </w:t>
      </w:r>
    </w:p>
    <w:p w14:paraId="134F21B2" w14:textId="4D852CF2" w:rsidR="00C11E84" w:rsidRDefault="004A6926" w:rsidP="000F621C">
      <w:pPr>
        <w:pStyle w:val="Default"/>
        <w:spacing w:line="240" w:lineRule="auto"/>
        <w:ind w:left="720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- pečiatku a podpis osoby oprávnenej fakturovať v mene zhotoviteľa</w:t>
      </w:r>
      <w:r w:rsidR="000F621C">
        <w:rPr>
          <w:rFonts w:ascii="Times New Roman" w:hAnsi="Times New Roman"/>
          <w:color w:val="auto"/>
          <w:lang w:val="sk-SK"/>
        </w:rPr>
        <w:t>.</w:t>
      </w:r>
    </w:p>
    <w:p w14:paraId="091A1290" w14:textId="77777777" w:rsidR="000F621C" w:rsidRPr="000F621C" w:rsidRDefault="000F621C" w:rsidP="000F621C">
      <w:pPr>
        <w:pStyle w:val="Default"/>
        <w:spacing w:line="240" w:lineRule="auto"/>
        <w:rPr>
          <w:rFonts w:ascii="Times New Roman" w:hAnsi="Times New Roman"/>
          <w:color w:val="auto"/>
          <w:lang w:val="sk-SK"/>
        </w:rPr>
      </w:pPr>
    </w:p>
    <w:p w14:paraId="5DCC781D" w14:textId="77777777" w:rsidR="00A70048" w:rsidRDefault="004A6926" w:rsidP="00A70048">
      <w:pPr>
        <w:pStyle w:val="Odsekzoznamu"/>
        <w:numPr>
          <w:ilvl w:val="0"/>
          <w:numId w:val="20"/>
        </w:numPr>
        <w:jc w:val="both"/>
      </w:pPr>
      <w:r>
        <w:t>Ak faktúra nebude obsahovať požadované údaje, je objednávateľ oprávnený ju vrátiť na doplnenie zhotoviteľovi, čím sa preruší splatnosť faktúry a nová splatnosť začína plynúť od doručenia novej faktúry.</w:t>
      </w:r>
    </w:p>
    <w:p w14:paraId="0828D132" w14:textId="77777777" w:rsidR="00A70048" w:rsidRDefault="00A70048" w:rsidP="00A70048">
      <w:pPr>
        <w:pStyle w:val="Odsekzoznamu"/>
        <w:jc w:val="both"/>
      </w:pPr>
    </w:p>
    <w:p w14:paraId="5EBCDB47" w14:textId="77777777" w:rsidR="00712EE6" w:rsidRDefault="004A6926" w:rsidP="00A70048">
      <w:pPr>
        <w:pStyle w:val="Odsekzoznamu"/>
        <w:numPr>
          <w:ilvl w:val="0"/>
          <w:numId w:val="20"/>
        </w:numPr>
        <w:jc w:val="both"/>
      </w:pPr>
      <w:r>
        <w:t xml:space="preserve">Splatnosť faktúry </w:t>
      </w:r>
      <w:r w:rsidR="00712EE6">
        <w:t>je nasledovná:</w:t>
      </w:r>
    </w:p>
    <w:p w14:paraId="0E3524FD" w14:textId="77777777" w:rsidR="00712EE6" w:rsidRDefault="00712EE6" w:rsidP="00712EE6">
      <w:pPr>
        <w:pStyle w:val="Odsekzoznamu"/>
      </w:pPr>
    </w:p>
    <w:p w14:paraId="20EE2AC8" w14:textId="6CB51AB0" w:rsidR="00A70048" w:rsidRDefault="000F621C" w:rsidP="000F621C">
      <w:pPr>
        <w:pStyle w:val="Odsekzoznamu"/>
        <w:numPr>
          <w:ilvl w:val="0"/>
          <w:numId w:val="36"/>
        </w:numPr>
        <w:jc w:val="both"/>
      </w:pPr>
      <w:r>
        <w:t>30</w:t>
      </w:r>
      <w:r w:rsidR="00712EE6">
        <w:t xml:space="preserve"> dní odo dňa odovzdania a prevzatia hotového diela</w:t>
      </w:r>
      <w:r>
        <w:t>.</w:t>
      </w:r>
    </w:p>
    <w:p w14:paraId="0C537D48" w14:textId="77777777" w:rsidR="001022A7" w:rsidRPr="002839F1" w:rsidRDefault="001022A7">
      <w:pPr>
        <w:pStyle w:val="Pta"/>
        <w:tabs>
          <w:tab w:val="clear" w:pos="4536"/>
          <w:tab w:val="clear" w:pos="9072"/>
        </w:tabs>
        <w:rPr>
          <w:bCs/>
          <w:szCs w:val="24"/>
          <w:lang w:eastAsia="sk-SK"/>
        </w:rPr>
      </w:pPr>
    </w:p>
    <w:p w14:paraId="5D9B2F7C" w14:textId="77777777" w:rsidR="00C11E84" w:rsidRDefault="004A6926">
      <w:pPr>
        <w:ind w:left="4248" w:hanging="4248"/>
        <w:jc w:val="center"/>
        <w:rPr>
          <w:b/>
        </w:rPr>
      </w:pPr>
      <w:r>
        <w:rPr>
          <w:b/>
        </w:rPr>
        <w:t>VI.</w:t>
      </w:r>
    </w:p>
    <w:p w14:paraId="257991C6" w14:textId="77777777" w:rsidR="00C11E84" w:rsidRDefault="004A6926">
      <w:pPr>
        <w:pStyle w:val="Nadpis6"/>
        <w:rPr>
          <w:caps/>
        </w:rPr>
      </w:pPr>
      <w:r>
        <w:rPr>
          <w:caps/>
        </w:rPr>
        <w:t>Zodpovednosť za vady</w:t>
      </w:r>
    </w:p>
    <w:p w14:paraId="43DA17B8" w14:textId="77777777" w:rsidR="00C11E84" w:rsidRDefault="00C11E84">
      <w:pPr>
        <w:jc w:val="center"/>
      </w:pPr>
    </w:p>
    <w:p w14:paraId="20CCCFED" w14:textId="3CDBCCC6" w:rsidR="00C11E84" w:rsidRDefault="004A6926" w:rsidP="00BF7040">
      <w:pPr>
        <w:pStyle w:val="Zarkazkladnhotextu"/>
        <w:ind w:left="714" w:hanging="357"/>
        <w:jc w:val="both"/>
      </w:pPr>
      <w:r>
        <w:t>(1)</w:t>
      </w:r>
      <w:r>
        <w:tab/>
        <w:t>Zhotoviteľ zodpovedá za to, že stavebné práce v zmysle predmetu zmluvy sú vykonané riadne v súlade so zmluvou</w:t>
      </w:r>
      <w:r w:rsidR="00101084">
        <w:t>, príslušnými právnymi predpismi, technickými normami</w:t>
      </w:r>
      <w:r>
        <w:t xml:space="preserve"> a počas záručnej doby budú mať vlastnosti dohodnuté v</w:t>
      </w:r>
      <w:r w:rsidR="00101084">
        <w:t> </w:t>
      </w:r>
      <w:r>
        <w:t>zmluve</w:t>
      </w:r>
      <w:r w:rsidR="00101084">
        <w:t xml:space="preserve"> a/alebo obvyklé vlastnosti ktoré od takéhoto diela možno očakávať</w:t>
      </w:r>
      <w:r>
        <w:t xml:space="preserve">. Taktiež zhotoviteľ zodpovedá za vady, ktoré predmet diela má v čase jeho odovzdania, </w:t>
      </w:r>
      <w:r w:rsidR="00101084">
        <w:t>ako aj</w:t>
      </w:r>
      <w:r>
        <w:t xml:space="preserve"> za vady, ktoré sa prejavili po odovzdaní diela.</w:t>
      </w:r>
    </w:p>
    <w:p w14:paraId="6C518805" w14:textId="77777777" w:rsidR="00C11E84" w:rsidRDefault="00C11E84"/>
    <w:p w14:paraId="0EDC0841" w14:textId="77777777" w:rsidR="00A70048" w:rsidRDefault="004A6926" w:rsidP="00A70048">
      <w:pPr>
        <w:pStyle w:val="Zarkazkladnhotextu"/>
        <w:jc w:val="both"/>
      </w:pPr>
      <w:r>
        <w:t>(2) Zhotoviteľ nezodpovedá za vady diela, ktoré boli spôsobené objednávateľom a zhotoviteľ ani pri vynaložení odbornej starostlivosti nemohol zistiť ich nevhodnosť.</w:t>
      </w:r>
    </w:p>
    <w:p w14:paraId="2A355066" w14:textId="77777777" w:rsidR="00A70048" w:rsidRDefault="00A70048" w:rsidP="00A70048">
      <w:pPr>
        <w:pStyle w:val="Zarkazkladnhotextu"/>
        <w:jc w:val="both"/>
      </w:pPr>
    </w:p>
    <w:p w14:paraId="5A5A2807" w14:textId="6B49F10E" w:rsidR="00C11E84" w:rsidRDefault="00A70048" w:rsidP="00A70048">
      <w:pPr>
        <w:pStyle w:val="Zarkazkladnhotextu"/>
        <w:jc w:val="both"/>
      </w:pPr>
      <w:r>
        <w:t>(3)</w:t>
      </w:r>
      <w:r>
        <w:tab/>
      </w:r>
      <w:r w:rsidR="004A6926">
        <w:t xml:space="preserve">Záručná doba diela je </w:t>
      </w:r>
      <w:r w:rsidR="00BF7040">
        <w:t>nasledovná</w:t>
      </w:r>
      <w:r w:rsidR="004A6926">
        <w:t xml:space="preserve"> a začína plynúť od odovzdania diela objednávateľovi. Počas záručnej doby má objednávateľ právo požadovať a zhotoviteľ povinnosť bezodplatne odstrániť vady diela. </w:t>
      </w:r>
      <w:r w:rsidR="00B34130">
        <w:t xml:space="preserve">Záručná doba </w:t>
      </w:r>
      <w:r w:rsidR="00101084">
        <w:t xml:space="preserve">na práce je v trvaní </w:t>
      </w:r>
      <w:r w:rsidR="001022A7">
        <w:t>5 rokov</w:t>
      </w:r>
      <w:r w:rsidR="00BF7040">
        <w:t xml:space="preserve"> . </w:t>
      </w:r>
    </w:p>
    <w:p w14:paraId="4FBE7F9D" w14:textId="77777777" w:rsidR="00C11E84" w:rsidRDefault="00C11E84"/>
    <w:p w14:paraId="5A329987" w14:textId="1FCC4324" w:rsidR="00C11E84" w:rsidRDefault="004A6926" w:rsidP="00BF7040">
      <w:pPr>
        <w:pStyle w:val="Zarkazkladnhotextu"/>
        <w:jc w:val="both"/>
      </w:pPr>
      <w:r>
        <w:t>(4) Objednávateľ sa zaväzuje, že prípadnú reklamáciu vady diela uplatní bezodkladne po jej zistení</w:t>
      </w:r>
      <w:r w:rsidR="00101084">
        <w:t xml:space="preserve"> (najneskôr do 10 pracovných dní)</w:t>
      </w:r>
      <w:r>
        <w:t xml:space="preserve"> písomne </w:t>
      </w:r>
      <w:r w:rsidR="00101084">
        <w:t xml:space="preserve">alebo emailom </w:t>
      </w:r>
      <w:r>
        <w:t>do rúk zástupcu zhotoviteľa.</w:t>
      </w:r>
    </w:p>
    <w:p w14:paraId="6238B4AB" w14:textId="77777777" w:rsidR="00C11E84" w:rsidRDefault="00C11E84"/>
    <w:p w14:paraId="34780227" w14:textId="6BF2E47C" w:rsidR="00C11E84" w:rsidRDefault="004A6926" w:rsidP="00712EE6">
      <w:pPr>
        <w:pStyle w:val="Zarkazkladnhotextu"/>
        <w:numPr>
          <w:ilvl w:val="0"/>
          <w:numId w:val="36"/>
        </w:numPr>
        <w:jc w:val="both"/>
      </w:pPr>
      <w:r>
        <w:t>V prípade, ak objednávateľ nereklamoval zjavné vady a nedorobky, zaniká jeho právo zo zodpovednosti za vady a nedorobky a ostatné vady do skončenia záručnej lehoty.</w:t>
      </w:r>
    </w:p>
    <w:p w14:paraId="60345E62" w14:textId="77777777" w:rsidR="00101084" w:rsidRDefault="00101084" w:rsidP="00101084">
      <w:pPr>
        <w:pStyle w:val="Zarkazkladnhotextu"/>
        <w:ind w:firstLine="0"/>
        <w:jc w:val="both"/>
      </w:pPr>
    </w:p>
    <w:p w14:paraId="66359D0D" w14:textId="3F599D43" w:rsidR="00101084" w:rsidRDefault="00101084" w:rsidP="00712EE6">
      <w:pPr>
        <w:pStyle w:val="Zarkazkladnhotextu"/>
        <w:numPr>
          <w:ilvl w:val="0"/>
          <w:numId w:val="36"/>
        </w:numPr>
        <w:jc w:val="both"/>
      </w:pPr>
      <w:r>
        <w:t xml:space="preserve">Zhotoviteľ je povinný odstrániť vady v čo najkratšom technicky možnom čase. O čase odstránenia vady je povinný upovedomiť Objednávateľa bezodkladne po obdržaní reklamácie. Je povinný tak urobiť písomne alebo emailom. </w:t>
      </w:r>
    </w:p>
    <w:p w14:paraId="7AF75992" w14:textId="77777777" w:rsidR="00C11E84" w:rsidRDefault="00C11E84"/>
    <w:p w14:paraId="7E343A36" w14:textId="77777777" w:rsidR="00C11E84" w:rsidRDefault="004A6926">
      <w:pPr>
        <w:jc w:val="center"/>
        <w:rPr>
          <w:b/>
        </w:rPr>
      </w:pPr>
      <w:r>
        <w:rPr>
          <w:b/>
        </w:rPr>
        <w:t>VII.</w:t>
      </w:r>
    </w:p>
    <w:p w14:paraId="34AA1358" w14:textId="77777777" w:rsidR="00C11E84" w:rsidRDefault="004A6926">
      <w:pPr>
        <w:pStyle w:val="Nadpis6"/>
        <w:rPr>
          <w:caps/>
        </w:rPr>
      </w:pPr>
      <w:r>
        <w:rPr>
          <w:caps/>
        </w:rPr>
        <w:t>Zmluvné pokuty a InÉ NÁSLEDKY PORUŠENIA POVinností zo zmluvy</w:t>
      </w:r>
    </w:p>
    <w:p w14:paraId="7BB4D5D5" w14:textId="77777777" w:rsidR="00C11E84" w:rsidRDefault="00C11E84">
      <w:pPr>
        <w:jc w:val="center"/>
      </w:pPr>
    </w:p>
    <w:p w14:paraId="637C356D" w14:textId="77777777" w:rsidR="00C11E84" w:rsidRDefault="004A6926" w:rsidP="00BF7040">
      <w:pPr>
        <w:ind w:left="720" w:hanging="360"/>
        <w:jc w:val="both"/>
      </w:pPr>
      <w:r>
        <w:t>(</w:t>
      </w:r>
      <w:r w:rsidR="00B34130">
        <w:t xml:space="preserve">1) Ak zhotoviteľ odovzdá dielo </w:t>
      </w:r>
      <w:r>
        <w:t xml:space="preserve">po termíne, zaplatí zmluvnú pokutu vo výške </w:t>
      </w:r>
      <w:r w:rsidR="00B34130">
        <w:t>0,0</w:t>
      </w:r>
      <w:r w:rsidR="00A70048">
        <w:t>9</w:t>
      </w:r>
      <w:r>
        <w:t xml:space="preserve"> % z dlžnej ceny  za každý týždeň omeškania až do splnenia zmluvnej povinnosti. </w:t>
      </w:r>
    </w:p>
    <w:p w14:paraId="2F1A89EA" w14:textId="77777777" w:rsidR="00C11E84" w:rsidRDefault="00C11E84">
      <w:pPr>
        <w:pStyle w:val="Zarkazkladnhotextu"/>
        <w:ind w:left="0" w:firstLine="0"/>
      </w:pPr>
    </w:p>
    <w:p w14:paraId="28299E64" w14:textId="7CAE0EB5" w:rsidR="00C11E84" w:rsidRDefault="004A6926" w:rsidP="00BF7040">
      <w:pPr>
        <w:pStyle w:val="Zarkazkladnhotextu"/>
        <w:jc w:val="both"/>
      </w:pPr>
      <w:r>
        <w:t xml:space="preserve">(2) Ak zhotoviteľ nezačne s odstraňovaním vád v čase do </w:t>
      </w:r>
      <w:r w:rsidR="00101084">
        <w:t>10</w:t>
      </w:r>
      <w:r>
        <w:t xml:space="preserve"> dní od ich reklamovania objednávateľom, je povinný zaplatiť zmluvnú pokutu v sume </w:t>
      </w:r>
      <w:r w:rsidR="00A70048">
        <w:t>6</w:t>
      </w:r>
      <w:r w:rsidR="00BF7040">
        <w:t>0 EUR</w:t>
      </w:r>
      <w:r>
        <w:t xml:space="preserve"> za každý deň omeškania.</w:t>
      </w:r>
    </w:p>
    <w:p w14:paraId="5FAE27A3" w14:textId="77777777" w:rsidR="00C11E84" w:rsidRDefault="00C11E84"/>
    <w:p w14:paraId="373372BB" w14:textId="77777777" w:rsidR="00C11E84" w:rsidRDefault="004A6926" w:rsidP="00BF7040">
      <w:pPr>
        <w:pStyle w:val="Default"/>
        <w:spacing w:line="240" w:lineRule="auto"/>
        <w:ind w:left="720" w:hanging="360"/>
        <w:jc w:val="both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>(</w:t>
      </w:r>
      <w:r w:rsidR="00BF7040">
        <w:rPr>
          <w:rFonts w:ascii="Times New Roman" w:hAnsi="Times New Roman"/>
          <w:color w:val="auto"/>
          <w:lang w:val="sk-SK"/>
        </w:rPr>
        <w:t>3</w:t>
      </w:r>
      <w:r>
        <w:rPr>
          <w:rFonts w:ascii="Times New Roman" w:hAnsi="Times New Roman"/>
          <w:color w:val="auto"/>
          <w:lang w:val="sk-SK"/>
        </w:rPr>
        <w:t xml:space="preserve">) Ak sa zhotoviteľ z dôvodov na jeho strane ocitne vo viac ako </w:t>
      </w:r>
      <w:r w:rsidR="00BF7040">
        <w:rPr>
          <w:rFonts w:ascii="Times New Roman" w:hAnsi="Times New Roman"/>
          <w:color w:val="auto"/>
          <w:lang w:val="sk-SK"/>
        </w:rPr>
        <w:t>15</w:t>
      </w:r>
      <w:r>
        <w:rPr>
          <w:rFonts w:ascii="Times New Roman" w:hAnsi="Times New Roman"/>
          <w:color w:val="auto"/>
          <w:lang w:val="sk-SK"/>
        </w:rPr>
        <w:t xml:space="preserve"> dňovom omeškaní so začatím alebo vykonaním diela alebo so splnením niektorej z lehôt určených ako hlavné termíny v harmonograme podľa tejto zmluvy, považuje sa to za podstatné porušenie zmluvy a objednávateľ je oprávnený od zmluvy odstúpiť. </w:t>
      </w:r>
    </w:p>
    <w:p w14:paraId="6CCDA914" w14:textId="77777777" w:rsidR="00940557" w:rsidRDefault="00940557">
      <w:pPr>
        <w:jc w:val="center"/>
        <w:rPr>
          <w:b/>
        </w:rPr>
      </w:pPr>
    </w:p>
    <w:p w14:paraId="5EDB2E1F" w14:textId="30384766" w:rsidR="00C11E84" w:rsidRDefault="004A6926">
      <w:pPr>
        <w:jc w:val="center"/>
        <w:rPr>
          <w:b/>
        </w:rPr>
      </w:pPr>
      <w:r>
        <w:rPr>
          <w:b/>
        </w:rPr>
        <w:t>VIII.</w:t>
      </w:r>
    </w:p>
    <w:p w14:paraId="19854D01" w14:textId="77777777" w:rsidR="00C11E84" w:rsidRDefault="004A6926">
      <w:pPr>
        <w:pStyle w:val="Nadpis6"/>
        <w:rPr>
          <w:caps/>
        </w:rPr>
      </w:pPr>
      <w:r>
        <w:rPr>
          <w:caps/>
        </w:rPr>
        <w:t>Vyššia moc</w:t>
      </w:r>
    </w:p>
    <w:p w14:paraId="41C36369" w14:textId="77777777" w:rsidR="00C11E84" w:rsidRDefault="004A6926" w:rsidP="00BF7040">
      <w:pPr>
        <w:pStyle w:val="Zarkazkladnhotextu"/>
        <w:jc w:val="both"/>
      </w:pPr>
      <w:r>
        <w:t>(1) Pre účely predmetnej zmluvy sa za vyššiu moc považujú prípady, ktoré nie sú závislé, ani ich nemôžu ovplyvniť účastníci tohto zmluvného vzťahu, napr. živelné pohromy</w:t>
      </w:r>
      <w:r w:rsidR="00B34130">
        <w:t>, počasie znemožňujúce technologickému postupu v zmysle príslušnej STN</w:t>
      </w:r>
      <w:r>
        <w:t xml:space="preserve"> .</w:t>
      </w:r>
    </w:p>
    <w:p w14:paraId="7FC985C9" w14:textId="77777777" w:rsidR="00C11E84" w:rsidRDefault="00C11E84"/>
    <w:p w14:paraId="711E7DA2" w14:textId="77777777" w:rsidR="00C11E84" w:rsidRDefault="004A6926" w:rsidP="00BF7040">
      <w:pPr>
        <w:pStyle w:val="Zarkazkladnhotextu"/>
        <w:jc w:val="both"/>
      </w:pPr>
      <w:r>
        <w:t>(2)</w:t>
      </w:r>
      <w:r>
        <w:tab/>
        <w:t xml:space="preserve">Ak sa plnenie predmetnej zmluvy stane nemožným </w:t>
      </w:r>
      <w:r w:rsidR="00B34130">
        <w:t>z dôvodu</w:t>
      </w:r>
      <w:r>
        <w:t xml:space="preserve"> vyskytnutia sa vyššej moci, strana, ktorá sa bude chcieť odvolať na vyššiu moc, požiada druhú stranu o úpravu zmluvy vo vzťahu k predmetu, cene a času jej plnenia. V prípade, že nebude možná dohoda, môže strana, ktorá sa na vyššiu moc odvolala, odstúpiť od zmluvy. Účinky nastanú dňom doručenia písomnej výzvy účastníkovi vzťahu na jeho poslednú známu adresu.</w:t>
      </w:r>
    </w:p>
    <w:p w14:paraId="39C69561" w14:textId="77777777" w:rsidR="00C11E84" w:rsidRDefault="00C11E84"/>
    <w:p w14:paraId="125D88E0" w14:textId="77777777" w:rsidR="00C11E84" w:rsidRDefault="004A6926">
      <w:pPr>
        <w:pStyle w:val="Zarkazkladnhotextu"/>
      </w:pPr>
      <w:r>
        <w:t xml:space="preserve">(3) V prípade nesúhlasu druhej strany so zrušením zmluvy rozhodne súd na návrh tejto strany. </w:t>
      </w:r>
    </w:p>
    <w:p w14:paraId="2958BCAA" w14:textId="7ACDD18A" w:rsidR="00C11E84" w:rsidRDefault="00C11E84">
      <w:pPr>
        <w:pStyle w:val="Zarkazkladnhotextu"/>
        <w:ind w:left="0" w:firstLine="0"/>
      </w:pPr>
    </w:p>
    <w:p w14:paraId="44EC81DC" w14:textId="403EAFF6" w:rsidR="000F621C" w:rsidRDefault="000F621C">
      <w:pPr>
        <w:pStyle w:val="Zarkazkladnhotextu"/>
        <w:ind w:left="0" w:firstLine="0"/>
      </w:pPr>
    </w:p>
    <w:p w14:paraId="3FF13E71" w14:textId="77777777" w:rsidR="000F621C" w:rsidRDefault="000F621C">
      <w:pPr>
        <w:pStyle w:val="Zarkazkladnhotextu"/>
        <w:ind w:left="0" w:firstLine="0"/>
      </w:pPr>
    </w:p>
    <w:p w14:paraId="4C4A7D94" w14:textId="77777777" w:rsidR="00C11E84" w:rsidRDefault="004A6926">
      <w:pPr>
        <w:pStyle w:val="Zarkazkladnhotextu"/>
        <w:ind w:left="0" w:firstLine="0"/>
        <w:jc w:val="center"/>
        <w:rPr>
          <w:b/>
        </w:rPr>
      </w:pPr>
      <w:r>
        <w:rPr>
          <w:b/>
        </w:rPr>
        <w:t>IX.</w:t>
      </w:r>
    </w:p>
    <w:p w14:paraId="60C07CF7" w14:textId="77777777" w:rsidR="00C11E84" w:rsidRDefault="004A6926">
      <w:pPr>
        <w:pStyle w:val="Zarkazkladnhotextu"/>
        <w:ind w:left="0" w:firstLine="0"/>
        <w:jc w:val="center"/>
        <w:rPr>
          <w:b/>
          <w:caps/>
        </w:rPr>
      </w:pPr>
      <w:r>
        <w:rPr>
          <w:b/>
          <w:caps/>
        </w:rPr>
        <w:t>Ďalšie práva a povinnosti zmluvných strán</w:t>
      </w:r>
    </w:p>
    <w:p w14:paraId="538706A4" w14:textId="77777777" w:rsidR="00C11E84" w:rsidRDefault="00C11E84"/>
    <w:p w14:paraId="7E16A587" w14:textId="77777777" w:rsidR="00C11E84" w:rsidRDefault="004A6926">
      <w:pPr>
        <w:ind w:left="360"/>
      </w:pPr>
      <w:r>
        <w:t>(1) V rámci vykonávania svojho diela podľa tejto zmluvy sa zhotoviteľ zaväzuje:</w:t>
      </w:r>
    </w:p>
    <w:p w14:paraId="45D93815" w14:textId="77777777" w:rsidR="00C11E84" w:rsidRDefault="00C11E84"/>
    <w:p w14:paraId="39496A33" w14:textId="77777777" w:rsidR="00C11E84" w:rsidRDefault="005F5917" w:rsidP="00B34130">
      <w:pPr>
        <w:pStyle w:val="Odsekzoznamu"/>
        <w:numPr>
          <w:ilvl w:val="0"/>
          <w:numId w:val="27"/>
        </w:numPr>
        <w:jc w:val="both"/>
      </w:pPr>
      <w:r>
        <w:t xml:space="preserve">dodržať všetky ustanovenia </w:t>
      </w:r>
      <w:r w:rsidR="00B34130">
        <w:t>tejto zmluvy</w:t>
      </w:r>
      <w:r w:rsidR="004A6926">
        <w:t xml:space="preserve">. </w:t>
      </w:r>
    </w:p>
    <w:p w14:paraId="507C07EF" w14:textId="77777777" w:rsidR="00C11E84" w:rsidRDefault="00C11E84"/>
    <w:p w14:paraId="41493AC2" w14:textId="474AA3D3" w:rsidR="00C11E84" w:rsidRDefault="00BF12B5" w:rsidP="00BF7040">
      <w:pPr>
        <w:ind w:left="900" w:hanging="180"/>
        <w:jc w:val="both"/>
      </w:pPr>
      <w:r>
        <w:t>b</w:t>
      </w:r>
      <w:r w:rsidR="00A11D53">
        <w:t xml:space="preserve">) </w:t>
      </w:r>
      <w:r w:rsidR="004A6926">
        <w:t>zabezpečiť, aby počas realizácie diela nedošlo k nežiadúcemu obmedzeniu prevádzky okolitých priestorov,</w:t>
      </w:r>
    </w:p>
    <w:p w14:paraId="316003A3" w14:textId="77777777" w:rsidR="00C11E84" w:rsidRDefault="00C11E84"/>
    <w:p w14:paraId="4B7851EA" w14:textId="77777777" w:rsidR="00C11E84" w:rsidRDefault="00BF12B5" w:rsidP="00BF7040">
      <w:pPr>
        <w:ind w:left="900" w:hanging="180"/>
        <w:jc w:val="both"/>
      </w:pPr>
      <w:r>
        <w:t>c</w:t>
      </w:r>
      <w:r w:rsidR="004A6926">
        <w:t>) vykonať zameranie a technickú prípravu realizácie diela štandardným spôsobom (aj podľa požiadaviek a podkladov objednávateľa alebo jeho zástupcu),</w:t>
      </w:r>
    </w:p>
    <w:p w14:paraId="61EB65B5" w14:textId="77777777" w:rsidR="00C11E84" w:rsidRDefault="00C11E84"/>
    <w:p w14:paraId="1EA9B995" w14:textId="77777777" w:rsidR="00C11E84" w:rsidRDefault="00BF12B5" w:rsidP="00BF7040">
      <w:pPr>
        <w:ind w:left="900" w:hanging="180"/>
        <w:jc w:val="both"/>
      </w:pPr>
      <w:r>
        <w:t>d</w:t>
      </w:r>
      <w:r w:rsidR="004A6926">
        <w:t>) zabezpečiť dodávku materiálu potrebného na realizáciu diela a jeho dopravu vodorovnú a zvislú na miesto montáže,</w:t>
      </w:r>
    </w:p>
    <w:p w14:paraId="70414106" w14:textId="77777777" w:rsidR="00C11E84" w:rsidRDefault="00C11E84"/>
    <w:p w14:paraId="1268705A" w14:textId="77777777" w:rsidR="00C11E84" w:rsidRDefault="00BF12B5" w:rsidP="00BF7040">
      <w:pPr>
        <w:ind w:left="900" w:hanging="180"/>
        <w:jc w:val="both"/>
      </w:pPr>
      <w:r>
        <w:t>d)</w:t>
      </w:r>
      <w:r w:rsidR="004A6926">
        <w:t xml:space="preserve"> naložiť, odviesť a uložiť na príslušnú organizovanú skládku odpadu, stavebný odpadový, obalový a iný materiál, vzniknutý pri plnení diela podľa tejto zmluvy v zmysle zák. 223/2001 </w:t>
      </w:r>
      <w:proofErr w:type="spellStart"/>
      <w:r w:rsidR="004A6926">
        <w:t>Z.z</w:t>
      </w:r>
      <w:proofErr w:type="spellEnd"/>
      <w:r w:rsidR="004A6926">
        <w:t>. v znení neskorších predpisov. Ak zhotoviteľ nesplní uvedenú povinnosť, objednávateľ zabezpečí tieto činnosti u tretích osôb na náklady zhotoviteľa,</w:t>
      </w:r>
    </w:p>
    <w:p w14:paraId="4BAAF932" w14:textId="77777777" w:rsidR="00C11E84" w:rsidRDefault="00C11E84"/>
    <w:p w14:paraId="7926DE75" w14:textId="1770DC4F" w:rsidR="00C11E84" w:rsidRDefault="00BF12B5" w:rsidP="00BF7040">
      <w:pPr>
        <w:ind w:left="900" w:hanging="180"/>
        <w:jc w:val="both"/>
      </w:pPr>
      <w:r>
        <w:t>e</w:t>
      </w:r>
      <w:r w:rsidR="004A6926">
        <w:t>) zabezpečiť, aby všetky prvky, mechanizmy a strojné zariadenia</w:t>
      </w:r>
      <w:r w:rsidR="00101084">
        <w:t>, lešenia</w:t>
      </w:r>
      <w:r w:rsidR="004A6926">
        <w:t xml:space="preserve"> použité na vyhotovenie diela spĺňali požiadavky bezpečnej prevádzky, ako aj zabezpečiť bezpečný technický stav strojných a technologických zariadení používaných na stavbe (predpísané odborné prehliadky a skúšky VTZ, atď.),</w:t>
      </w:r>
    </w:p>
    <w:p w14:paraId="633132E6" w14:textId="77777777" w:rsidR="00C11E84" w:rsidRDefault="00C11E84">
      <w:pPr>
        <w:ind w:left="720"/>
      </w:pPr>
    </w:p>
    <w:p w14:paraId="717AA041" w14:textId="77777777" w:rsidR="00C11E84" w:rsidRDefault="00BF12B5" w:rsidP="00BF7040">
      <w:pPr>
        <w:ind w:left="900" w:hanging="180"/>
        <w:jc w:val="both"/>
      </w:pPr>
      <w:r>
        <w:t>f</w:t>
      </w:r>
      <w:r w:rsidR="004A6926">
        <w:t>) zabezpečiť, aby pracovníci vykonávajúci predmet diela mali všetky legislatívou predpísané školenia a skúšky súvisiace s ich pracovným zaradením pri realizácii predmetu plnenia tejto zmluvy zhotoviteľom,</w:t>
      </w:r>
    </w:p>
    <w:p w14:paraId="0D2593E3" w14:textId="77777777" w:rsidR="00C11E84" w:rsidRDefault="00C11E84"/>
    <w:p w14:paraId="75A71FD6" w14:textId="736D00A6" w:rsidR="00C11E84" w:rsidRDefault="000F621C" w:rsidP="00BF7040">
      <w:pPr>
        <w:ind w:left="900" w:hanging="180"/>
        <w:jc w:val="both"/>
      </w:pPr>
      <w:r>
        <w:t>g</w:t>
      </w:r>
      <w:r w:rsidR="004A6926">
        <w:t xml:space="preserve">) vykonať dielo vo vlastnom mene, na vlastnú zodpovednosť a s riadnou odbornou starostlivosťou, dodržiavať všetky bezpečnostné a </w:t>
      </w:r>
      <w:r w:rsidR="006655A9">
        <w:t>iné</w:t>
      </w:r>
      <w:r w:rsidR="004A6926">
        <w:t xml:space="preserve"> opatrenia v zmysle príslušných platných právnych predpisov, noriem a požiadaviek objednávateľa. Zhotoviteľ zabezpečuje bezpečnosť a ochranu zdravia pri práci svojich pracovníkov a bezpečnú prevádzku svojich technických zariadení na stavenisku pri prácach na stavbe v priebehu vykonávania diela v zmysle platných právnych predpisov Slovenskej republiky, </w:t>
      </w:r>
    </w:p>
    <w:p w14:paraId="277D53AC" w14:textId="77777777" w:rsidR="00C11E84" w:rsidRDefault="00C11E84"/>
    <w:p w14:paraId="0DFFBBF0" w14:textId="31A9221C" w:rsidR="00C11E84" w:rsidRDefault="000F621C" w:rsidP="006655A9">
      <w:pPr>
        <w:ind w:left="720"/>
        <w:jc w:val="both"/>
      </w:pPr>
      <w:r>
        <w:t>h</w:t>
      </w:r>
      <w:r w:rsidR="004A6926">
        <w:t>) dodržať všetky záväzné i doporučené (nezáväzné) STN  súvisiace s predmetom tejto zmluvy, to znamená, že treba dodržať sústavu STN,</w:t>
      </w:r>
    </w:p>
    <w:p w14:paraId="27FE5967" w14:textId="77777777" w:rsidR="00DA66E7" w:rsidRDefault="00DA66E7" w:rsidP="000F621C">
      <w:pPr>
        <w:jc w:val="both"/>
      </w:pPr>
    </w:p>
    <w:p w14:paraId="63B88E5F" w14:textId="32C3E910" w:rsidR="00DA66E7" w:rsidRPr="00DA66E7" w:rsidRDefault="000F621C" w:rsidP="00DA66E7">
      <w:pPr>
        <w:ind w:left="900" w:hanging="180"/>
        <w:jc w:val="both"/>
        <w:rPr>
          <w:lang w:bidi="si-LK"/>
        </w:rPr>
      </w:pPr>
      <w:r>
        <w:t>i</w:t>
      </w:r>
      <w:r w:rsidR="00DA66E7">
        <w:t xml:space="preserve">) </w:t>
      </w:r>
      <w:r w:rsidR="00DA66E7" w:rsidRPr="00DA66E7">
        <w:rPr>
          <w:lang w:bidi="si-LK"/>
        </w:rPr>
        <w:t xml:space="preserve">v plnom rozsahu zodpovedá za bezpečnosť a ochranu zdravia </w:t>
      </w:r>
      <w:proofErr w:type="spellStart"/>
      <w:r w:rsidR="00DA66E7" w:rsidRPr="00DA66E7">
        <w:rPr>
          <w:lang w:bidi="si-LK"/>
        </w:rPr>
        <w:t>všetkych</w:t>
      </w:r>
      <w:proofErr w:type="spellEnd"/>
      <w:r w:rsidR="00DA66E7" w:rsidRPr="00DA66E7">
        <w:rPr>
          <w:lang w:bidi="si-LK"/>
        </w:rPr>
        <w:t xml:space="preserve"> osôb v</w:t>
      </w:r>
      <w:r w:rsidR="00DA66E7">
        <w:rPr>
          <w:lang w:bidi="si-LK"/>
        </w:rPr>
        <w:t> </w:t>
      </w:r>
      <w:r w:rsidR="00DA66E7" w:rsidRPr="00DA66E7">
        <w:rPr>
          <w:lang w:bidi="si-LK"/>
        </w:rPr>
        <w:t>priestore</w:t>
      </w:r>
      <w:r w:rsidR="00DA66E7">
        <w:rPr>
          <w:lang w:bidi="si-LK"/>
        </w:rPr>
        <w:t xml:space="preserve"> </w:t>
      </w:r>
      <w:r w:rsidR="00DA66E7" w:rsidRPr="00DA66E7">
        <w:rPr>
          <w:lang w:bidi="si-LK"/>
        </w:rPr>
        <w:t>staveniska a vykoná také bezpečnostné opatrenia, aby nedošlo k ohrozeniu osôb v okolí staveniska</w:t>
      </w:r>
      <w:r w:rsidR="00DA66E7">
        <w:rPr>
          <w:lang w:bidi="si-LK"/>
        </w:rPr>
        <w:t xml:space="preserve"> </w:t>
      </w:r>
      <w:r w:rsidR="00DA66E7" w:rsidRPr="00DA66E7">
        <w:rPr>
          <w:lang w:bidi="si-LK"/>
        </w:rPr>
        <w:t>na verejnom priestranstve. Zabezpečí vo svojej réžii pracovníkov osobn</w:t>
      </w:r>
      <w:r w:rsidR="00DA66E7">
        <w:rPr>
          <w:lang w:bidi="si-LK"/>
        </w:rPr>
        <w:t>ými ochranný</w:t>
      </w:r>
      <w:r w:rsidR="00DA66E7" w:rsidRPr="00DA66E7">
        <w:rPr>
          <w:lang w:bidi="si-LK"/>
        </w:rPr>
        <w:t>mi</w:t>
      </w:r>
      <w:r w:rsidR="00DA66E7">
        <w:rPr>
          <w:lang w:bidi="si-LK"/>
        </w:rPr>
        <w:t xml:space="preserve"> </w:t>
      </w:r>
      <w:r w:rsidR="00DA66E7" w:rsidRPr="00DA66E7">
        <w:rPr>
          <w:lang w:bidi="si-LK"/>
        </w:rPr>
        <w:t>pomôckami pre ochranu zdravia. Odborné práce musia byť vykonané len pracovníkmi zhotoviteľa</w:t>
      </w:r>
      <w:r w:rsidR="00DA66E7">
        <w:rPr>
          <w:lang w:bidi="si-LK"/>
        </w:rPr>
        <w:t xml:space="preserve"> </w:t>
      </w:r>
      <w:r w:rsidR="00DA66E7" w:rsidRPr="00DA66E7">
        <w:rPr>
          <w:lang w:bidi="si-LK"/>
        </w:rPr>
        <w:t>alebo jeho dodávateľov, ktorí majú prísluš</w:t>
      </w:r>
      <w:r w:rsidR="00DA66E7">
        <w:rPr>
          <w:lang w:bidi="si-LK"/>
        </w:rPr>
        <w:t>nú kvalifikáciu na vykonanie tý</w:t>
      </w:r>
      <w:r w:rsidR="00DA66E7" w:rsidRPr="00DA66E7">
        <w:rPr>
          <w:lang w:bidi="si-LK"/>
        </w:rPr>
        <w:t>chto prác.</w:t>
      </w:r>
    </w:p>
    <w:p w14:paraId="3A3AB711" w14:textId="77777777" w:rsidR="00C11E84" w:rsidRDefault="00C11E84"/>
    <w:p w14:paraId="798DD7DF" w14:textId="77777777" w:rsidR="00C11E84" w:rsidRDefault="004A6926" w:rsidP="00BF7040">
      <w:pPr>
        <w:pStyle w:val="Zarkazkladnhotextu"/>
        <w:jc w:val="both"/>
      </w:pPr>
      <w:r>
        <w:t>(2) Za riadne vykonanie celého diela zhotoviteľom sa pre účely tejto zmluvy považuje kvalitné, riadne, včasné a úplné dokončenie všetkých prác tvoriacich predmet diela, vrátane  písomného odovzdania celého diela zhotoviteľom a prevzatie celého diela v mieste vykonania diela objednávateľom, vrátane odovzdania a prevzatia dokladov podľa tejto zmluvy a všetkých ďalších potrebných dokladov a písomností preukazujúcich riadne ukončenie diela. Zhotoviteľ odovzdá objednávateľovi včas  všetky doklady, ktorými preukazuje funkčnosť diela a jeho komponentov.</w:t>
      </w:r>
    </w:p>
    <w:p w14:paraId="519F77E7" w14:textId="77777777" w:rsidR="00C11E84" w:rsidRDefault="00C11E84">
      <w:pPr>
        <w:jc w:val="both"/>
      </w:pPr>
    </w:p>
    <w:p w14:paraId="227C8E0B" w14:textId="5A808CF5" w:rsidR="00C11E84" w:rsidRDefault="004A6926" w:rsidP="00BF7040">
      <w:pPr>
        <w:ind w:left="720" w:hanging="360"/>
        <w:jc w:val="both"/>
      </w:pPr>
      <w:r>
        <w:t>(</w:t>
      </w:r>
      <w:r w:rsidR="00CD55CF">
        <w:t>3</w:t>
      </w:r>
      <w:r>
        <w:t>) Vadou alebo nedorobkom diela sa rozumie odchýlka od kvality, rozsahu a parametrov diela stanovených touto zmluvou a všeobecne záväznými technickými normami a predpismi i technologickým predpisom zhotoviteľa a všeobecnými technologickými predpismi, alebo písomnými podmienkami a usmerneniami príslušného úradu ako aj chýbajúci doklad alebo písomnosť, ktorú podľa tejto zmluvy je zhotoviteľ povinný predložiť objednávateľovi pri písomnom odovzdaní diela alebo časti diela.</w:t>
      </w:r>
    </w:p>
    <w:p w14:paraId="1F61F65E" w14:textId="77777777" w:rsidR="00C11E84" w:rsidRDefault="00C11E84"/>
    <w:p w14:paraId="463C1E3F" w14:textId="7760816F" w:rsidR="00C11E84" w:rsidRDefault="004A6926" w:rsidP="00FB25C2">
      <w:pPr>
        <w:ind w:left="720" w:hanging="360"/>
        <w:jc w:val="both"/>
      </w:pPr>
      <w:r>
        <w:t>(</w:t>
      </w:r>
      <w:r w:rsidR="00CD55CF">
        <w:t>4</w:t>
      </w:r>
      <w:r>
        <w:t>) Zhotoviteľ je povinný viesť stavebný denník (ďalej len „SD“) v origináli s dvomi kópiami, a to odo dňa prevzatia staveniska. SD bude uložený na stavbe u stavbyvedúceho a prístup k SD bude zabezpečený počas celej pracovnej doby. Zhotoviteľ poveruje konať vo veciach súvisiacich s </w:t>
      </w:r>
      <w:proofErr w:type="spellStart"/>
      <w:r>
        <w:t>technicko</w:t>
      </w:r>
      <w:proofErr w:type="spellEnd"/>
      <w:r>
        <w:t>–organizačným zabezpečením stavebných prác pri vykonávaní diela svojich pracovníkov:</w:t>
      </w:r>
    </w:p>
    <w:p w14:paraId="7DEEB932" w14:textId="77777777" w:rsidR="00C11E84" w:rsidRDefault="00C11E84" w:rsidP="00FB25C2">
      <w:pPr>
        <w:pStyle w:val="Default"/>
        <w:spacing w:line="240" w:lineRule="auto"/>
        <w:ind w:left="720"/>
        <w:jc w:val="both"/>
        <w:rPr>
          <w:rFonts w:ascii="Times New Roman" w:hAnsi="Times New Roman"/>
          <w:color w:val="auto"/>
          <w:lang w:val="sk-SK"/>
        </w:rPr>
      </w:pPr>
    </w:p>
    <w:p w14:paraId="4A43B191" w14:textId="42211E69" w:rsidR="00C11E84" w:rsidRDefault="004A6926" w:rsidP="00FB25C2">
      <w:pPr>
        <w:ind w:left="720" w:hanging="360"/>
        <w:jc w:val="both"/>
      </w:pPr>
      <w:r>
        <w:t>(</w:t>
      </w:r>
      <w:r w:rsidR="00CD55CF">
        <w:t>5</w:t>
      </w:r>
      <w:r>
        <w:t>) Zariadenie staveniska a jeho vybavenie i vybudovanie si zabezpečí zhotoviteľ na vlastné náklady. Tieto náklady sú zahrnuté v cene za dielo.</w:t>
      </w:r>
    </w:p>
    <w:p w14:paraId="3B7808D7" w14:textId="06F7E126" w:rsidR="00E631B7" w:rsidRDefault="00E631B7" w:rsidP="00F76BA8">
      <w:pPr>
        <w:jc w:val="both"/>
      </w:pPr>
    </w:p>
    <w:p w14:paraId="3D9C20E3" w14:textId="71637A49" w:rsidR="00C11E84" w:rsidRDefault="004A6926" w:rsidP="00480E84">
      <w:pPr>
        <w:jc w:val="center"/>
        <w:rPr>
          <w:b/>
          <w:strike/>
        </w:rPr>
      </w:pPr>
      <w:r>
        <w:rPr>
          <w:b/>
        </w:rPr>
        <w:t>X.</w:t>
      </w:r>
    </w:p>
    <w:p w14:paraId="29A68340" w14:textId="77777777" w:rsidR="00C11E84" w:rsidRDefault="004A6926" w:rsidP="00480E84">
      <w:pPr>
        <w:pStyle w:val="Nadpis6"/>
        <w:rPr>
          <w:caps/>
          <w:szCs w:val="24"/>
          <w:lang w:eastAsia="sk-SK"/>
        </w:rPr>
      </w:pPr>
      <w:r>
        <w:rPr>
          <w:caps/>
          <w:szCs w:val="24"/>
          <w:lang w:eastAsia="sk-SK"/>
        </w:rPr>
        <w:t>Spoločné a záverečné ustanovenia</w:t>
      </w:r>
    </w:p>
    <w:p w14:paraId="7405FF78" w14:textId="77777777" w:rsidR="00C11E84" w:rsidRDefault="00C11E84" w:rsidP="00FB25C2">
      <w:pPr>
        <w:jc w:val="both"/>
        <w:rPr>
          <w:b/>
        </w:rPr>
      </w:pPr>
    </w:p>
    <w:p w14:paraId="25269AE7" w14:textId="77777777" w:rsidR="00C11E84" w:rsidRDefault="004A6926" w:rsidP="00FB25C2">
      <w:pPr>
        <w:ind w:left="720" w:hanging="360"/>
        <w:jc w:val="both"/>
      </w:pPr>
      <w:r>
        <w:t>(1) Objednávateľ je oprávnený vykonať kontrolu diela u zhotoviteľa podľa jeho vlastného uváženia, a tiež na kontrolných dňoch určených zhotoviteľom po ich predchádzajúcej vzájomnej dohode.</w:t>
      </w:r>
    </w:p>
    <w:p w14:paraId="55115095" w14:textId="77777777" w:rsidR="00C11E84" w:rsidRDefault="00C11E84" w:rsidP="00FB25C2">
      <w:pPr>
        <w:ind w:left="360"/>
        <w:jc w:val="both"/>
      </w:pPr>
    </w:p>
    <w:p w14:paraId="08E09843" w14:textId="408E439C" w:rsidR="00C11E84" w:rsidRDefault="004A6926" w:rsidP="00FB25C2">
      <w:pPr>
        <w:ind w:left="720" w:hanging="360"/>
        <w:jc w:val="both"/>
      </w:pPr>
      <w:r>
        <w:t>(</w:t>
      </w:r>
      <w:r w:rsidR="00F76BA8">
        <w:t>2</w:t>
      </w:r>
      <w:r>
        <w:t xml:space="preserve">) Účastníci zmluvného vzťahu sa zaväzujú, že obchodné a technické informácie, ktoré im boli zverené, nesprístupnia tretím osobám, bez písomného súhlasu druhej zmluvnej strany, alebo tieto informácie nepoužijú pre iné účely než sú dohodnuté v zmluve. </w:t>
      </w:r>
    </w:p>
    <w:p w14:paraId="2B3E081A" w14:textId="77777777" w:rsidR="00C11E84" w:rsidRDefault="00C11E84" w:rsidP="00FB25C2">
      <w:pPr>
        <w:ind w:left="360"/>
        <w:jc w:val="both"/>
      </w:pPr>
    </w:p>
    <w:p w14:paraId="05C9850C" w14:textId="0CA4998A" w:rsidR="00C11E84" w:rsidRDefault="004A6926" w:rsidP="00FB25C2">
      <w:pPr>
        <w:ind w:left="720" w:hanging="360"/>
        <w:jc w:val="both"/>
      </w:pPr>
      <w:r>
        <w:t>(</w:t>
      </w:r>
      <w:r w:rsidR="00F76BA8">
        <w:t>3</w:t>
      </w:r>
      <w:r>
        <w:t xml:space="preserve">) Zmluva je uzavretá okamihom, kedy je posledný súhlas s obsahom návrhu zmluvy doručený druhej zmluvnej strane. Meniť alebo doplňovať obsah tejto zmluvy je možné len vo forme písomných dodatkov, ktoré budú platné, ak budú potvrdené a podpísané obidvoma zmluvnými stranami. </w:t>
      </w:r>
    </w:p>
    <w:p w14:paraId="1F01C84C" w14:textId="77777777" w:rsidR="00C11E84" w:rsidRDefault="00C11E84" w:rsidP="00FB25C2">
      <w:pPr>
        <w:jc w:val="both"/>
      </w:pPr>
    </w:p>
    <w:p w14:paraId="226DC229" w14:textId="062BB5B5" w:rsidR="00C11E84" w:rsidRDefault="004A6926" w:rsidP="00FB25C2">
      <w:pPr>
        <w:pStyle w:val="Zarkazkladnhotextu"/>
        <w:jc w:val="both"/>
      </w:pPr>
      <w:r>
        <w:t>(</w:t>
      </w:r>
      <w:r w:rsidR="00F76BA8">
        <w:t>4</w:t>
      </w:r>
      <w:r>
        <w:t>) Ak sa vyskytnú otázky neriešené touto zmluvou, použijú sa primerane ustanovenia Obchodného zákonníka.</w:t>
      </w:r>
    </w:p>
    <w:p w14:paraId="67BE5B5C" w14:textId="77777777" w:rsidR="00C11E84" w:rsidRDefault="00C11E84" w:rsidP="00FB25C2">
      <w:pPr>
        <w:ind w:left="360"/>
        <w:jc w:val="both"/>
      </w:pPr>
    </w:p>
    <w:p w14:paraId="0CC3C8AB" w14:textId="518143DA" w:rsidR="00C11E84" w:rsidRDefault="004A6926" w:rsidP="00FB25C2">
      <w:pPr>
        <w:ind w:left="360"/>
        <w:jc w:val="both"/>
      </w:pPr>
      <w:r>
        <w:t>(</w:t>
      </w:r>
      <w:r w:rsidR="00F76BA8">
        <w:t>5</w:t>
      </w:r>
      <w:r>
        <w:t xml:space="preserve">) Neoddeliteľnou súčasťou tejto zmluvy </w:t>
      </w:r>
      <w:r w:rsidR="00F76BA8">
        <w:t>je</w:t>
      </w:r>
      <w:r>
        <w:t xml:space="preserve"> jej príloh</w:t>
      </w:r>
      <w:r w:rsidR="00F76BA8">
        <w:t>a</w:t>
      </w:r>
      <w:r w:rsidR="00BF12B5">
        <w:t xml:space="preserve"> </w:t>
      </w:r>
      <w:r w:rsidR="00F76BA8">
        <w:t xml:space="preserve">- </w:t>
      </w:r>
      <w:r w:rsidR="00BF12B5">
        <w:t xml:space="preserve"> </w:t>
      </w:r>
      <w:r w:rsidR="006655A9">
        <w:t>ponuka zhotoviteľa (uchádzača)</w:t>
      </w:r>
      <w:r w:rsidR="00E631B7">
        <w:t xml:space="preserve"> vrátane výkazu výmer.</w:t>
      </w:r>
    </w:p>
    <w:p w14:paraId="4DF5FF58" w14:textId="77777777" w:rsidR="00C11E84" w:rsidRDefault="00C11E84" w:rsidP="00FB25C2">
      <w:pPr>
        <w:ind w:left="360"/>
        <w:jc w:val="both"/>
      </w:pPr>
    </w:p>
    <w:p w14:paraId="7151A7C9" w14:textId="2EACDADB" w:rsidR="00C11E84" w:rsidRDefault="004A6926" w:rsidP="00F76BA8">
      <w:pPr>
        <w:pStyle w:val="Zarkazkladnhotextu"/>
        <w:numPr>
          <w:ilvl w:val="0"/>
          <w:numId w:val="34"/>
        </w:numPr>
        <w:jc w:val="both"/>
      </w:pPr>
      <w:r>
        <w:t>Táto zmluva je vypracovaná v </w:t>
      </w:r>
      <w:r w:rsidR="00CD55CF">
        <w:t>dvoch</w:t>
      </w:r>
      <w:r>
        <w:t xml:space="preserve"> exemplároch, z ktorých </w:t>
      </w:r>
      <w:r w:rsidR="00CD55CF">
        <w:t xml:space="preserve">jeden je </w:t>
      </w:r>
      <w:r>
        <w:t>pre zhotoviteľa a</w:t>
      </w:r>
      <w:r w:rsidR="00CD55CF">
        <w:t xml:space="preserve"> jeden </w:t>
      </w:r>
      <w:r>
        <w:t xml:space="preserve">pre objednávateľa. </w:t>
      </w:r>
    </w:p>
    <w:p w14:paraId="649EBB89" w14:textId="77777777" w:rsidR="007149FD" w:rsidRDefault="007149FD" w:rsidP="007149FD">
      <w:pPr>
        <w:pStyle w:val="Zarkazkladnhotextu"/>
        <w:ind w:left="717" w:firstLine="0"/>
        <w:jc w:val="both"/>
      </w:pPr>
    </w:p>
    <w:p w14:paraId="6F174585" w14:textId="77777777" w:rsidR="002D1309" w:rsidRDefault="007149FD" w:rsidP="002D1309">
      <w:pPr>
        <w:pStyle w:val="Zarkazkladnhotextu"/>
        <w:numPr>
          <w:ilvl w:val="0"/>
          <w:numId w:val="34"/>
        </w:numPr>
        <w:jc w:val="both"/>
      </w:pPr>
      <w:r>
        <w:t xml:space="preserve">Táto zmluva sa stane platnou a účinnou deň nasledujúci po dni jej zverejnenia na webovom sídle objednávateľa. </w:t>
      </w:r>
    </w:p>
    <w:p w14:paraId="6AD2E777" w14:textId="77777777" w:rsidR="002D1309" w:rsidRDefault="002D1309" w:rsidP="002D1309">
      <w:pPr>
        <w:pStyle w:val="Odsekzoznamu"/>
      </w:pPr>
    </w:p>
    <w:p w14:paraId="0BC33C73" w14:textId="460E5E6B" w:rsidR="00C11E84" w:rsidRDefault="004A6926" w:rsidP="00FB25C2">
      <w:pPr>
        <w:pStyle w:val="Zkladntex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</w:t>
      </w:r>
      <w:r w:rsidR="002D1309">
        <w:rPr>
          <w:rFonts w:ascii="Times New Roman" w:hAnsi="Times New Roman"/>
          <w:szCs w:val="24"/>
          <w:lang w:eastAsia="sk-SK"/>
        </w:rPr>
        <w:t> </w:t>
      </w:r>
      <w:r w:rsidR="0062093F">
        <w:rPr>
          <w:rFonts w:ascii="Times New Roman" w:hAnsi="Times New Roman"/>
          <w:szCs w:val="24"/>
          <w:lang w:eastAsia="sk-SK"/>
        </w:rPr>
        <w:t>Revúcej</w:t>
      </w:r>
      <w:r w:rsidR="002D1309">
        <w:rPr>
          <w:rFonts w:ascii="Times New Roman" w:hAnsi="Times New Roman"/>
          <w:szCs w:val="24"/>
          <w:lang w:eastAsia="sk-SK"/>
        </w:rPr>
        <w:t>,</w:t>
      </w:r>
      <w:r>
        <w:rPr>
          <w:rFonts w:ascii="Times New Roman" w:hAnsi="Times New Roman"/>
          <w:szCs w:val="24"/>
          <w:lang w:eastAsia="sk-SK"/>
        </w:rPr>
        <w:t xml:space="preserve"> dňa ....................</w:t>
      </w: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ab/>
        <w:t>V</w:t>
      </w:r>
      <w:r w:rsidR="002D1309">
        <w:rPr>
          <w:rFonts w:ascii="Times New Roman" w:hAnsi="Times New Roman"/>
          <w:szCs w:val="24"/>
          <w:lang w:eastAsia="sk-SK"/>
        </w:rPr>
        <w:t xml:space="preserve"> , </w:t>
      </w:r>
      <w:r>
        <w:rPr>
          <w:rFonts w:ascii="Times New Roman" w:hAnsi="Times New Roman"/>
          <w:szCs w:val="24"/>
          <w:lang w:eastAsia="sk-SK"/>
        </w:rPr>
        <w:t>dňa ....................</w:t>
      </w:r>
    </w:p>
    <w:p w14:paraId="5BF2B64E" w14:textId="77777777" w:rsidR="00C11E84" w:rsidRDefault="00C11E84" w:rsidP="00FB25C2">
      <w:pPr>
        <w:tabs>
          <w:tab w:val="left" w:pos="851"/>
          <w:tab w:val="left" w:pos="1701"/>
        </w:tabs>
        <w:jc w:val="both"/>
      </w:pPr>
    </w:p>
    <w:p w14:paraId="0948C6D3" w14:textId="77777777" w:rsidR="00C11E84" w:rsidRDefault="00C11E84" w:rsidP="00FB25C2">
      <w:pPr>
        <w:tabs>
          <w:tab w:val="left" w:pos="851"/>
          <w:tab w:val="left" w:pos="1701"/>
        </w:tabs>
        <w:jc w:val="both"/>
      </w:pPr>
    </w:p>
    <w:p w14:paraId="48004320" w14:textId="77777777" w:rsidR="00C11E84" w:rsidRDefault="00C11E84" w:rsidP="00FB25C2">
      <w:pPr>
        <w:tabs>
          <w:tab w:val="left" w:pos="851"/>
          <w:tab w:val="left" w:pos="1701"/>
        </w:tabs>
        <w:jc w:val="both"/>
      </w:pPr>
    </w:p>
    <w:p w14:paraId="4D1BFE7D" w14:textId="77777777" w:rsidR="00C11E84" w:rsidRDefault="004A6926" w:rsidP="00FB25C2">
      <w:pPr>
        <w:pStyle w:val="Zkladntex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.....................................................</w:t>
      </w: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ab/>
        <w:t>....................................................</w:t>
      </w:r>
    </w:p>
    <w:p w14:paraId="45FECF69" w14:textId="36802A9C" w:rsidR="00C11E84" w:rsidRDefault="004A6926" w:rsidP="00FB25C2">
      <w:pPr>
        <w:jc w:val="both"/>
      </w:pPr>
      <w:r>
        <w:tab/>
        <w:t>objednávateľ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zhotoviteľ</w:t>
      </w:r>
    </w:p>
    <w:sectPr w:rsidR="00C11E84" w:rsidSect="00C11E8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F8F7" w14:textId="77777777" w:rsidR="003C3707" w:rsidRDefault="003C3707">
      <w:r>
        <w:separator/>
      </w:r>
    </w:p>
  </w:endnote>
  <w:endnote w:type="continuationSeparator" w:id="0">
    <w:p w14:paraId="70CB0DB8" w14:textId="77777777" w:rsidR="003C3707" w:rsidRDefault="003C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072E" w14:textId="77777777" w:rsidR="00DA66E7" w:rsidRDefault="00DA66E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FE4C1A" w14:textId="77777777" w:rsidR="00DA66E7" w:rsidRDefault="00DA66E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75DE" w14:textId="77777777" w:rsidR="00DA66E7" w:rsidRDefault="00DA66E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32B44">
      <w:rPr>
        <w:rStyle w:val="slostrany"/>
        <w:noProof/>
      </w:rPr>
      <w:t>12</w:t>
    </w:r>
    <w:r>
      <w:rPr>
        <w:rStyle w:val="slostrany"/>
      </w:rPr>
      <w:fldChar w:fldCharType="end"/>
    </w:r>
  </w:p>
  <w:p w14:paraId="2FF485B7" w14:textId="77777777" w:rsidR="00DA66E7" w:rsidRDefault="00DA66E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C9D3" w14:textId="77777777" w:rsidR="003C3707" w:rsidRDefault="003C3707">
      <w:r>
        <w:separator/>
      </w:r>
    </w:p>
  </w:footnote>
  <w:footnote w:type="continuationSeparator" w:id="0">
    <w:p w14:paraId="2577CA8B" w14:textId="77777777" w:rsidR="003C3707" w:rsidRDefault="003C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CF1"/>
    <w:multiLevelType w:val="hybridMultilevel"/>
    <w:tmpl w:val="51F23892"/>
    <w:lvl w:ilvl="0" w:tplc="A0A8B84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E17DF4"/>
    <w:multiLevelType w:val="hybridMultilevel"/>
    <w:tmpl w:val="51F23892"/>
    <w:lvl w:ilvl="0" w:tplc="A0A8B84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EA5E8D"/>
    <w:multiLevelType w:val="hybridMultilevel"/>
    <w:tmpl w:val="071C1418"/>
    <w:lvl w:ilvl="0" w:tplc="041B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07426D"/>
    <w:multiLevelType w:val="hybridMultilevel"/>
    <w:tmpl w:val="6B7AB30A"/>
    <w:lvl w:ilvl="0" w:tplc="AA2864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4A0E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C2023"/>
    <w:multiLevelType w:val="hybridMultilevel"/>
    <w:tmpl w:val="EEAAB60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1028F"/>
    <w:multiLevelType w:val="hybridMultilevel"/>
    <w:tmpl w:val="B2E0AEC8"/>
    <w:lvl w:ilvl="0" w:tplc="D092238A">
      <w:start w:val="1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95B76"/>
    <w:multiLevelType w:val="multilevel"/>
    <w:tmpl w:val="02D0675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117"/>
        </w:tabs>
        <w:ind w:left="1117" w:hanging="480"/>
      </w:pPr>
    </w:lvl>
    <w:lvl w:ilvl="2">
      <w:start w:val="1"/>
      <w:numFmt w:val="decimal"/>
      <w:lvlText w:val="%1.%2.%3"/>
      <w:lvlJc w:val="left"/>
      <w:pPr>
        <w:tabs>
          <w:tab w:val="num" w:pos="1994"/>
        </w:tabs>
        <w:ind w:left="1994" w:hanging="720"/>
      </w:pPr>
    </w:lvl>
    <w:lvl w:ilvl="3">
      <w:start w:val="1"/>
      <w:numFmt w:val="decimal"/>
      <w:lvlText w:val="%1.%2.%3.%4"/>
      <w:lvlJc w:val="left"/>
      <w:pPr>
        <w:tabs>
          <w:tab w:val="num" w:pos="2631"/>
        </w:tabs>
        <w:ind w:left="2631" w:hanging="720"/>
      </w:pPr>
    </w:lvl>
    <w:lvl w:ilvl="4">
      <w:start w:val="1"/>
      <w:numFmt w:val="decimal"/>
      <w:lvlText w:val="%1.%2.%3.%4.%5"/>
      <w:lvlJc w:val="left"/>
      <w:pPr>
        <w:tabs>
          <w:tab w:val="num" w:pos="3628"/>
        </w:tabs>
        <w:ind w:left="3628" w:hanging="1080"/>
      </w:pPr>
    </w:lvl>
    <w:lvl w:ilvl="5">
      <w:start w:val="1"/>
      <w:numFmt w:val="decimal"/>
      <w:lvlText w:val="%1.%2.%3.%4.%5.%6"/>
      <w:lvlJc w:val="left"/>
      <w:pPr>
        <w:tabs>
          <w:tab w:val="num" w:pos="4265"/>
        </w:tabs>
        <w:ind w:left="42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262"/>
        </w:tabs>
        <w:ind w:left="5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899"/>
        </w:tabs>
        <w:ind w:left="58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896"/>
        </w:tabs>
        <w:ind w:left="6896" w:hanging="1800"/>
      </w:pPr>
    </w:lvl>
  </w:abstractNum>
  <w:abstractNum w:abstractNumId="7" w15:restartNumberingAfterBreak="0">
    <w:nsid w:val="145C3999"/>
    <w:multiLevelType w:val="hybridMultilevel"/>
    <w:tmpl w:val="51F23892"/>
    <w:lvl w:ilvl="0" w:tplc="A0A8B84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461959"/>
    <w:multiLevelType w:val="hybridMultilevel"/>
    <w:tmpl w:val="E5B02E56"/>
    <w:lvl w:ilvl="0" w:tplc="FD203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53881"/>
    <w:multiLevelType w:val="hybridMultilevel"/>
    <w:tmpl w:val="6A386B9A"/>
    <w:lvl w:ilvl="0" w:tplc="E5D81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114F32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13315"/>
    <w:multiLevelType w:val="hybridMultilevel"/>
    <w:tmpl w:val="9DF8C4E8"/>
    <w:lvl w:ilvl="0" w:tplc="0C00D8E0">
      <w:start w:val="5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A823269"/>
    <w:multiLevelType w:val="hybridMultilevel"/>
    <w:tmpl w:val="DFEE33A8"/>
    <w:lvl w:ilvl="0" w:tplc="D092238A">
      <w:start w:val="1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AC2F81"/>
    <w:multiLevelType w:val="hybridMultilevel"/>
    <w:tmpl w:val="A328CA6C"/>
    <w:lvl w:ilvl="0" w:tplc="64B4C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21790A"/>
    <w:multiLevelType w:val="hybridMultilevel"/>
    <w:tmpl w:val="B14AEF7A"/>
    <w:lvl w:ilvl="0" w:tplc="C9BE34C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8A4F09"/>
    <w:multiLevelType w:val="hybridMultilevel"/>
    <w:tmpl w:val="267CC266"/>
    <w:lvl w:ilvl="0" w:tplc="A0BCF6AE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777AC"/>
    <w:multiLevelType w:val="hybridMultilevel"/>
    <w:tmpl w:val="E90E6938"/>
    <w:lvl w:ilvl="0" w:tplc="12BE4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46575"/>
    <w:multiLevelType w:val="hybridMultilevel"/>
    <w:tmpl w:val="31B09906"/>
    <w:lvl w:ilvl="0" w:tplc="C9BE34C4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707301"/>
    <w:multiLevelType w:val="hybridMultilevel"/>
    <w:tmpl w:val="9520673C"/>
    <w:lvl w:ilvl="0" w:tplc="15362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4277C"/>
    <w:multiLevelType w:val="hybridMultilevel"/>
    <w:tmpl w:val="BA0E621E"/>
    <w:lvl w:ilvl="0" w:tplc="6078680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9125B"/>
    <w:multiLevelType w:val="hybridMultilevel"/>
    <w:tmpl w:val="634E1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20FB2"/>
    <w:multiLevelType w:val="hybridMultilevel"/>
    <w:tmpl w:val="85DCF368"/>
    <w:lvl w:ilvl="0" w:tplc="38D6C7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E1C69"/>
    <w:multiLevelType w:val="hybridMultilevel"/>
    <w:tmpl w:val="07082864"/>
    <w:lvl w:ilvl="0" w:tplc="A900E5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9D328F"/>
    <w:multiLevelType w:val="hybridMultilevel"/>
    <w:tmpl w:val="C698639C"/>
    <w:lvl w:ilvl="0" w:tplc="D092238A">
      <w:start w:val="1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2956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843D8"/>
    <w:multiLevelType w:val="singleLevel"/>
    <w:tmpl w:val="F7145FC0"/>
    <w:lvl w:ilvl="0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</w:lvl>
  </w:abstractNum>
  <w:abstractNum w:abstractNumId="24" w15:restartNumberingAfterBreak="0">
    <w:nsid w:val="4B0136AF"/>
    <w:multiLevelType w:val="hybridMultilevel"/>
    <w:tmpl w:val="45846876"/>
    <w:lvl w:ilvl="0" w:tplc="28E2CB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71A41"/>
    <w:multiLevelType w:val="hybridMultilevel"/>
    <w:tmpl w:val="1F22E2D4"/>
    <w:lvl w:ilvl="0" w:tplc="FA68F5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3C2DBC"/>
    <w:multiLevelType w:val="multilevel"/>
    <w:tmpl w:val="7A3CCD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50F70"/>
    <w:multiLevelType w:val="hybridMultilevel"/>
    <w:tmpl w:val="D86AD478"/>
    <w:lvl w:ilvl="0" w:tplc="D092238A">
      <w:start w:val="1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B2978"/>
    <w:multiLevelType w:val="hybridMultilevel"/>
    <w:tmpl w:val="45E609FA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0010FA"/>
    <w:multiLevelType w:val="hybridMultilevel"/>
    <w:tmpl w:val="2328181E"/>
    <w:lvl w:ilvl="0" w:tplc="C876F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6137F"/>
    <w:multiLevelType w:val="hybridMultilevel"/>
    <w:tmpl w:val="651EB782"/>
    <w:lvl w:ilvl="0" w:tplc="D092238A">
      <w:start w:val="18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C134A"/>
    <w:multiLevelType w:val="hybridMultilevel"/>
    <w:tmpl w:val="591CF562"/>
    <w:lvl w:ilvl="0" w:tplc="C9BE34C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D73A5"/>
    <w:multiLevelType w:val="hybridMultilevel"/>
    <w:tmpl w:val="F708880A"/>
    <w:lvl w:ilvl="0" w:tplc="59822A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E67EA6"/>
    <w:multiLevelType w:val="hybridMultilevel"/>
    <w:tmpl w:val="EEB418F8"/>
    <w:lvl w:ilvl="0" w:tplc="2A544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909DC"/>
    <w:multiLevelType w:val="hybridMultilevel"/>
    <w:tmpl w:val="D1680A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08FA6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224326">
    <w:abstractNumId w:val="3"/>
  </w:num>
  <w:num w:numId="2" w16cid:durableId="1829246540">
    <w:abstractNumId w:val="6"/>
  </w:num>
  <w:num w:numId="3" w16cid:durableId="1889997851">
    <w:abstractNumId w:val="15"/>
  </w:num>
  <w:num w:numId="4" w16cid:durableId="122501779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461740">
    <w:abstractNumId w:val="23"/>
  </w:num>
  <w:num w:numId="6" w16cid:durableId="885988133">
    <w:abstractNumId w:val="25"/>
  </w:num>
  <w:num w:numId="7" w16cid:durableId="1503593094">
    <w:abstractNumId w:val="9"/>
  </w:num>
  <w:num w:numId="8" w16cid:durableId="250814521">
    <w:abstractNumId w:val="14"/>
  </w:num>
  <w:num w:numId="9" w16cid:durableId="711685961">
    <w:abstractNumId w:val="2"/>
  </w:num>
  <w:num w:numId="10" w16cid:durableId="252320476">
    <w:abstractNumId w:val="13"/>
  </w:num>
  <w:num w:numId="11" w16cid:durableId="1838112569">
    <w:abstractNumId w:val="32"/>
  </w:num>
  <w:num w:numId="12" w16cid:durableId="1668896215">
    <w:abstractNumId w:val="16"/>
  </w:num>
  <w:num w:numId="13" w16cid:durableId="757214681">
    <w:abstractNumId w:val="4"/>
  </w:num>
  <w:num w:numId="14" w16cid:durableId="173229622">
    <w:abstractNumId w:val="35"/>
  </w:num>
  <w:num w:numId="15" w16cid:durableId="480385251">
    <w:abstractNumId w:val="11"/>
  </w:num>
  <w:num w:numId="16" w16cid:durableId="647974007">
    <w:abstractNumId w:val="5"/>
  </w:num>
  <w:num w:numId="17" w16cid:durableId="1357922536">
    <w:abstractNumId w:val="27"/>
  </w:num>
  <w:num w:numId="18" w16cid:durableId="865599709">
    <w:abstractNumId w:val="22"/>
  </w:num>
  <w:num w:numId="19" w16cid:durableId="830755927">
    <w:abstractNumId w:val="31"/>
  </w:num>
  <w:num w:numId="20" w16cid:durableId="458645153">
    <w:abstractNumId w:val="34"/>
  </w:num>
  <w:num w:numId="21" w16cid:durableId="2073114377">
    <w:abstractNumId w:val="19"/>
  </w:num>
  <w:num w:numId="22" w16cid:durableId="213932626">
    <w:abstractNumId w:val="0"/>
  </w:num>
  <w:num w:numId="23" w16cid:durableId="105932871">
    <w:abstractNumId w:val="17"/>
  </w:num>
  <w:num w:numId="24" w16cid:durableId="1572496271">
    <w:abstractNumId w:val="33"/>
  </w:num>
  <w:num w:numId="25" w16cid:durableId="472479224">
    <w:abstractNumId w:val="21"/>
  </w:num>
  <w:num w:numId="26" w16cid:durableId="692803479">
    <w:abstractNumId w:val="29"/>
  </w:num>
  <w:num w:numId="27" w16cid:durableId="1309048467">
    <w:abstractNumId w:val="8"/>
  </w:num>
  <w:num w:numId="28" w16cid:durableId="827982810">
    <w:abstractNumId w:val="7"/>
  </w:num>
  <w:num w:numId="29" w16cid:durableId="1708411465">
    <w:abstractNumId w:val="1"/>
  </w:num>
  <w:num w:numId="30" w16cid:durableId="1957642603">
    <w:abstractNumId w:val="24"/>
  </w:num>
  <w:num w:numId="31" w16cid:durableId="1238437933">
    <w:abstractNumId w:val="10"/>
  </w:num>
  <w:num w:numId="32" w16cid:durableId="808090203">
    <w:abstractNumId w:val="30"/>
  </w:num>
  <w:num w:numId="33" w16cid:durableId="908492596">
    <w:abstractNumId w:val="20"/>
  </w:num>
  <w:num w:numId="34" w16cid:durableId="1804882320">
    <w:abstractNumId w:val="18"/>
  </w:num>
  <w:num w:numId="35" w16cid:durableId="1914507524">
    <w:abstractNumId w:val="26"/>
  </w:num>
  <w:num w:numId="36" w16cid:durableId="831918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21"/>
    <w:rsid w:val="000002AF"/>
    <w:rsid w:val="000440DB"/>
    <w:rsid w:val="00064539"/>
    <w:rsid w:val="00065386"/>
    <w:rsid w:val="00074313"/>
    <w:rsid w:val="00087E7A"/>
    <w:rsid w:val="000A64B2"/>
    <w:rsid w:val="000C6C29"/>
    <w:rsid w:val="000F3942"/>
    <w:rsid w:val="000F621C"/>
    <w:rsid w:val="00101084"/>
    <w:rsid w:val="001022A7"/>
    <w:rsid w:val="001026A0"/>
    <w:rsid w:val="00131BFA"/>
    <w:rsid w:val="0016128C"/>
    <w:rsid w:val="00175E5F"/>
    <w:rsid w:val="0018370F"/>
    <w:rsid w:val="001A0DE6"/>
    <w:rsid w:val="001B1832"/>
    <w:rsid w:val="001B7947"/>
    <w:rsid w:val="001C3C2D"/>
    <w:rsid w:val="00263C0E"/>
    <w:rsid w:val="002839F1"/>
    <w:rsid w:val="002D1309"/>
    <w:rsid w:val="003A055B"/>
    <w:rsid w:val="003C3707"/>
    <w:rsid w:val="003F1A8D"/>
    <w:rsid w:val="00404FE4"/>
    <w:rsid w:val="00406D88"/>
    <w:rsid w:val="00425A21"/>
    <w:rsid w:val="0043006B"/>
    <w:rsid w:val="00452D18"/>
    <w:rsid w:val="00480E84"/>
    <w:rsid w:val="004A6926"/>
    <w:rsid w:val="00504742"/>
    <w:rsid w:val="00551277"/>
    <w:rsid w:val="00562F13"/>
    <w:rsid w:val="00580CB0"/>
    <w:rsid w:val="005E45D1"/>
    <w:rsid w:val="005F5917"/>
    <w:rsid w:val="0062093F"/>
    <w:rsid w:val="006655A9"/>
    <w:rsid w:val="0066563F"/>
    <w:rsid w:val="00670F21"/>
    <w:rsid w:val="006809D9"/>
    <w:rsid w:val="00692585"/>
    <w:rsid w:val="006F360C"/>
    <w:rsid w:val="00712ACD"/>
    <w:rsid w:val="00712EE6"/>
    <w:rsid w:val="007149FD"/>
    <w:rsid w:val="00725A14"/>
    <w:rsid w:val="00781BC2"/>
    <w:rsid w:val="007E54F3"/>
    <w:rsid w:val="007E775C"/>
    <w:rsid w:val="008011AA"/>
    <w:rsid w:val="0080510B"/>
    <w:rsid w:val="00856AF0"/>
    <w:rsid w:val="008670E6"/>
    <w:rsid w:val="008705EB"/>
    <w:rsid w:val="009020CD"/>
    <w:rsid w:val="009064D3"/>
    <w:rsid w:val="0093322F"/>
    <w:rsid w:val="00940557"/>
    <w:rsid w:val="00972990"/>
    <w:rsid w:val="00A11D53"/>
    <w:rsid w:val="00A32B44"/>
    <w:rsid w:val="00A70048"/>
    <w:rsid w:val="00A86DA1"/>
    <w:rsid w:val="00AA01C5"/>
    <w:rsid w:val="00AF0D31"/>
    <w:rsid w:val="00AF1DE3"/>
    <w:rsid w:val="00B319D4"/>
    <w:rsid w:val="00B34130"/>
    <w:rsid w:val="00B42D45"/>
    <w:rsid w:val="00B65284"/>
    <w:rsid w:val="00B654CB"/>
    <w:rsid w:val="00BB77D3"/>
    <w:rsid w:val="00BB7CF3"/>
    <w:rsid w:val="00BB7D3B"/>
    <w:rsid w:val="00BF12B5"/>
    <w:rsid w:val="00BF7040"/>
    <w:rsid w:val="00C11E84"/>
    <w:rsid w:val="00C47B27"/>
    <w:rsid w:val="00C73895"/>
    <w:rsid w:val="00C77A94"/>
    <w:rsid w:val="00C90419"/>
    <w:rsid w:val="00CB3BAE"/>
    <w:rsid w:val="00CB73E5"/>
    <w:rsid w:val="00CC10E8"/>
    <w:rsid w:val="00CD55CF"/>
    <w:rsid w:val="00CE6790"/>
    <w:rsid w:val="00CF0718"/>
    <w:rsid w:val="00D01895"/>
    <w:rsid w:val="00D1343C"/>
    <w:rsid w:val="00D15681"/>
    <w:rsid w:val="00D26012"/>
    <w:rsid w:val="00D34F31"/>
    <w:rsid w:val="00D925C1"/>
    <w:rsid w:val="00D97CE0"/>
    <w:rsid w:val="00DA66E7"/>
    <w:rsid w:val="00DB3DD2"/>
    <w:rsid w:val="00DD03BD"/>
    <w:rsid w:val="00E13609"/>
    <w:rsid w:val="00E4291D"/>
    <w:rsid w:val="00E631B7"/>
    <w:rsid w:val="00E6371C"/>
    <w:rsid w:val="00E714FC"/>
    <w:rsid w:val="00E83A86"/>
    <w:rsid w:val="00EA37DF"/>
    <w:rsid w:val="00EB6EBE"/>
    <w:rsid w:val="00ED53E6"/>
    <w:rsid w:val="00F76BA8"/>
    <w:rsid w:val="00FB25C2"/>
    <w:rsid w:val="00FC6C64"/>
    <w:rsid w:val="00FE4AC6"/>
    <w:rsid w:val="00FE7D1C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467D1"/>
  <w15:docId w15:val="{E56574F8-5B7B-4837-90CB-7EA7282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1E84"/>
    <w:rPr>
      <w:sz w:val="24"/>
      <w:szCs w:val="24"/>
      <w:lang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0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y"/>
    <w:next w:val="Normlny"/>
    <w:qFormat/>
    <w:rsid w:val="00C11E84"/>
    <w:pPr>
      <w:keepNext/>
      <w:ind w:left="3192" w:firstLine="348"/>
      <w:outlineLvl w:val="4"/>
    </w:pPr>
    <w:rPr>
      <w:b/>
      <w:szCs w:val="20"/>
      <w:lang w:eastAsia="cs-CZ"/>
    </w:rPr>
  </w:style>
  <w:style w:type="paragraph" w:styleId="Nadpis6">
    <w:name w:val="heading 6"/>
    <w:basedOn w:val="Normlny"/>
    <w:next w:val="Normlny"/>
    <w:qFormat/>
    <w:rsid w:val="00C11E84"/>
    <w:pPr>
      <w:keepNext/>
      <w:jc w:val="center"/>
      <w:outlineLvl w:val="5"/>
    </w:pPr>
    <w:rPr>
      <w:b/>
      <w:szCs w:val="20"/>
      <w:lang w:eastAsia="cs-CZ"/>
    </w:rPr>
  </w:style>
  <w:style w:type="paragraph" w:styleId="Nadpis7">
    <w:name w:val="heading 7"/>
    <w:basedOn w:val="Normlny"/>
    <w:next w:val="Normlny"/>
    <w:qFormat/>
    <w:rsid w:val="00C11E84"/>
    <w:pPr>
      <w:keepNext/>
      <w:ind w:hanging="1413"/>
      <w:jc w:val="center"/>
      <w:outlineLvl w:val="6"/>
    </w:pPr>
    <w:rPr>
      <w:b/>
      <w:cap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C11E84"/>
    <w:pPr>
      <w:jc w:val="both"/>
    </w:pPr>
    <w:rPr>
      <w:rFonts w:ascii="Arial" w:hAnsi="Arial"/>
      <w:szCs w:val="20"/>
      <w:lang w:eastAsia="cs-CZ"/>
    </w:rPr>
  </w:style>
  <w:style w:type="paragraph" w:styleId="Pta">
    <w:name w:val="footer"/>
    <w:basedOn w:val="Normlny"/>
    <w:semiHidden/>
    <w:rsid w:val="00C11E84"/>
    <w:pPr>
      <w:tabs>
        <w:tab w:val="center" w:pos="4536"/>
        <w:tab w:val="right" w:pos="9072"/>
      </w:tabs>
    </w:pPr>
    <w:rPr>
      <w:szCs w:val="20"/>
      <w:lang w:eastAsia="cs-CZ"/>
    </w:rPr>
  </w:style>
  <w:style w:type="paragraph" w:styleId="Zarkazkladnhotextu2">
    <w:name w:val="Body Text Indent 2"/>
    <w:basedOn w:val="Normlny"/>
    <w:semiHidden/>
    <w:rsid w:val="00C11E84"/>
    <w:pPr>
      <w:ind w:left="360"/>
      <w:jc w:val="both"/>
    </w:pPr>
    <w:rPr>
      <w:rFonts w:ascii="Arial" w:hAnsi="Arial"/>
      <w:szCs w:val="20"/>
      <w:lang w:eastAsia="cs-CZ"/>
    </w:rPr>
  </w:style>
  <w:style w:type="paragraph" w:styleId="Zkladntext2">
    <w:name w:val="Body Text 2"/>
    <w:basedOn w:val="Normlny"/>
    <w:semiHidden/>
    <w:rsid w:val="00C11E84"/>
    <w:rPr>
      <w:i/>
      <w:szCs w:val="20"/>
      <w:lang w:eastAsia="cs-CZ"/>
    </w:rPr>
  </w:style>
  <w:style w:type="paragraph" w:styleId="Zarkazkladnhotextu">
    <w:name w:val="Body Text Indent"/>
    <w:basedOn w:val="Normlny"/>
    <w:semiHidden/>
    <w:rsid w:val="00C11E84"/>
    <w:pPr>
      <w:ind w:left="720" w:hanging="360"/>
    </w:pPr>
  </w:style>
  <w:style w:type="paragraph" w:styleId="Zarkazkladnhotextu3">
    <w:name w:val="Body Text Indent 3"/>
    <w:basedOn w:val="Normlny"/>
    <w:semiHidden/>
    <w:rsid w:val="00C11E84"/>
    <w:pPr>
      <w:ind w:left="360"/>
    </w:pPr>
  </w:style>
  <w:style w:type="paragraph" w:customStyle="1" w:styleId="Default">
    <w:name w:val="Default"/>
    <w:rsid w:val="00C11E84"/>
    <w:pPr>
      <w:spacing w:line="240" w:lineRule="atLeast"/>
    </w:pPr>
    <w:rPr>
      <w:rFonts w:ascii="Helvetica" w:hAnsi="Helvetica"/>
      <w:color w:val="000000"/>
      <w:sz w:val="24"/>
      <w:lang w:val="en-US" w:bidi="ar-SA"/>
    </w:rPr>
  </w:style>
  <w:style w:type="character" w:styleId="slostrany">
    <w:name w:val="page number"/>
    <w:basedOn w:val="Predvolenpsmoodseku"/>
    <w:semiHidden/>
    <w:rsid w:val="00C11E84"/>
  </w:style>
  <w:style w:type="paragraph" w:styleId="Textbubliny">
    <w:name w:val="Balloon Text"/>
    <w:basedOn w:val="Normlny"/>
    <w:link w:val="TextbublinyChar"/>
    <w:uiPriority w:val="99"/>
    <w:semiHidden/>
    <w:unhideWhenUsed/>
    <w:rsid w:val="00425A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A21"/>
    <w:rPr>
      <w:rFonts w:ascii="Tahoma" w:hAnsi="Tahoma" w:cs="Tahoma"/>
      <w:sz w:val="16"/>
      <w:szCs w:val="16"/>
      <w:lang w:bidi="ar-SA"/>
    </w:rPr>
  </w:style>
  <w:style w:type="paragraph" w:styleId="Odsekzoznamu">
    <w:name w:val="List Paragraph"/>
    <w:basedOn w:val="Normlny"/>
    <w:uiPriority w:val="34"/>
    <w:qFormat/>
    <w:rsid w:val="003A055B"/>
    <w:pPr>
      <w:ind w:left="720"/>
      <w:contextualSpacing/>
    </w:pPr>
  </w:style>
  <w:style w:type="paragraph" w:customStyle="1" w:styleId="Telo">
    <w:name w:val="Telo"/>
    <w:rsid w:val="00C90419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" w:eastAsia="Helvetica" w:hAnsi="Helvetica" w:cs="Helvetica"/>
      <w:color w:val="000000"/>
      <w:sz w:val="22"/>
      <w:szCs w:val="22"/>
      <w:bdr w:val="nil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DD03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Nzov">
    <w:name w:val="Title"/>
    <w:basedOn w:val="Normlny"/>
    <w:link w:val="NzovChar"/>
    <w:uiPriority w:val="1"/>
    <w:qFormat/>
    <w:rsid w:val="00DD03BD"/>
    <w:pPr>
      <w:widowControl w:val="0"/>
      <w:autoSpaceDE w:val="0"/>
      <w:autoSpaceDN w:val="0"/>
      <w:spacing w:before="1"/>
      <w:ind w:left="858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customStyle="1" w:styleId="NzovChar">
    <w:name w:val="Názov Char"/>
    <w:basedOn w:val="Predvolenpsmoodseku"/>
    <w:link w:val="Nzov"/>
    <w:uiPriority w:val="10"/>
    <w:rsid w:val="00DD03BD"/>
    <w:rPr>
      <w:rFonts w:ascii="Arial" w:eastAsia="Arial" w:hAnsi="Arial" w:cs="Arial"/>
      <w:b/>
      <w:bCs/>
      <w:lang w:val="en-US" w:eastAsia="en-US" w:bidi="ar-SA"/>
    </w:rPr>
  </w:style>
  <w:style w:type="character" w:styleId="Hypertextovprepojenie">
    <w:name w:val="Hyperlink"/>
    <w:basedOn w:val="Predvolenpsmoodseku"/>
    <w:uiPriority w:val="99"/>
    <w:unhideWhenUsed/>
    <w:rsid w:val="00DD03B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D03BD"/>
    <w:rPr>
      <w:color w:val="605E5C"/>
      <w:shd w:val="clear" w:color="auto" w:fill="E1DFDD"/>
    </w:rPr>
  </w:style>
  <w:style w:type="paragraph" w:customStyle="1" w:styleId="Standard">
    <w:name w:val="Standard"/>
    <w:rsid w:val="002D130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zmluvy o dielo na zhotovenie stavby podľa Obchodného zákonníka</vt:lpstr>
    </vt:vector>
  </TitlesOfParts>
  <Company>Verlag Dashofer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zmluvy o dielo na zhotovenie stavby podľa Obchodného zákonníka</dc:title>
  <dc:creator>Daniela.Krauskova</dc:creator>
  <cp:lastModifiedBy>julius ernek</cp:lastModifiedBy>
  <cp:revision>2</cp:revision>
  <cp:lastPrinted>2022-05-25T13:30:00Z</cp:lastPrinted>
  <dcterms:created xsi:type="dcterms:W3CDTF">2022-07-18T18:09:00Z</dcterms:created>
  <dcterms:modified xsi:type="dcterms:W3CDTF">2022-07-18T18:09:00Z</dcterms:modified>
</cp:coreProperties>
</file>