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B48F" w14:textId="77777777" w:rsidR="008A58BB" w:rsidRDefault="008A58BB" w:rsidP="00B76CF7">
      <w:pPr>
        <w:rPr>
          <w:rFonts w:ascii="Arial" w:hAnsi="Arial" w:cs="Arial"/>
        </w:rPr>
      </w:pPr>
    </w:p>
    <w:p w14:paraId="3A461E03" w14:textId="5293F779" w:rsidR="008A58BB" w:rsidRPr="00875AB4" w:rsidRDefault="0053098A" w:rsidP="00B76C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8A58B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8A58BB" w:rsidRPr="00875AB4">
        <w:rPr>
          <w:rFonts w:ascii="Arial" w:hAnsi="Arial" w:cs="Arial"/>
          <w:sz w:val="20"/>
          <w:szCs w:val="20"/>
        </w:rPr>
        <w:t xml:space="preserve">Polkowice, dnia </w:t>
      </w:r>
      <w:r w:rsidR="00FF2C7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9</w:t>
      </w:r>
      <w:r w:rsidR="004073EB">
        <w:rPr>
          <w:rFonts w:ascii="Arial" w:hAnsi="Arial" w:cs="Arial"/>
          <w:sz w:val="20"/>
          <w:szCs w:val="20"/>
        </w:rPr>
        <w:t>.07</w:t>
      </w:r>
      <w:r w:rsidR="00D20047">
        <w:rPr>
          <w:rFonts w:ascii="Arial" w:hAnsi="Arial" w:cs="Arial"/>
          <w:sz w:val="20"/>
          <w:szCs w:val="20"/>
        </w:rPr>
        <w:t>.2022</w:t>
      </w:r>
      <w:r w:rsidR="00994942">
        <w:rPr>
          <w:rFonts w:ascii="Arial" w:hAnsi="Arial" w:cs="Arial"/>
          <w:sz w:val="20"/>
          <w:szCs w:val="20"/>
        </w:rPr>
        <w:t xml:space="preserve"> </w:t>
      </w:r>
      <w:r w:rsidR="008A58BB" w:rsidRPr="00875AB4">
        <w:rPr>
          <w:rFonts w:ascii="Arial" w:hAnsi="Arial" w:cs="Arial"/>
          <w:sz w:val="20"/>
          <w:szCs w:val="20"/>
        </w:rPr>
        <w:t>r.</w:t>
      </w:r>
    </w:p>
    <w:p w14:paraId="4F6B2893" w14:textId="6308EBAC" w:rsidR="000942C1" w:rsidRDefault="000942C1" w:rsidP="00B76CF7">
      <w:pPr>
        <w:rPr>
          <w:rFonts w:ascii="Arial" w:hAnsi="Arial" w:cs="Arial"/>
          <w:sz w:val="20"/>
          <w:szCs w:val="20"/>
        </w:rPr>
      </w:pPr>
    </w:p>
    <w:p w14:paraId="5FC5E7A8" w14:textId="77777777" w:rsidR="0070399E" w:rsidRDefault="0070399E" w:rsidP="00B76CF7">
      <w:pPr>
        <w:suppressAutoHyphens/>
        <w:jc w:val="center"/>
        <w:rPr>
          <w:rFonts w:ascii="Arial" w:hAnsi="Arial" w:cs="Arial"/>
          <w:sz w:val="20"/>
        </w:rPr>
      </w:pPr>
    </w:p>
    <w:p w14:paraId="0BB62713" w14:textId="77777777" w:rsidR="0070399E" w:rsidRDefault="0070399E" w:rsidP="00A34466">
      <w:pPr>
        <w:suppressAutoHyphens/>
        <w:rPr>
          <w:rFonts w:ascii="Arial" w:hAnsi="Arial" w:cs="Arial"/>
          <w:sz w:val="20"/>
        </w:rPr>
      </w:pPr>
    </w:p>
    <w:p w14:paraId="0BE8AEB3" w14:textId="5B60B476" w:rsidR="004A2471" w:rsidRPr="0070399E" w:rsidRDefault="000942C1" w:rsidP="00B76CF7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70399E">
        <w:rPr>
          <w:rFonts w:ascii="Arial" w:hAnsi="Arial" w:cs="Arial"/>
          <w:sz w:val="20"/>
          <w:szCs w:val="20"/>
        </w:rPr>
        <w:t>Dotyczy: postępowania o ud</w:t>
      </w:r>
      <w:r w:rsidR="008A58BB" w:rsidRPr="0070399E">
        <w:rPr>
          <w:rFonts w:ascii="Arial" w:hAnsi="Arial" w:cs="Arial"/>
          <w:sz w:val="20"/>
          <w:szCs w:val="20"/>
        </w:rPr>
        <w:t xml:space="preserve">zielenie zamówienia publicznego w trybie podstawowym </w:t>
      </w:r>
      <w:r w:rsidR="00386713">
        <w:rPr>
          <w:rFonts w:ascii="Arial" w:hAnsi="Arial" w:cs="Arial"/>
          <w:sz w:val="20"/>
          <w:szCs w:val="20"/>
        </w:rPr>
        <w:t xml:space="preserve">bez przeprowadzenia negocjacji </w:t>
      </w:r>
      <w:r w:rsidR="008A58BB" w:rsidRPr="0070399E">
        <w:rPr>
          <w:rFonts w:ascii="Arial" w:hAnsi="Arial" w:cs="Arial"/>
          <w:sz w:val="20"/>
          <w:szCs w:val="20"/>
        </w:rPr>
        <w:t xml:space="preserve">zgodnie </w:t>
      </w:r>
      <w:r w:rsidR="00B76CF7" w:rsidRPr="0070399E">
        <w:rPr>
          <w:rFonts w:ascii="Arial" w:hAnsi="Arial" w:cs="Arial"/>
          <w:sz w:val="20"/>
          <w:szCs w:val="20"/>
        </w:rPr>
        <w:t xml:space="preserve">  </w:t>
      </w:r>
      <w:r w:rsidR="008A58BB" w:rsidRPr="0070399E">
        <w:rPr>
          <w:rFonts w:ascii="Arial" w:hAnsi="Arial" w:cs="Arial"/>
          <w:sz w:val="20"/>
          <w:szCs w:val="20"/>
        </w:rPr>
        <w:t xml:space="preserve">z  art. </w:t>
      </w:r>
      <w:r w:rsidRPr="0070399E">
        <w:rPr>
          <w:rFonts w:ascii="Arial" w:hAnsi="Arial" w:cs="Arial"/>
          <w:sz w:val="20"/>
          <w:szCs w:val="20"/>
        </w:rPr>
        <w:t xml:space="preserve"> </w:t>
      </w:r>
      <w:r w:rsidR="00386713">
        <w:rPr>
          <w:rFonts w:ascii="Arial" w:hAnsi="Arial" w:cs="Arial"/>
          <w:sz w:val="20"/>
          <w:szCs w:val="20"/>
        </w:rPr>
        <w:t>275 pkt 1</w:t>
      </w:r>
      <w:r w:rsidRPr="0070399E">
        <w:rPr>
          <w:rFonts w:ascii="Arial" w:hAnsi="Arial" w:cs="Arial"/>
          <w:sz w:val="20"/>
          <w:szCs w:val="20"/>
        </w:rPr>
        <w:t xml:space="preserve"> </w:t>
      </w:r>
      <w:r w:rsidR="008A58BB" w:rsidRPr="0070399E">
        <w:rPr>
          <w:rFonts w:ascii="Arial" w:hAnsi="Arial" w:cs="Arial"/>
          <w:sz w:val="20"/>
          <w:szCs w:val="20"/>
        </w:rPr>
        <w:t>ustawy z dnia 11 września 2019 r. Prawo zamówień publicznych</w:t>
      </w:r>
      <w:r w:rsidR="00B76CF7" w:rsidRPr="0070399E">
        <w:rPr>
          <w:rFonts w:ascii="Arial" w:hAnsi="Arial" w:cs="Arial"/>
          <w:sz w:val="20"/>
          <w:szCs w:val="20"/>
        </w:rPr>
        <w:t xml:space="preserve">  </w:t>
      </w:r>
      <w:r w:rsidR="00386713">
        <w:rPr>
          <w:rFonts w:ascii="Arial" w:hAnsi="Arial" w:cs="Arial"/>
          <w:sz w:val="20"/>
          <w:szCs w:val="20"/>
        </w:rPr>
        <w:t xml:space="preserve">              </w:t>
      </w:r>
      <w:r w:rsidR="00A97A45" w:rsidRPr="0070399E">
        <w:rPr>
          <w:rFonts w:ascii="Arial" w:hAnsi="Arial" w:cs="Arial"/>
          <w:sz w:val="20"/>
          <w:szCs w:val="20"/>
        </w:rPr>
        <w:t xml:space="preserve"> </w:t>
      </w:r>
      <w:r w:rsidR="00386713">
        <w:rPr>
          <w:rFonts w:ascii="Arial" w:hAnsi="Arial" w:cs="Arial"/>
          <w:sz w:val="20"/>
          <w:szCs w:val="20"/>
        </w:rPr>
        <w:t>(Dz. U. 2021</w:t>
      </w:r>
      <w:r w:rsidR="00994942">
        <w:rPr>
          <w:rFonts w:ascii="Arial" w:hAnsi="Arial" w:cs="Arial"/>
          <w:sz w:val="20"/>
          <w:szCs w:val="20"/>
        </w:rPr>
        <w:t xml:space="preserve"> poz. 1129</w:t>
      </w:r>
      <w:r w:rsidR="008A58BB" w:rsidRPr="0070399E">
        <w:rPr>
          <w:rFonts w:ascii="Arial" w:hAnsi="Arial" w:cs="Arial"/>
          <w:sz w:val="20"/>
          <w:szCs w:val="20"/>
        </w:rPr>
        <w:t xml:space="preserve"> </w:t>
      </w:r>
      <w:r w:rsidR="00A97A45" w:rsidRPr="0070399E">
        <w:rPr>
          <w:rFonts w:ascii="Arial" w:hAnsi="Arial" w:cs="Arial"/>
          <w:sz w:val="20"/>
          <w:szCs w:val="20"/>
        </w:rPr>
        <w:t xml:space="preserve"> </w:t>
      </w:r>
      <w:r w:rsidR="008A58BB" w:rsidRPr="0070399E">
        <w:rPr>
          <w:rFonts w:ascii="Arial" w:hAnsi="Arial" w:cs="Arial"/>
          <w:sz w:val="20"/>
          <w:szCs w:val="20"/>
        </w:rPr>
        <w:t xml:space="preserve">ze zm.), </w:t>
      </w:r>
      <w:r w:rsidR="006E75A3" w:rsidRPr="0070399E">
        <w:rPr>
          <w:rFonts w:ascii="Arial" w:hAnsi="Arial" w:cs="Arial"/>
          <w:sz w:val="20"/>
          <w:szCs w:val="20"/>
        </w:rPr>
        <w:t xml:space="preserve">zwanej dalej </w:t>
      </w:r>
      <w:r w:rsidR="00A101B2" w:rsidRPr="0070399E">
        <w:rPr>
          <w:rFonts w:ascii="Arial" w:hAnsi="Arial" w:cs="Arial"/>
          <w:sz w:val="20"/>
          <w:szCs w:val="20"/>
        </w:rPr>
        <w:t>„</w:t>
      </w:r>
      <w:r w:rsidR="008A58BB" w:rsidRPr="0070399E">
        <w:rPr>
          <w:rFonts w:ascii="Arial" w:hAnsi="Arial" w:cs="Arial"/>
          <w:sz w:val="20"/>
          <w:szCs w:val="20"/>
        </w:rPr>
        <w:t xml:space="preserve">ustawą </w:t>
      </w:r>
      <w:proofErr w:type="spellStart"/>
      <w:r w:rsidR="008A58BB" w:rsidRPr="0070399E">
        <w:rPr>
          <w:rFonts w:ascii="Arial" w:hAnsi="Arial" w:cs="Arial"/>
          <w:sz w:val="20"/>
          <w:szCs w:val="20"/>
        </w:rPr>
        <w:t>Pzp</w:t>
      </w:r>
      <w:proofErr w:type="spellEnd"/>
      <w:r w:rsidR="00A101B2" w:rsidRPr="0070399E">
        <w:rPr>
          <w:rFonts w:ascii="Arial" w:hAnsi="Arial" w:cs="Arial"/>
          <w:sz w:val="20"/>
          <w:szCs w:val="20"/>
        </w:rPr>
        <w:t>”</w:t>
      </w:r>
      <w:r w:rsidR="008A58BB" w:rsidRPr="0070399E">
        <w:rPr>
          <w:rFonts w:ascii="Arial" w:hAnsi="Arial" w:cs="Arial"/>
          <w:sz w:val="20"/>
          <w:szCs w:val="20"/>
        </w:rPr>
        <w:t xml:space="preserve"> na </w:t>
      </w:r>
      <w:r w:rsidRPr="0070399E">
        <w:rPr>
          <w:rFonts w:ascii="Arial" w:hAnsi="Arial" w:cs="Arial"/>
          <w:sz w:val="20"/>
          <w:szCs w:val="20"/>
        </w:rPr>
        <w:t>zadanie pod nazwą:</w:t>
      </w:r>
    </w:p>
    <w:p w14:paraId="3A555EE5" w14:textId="1189C051" w:rsidR="005A6DB9" w:rsidRDefault="005A6DB9" w:rsidP="002F131E">
      <w:pPr>
        <w:suppressAutoHyphens/>
        <w:rPr>
          <w:rFonts w:ascii="Arial" w:hAnsi="Arial" w:cs="Arial"/>
          <w:bCs/>
          <w:sz w:val="20"/>
          <w:szCs w:val="20"/>
        </w:rPr>
      </w:pPr>
    </w:p>
    <w:p w14:paraId="186BE961" w14:textId="5D7F74E8" w:rsidR="0053098A" w:rsidRPr="0053098A" w:rsidRDefault="0053098A" w:rsidP="0053098A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„</w:t>
      </w:r>
      <w:r w:rsidRPr="0053098A">
        <w:rPr>
          <w:rFonts w:ascii="Arial" w:hAnsi="Arial" w:cs="Arial"/>
          <w:b/>
          <w:bCs/>
          <w:sz w:val="20"/>
          <w:szCs w:val="20"/>
          <w:lang w:val="pl-PL"/>
        </w:rPr>
        <w:t xml:space="preserve">Dostawa pojazdu ciężarowego wywrotki typu 3 W </w:t>
      </w:r>
      <w:proofErr w:type="spellStart"/>
      <w:r w:rsidRPr="0053098A">
        <w:rPr>
          <w:rFonts w:ascii="Arial" w:hAnsi="Arial" w:cs="Arial"/>
          <w:b/>
          <w:bCs/>
          <w:sz w:val="20"/>
          <w:szCs w:val="20"/>
          <w:lang w:val="pl-PL"/>
        </w:rPr>
        <w:t>dmc</w:t>
      </w:r>
      <w:proofErr w:type="spellEnd"/>
      <w:r w:rsidRPr="0053098A">
        <w:rPr>
          <w:rFonts w:ascii="Arial" w:hAnsi="Arial" w:cs="Arial"/>
          <w:b/>
          <w:bCs/>
          <w:sz w:val="20"/>
          <w:szCs w:val="20"/>
          <w:lang w:val="pl-PL"/>
        </w:rPr>
        <w:t xml:space="preserve"> 18 t wraz z posypywarką piasku w formie leasingu operacyjnego z opcją wykupu.</w:t>
      </w:r>
      <w:r>
        <w:rPr>
          <w:rFonts w:ascii="Arial" w:hAnsi="Arial" w:cs="Arial"/>
          <w:b/>
          <w:bCs/>
          <w:sz w:val="20"/>
          <w:szCs w:val="20"/>
          <w:lang w:val="pl-PL"/>
        </w:rPr>
        <w:t>”</w:t>
      </w:r>
    </w:p>
    <w:p w14:paraId="6CA3915B" w14:textId="5A0C3729" w:rsidR="0053098A" w:rsidRPr="0053098A" w:rsidRDefault="0053098A" w:rsidP="002F131E">
      <w:pPr>
        <w:suppressAutoHyphens/>
        <w:rPr>
          <w:rFonts w:ascii="Arial" w:hAnsi="Arial" w:cs="Arial"/>
          <w:b/>
          <w:bCs/>
          <w:sz w:val="20"/>
          <w:szCs w:val="20"/>
        </w:rPr>
      </w:pPr>
    </w:p>
    <w:p w14:paraId="21ACF757" w14:textId="3240B0AC" w:rsidR="0053098A" w:rsidRPr="004A2471" w:rsidRDefault="00585109" w:rsidP="002F131E">
      <w:pPr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</w:p>
    <w:p w14:paraId="536F1E8D" w14:textId="2D446707" w:rsidR="00665DCD" w:rsidRDefault="00E6768C" w:rsidP="00585109">
      <w:pPr>
        <w:jc w:val="center"/>
        <w:rPr>
          <w:rFonts w:ascii="Arial" w:hAnsi="Arial" w:cs="Arial"/>
          <w:bCs/>
          <w:sz w:val="20"/>
          <w:szCs w:val="20"/>
        </w:rPr>
      </w:pPr>
      <w:r w:rsidRPr="004A2471">
        <w:rPr>
          <w:rFonts w:ascii="Arial" w:hAnsi="Arial" w:cs="Arial"/>
          <w:bCs/>
          <w:sz w:val="20"/>
          <w:szCs w:val="20"/>
        </w:rPr>
        <w:t xml:space="preserve">Zgodnie z art.284 </w:t>
      </w:r>
      <w:r w:rsidR="004A2471" w:rsidRPr="004A2471">
        <w:rPr>
          <w:rFonts w:ascii="Arial" w:hAnsi="Arial" w:cs="Arial"/>
          <w:bCs/>
          <w:sz w:val="20"/>
          <w:szCs w:val="20"/>
        </w:rPr>
        <w:t xml:space="preserve">ustawy </w:t>
      </w:r>
      <w:proofErr w:type="spellStart"/>
      <w:r w:rsidR="004A2471" w:rsidRPr="004A2471">
        <w:rPr>
          <w:rFonts w:ascii="Arial" w:hAnsi="Arial" w:cs="Arial"/>
          <w:bCs/>
          <w:sz w:val="20"/>
          <w:szCs w:val="20"/>
        </w:rPr>
        <w:t>Pzp</w:t>
      </w:r>
      <w:proofErr w:type="spellEnd"/>
      <w:r w:rsidR="004A2471" w:rsidRPr="004A2471">
        <w:rPr>
          <w:rFonts w:ascii="Arial" w:hAnsi="Arial" w:cs="Arial"/>
          <w:bCs/>
          <w:sz w:val="20"/>
          <w:szCs w:val="20"/>
        </w:rPr>
        <w:t xml:space="preserve">, </w:t>
      </w:r>
      <w:r w:rsidR="004A2471" w:rsidRPr="00A328C6">
        <w:rPr>
          <w:rFonts w:ascii="Arial" w:hAnsi="Arial" w:cs="Arial"/>
          <w:bCs/>
          <w:sz w:val="20"/>
          <w:szCs w:val="20"/>
        </w:rPr>
        <w:t>Zamawiający</w:t>
      </w:r>
      <w:r w:rsidR="004A2471" w:rsidRPr="004A2471">
        <w:rPr>
          <w:rFonts w:ascii="Arial" w:hAnsi="Arial" w:cs="Arial"/>
          <w:bCs/>
          <w:sz w:val="20"/>
          <w:szCs w:val="20"/>
        </w:rPr>
        <w:t xml:space="preserve"> udziela odpowied</w:t>
      </w:r>
      <w:r w:rsidR="00A97A45">
        <w:rPr>
          <w:rFonts w:ascii="Arial" w:hAnsi="Arial" w:cs="Arial"/>
          <w:bCs/>
          <w:sz w:val="20"/>
          <w:szCs w:val="20"/>
        </w:rPr>
        <w:t>zi na postawione przez Wykonaw</w:t>
      </w:r>
      <w:r w:rsidR="006C2041">
        <w:rPr>
          <w:rFonts w:ascii="Arial" w:hAnsi="Arial" w:cs="Arial"/>
          <w:bCs/>
          <w:sz w:val="20"/>
          <w:szCs w:val="20"/>
        </w:rPr>
        <w:t>ców</w:t>
      </w:r>
      <w:r w:rsidR="004A2471" w:rsidRPr="004A2471">
        <w:rPr>
          <w:rFonts w:ascii="Arial" w:hAnsi="Arial" w:cs="Arial"/>
          <w:bCs/>
          <w:sz w:val="20"/>
          <w:szCs w:val="20"/>
        </w:rPr>
        <w:t xml:space="preserve"> </w:t>
      </w:r>
      <w:r w:rsidR="004A2471">
        <w:rPr>
          <w:rFonts w:ascii="Arial" w:hAnsi="Arial" w:cs="Arial"/>
          <w:bCs/>
          <w:sz w:val="20"/>
          <w:szCs w:val="20"/>
        </w:rPr>
        <w:t xml:space="preserve"> </w:t>
      </w:r>
      <w:r w:rsidR="00585109">
        <w:rPr>
          <w:rFonts w:ascii="Arial" w:hAnsi="Arial" w:cs="Arial"/>
          <w:bCs/>
          <w:sz w:val="20"/>
          <w:szCs w:val="20"/>
        </w:rPr>
        <w:t xml:space="preserve">  </w:t>
      </w:r>
      <w:r w:rsidR="004A2471" w:rsidRPr="004A2471">
        <w:rPr>
          <w:rFonts w:ascii="Arial" w:hAnsi="Arial" w:cs="Arial"/>
          <w:bCs/>
          <w:sz w:val="20"/>
          <w:szCs w:val="20"/>
        </w:rPr>
        <w:t xml:space="preserve">pytania </w:t>
      </w:r>
      <w:r w:rsidR="00A97A45">
        <w:rPr>
          <w:rFonts w:ascii="Arial" w:hAnsi="Arial" w:cs="Arial"/>
          <w:bCs/>
          <w:sz w:val="20"/>
          <w:szCs w:val="20"/>
        </w:rPr>
        <w:tab/>
      </w:r>
      <w:r w:rsidR="0070399E">
        <w:rPr>
          <w:rFonts w:ascii="Arial" w:hAnsi="Arial" w:cs="Arial"/>
          <w:bCs/>
          <w:sz w:val="20"/>
          <w:szCs w:val="20"/>
        </w:rPr>
        <w:t xml:space="preserve"> </w:t>
      </w:r>
      <w:r w:rsidR="004A2471" w:rsidRPr="004A2471">
        <w:rPr>
          <w:rFonts w:ascii="Arial" w:hAnsi="Arial" w:cs="Arial"/>
          <w:bCs/>
          <w:sz w:val="20"/>
          <w:szCs w:val="20"/>
        </w:rPr>
        <w:t>do w/w postępowania o udzielenie zamówienia publicznego:</w:t>
      </w:r>
    </w:p>
    <w:p w14:paraId="3431428C" w14:textId="60D2C7E1" w:rsidR="00585109" w:rsidRDefault="00585109" w:rsidP="00585109">
      <w:pPr>
        <w:jc w:val="center"/>
        <w:rPr>
          <w:rFonts w:ascii="Arial" w:hAnsi="Arial" w:cs="Arial"/>
          <w:bCs/>
          <w:sz w:val="20"/>
          <w:szCs w:val="20"/>
        </w:rPr>
      </w:pPr>
    </w:p>
    <w:p w14:paraId="114AE679" w14:textId="77777777" w:rsidR="00585109" w:rsidRDefault="00585109" w:rsidP="00585109">
      <w:pPr>
        <w:jc w:val="center"/>
        <w:rPr>
          <w:rFonts w:ascii="Arial" w:hAnsi="Arial" w:cs="Arial"/>
          <w:bCs/>
          <w:sz w:val="20"/>
          <w:szCs w:val="20"/>
        </w:rPr>
      </w:pPr>
    </w:p>
    <w:p w14:paraId="65BBDB4E" w14:textId="77777777" w:rsidR="004A2471" w:rsidRDefault="004A2471" w:rsidP="00B76CF7">
      <w:pPr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1374DDA8" w14:textId="6B68C367" w:rsidR="0053098A" w:rsidRPr="000B074B" w:rsidRDefault="00585109" w:rsidP="000B074B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108765944"/>
      <w:r w:rsidRPr="00585109">
        <w:rPr>
          <w:rFonts w:ascii="Arial" w:hAnsi="Arial" w:cs="Arial"/>
          <w:b/>
          <w:sz w:val="20"/>
          <w:szCs w:val="20"/>
        </w:rPr>
        <w:t xml:space="preserve">           </w:t>
      </w:r>
      <w:r w:rsidR="004D1202">
        <w:rPr>
          <w:rFonts w:ascii="Arial" w:hAnsi="Arial" w:cs="Arial"/>
          <w:b/>
          <w:sz w:val="20"/>
          <w:szCs w:val="20"/>
        </w:rPr>
        <w:t xml:space="preserve">  </w:t>
      </w:r>
      <w:r w:rsidRPr="00585109">
        <w:rPr>
          <w:rFonts w:ascii="Arial" w:hAnsi="Arial" w:cs="Arial"/>
          <w:b/>
          <w:sz w:val="20"/>
          <w:szCs w:val="20"/>
        </w:rPr>
        <w:t>Pytanie nr 1:</w:t>
      </w:r>
      <w:r w:rsidR="0053098A" w:rsidRPr="00585109">
        <w:rPr>
          <w:rFonts w:ascii="Arial" w:hAnsi="Arial" w:cs="Arial"/>
          <w:sz w:val="20"/>
          <w:szCs w:val="20"/>
        </w:rPr>
        <w:t>Czy Zamawiający dopuści podwozie fabrycznie nowe (nierejestrowane) z rocznika 2021?</w:t>
      </w:r>
    </w:p>
    <w:p w14:paraId="7D90A5B5" w14:textId="2B89FFD2" w:rsidR="00585109" w:rsidRPr="00F80BD3" w:rsidRDefault="00585109" w:rsidP="00F80BD3">
      <w:pPr>
        <w:pStyle w:val="Standard"/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0B074B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</w:t>
      </w:r>
      <w:r w:rsidR="009D63E1" w:rsidRPr="00F80BD3">
        <w:rPr>
          <w:rFonts w:ascii="Arial" w:hAnsi="Arial" w:cs="Arial"/>
          <w:b/>
          <w:bCs/>
          <w:i/>
          <w:iCs/>
          <w:sz w:val="20"/>
          <w:szCs w:val="20"/>
        </w:rPr>
        <w:t>ą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dopuszcza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podwozie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fabrycznie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nowe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(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nierejestrowane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) z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rocznika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80BD3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2021.</w:t>
      </w:r>
    </w:p>
    <w:p w14:paraId="45B39229" w14:textId="2D1D3397" w:rsidR="00585109" w:rsidRPr="00F80BD3" w:rsidRDefault="00585109" w:rsidP="00585109">
      <w:pPr>
        <w:pStyle w:val="Standard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450F45B" w14:textId="77777777" w:rsidR="004D1202" w:rsidRPr="009D63E1" w:rsidRDefault="004D1202" w:rsidP="00585109">
      <w:pPr>
        <w:pStyle w:val="Standard"/>
        <w:ind w:left="720"/>
        <w:rPr>
          <w:rFonts w:ascii="Arial" w:hAnsi="Arial" w:cs="Arial"/>
          <w:sz w:val="20"/>
          <w:szCs w:val="20"/>
        </w:rPr>
      </w:pPr>
    </w:p>
    <w:p w14:paraId="05682CCF" w14:textId="34DAD68A" w:rsidR="0053098A" w:rsidRPr="000B074B" w:rsidRDefault="00585109" w:rsidP="000B074B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9D63E1">
        <w:rPr>
          <w:rFonts w:ascii="Arial" w:hAnsi="Arial" w:cs="Arial"/>
          <w:b/>
          <w:sz w:val="20"/>
          <w:szCs w:val="20"/>
        </w:rPr>
        <w:t>Pytanie nr 2:</w:t>
      </w:r>
      <w:r w:rsidR="000B07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Czy</w:t>
      </w:r>
      <w:proofErr w:type="spellEnd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Zamawiaj</w:t>
      </w:r>
      <w:r w:rsidR="009D63E1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ą</w:t>
      </w:r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cy</w:t>
      </w:r>
      <w:proofErr w:type="spellEnd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dopuści</w:t>
      </w:r>
      <w:proofErr w:type="spellEnd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przednie</w:t>
      </w:r>
      <w:proofErr w:type="spellEnd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zawieszenie</w:t>
      </w:r>
      <w:proofErr w:type="spellEnd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wyposażone</w:t>
      </w:r>
      <w:proofErr w:type="spellEnd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w  </w:t>
      </w:r>
      <w:proofErr w:type="spellStart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resory</w:t>
      </w:r>
      <w:proofErr w:type="spellEnd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paraboliczne</w:t>
      </w:r>
      <w:proofErr w:type="spellEnd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nacisk</w:t>
      </w:r>
      <w:proofErr w:type="spellEnd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osi</w:t>
      </w:r>
      <w:proofErr w:type="spellEnd"/>
      <w:r w:rsidR="0053098A" w:rsidRPr="000B074B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min. 7 100 kg</w:t>
      </w:r>
    </w:p>
    <w:p w14:paraId="04A107BD" w14:textId="3CAC30D9" w:rsidR="00585109" w:rsidRPr="00F80BD3" w:rsidRDefault="00585109" w:rsidP="000B074B">
      <w:pPr>
        <w:pStyle w:val="Standard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0B074B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</w:t>
      </w:r>
      <w:r w:rsidR="009D63E1" w:rsidRPr="00F80BD3">
        <w:rPr>
          <w:rFonts w:ascii="Arial" w:hAnsi="Arial" w:cs="Arial"/>
          <w:b/>
          <w:bCs/>
          <w:i/>
          <w:iCs/>
          <w:sz w:val="20"/>
          <w:szCs w:val="20"/>
        </w:rPr>
        <w:t>ą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nie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dopuszcza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przedniego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zawieszeni</w:t>
      </w:r>
      <w:r w:rsidR="009D63E1" w:rsidRPr="00F80BD3">
        <w:rPr>
          <w:rFonts w:ascii="Arial" w:hAnsi="Arial" w:cs="Arial"/>
          <w:b/>
          <w:bCs/>
          <w:i/>
          <w:iCs/>
          <w:sz w:val="20"/>
          <w:szCs w:val="20"/>
        </w:rPr>
        <w:t>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wyposażone</w:t>
      </w:r>
      <w:r w:rsidR="009D63E1" w:rsidRPr="00F80BD3">
        <w:rPr>
          <w:rFonts w:ascii="Arial" w:hAnsi="Arial" w:cs="Arial"/>
          <w:b/>
          <w:bCs/>
          <w:i/>
          <w:iCs/>
          <w:sz w:val="20"/>
          <w:szCs w:val="20"/>
        </w:rPr>
        <w:t>go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w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resory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paraboliczne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nacisk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osi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min.</w:t>
      </w:r>
      <w:r w:rsidR="009D63E1" w:rsidRPr="00F80BD3">
        <w:rPr>
          <w:rFonts w:ascii="Arial" w:hAnsi="Arial" w:cs="Arial"/>
          <w:b/>
          <w:bCs/>
          <w:i/>
          <w:iCs/>
          <w:sz w:val="20"/>
          <w:szCs w:val="20"/>
        </w:rPr>
        <w:t>7100 kg</w:t>
      </w:r>
    </w:p>
    <w:p w14:paraId="4A723B52" w14:textId="318F8F57" w:rsidR="00585109" w:rsidRPr="00F80BD3" w:rsidRDefault="00585109" w:rsidP="00585109">
      <w:pPr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</w:pPr>
    </w:p>
    <w:p w14:paraId="6B7AB972" w14:textId="77777777" w:rsidR="004D1202" w:rsidRPr="00F80BD3" w:rsidRDefault="004D1202" w:rsidP="00585109">
      <w:pPr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</w:pPr>
    </w:p>
    <w:p w14:paraId="088BAC36" w14:textId="47401467" w:rsidR="0053098A" w:rsidRPr="000B074B" w:rsidRDefault="00585109" w:rsidP="000B074B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9D63E1">
        <w:rPr>
          <w:rFonts w:ascii="Arial" w:hAnsi="Arial" w:cs="Arial"/>
          <w:b/>
          <w:sz w:val="20"/>
          <w:szCs w:val="20"/>
        </w:rPr>
        <w:t xml:space="preserve">Pytanie nr </w:t>
      </w:r>
      <w:r w:rsidR="009D63E1" w:rsidRPr="009D63E1">
        <w:rPr>
          <w:rFonts w:ascii="Arial" w:hAnsi="Arial" w:cs="Arial"/>
          <w:b/>
          <w:sz w:val="20"/>
          <w:szCs w:val="20"/>
        </w:rPr>
        <w:t>3</w:t>
      </w:r>
      <w:r w:rsidRPr="009D63E1">
        <w:rPr>
          <w:rFonts w:ascii="Arial" w:hAnsi="Arial" w:cs="Arial"/>
          <w:b/>
          <w:sz w:val="20"/>
          <w:szCs w:val="20"/>
        </w:rPr>
        <w:t>:</w:t>
      </w:r>
      <w:r w:rsidR="000B074B">
        <w:rPr>
          <w:rFonts w:ascii="Arial" w:hAnsi="Arial" w:cs="Arial"/>
          <w:b/>
          <w:sz w:val="20"/>
          <w:szCs w:val="20"/>
        </w:rPr>
        <w:t xml:space="preserve"> </w:t>
      </w:r>
      <w:r w:rsidR="0053098A" w:rsidRPr="000B074B">
        <w:rPr>
          <w:rFonts w:ascii="Arial" w:hAnsi="Arial" w:cs="Arial"/>
          <w:sz w:val="20"/>
          <w:szCs w:val="20"/>
        </w:rPr>
        <w:t>Czy Zamawiający dopuści podwozie wyposażone w resory paraboliczne tylnej osi?</w:t>
      </w:r>
    </w:p>
    <w:p w14:paraId="230E390F" w14:textId="6819E772" w:rsidR="009D63E1" w:rsidRPr="00F80BD3" w:rsidRDefault="009D63E1" w:rsidP="00F80BD3">
      <w:pPr>
        <w:pStyle w:val="Standard"/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0B074B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Zamawiający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nie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dopuszcza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podwozi</w:t>
      </w:r>
      <w:r w:rsidR="00894C88" w:rsidRPr="00F80BD3">
        <w:rPr>
          <w:rFonts w:ascii="Arial" w:hAnsi="Arial" w:cs="Arial"/>
          <w:b/>
          <w:bCs/>
          <w:i/>
          <w:iCs/>
          <w:sz w:val="20"/>
          <w:szCs w:val="20"/>
        </w:rPr>
        <w:t>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wyposażone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w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resory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paraboliczne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tylnej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osi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E3502C4" w14:textId="02B81D3B" w:rsidR="004D1202" w:rsidRPr="00F80BD3" w:rsidRDefault="004D1202" w:rsidP="009D63E1">
      <w:pPr>
        <w:pStyle w:val="Akapitzlist"/>
        <w:suppressAutoHyphens w:val="0"/>
        <w:rPr>
          <w:rFonts w:ascii="Arial" w:hAnsi="Arial" w:cs="Arial"/>
          <w:b/>
          <w:bCs/>
          <w:sz w:val="20"/>
          <w:szCs w:val="20"/>
        </w:rPr>
      </w:pPr>
    </w:p>
    <w:p w14:paraId="0D17DFD6" w14:textId="77777777" w:rsidR="004D1202" w:rsidRPr="009D63E1" w:rsidRDefault="004D1202" w:rsidP="009D63E1">
      <w:pPr>
        <w:pStyle w:val="Akapitzlist"/>
        <w:suppressAutoHyphens w:val="0"/>
        <w:rPr>
          <w:rFonts w:ascii="Arial" w:hAnsi="Arial" w:cs="Arial"/>
          <w:sz w:val="20"/>
          <w:szCs w:val="20"/>
        </w:rPr>
      </w:pPr>
    </w:p>
    <w:p w14:paraId="715A5121" w14:textId="52CB5435" w:rsidR="0053098A" w:rsidRPr="000B074B" w:rsidRDefault="00894C88" w:rsidP="000B074B">
      <w:pPr>
        <w:jc w:val="both"/>
        <w:rPr>
          <w:rFonts w:ascii="Arial" w:hAnsi="Arial" w:cs="Arial"/>
          <w:b/>
          <w:sz w:val="20"/>
          <w:szCs w:val="20"/>
        </w:rPr>
      </w:pPr>
      <w:r w:rsidRPr="00894C88">
        <w:rPr>
          <w:rFonts w:ascii="Arial" w:hAnsi="Arial" w:cs="Arial"/>
          <w:b/>
          <w:sz w:val="20"/>
          <w:szCs w:val="20"/>
        </w:rPr>
        <w:t xml:space="preserve">            </w:t>
      </w:r>
      <w:r w:rsidR="00585109" w:rsidRPr="00894C88">
        <w:rPr>
          <w:rFonts w:ascii="Arial" w:hAnsi="Arial" w:cs="Arial"/>
          <w:b/>
          <w:sz w:val="20"/>
          <w:szCs w:val="20"/>
        </w:rPr>
        <w:t xml:space="preserve">Pytanie nr </w:t>
      </w:r>
      <w:r w:rsidRPr="00894C88">
        <w:rPr>
          <w:rFonts w:ascii="Arial" w:hAnsi="Arial" w:cs="Arial"/>
          <w:b/>
          <w:sz w:val="20"/>
          <w:szCs w:val="20"/>
        </w:rPr>
        <w:t>4</w:t>
      </w:r>
      <w:r w:rsidR="00585109" w:rsidRPr="00894C88">
        <w:rPr>
          <w:rFonts w:ascii="Arial" w:hAnsi="Arial" w:cs="Arial"/>
          <w:b/>
          <w:sz w:val="20"/>
          <w:szCs w:val="20"/>
        </w:rPr>
        <w:t>:</w:t>
      </w:r>
      <w:r w:rsidR="000B074B">
        <w:rPr>
          <w:rFonts w:ascii="Arial" w:hAnsi="Arial" w:cs="Arial"/>
          <w:b/>
          <w:sz w:val="20"/>
          <w:szCs w:val="20"/>
        </w:rPr>
        <w:t xml:space="preserve"> </w:t>
      </w:r>
      <w:r w:rsidR="0053098A" w:rsidRPr="00894C88">
        <w:rPr>
          <w:rFonts w:ascii="Arial" w:hAnsi="Arial" w:cs="Arial"/>
          <w:sz w:val="20"/>
          <w:szCs w:val="20"/>
        </w:rPr>
        <w:t>Czy Zamawiający dopuści podwozie bez regulacji wysokości tylnego zawieszenia?</w:t>
      </w:r>
    </w:p>
    <w:p w14:paraId="33332FFE" w14:textId="57276D56" w:rsidR="00894C88" w:rsidRPr="00F80BD3" w:rsidRDefault="00894C88" w:rsidP="00F80BD3">
      <w:pPr>
        <w:pStyle w:val="Standard"/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0B074B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Zamawiający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nie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dopuszcza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podwozie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bez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regulacji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wysokości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tylnego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zawieszenia</w:t>
      </w:r>
      <w:proofErr w:type="spellEnd"/>
    </w:p>
    <w:p w14:paraId="174F08CF" w14:textId="4E119DE7" w:rsidR="00894C88" w:rsidRPr="00F80BD3" w:rsidRDefault="00894C88" w:rsidP="00894C88">
      <w:pPr>
        <w:pStyle w:val="Standard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17DF57F" w14:textId="183FED52" w:rsidR="00894C88" w:rsidRDefault="00894C88" w:rsidP="00F616EE">
      <w:pPr>
        <w:pStyle w:val="Standard"/>
        <w:rPr>
          <w:rFonts w:ascii="Arial" w:hAnsi="Arial" w:cs="Arial"/>
          <w:color w:val="FF0000"/>
          <w:sz w:val="20"/>
          <w:szCs w:val="20"/>
        </w:rPr>
      </w:pPr>
    </w:p>
    <w:p w14:paraId="30E76410" w14:textId="1D6C6396" w:rsidR="0053098A" w:rsidRPr="000B074B" w:rsidRDefault="00F616EE" w:rsidP="000B074B">
      <w:pPr>
        <w:jc w:val="both"/>
        <w:rPr>
          <w:rFonts w:ascii="Arial" w:hAnsi="Arial" w:cs="Arial"/>
          <w:b/>
          <w:sz w:val="20"/>
          <w:szCs w:val="20"/>
        </w:rPr>
      </w:pPr>
      <w:r w:rsidRPr="00F616EE">
        <w:rPr>
          <w:rFonts w:ascii="Arial" w:hAnsi="Arial" w:cs="Arial"/>
          <w:b/>
          <w:sz w:val="20"/>
          <w:szCs w:val="20"/>
        </w:rPr>
        <w:t xml:space="preserve">            Pytanie nr 5:</w:t>
      </w:r>
      <w:r w:rsidR="004D1202">
        <w:rPr>
          <w:rFonts w:ascii="Arial" w:hAnsi="Arial" w:cs="Arial"/>
          <w:b/>
          <w:sz w:val="20"/>
          <w:szCs w:val="20"/>
        </w:rPr>
        <w:t xml:space="preserve"> </w:t>
      </w:r>
      <w:r w:rsidR="0053098A" w:rsidRPr="00F616EE">
        <w:rPr>
          <w:rFonts w:ascii="Arial" w:hAnsi="Arial" w:cs="Arial"/>
          <w:sz w:val="20"/>
          <w:szCs w:val="20"/>
        </w:rPr>
        <w:t>Czy Zamawiający wyrazi zgodę aby burty boczne i tylna wykonane były ze stali węglowej?</w:t>
      </w:r>
    </w:p>
    <w:p w14:paraId="5E641FF4" w14:textId="4FD9329B" w:rsidR="00F616EE" w:rsidRPr="00F80BD3" w:rsidRDefault="00F616EE" w:rsidP="00F80BD3">
      <w:pPr>
        <w:pStyle w:val="Standard"/>
        <w:ind w:left="737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="000B074B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Zamawiający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nie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wyraża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zgody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aby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burty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boczne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i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tylna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wykonane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były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stali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węglowej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7D2558A2" w14:textId="1CC637CA" w:rsidR="00F616EE" w:rsidRPr="00F80BD3" w:rsidRDefault="00F616EE" w:rsidP="00F616EE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B56FA73" w14:textId="52D30536" w:rsidR="00F616EE" w:rsidRPr="00F616EE" w:rsidRDefault="00F616EE" w:rsidP="00F616EE">
      <w:pPr>
        <w:pStyle w:val="Standard"/>
        <w:rPr>
          <w:rFonts w:ascii="Arial" w:hAnsi="Arial" w:cs="Arial"/>
          <w:sz w:val="20"/>
          <w:szCs w:val="20"/>
        </w:rPr>
      </w:pPr>
    </w:p>
    <w:p w14:paraId="419C52F0" w14:textId="46B4B3E2" w:rsidR="00535088" w:rsidRPr="004D1202" w:rsidRDefault="00535088" w:rsidP="004D1202">
      <w:pPr>
        <w:jc w:val="both"/>
        <w:rPr>
          <w:rFonts w:ascii="Arial" w:hAnsi="Arial" w:cs="Arial"/>
          <w:b/>
          <w:sz w:val="20"/>
          <w:szCs w:val="20"/>
        </w:rPr>
      </w:pPr>
      <w:r w:rsidRPr="0079176E">
        <w:rPr>
          <w:rFonts w:ascii="Arial" w:hAnsi="Arial" w:cs="Arial"/>
          <w:b/>
          <w:sz w:val="20"/>
          <w:szCs w:val="20"/>
        </w:rPr>
        <w:t xml:space="preserve">             Pytanie nr 6:</w:t>
      </w:r>
      <w:r w:rsidR="004D1202">
        <w:rPr>
          <w:rFonts w:ascii="Arial" w:hAnsi="Arial" w:cs="Arial"/>
          <w:b/>
          <w:sz w:val="20"/>
          <w:szCs w:val="20"/>
        </w:rPr>
        <w:t xml:space="preserve"> </w:t>
      </w:r>
      <w:r w:rsidR="0053098A" w:rsidRPr="0079176E">
        <w:rPr>
          <w:rFonts w:ascii="Arial" w:hAnsi="Arial" w:cs="Arial"/>
          <w:sz w:val="20"/>
          <w:szCs w:val="20"/>
        </w:rPr>
        <w:t>Czy Zamawiający wyrazi zgodę aby długość zabudowy wywrotki wynosiła 4500mm?</w:t>
      </w:r>
    </w:p>
    <w:p w14:paraId="0E894703" w14:textId="76CB339F" w:rsidR="00535088" w:rsidRPr="00F80BD3" w:rsidRDefault="00535088" w:rsidP="00535088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="004D1202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Zamawiający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wyraża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zgodę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aby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długość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zabudowy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wywrotki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wynosiła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4500mm</w:t>
      </w:r>
      <w:r w:rsidR="0079176E" w:rsidRPr="00F80BD3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1331863" w14:textId="67F2C4FE" w:rsidR="0079176E" w:rsidRPr="00F80BD3" w:rsidRDefault="0079176E" w:rsidP="00535088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77C4393" w14:textId="77777777" w:rsidR="004D1202" w:rsidRPr="0079176E" w:rsidRDefault="004D1202" w:rsidP="00535088">
      <w:pPr>
        <w:pStyle w:val="Standard"/>
        <w:rPr>
          <w:rFonts w:ascii="Arial" w:hAnsi="Arial" w:cs="Arial"/>
          <w:sz w:val="20"/>
          <w:szCs w:val="20"/>
        </w:rPr>
      </w:pPr>
    </w:p>
    <w:p w14:paraId="07355A3E" w14:textId="6C40D2D6" w:rsidR="0053098A" w:rsidRPr="004D1202" w:rsidRDefault="0079176E" w:rsidP="004D1202">
      <w:pPr>
        <w:jc w:val="both"/>
        <w:rPr>
          <w:rFonts w:ascii="Arial" w:hAnsi="Arial" w:cs="Arial"/>
          <w:b/>
          <w:sz w:val="20"/>
          <w:szCs w:val="20"/>
        </w:rPr>
      </w:pPr>
      <w:r w:rsidRPr="0079176E">
        <w:rPr>
          <w:rFonts w:ascii="Arial" w:hAnsi="Arial" w:cs="Arial"/>
          <w:b/>
          <w:sz w:val="20"/>
          <w:szCs w:val="20"/>
        </w:rPr>
        <w:t xml:space="preserve">             Pytanie nr </w:t>
      </w:r>
      <w:r>
        <w:rPr>
          <w:rFonts w:ascii="Arial" w:hAnsi="Arial" w:cs="Arial"/>
          <w:b/>
          <w:sz w:val="20"/>
          <w:szCs w:val="20"/>
        </w:rPr>
        <w:t>7</w:t>
      </w:r>
      <w:r w:rsidRPr="0079176E">
        <w:rPr>
          <w:rFonts w:ascii="Arial" w:hAnsi="Arial" w:cs="Arial"/>
          <w:b/>
          <w:sz w:val="20"/>
          <w:szCs w:val="20"/>
        </w:rPr>
        <w:t>:</w:t>
      </w:r>
      <w:r w:rsidRPr="0079176E">
        <w:rPr>
          <w:rFonts w:ascii="Arial" w:hAnsi="Arial" w:cs="Arial"/>
          <w:sz w:val="20"/>
          <w:szCs w:val="20"/>
        </w:rPr>
        <w:t xml:space="preserve"> </w:t>
      </w:r>
      <w:r w:rsidR="0053098A" w:rsidRPr="0079176E">
        <w:rPr>
          <w:rFonts w:ascii="Arial" w:hAnsi="Arial" w:cs="Arial"/>
          <w:sz w:val="20"/>
          <w:szCs w:val="20"/>
        </w:rPr>
        <w:t>Czy Zamawiający wyrazi zgodę aby szerokość zabudowy wywrotki wynosiła 2550mm?</w:t>
      </w:r>
    </w:p>
    <w:p w14:paraId="4C15F505" w14:textId="7D90B0CF" w:rsidR="0079176E" w:rsidRPr="00F80BD3" w:rsidRDefault="0079176E" w:rsidP="0079176E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="004D1202" w:rsidRPr="00F80B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Zamawiający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wyraża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zgodę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aby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szerokość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zabudowy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wywrotki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wynosiła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2550mm</w:t>
      </w:r>
    </w:p>
    <w:p w14:paraId="31DC915A" w14:textId="25394F8C" w:rsidR="0079176E" w:rsidRPr="00F80BD3" w:rsidRDefault="0079176E" w:rsidP="0079176E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2AD6BFA" w14:textId="77777777" w:rsidR="004D1202" w:rsidRPr="0079176E" w:rsidRDefault="004D1202" w:rsidP="0079176E">
      <w:pPr>
        <w:pStyle w:val="Standard"/>
        <w:rPr>
          <w:rFonts w:ascii="Arial" w:hAnsi="Arial" w:cs="Arial"/>
          <w:sz w:val="20"/>
          <w:szCs w:val="20"/>
        </w:rPr>
      </w:pPr>
    </w:p>
    <w:p w14:paraId="69FC6BAF" w14:textId="644464F9" w:rsidR="0053098A" w:rsidRPr="004D1202" w:rsidRDefault="0079176E" w:rsidP="004D1202">
      <w:pPr>
        <w:ind w:left="680"/>
        <w:jc w:val="both"/>
        <w:rPr>
          <w:rFonts w:ascii="Arial" w:hAnsi="Arial" w:cs="Arial"/>
          <w:b/>
          <w:sz w:val="20"/>
          <w:szCs w:val="20"/>
        </w:rPr>
      </w:pPr>
      <w:r w:rsidRPr="0079176E">
        <w:rPr>
          <w:rFonts w:ascii="Arial" w:hAnsi="Arial" w:cs="Arial"/>
          <w:b/>
          <w:sz w:val="20"/>
          <w:szCs w:val="20"/>
        </w:rPr>
        <w:t>Pytanie nr 8</w:t>
      </w:r>
      <w:r w:rsidR="004D1202">
        <w:rPr>
          <w:rFonts w:ascii="Arial" w:hAnsi="Arial" w:cs="Arial"/>
          <w:b/>
          <w:sz w:val="20"/>
          <w:szCs w:val="20"/>
        </w:rPr>
        <w:t>:</w:t>
      </w:r>
      <w:r w:rsidRPr="0079176E">
        <w:rPr>
          <w:rFonts w:ascii="Arial" w:hAnsi="Arial" w:cs="Arial"/>
          <w:sz w:val="20"/>
          <w:szCs w:val="20"/>
        </w:rPr>
        <w:t xml:space="preserve"> </w:t>
      </w:r>
      <w:r w:rsidR="0053098A" w:rsidRPr="0079176E">
        <w:rPr>
          <w:rFonts w:ascii="Arial" w:hAnsi="Arial" w:cs="Arial"/>
          <w:sz w:val="20"/>
          <w:szCs w:val="20"/>
        </w:rPr>
        <w:t xml:space="preserve">Prosimy o doprecyzowanie zapisu odnośnie długości posypywarki: ,, długość 5 000-5 500 </w:t>
      </w:r>
      <w:r w:rsidR="004D1202">
        <w:rPr>
          <w:rFonts w:ascii="Arial" w:hAnsi="Arial" w:cs="Arial"/>
          <w:sz w:val="20"/>
          <w:szCs w:val="20"/>
        </w:rPr>
        <w:t xml:space="preserve"> </w:t>
      </w:r>
      <w:r w:rsidR="0053098A" w:rsidRPr="0079176E">
        <w:rPr>
          <w:rFonts w:ascii="Arial" w:hAnsi="Arial" w:cs="Arial"/>
          <w:sz w:val="20"/>
          <w:szCs w:val="20"/>
        </w:rPr>
        <w:t>mm“</w:t>
      </w:r>
      <w:r w:rsidR="004D1202">
        <w:rPr>
          <w:rFonts w:ascii="Arial" w:hAnsi="Arial" w:cs="Arial"/>
          <w:sz w:val="20"/>
          <w:szCs w:val="20"/>
        </w:rPr>
        <w:t xml:space="preserve">. </w:t>
      </w:r>
      <w:r w:rsidR="0053098A" w:rsidRPr="0079176E">
        <w:rPr>
          <w:rFonts w:ascii="Arial" w:hAnsi="Arial" w:cs="Arial"/>
          <w:sz w:val="20"/>
          <w:szCs w:val="20"/>
        </w:rPr>
        <w:t>Czy Zamawiający ma na myśli długość wraz z wysypem?</w:t>
      </w:r>
    </w:p>
    <w:p w14:paraId="0B6A3E52" w14:textId="41FED98F" w:rsidR="0079176E" w:rsidRPr="00F80BD3" w:rsidRDefault="0079176E" w:rsidP="0079176E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="004D1202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Tak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Zamawiający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ma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na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myśli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długość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wraz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z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wysypem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8D6C051" w14:textId="719CCF9F" w:rsidR="0079176E" w:rsidRPr="00F80BD3" w:rsidRDefault="0079176E" w:rsidP="004D1202">
      <w:pPr>
        <w:pStyle w:val="Standard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14:paraId="27D5EBB1" w14:textId="54BFB28D" w:rsidR="0079176E" w:rsidRPr="00F80BD3" w:rsidRDefault="0079176E" w:rsidP="00585109">
      <w:pPr>
        <w:pStyle w:val="Standard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3BC0E4A" w14:textId="3E8601B3" w:rsidR="0053098A" w:rsidRPr="004D1202" w:rsidRDefault="009D1FE0" w:rsidP="004D1202">
      <w:pPr>
        <w:jc w:val="both"/>
        <w:rPr>
          <w:rFonts w:ascii="Arial" w:hAnsi="Arial" w:cs="Arial"/>
          <w:b/>
          <w:sz w:val="20"/>
          <w:szCs w:val="20"/>
        </w:rPr>
      </w:pPr>
      <w:r w:rsidRPr="009D1FE0">
        <w:rPr>
          <w:rFonts w:ascii="Arial" w:hAnsi="Arial" w:cs="Arial"/>
          <w:b/>
          <w:sz w:val="20"/>
          <w:szCs w:val="20"/>
        </w:rPr>
        <w:lastRenderedPageBreak/>
        <w:t xml:space="preserve">            Pytanie nr 9:</w:t>
      </w:r>
      <w:r w:rsidR="004D1202">
        <w:rPr>
          <w:rFonts w:ascii="Arial" w:hAnsi="Arial" w:cs="Arial"/>
          <w:b/>
          <w:sz w:val="20"/>
          <w:szCs w:val="20"/>
        </w:rPr>
        <w:t xml:space="preserve"> </w:t>
      </w:r>
      <w:r w:rsidR="0053098A" w:rsidRPr="009D1FE0">
        <w:rPr>
          <w:rFonts w:ascii="Arial" w:hAnsi="Arial" w:cs="Arial"/>
          <w:sz w:val="20"/>
          <w:szCs w:val="20"/>
        </w:rPr>
        <w:t xml:space="preserve">Czy Zamawiający dopuści posypywarkę o długości  całkowitej 4600mm. wraz z wysypem </w:t>
      </w:r>
    </w:p>
    <w:p w14:paraId="07CF9C21" w14:textId="6D15F329" w:rsidR="009D1FE0" w:rsidRPr="00F80BD3" w:rsidRDefault="009D1FE0" w:rsidP="004D1202">
      <w:pPr>
        <w:pStyle w:val="Standard"/>
        <w:ind w:left="624"/>
        <w:rPr>
          <w:rFonts w:ascii="Arial" w:hAnsi="Arial" w:cs="Arial"/>
          <w:b/>
          <w:bCs/>
          <w:i/>
          <w:iCs/>
          <w:sz w:val="20"/>
          <w:szCs w:val="20"/>
        </w:rPr>
      </w:pP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D1202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Zamawiający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nie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dopuszcza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posypywarki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o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długości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całkowitej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4600mm.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wraz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D1202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z  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wysypem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59CEA3F0" w14:textId="72141F8C" w:rsidR="009D1FE0" w:rsidRPr="00F80BD3" w:rsidRDefault="009D1FE0" w:rsidP="009D1FE0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0B33E0" w14:textId="0DD1CF27" w:rsidR="004D1202" w:rsidRDefault="004D1202" w:rsidP="009D1FE0">
      <w:pPr>
        <w:pStyle w:val="Standard"/>
        <w:rPr>
          <w:rFonts w:ascii="Arial" w:hAnsi="Arial" w:cs="Arial"/>
          <w:sz w:val="20"/>
          <w:szCs w:val="20"/>
        </w:rPr>
      </w:pPr>
    </w:p>
    <w:p w14:paraId="4504B62D" w14:textId="77777777" w:rsidR="004D1202" w:rsidRPr="000D645D" w:rsidRDefault="004D1202" w:rsidP="009D1FE0">
      <w:pPr>
        <w:pStyle w:val="Standard"/>
        <w:rPr>
          <w:rFonts w:ascii="Arial" w:hAnsi="Arial" w:cs="Arial"/>
          <w:sz w:val="20"/>
          <w:szCs w:val="20"/>
        </w:rPr>
      </w:pPr>
    </w:p>
    <w:p w14:paraId="6D09A5D0" w14:textId="61348A8E" w:rsidR="000D645D" w:rsidRPr="004D1202" w:rsidRDefault="009D1FE0" w:rsidP="004D1202">
      <w:pPr>
        <w:jc w:val="both"/>
        <w:rPr>
          <w:rFonts w:ascii="Arial" w:hAnsi="Arial" w:cs="Arial"/>
          <w:b/>
          <w:sz w:val="20"/>
          <w:szCs w:val="20"/>
        </w:rPr>
      </w:pPr>
      <w:r w:rsidRPr="000D645D">
        <w:rPr>
          <w:rFonts w:ascii="Arial" w:hAnsi="Arial" w:cs="Arial"/>
          <w:b/>
          <w:sz w:val="20"/>
          <w:szCs w:val="20"/>
        </w:rPr>
        <w:t xml:space="preserve">           Pytanie nr 10:</w:t>
      </w:r>
      <w:r w:rsidR="004D1202">
        <w:rPr>
          <w:rFonts w:ascii="Arial" w:hAnsi="Arial" w:cs="Arial"/>
          <w:b/>
          <w:sz w:val="20"/>
          <w:szCs w:val="20"/>
        </w:rPr>
        <w:t xml:space="preserve"> </w:t>
      </w:r>
      <w:r w:rsidRPr="000D645D">
        <w:rPr>
          <w:rFonts w:ascii="Arial" w:hAnsi="Arial" w:cs="Arial"/>
          <w:sz w:val="20"/>
          <w:szCs w:val="20"/>
        </w:rPr>
        <w:t xml:space="preserve"> </w:t>
      </w:r>
      <w:r w:rsidR="0053098A" w:rsidRPr="000D645D">
        <w:rPr>
          <w:rFonts w:ascii="Arial" w:hAnsi="Arial" w:cs="Arial"/>
          <w:sz w:val="20"/>
          <w:szCs w:val="20"/>
        </w:rPr>
        <w:t xml:space="preserve">Jakiego rodzaju sterowanie asymetrią obrazu wymaga Zamawiający? </w:t>
      </w:r>
    </w:p>
    <w:p w14:paraId="5E04578F" w14:textId="40746312" w:rsidR="000D645D" w:rsidRPr="000D645D" w:rsidRDefault="000D645D" w:rsidP="009D1FE0">
      <w:pPr>
        <w:pStyle w:val="Standard"/>
        <w:rPr>
          <w:rFonts w:ascii="Arial" w:hAnsi="Arial" w:cs="Arial"/>
          <w:sz w:val="20"/>
          <w:szCs w:val="20"/>
        </w:rPr>
      </w:pPr>
      <w:r w:rsidRPr="000D645D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="0053098A" w:rsidRPr="000D645D">
        <w:rPr>
          <w:rFonts w:ascii="Arial" w:hAnsi="Arial" w:cs="Arial"/>
          <w:sz w:val="20"/>
          <w:szCs w:val="20"/>
        </w:rPr>
        <w:t>Manualne</w:t>
      </w:r>
      <w:proofErr w:type="spellEnd"/>
      <w:r w:rsidR="0053098A" w:rsidRPr="000D64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098A" w:rsidRPr="000D645D">
        <w:rPr>
          <w:rFonts w:ascii="Arial" w:hAnsi="Arial" w:cs="Arial"/>
          <w:sz w:val="20"/>
          <w:szCs w:val="20"/>
        </w:rPr>
        <w:t>czy</w:t>
      </w:r>
      <w:proofErr w:type="spellEnd"/>
      <w:r w:rsidR="0053098A" w:rsidRPr="000D64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098A" w:rsidRPr="000D645D">
        <w:rPr>
          <w:rFonts w:ascii="Arial" w:hAnsi="Arial" w:cs="Arial"/>
          <w:sz w:val="20"/>
          <w:szCs w:val="20"/>
        </w:rPr>
        <w:t>elektroniczne</w:t>
      </w:r>
      <w:proofErr w:type="spellEnd"/>
      <w:r w:rsidR="0053098A" w:rsidRPr="000D645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53098A" w:rsidRPr="000D645D">
        <w:rPr>
          <w:rFonts w:ascii="Arial" w:hAnsi="Arial" w:cs="Arial"/>
          <w:sz w:val="20"/>
          <w:szCs w:val="20"/>
        </w:rPr>
        <w:t>pulpitu</w:t>
      </w:r>
      <w:proofErr w:type="spellEnd"/>
      <w:r w:rsidR="0053098A" w:rsidRPr="000D645D">
        <w:rPr>
          <w:rFonts w:ascii="Arial" w:hAnsi="Arial" w:cs="Arial"/>
          <w:sz w:val="20"/>
          <w:szCs w:val="20"/>
        </w:rPr>
        <w:t>?</w:t>
      </w:r>
    </w:p>
    <w:p w14:paraId="229AA214" w14:textId="2B60DF01" w:rsidR="000D645D" w:rsidRPr="00F80BD3" w:rsidRDefault="000D645D" w:rsidP="000D645D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  <w:r w:rsidRPr="000D645D">
        <w:rPr>
          <w:rFonts w:ascii="Arial" w:hAnsi="Arial" w:cs="Arial"/>
          <w:sz w:val="20"/>
          <w:szCs w:val="20"/>
        </w:rPr>
        <w:t xml:space="preserve">          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4D1202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Zamawiający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dopuszcza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każdego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rodzaju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sterowanie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7F2A8A41" w14:textId="1E06D6AD" w:rsidR="000D645D" w:rsidRDefault="000D645D" w:rsidP="009D1FE0">
      <w:pPr>
        <w:pStyle w:val="Standard"/>
        <w:rPr>
          <w:rFonts w:ascii="Arial" w:hAnsi="Arial" w:cs="Arial"/>
          <w:color w:val="FF0000"/>
          <w:sz w:val="20"/>
          <w:szCs w:val="20"/>
        </w:rPr>
      </w:pPr>
    </w:p>
    <w:p w14:paraId="07667674" w14:textId="00DAFE2F" w:rsidR="000D645D" w:rsidRDefault="000D645D" w:rsidP="009D1FE0">
      <w:pPr>
        <w:pStyle w:val="Standard"/>
        <w:rPr>
          <w:rFonts w:ascii="Arial" w:hAnsi="Arial" w:cs="Arial"/>
          <w:color w:val="FF0000"/>
          <w:sz w:val="20"/>
          <w:szCs w:val="20"/>
        </w:rPr>
      </w:pPr>
    </w:p>
    <w:p w14:paraId="43C6036D" w14:textId="36ECA407" w:rsidR="0053098A" w:rsidRPr="004D1202" w:rsidRDefault="000D645D" w:rsidP="004D1202">
      <w:pPr>
        <w:jc w:val="both"/>
        <w:rPr>
          <w:rFonts w:ascii="Arial" w:hAnsi="Arial" w:cs="Arial"/>
          <w:b/>
          <w:sz w:val="20"/>
          <w:szCs w:val="20"/>
        </w:rPr>
      </w:pPr>
      <w:r w:rsidRPr="000D645D">
        <w:rPr>
          <w:rFonts w:ascii="Arial" w:hAnsi="Arial" w:cs="Arial"/>
          <w:b/>
          <w:sz w:val="20"/>
          <w:szCs w:val="20"/>
        </w:rPr>
        <w:t xml:space="preserve">           Pytanie nr 11:</w:t>
      </w:r>
      <w:r w:rsidR="004D1202">
        <w:rPr>
          <w:rFonts w:ascii="Arial" w:hAnsi="Arial" w:cs="Arial"/>
          <w:b/>
          <w:sz w:val="20"/>
          <w:szCs w:val="20"/>
        </w:rPr>
        <w:t xml:space="preserve"> </w:t>
      </w:r>
      <w:r w:rsidRPr="000D645D">
        <w:rPr>
          <w:rFonts w:ascii="Arial" w:hAnsi="Arial" w:cs="Arial"/>
          <w:sz w:val="20"/>
          <w:szCs w:val="20"/>
        </w:rPr>
        <w:t xml:space="preserve">  </w:t>
      </w:r>
      <w:r w:rsidR="0053098A" w:rsidRPr="000D645D">
        <w:rPr>
          <w:rFonts w:ascii="Arial" w:hAnsi="Arial" w:cs="Arial"/>
          <w:sz w:val="20"/>
          <w:szCs w:val="20"/>
        </w:rPr>
        <w:t>Czy Zamawiający wymaga aby posypywarka wykonana była ze stali nierdzewnej?</w:t>
      </w:r>
    </w:p>
    <w:p w14:paraId="1C2E3ED0" w14:textId="2D32EE1B" w:rsidR="000D645D" w:rsidRPr="00F80BD3" w:rsidRDefault="000D645D" w:rsidP="000D645D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4D1202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Zamawiający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nie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wymaga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aby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posypywarka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wykonana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była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stali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nierdzewnej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5E548FE" w14:textId="77777777" w:rsidR="004D1202" w:rsidRPr="00F80BD3" w:rsidRDefault="004D1202" w:rsidP="000D645D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693415" w14:textId="52FFC3B3" w:rsidR="000D645D" w:rsidRPr="00F80BD3" w:rsidRDefault="000D645D" w:rsidP="000D645D">
      <w:pPr>
        <w:pStyle w:val="Standard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F46D280" w14:textId="5EC45663" w:rsidR="0053098A" w:rsidRPr="004D1202" w:rsidRDefault="000D645D" w:rsidP="004D1202">
      <w:pPr>
        <w:ind w:left="680"/>
        <w:jc w:val="both"/>
        <w:rPr>
          <w:rFonts w:ascii="Arial" w:hAnsi="Arial" w:cs="Arial"/>
          <w:b/>
          <w:sz w:val="20"/>
          <w:szCs w:val="20"/>
        </w:rPr>
      </w:pPr>
      <w:r w:rsidRPr="000D645D">
        <w:rPr>
          <w:rFonts w:ascii="Arial" w:hAnsi="Arial" w:cs="Arial"/>
          <w:b/>
          <w:sz w:val="20"/>
          <w:szCs w:val="20"/>
        </w:rPr>
        <w:t>Pytanie nr 12:</w:t>
      </w:r>
      <w:r w:rsidR="004D1202">
        <w:rPr>
          <w:rFonts w:ascii="Arial" w:hAnsi="Arial" w:cs="Arial"/>
          <w:b/>
          <w:sz w:val="20"/>
          <w:szCs w:val="20"/>
        </w:rPr>
        <w:t xml:space="preserve"> </w:t>
      </w:r>
      <w:r w:rsidR="0053098A" w:rsidRPr="000D645D">
        <w:rPr>
          <w:rFonts w:ascii="Arial" w:hAnsi="Arial" w:cs="Arial"/>
          <w:sz w:val="20"/>
          <w:szCs w:val="20"/>
        </w:rPr>
        <w:t xml:space="preserve">Prosimy o doprecyzowanie zapisu: ,, posypywarka ma być przygotowana do montażu układu </w:t>
      </w:r>
      <w:r w:rsidRPr="000D645D">
        <w:rPr>
          <w:rFonts w:ascii="Arial" w:hAnsi="Arial" w:cs="Arial"/>
          <w:sz w:val="20"/>
          <w:szCs w:val="20"/>
        </w:rPr>
        <w:t xml:space="preserve">  </w:t>
      </w:r>
      <w:r w:rsidR="0053098A" w:rsidRPr="000D645D">
        <w:rPr>
          <w:rFonts w:ascii="Arial" w:hAnsi="Arial" w:cs="Arial"/>
          <w:sz w:val="20"/>
          <w:szCs w:val="20"/>
        </w:rPr>
        <w:t>solankowego”</w:t>
      </w:r>
      <w:r w:rsidR="004D1202">
        <w:rPr>
          <w:rFonts w:ascii="Arial" w:hAnsi="Arial" w:cs="Arial"/>
          <w:sz w:val="20"/>
          <w:szCs w:val="20"/>
        </w:rPr>
        <w:t xml:space="preserve"> </w:t>
      </w:r>
      <w:r w:rsidR="0053098A" w:rsidRPr="000D645D">
        <w:rPr>
          <w:rFonts w:ascii="Arial" w:hAnsi="Arial" w:cs="Arial"/>
          <w:sz w:val="20"/>
          <w:szCs w:val="20"/>
        </w:rPr>
        <w:t>Czy powinna posiadać zamontowaną pompę oraz przewody lecz nie wymagany jest montaż zbiorników?</w:t>
      </w:r>
    </w:p>
    <w:p w14:paraId="0B067256" w14:textId="2C3A9E16" w:rsidR="0053098A" w:rsidRPr="00F80BD3" w:rsidRDefault="000D645D" w:rsidP="00F80BD3">
      <w:pPr>
        <w:pStyle w:val="Standard"/>
        <w:ind w:left="624"/>
        <w:rPr>
          <w:rFonts w:ascii="Arial" w:hAnsi="Arial" w:cs="Arial"/>
          <w:b/>
          <w:bCs/>
          <w:i/>
          <w:iCs/>
          <w:sz w:val="20"/>
          <w:szCs w:val="20"/>
        </w:rPr>
      </w:pP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Zamawiajacy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wymaga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aby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były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przygotowane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mocowanie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pomp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i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przewodów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oraz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miejsca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zamontowania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zbiorników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na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solankę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72FB55DE" w14:textId="77777777" w:rsidR="0053098A" w:rsidRPr="00F80BD3" w:rsidRDefault="0053098A" w:rsidP="00585109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8340E6E" w14:textId="501A3866" w:rsidR="00865030" w:rsidRDefault="00865030" w:rsidP="00585109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09EAF2D" w14:textId="102D9B28" w:rsidR="00865030" w:rsidRPr="00865030" w:rsidRDefault="00865030" w:rsidP="004D1202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0D645D">
        <w:rPr>
          <w:rFonts w:ascii="Arial" w:hAnsi="Arial" w:cs="Arial"/>
          <w:b/>
          <w:sz w:val="20"/>
          <w:szCs w:val="20"/>
        </w:rPr>
        <w:t>Pytanie nr 1</w:t>
      </w:r>
      <w:r>
        <w:rPr>
          <w:rFonts w:ascii="Arial" w:hAnsi="Arial" w:cs="Arial"/>
          <w:b/>
          <w:sz w:val="20"/>
          <w:szCs w:val="20"/>
        </w:rPr>
        <w:t>3</w:t>
      </w:r>
      <w:r w:rsidRPr="000D645D">
        <w:rPr>
          <w:rFonts w:ascii="Arial" w:hAnsi="Arial" w:cs="Arial"/>
          <w:b/>
          <w:sz w:val="20"/>
          <w:szCs w:val="20"/>
        </w:rPr>
        <w:t>:</w:t>
      </w:r>
      <w:r w:rsidRPr="00865030">
        <w:rPr>
          <w:rFonts w:ascii="Tahoma" w:eastAsia="Times New Roman" w:hAnsi="Tahoma" w:cs="Tahoma"/>
          <w:sz w:val="20"/>
          <w:szCs w:val="20"/>
          <w:lang w:eastAsia="pl-PL"/>
        </w:rPr>
        <w:t xml:space="preserve">Prosimy o potwierdzenie, że Zamawiający zgadza się, aby integralną część Umowy leasingu stanowiła oparta o jedną, </w:t>
      </w:r>
      <w:r w:rsidRPr="00865030">
        <w:rPr>
          <w:rFonts w:ascii="Tahoma" w:eastAsia="Times New Roman" w:hAnsi="Tahoma" w:cs="Tahoma"/>
          <w:sz w:val="20"/>
          <w:szCs w:val="20"/>
          <w:u w:val="single"/>
          <w:lang w:eastAsia="pl-PL"/>
        </w:rPr>
        <w:t>roczną, ryczałtową opłatę tabela opłat i prowizji</w:t>
      </w:r>
      <w:r w:rsidRPr="00865030">
        <w:rPr>
          <w:rFonts w:ascii="Tahoma" w:eastAsia="Times New Roman" w:hAnsi="Tahoma" w:cs="Tahoma"/>
          <w:sz w:val="20"/>
          <w:szCs w:val="20"/>
          <w:lang w:eastAsia="pl-PL"/>
        </w:rPr>
        <w:t xml:space="preserve"> w wysokości: 160 zł netto. Opłata ryczałtowa zastępuje większość wycenianych oddzielnie czynności związanych z posprzedażową obsługą Umowy leasingu. W ramach ryczałtu Klient nie ponosi kosztów m.in. za: cesję umowy, obsługę mandatów, wcześniejsze zakończenia Umowy, bezpłatny dostęp do Portalu Klienta. Tabela opłat jest częścią OWUL – co gwarantuje Klientom niezmienność warunków przez cały okres trwania Umowy.</w:t>
      </w:r>
    </w:p>
    <w:p w14:paraId="52B30CC4" w14:textId="4646CCE3" w:rsidR="00865030" w:rsidRPr="00F80BD3" w:rsidRDefault="00865030" w:rsidP="00961AD1">
      <w:pPr>
        <w:pStyle w:val="Standard"/>
        <w:ind w:left="567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4D1202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Zamawiajacy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nie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zgadza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się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,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aby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integralną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część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Umowy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leasingu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stanowiła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oparta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o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jedną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, </w:t>
      </w:r>
      <w:r w:rsidRPr="00F80BD3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>roczną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 xml:space="preserve">,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>ryczałtową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>opłatę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>tabela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 xml:space="preserve">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>opłat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 xml:space="preserve"> i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u w:val="single"/>
          <w:lang w:eastAsia="pl-PL"/>
        </w:rPr>
        <w:t>prowizji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w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wysokości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: 160 </w:t>
      </w:r>
      <w:proofErr w:type="spellStart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>zł</w:t>
      </w:r>
      <w:proofErr w:type="spellEnd"/>
      <w:r w:rsidRPr="00865030"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  <w:t xml:space="preserve"> netto.</w:t>
      </w:r>
    </w:p>
    <w:p w14:paraId="1CFCA4AA" w14:textId="2345BEFD" w:rsidR="005F1182" w:rsidRPr="00F80BD3" w:rsidRDefault="005F1182" w:rsidP="00865030">
      <w:pPr>
        <w:pStyle w:val="Standard"/>
        <w:ind w:left="624"/>
        <w:rPr>
          <w:rFonts w:ascii="Tahoma" w:eastAsia="Times New Roman" w:hAnsi="Tahoma"/>
          <w:b/>
          <w:bCs/>
          <w:i/>
          <w:iCs/>
          <w:sz w:val="20"/>
          <w:szCs w:val="20"/>
          <w:lang w:eastAsia="pl-PL"/>
        </w:rPr>
      </w:pPr>
    </w:p>
    <w:p w14:paraId="45BCB059" w14:textId="72C62843" w:rsidR="005F1182" w:rsidRDefault="005F1182" w:rsidP="00865030">
      <w:pPr>
        <w:pStyle w:val="Standard"/>
        <w:ind w:left="624"/>
        <w:rPr>
          <w:rFonts w:ascii="Tahoma" w:eastAsia="Times New Roman" w:hAnsi="Tahoma"/>
          <w:sz w:val="20"/>
          <w:szCs w:val="20"/>
          <w:lang w:eastAsia="pl-PL"/>
        </w:rPr>
      </w:pPr>
    </w:p>
    <w:p w14:paraId="2BEDF35C" w14:textId="1B187045" w:rsidR="005F1182" w:rsidRDefault="005F1182" w:rsidP="00961AD1">
      <w:pPr>
        <w:ind w:left="680"/>
        <w:rPr>
          <w:rFonts w:ascii="Arial" w:hAnsi="Arial" w:cs="Arial"/>
          <w:b/>
          <w:sz w:val="20"/>
          <w:szCs w:val="20"/>
        </w:rPr>
      </w:pPr>
      <w:r w:rsidRPr="000D645D">
        <w:rPr>
          <w:rFonts w:ascii="Arial" w:hAnsi="Arial" w:cs="Arial"/>
          <w:b/>
          <w:sz w:val="20"/>
          <w:szCs w:val="20"/>
        </w:rPr>
        <w:t>Pytanie nr 1</w:t>
      </w:r>
      <w:r>
        <w:rPr>
          <w:rFonts w:ascii="Arial" w:hAnsi="Arial" w:cs="Arial"/>
          <w:b/>
          <w:sz w:val="20"/>
          <w:szCs w:val="20"/>
        </w:rPr>
        <w:t>4</w:t>
      </w:r>
      <w:r w:rsidRPr="000D645D">
        <w:rPr>
          <w:rFonts w:ascii="Arial" w:hAnsi="Arial" w:cs="Arial"/>
          <w:b/>
          <w:sz w:val="20"/>
          <w:szCs w:val="20"/>
        </w:rPr>
        <w:t>: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 xml:space="preserve">Wykonawca/Finansujący jako Instytucja Finansowa zgodnie z obowiązującymi przepisami jest zobligowany do przeprowadzenia analizy finansowej Podmiotu, któremu udziela finansowania wraz z dostawą przedmiotu zamówienia. Prosimy o udostępnienie dokumentów finansowych, które umożliwią przeprowadzenie takich czynności: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- bilans oraz rachunek zysków i strat za rok 2021;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br/>
        <w:t>- bilans oraz rachunek zysków i strat wg. stanu na koniec I kwartału 2022 zamiennie sprawozdanie wg. wzoru F01 za I kwartał 2022.</w:t>
      </w:r>
    </w:p>
    <w:p w14:paraId="5E45289D" w14:textId="4199989D" w:rsidR="005F1182" w:rsidRPr="00F80BD3" w:rsidRDefault="00865030" w:rsidP="00961AD1">
      <w:pPr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  <w:r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 </w:t>
      </w:r>
      <w:r w:rsidR="005F1182" w:rsidRPr="00F80BD3">
        <w:rPr>
          <w:rFonts w:ascii="Arial" w:hAnsi="Arial" w:cs="Arial"/>
          <w:b/>
          <w:bCs/>
          <w:i/>
          <w:iCs/>
          <w:sz w:val="20"/>
          <w:szCs w:val="20"/>
        </w:rPr>
        <w:t>Odpowiedź:</w:t>
      </w:r>
      <w:r w:rsidR="00961AD1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F1182" w:rsidRPr="00F80BD3">
        <w:rPr>
          <w:rFonts w:ascii="Arial" w:hAnsi="Arial" w:cs="Arial"/>
          <w:b/>
          <w:bCs/>
          <w:i/>
          <w:iCs/>
          <w:sz w:val="20"/>
          <w:szCs w:val="20"/>
        </w:rPr>
        <w:t>Zamawiający udostępnia powyższe dokumenty finansowe Spółki.</w:t>
      </w:r>
    </w:p>
    <w:p w14:paraId="303151C3" w14:textId="3C809055" w:rsidR="005F1182" w:rsidRPr="00F80BD3" w:rsidRDefault="005F1182" w:rsidP="005F1182">
      <w:pPr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B2DE9CB" w14:textId="77777777" w:rsidR="00961AD1" w:rsidRDefault="00961AD1" w:rsidP="005F1182">
      <w:pPr>
        <w:ind w:left="680"/>
        <w:rPr>
          <w:rFonts w:ascii="Arial" w:hAnsi="Arial" w:cs="Arial"/>
          <w:sz w:val="20"/>
          <w:szCs w:val="20"/>
        </w:rPr>
      </w:pPr>
    </w:p>
    <w:p w14:paraId="35F6FA5B" w14:textId="0C99BA9A" w:rsidR="005F1182" w:rsidRDefault="005F1182" w:rsidP="00961AD1">
      <w:pPr>
        <w:ind w:left="6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0D645D">
        <w:rPr>
          <w:rFonts w:ascii="Arial" w:hAnsi="Arial" w:cs="Arial"/>
          <w:b/>
          <w:sz w:val="20"/>
          <w:szCs w:val="20"/>
        </w:rPr>
        <w:t>Pytanie nr 1</w:t>
      </w:r>
      <w:r>
        <w:rPr>
          <w:rFonts w:ascii="Arial" w:hAnsi="Arial" w:cs="Arial"/>
          <w:b/>
          <w:sz w:val="20"/>
          <w:szCs w:val="20"/>
        </w:rPr>
        <w:t>5</w:t>
      </w:r>
      <w:r w:rsidR="00961AD1">
        <w:rPr>
          <w:rFonts w:ascii="Arial" w:hAnsi="Arial" w:cs="Arial"/>
          <w:b/>
          <w:sz w:val="20"/>
          <w:szCs w:val="20"/>
        </w:rPr>
        <w:t>:</w:t>
      </w:r>
      <w:r w:rsidR="00865030" w:rsidRPr="0086503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Prosimy o potwierdzenie, że Zamawiający będzie dokonywał:</w:t>
      </w:r>
    </w:p>
    <w:p w14:paraId="5B232DC9" w14:textId="77777777" w:rsidR="005F1182" w:rsidRDefault="00865030" w:rsidP="005F1182">
      <w:pPr>
        <w:ind w:left="680"/>
        <w:rPr>
          <w:rFonts w:ascii="Arial" w:hAnsi="Arial" w:cs="Arial"/>
          <w:b/>
          <w:sz w:val="20"/>
          <w:szCs w:val="20"/>
        </w:rPr>
      </w:pPr>
      <w:r w:rsidRPr="00865030">
        <w:rPr>
          <w:rFonts w:ascii="Tahoma" w:eastAsia="Times New Roman" w:hAnsi="Tahoma" w:cs="Tahoma"/>
          <w:sz w:val="20"/>
          <w:szCs w:val="20"/>
          <w:lang w:eastAsia="pl-PL"/>
        </w:rPr>
        <w:t>a)</w:t>
      </w:r>
      <w:r w:rsidRPr="0086503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65030">
        <w:rPr>
          <w:rFonts w:ascii="Tahoma" w:eastAsia="Times New Roman" w:hAnsi="Tahoma" w:cs="Tahoma"/>
          <w:sz w:val="20"/>
          <w:szCs w:val="20"/>
          <w:lang w:eastAsia="pl-PL"/>
        </w:rPr>
        <w:t>rozliczeń, zgłoszeń dotyczących opłat leasingowych i ubezpieczenia Przedmiotu Leasingu tylko z Finansującym,</w:t>
      </w:r>
    </w:p>
    <w:p w14:paraId="4F708139" w14:textId="400A0308" w:rsidR="00865030" w:rsidRPr="00865030" w:rsidRDefault="00865030" w:rsidP="005F1182">
      <w:pPr>
        <w:ind w:left="680"/>
        <w:rPr>
          <w:rFonts w:ascii="Arial" w:hAnsi="Arial" w:cs="Arial"/>
          <w:b/>
          <w:sz w:val="20"/>
          <w:szCs w:val="20"/>
        </w:rPr>
      </w:pPr>
      <w:r w:rsidRPr="00865030">
        <w:rPr>
          <w:rFonts w:ascii="Tahoma" w:eastAsia="Times New Roman" w:hAnsi="Tahoma" w:cs="Tahoma"/>
          <w:sz w:val="20"/>
          <w:szCs w:val="20"/>
          <w:lang w:eastAsia="pl-PL"/>
        </w:rPr>
        <w:t>b)</w:t>
      </w:r>
      <w:r w:rsidRPr="0086503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865030">
        <w:rPr>
          <w:rFonts w:ascii="Tahoma" w:eastAsia="Times New Roman" w:hAnsi="Tahoma" w:cs="Tahoma"/>
          <w:sz w:val="20"/>
          <w:szCs w:val="20"/>
          <w:lang w:eastAsia="pl-PL"/>
        </w:rPr>
        <w:t>rozliczeń (w tyt. z kar umownych), zgłoszeń wynikających z warunków gwarancji, serwisu przedmiotu leasingu, jego utrzymania bezpośrednio z Dostawcą.</w:t>
      </w:r>
    </w:p>
    <w:p w14:paraId="0B85FBC5" w14:textId="5FCF8F47" w:rsidR="008A69EB" w:rsidRPr="00F80BD3" w:rsidRDefault="00865030" w:rsidP="00961AD1">
      <w:pPr>
        <w:ind w:left="680"/>
        <w:rPr>
          <w:rStyle w:val="hgkelc"/>
          <w:rFonts w:ascii="Arial" w:hAnsi="Arial" w:cs="Arial"/>
          <w:b/>
          <w:bCs/>
          <w:i/>
          <w:iCs/>
          <w:sz w:val="20"/>
          <w:szCs w:val="20"/>
        </w:rPr>
      </w:pPr>
      <w:r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 </w:t>
      </w:r>
      <w:r w:rsidR="005F1182" w:rsidRPr="00F80BD3">
        <w:rPr>
          <w:rFonts w:ascii="Arial" w:hAnsi="Arial" w:cs="Arial"/>
          <w:b/>
          <w:bCs/>
          <w:i/>
          <w:iCs/>
          <w:sz w:val="20"/>
          <w:szCs w:val="20"/>
        </w:rPr>
        <w:t>Odpowiedź:</w:t>
      </w:r>
      <w:r w:rsidR="00F80BD3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F1182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Zamawiający wyraża zgodę na powyższy sposób dokonywania rozliczeń pod warunkiem zawarcia </w:t>
      </w:r>
      <w:r w:rsidR="00BE3D7F" w:rsidRPr="00F80BD3">
        <w:rPr>
          <w:rFonts w:ascii="Arial" w:hAnsi="Arial" w:cs="Arial"/>
          <w:b/>
          <w:bCs/>
          <w:i/>
          <w:iCs/>
          <w:sz w:val="20"/>
          <w:szCs w:val="20"/>
        </w:rPr>
        <w:t>umowy konsorcjum, regulującej współpracę stron konsorcjum,  ze wskazaniem zakresu rzeczowo-finansowego , za który odpowiada  każdy z partnerów konsorcjum</w:t>
      </w:r>
      <w:r w:rsidR="008A69EB" w:rsidRPr="00F80BD3">
        <w:rPr>
          <w:rFonts w:ascii="Arial" w:hAnsi="Arial" w:cs="Arial"/>
          <w:b/>
          <w:bCs/>
          <w:i/>
          <w:iCs/>
          <w:sz w:val="20"/>
          <w:szCs w:val="20"/>
        </w:rPr>
        <w:t>. W</w:t>
      </w:r>
      <w:r w:rsidR="00BE3D7F" w:rsidRPr="00F80BD3">
        <w:rPr>
          <w:rStyle w:val="hgkelc"/>
          <w:rFonts w:ascii="Arial" w:hAnsi="Arial" w:cs="Arial"/>
          <w:b/>
          <w:bCs/>
          <w:i/>
          <w:iCs/>
          <w:sz w:val="20"/>
          <w:szCs w:val="20"/>
        </w:rPr>
        <w:t>ykonawcy wspólnie ubiegający się o zamówienie (konsorcjum) ponoszą solidarną odpowiedzialność za wykonanie umowy.</w:t>
      </w:r>
    </w:p>
    <w:p w14:paraId="7B088C65" w14:textId="77777777" w:rsidR="008A69EB" w:rsidRDefault="008A69EB" w:rsidP="008A69EB">
      <w:pPr>
        <w:ind w:left="680"/>
        <w:rPr>
          <w:rStyle w:val="hgkelc"/>
          <w:rFonts w:ascii="Arial" w:hAnsi="Arial" w:cs="Arial"/>
          <w:sz w:val="20"/>
          <w:szCs w:val="20"/>
        </w:rPr>
      </w:pPr>
    </w:p>
    <w:p w14:paraId="6B2CAD7F" w14:textId="77777777" w:rsidR="002D22FC" w:rsidRDefault="002D22FC" w:rsidP="00961AD1">
      <w:pPr>
        <w:ind w:left="680"/>
        <w:rPr>
          <w:rFonts w:ascii="Arial" w:hAnsi="Arial" w:cs="Arial"/>
          <w:b/>
          <w:sz w:val="20"/>
          <w:szCs w:val="20"/>
        </w:rPr>
      </w:pPr>
    </w:p>
    <w:p w14:paraId="692FF594" w14:textId="77777777" w:rsidR="002D22FC" w:rsidRDefault="002D22FC" w:rsidP="00961AD1">
      <w:pPr>
        <w:ind w:left="680"/>
        <w:rPr>
          <w:rFonts w:ascii="Arial" w:hAnsi="Arial" w:cs="Arial"/>
          <w:b/>
          <w:sz w:val="20"/>
          <w:szCs w:val="20"/>
        </w:rPr>
      </w:pPr>
    </w:p>
    <w:p w14:paraId="7602365D" w14:textId="77777777" w:rsidR="002D22FC" w:rsidRDefault="002D22FC" w:rsidP="00961AD1">
      <w:pPr>
        <w:ind w:left="680"/>
        <w:rPr>
          <w:rFonts w:ascii="Arial" w:hAnsi="Arial" w:cs="Arial"/>
          <w:b/>
          <w:sz w:val="20"/>
          <w:szCs w:val="20"/>
        </w:rPr>
      </w:pPr>
    </w:p>
    <w:p w14:paraId="4D84FBB1" w14:textId="6FED19C3" w:rsidR="00865030" w:rsidRPr="00865030" w:rsidRDefault="008A69EB" w:rsidP="00961AD1">
      <w:pPr>
        <w:ind w:left="680"/>
        <w:rPr>
          <w:rFonts w:ascii="Arial" w:hAnsi="Arial" w:cs="Arial"/>
          <w:b/>
          <w:sz w:val="20"/>
          <w:szCs w:val="20"/>
        </w:rPr>
      </w:pPr>
      <w:r w:rsidRPr="000D645D">
        <w:rPr>
          <w:rFonts w:ascii="Arial" w:hAnsi="Arial" w:cs="Arial"/>
          <w:b/>
          <w:sz w:val="20"/>
          <w:szCs w:val="20"/>
        </w:rPr>
        <w:t>Pytanie nr 1</w:t>
      </w:r>
      <w:r>
        <w:rPr>
          <w:rFonts w:ascii="Arial" w:hAnsi="Arial" w:cs="Arial"/>
          <w:b/>
          <w:sz w:val="20"/>
          <w:szCs w:val="20"/>
        </w:rPr>
        <w:t>6</w:t>
      </w:r>
      <w:r w:rsidRPr="000D645D">
        <w:rPr>
          <w:rFonts w:ascii="Arial" w:hAnsi="Arial" w:cs="Arial"/>
          <w:b/>
          <w:sz w:val="20"/>
          <w:szCs w:val="20"/>
        </w:rPr>
        <w:t>:</w:t>
      </w:r>
      <w:r w:rsidR="00865030" w:rsidRPr="00865030">
        <w:rPr>
          <w:rFonts w:ascii="Arial" w:eastAsia="Times New Roman" w:hAnsi="Arial" w:cs="Arial"/>
          <w:sz w:val="20"/>
          <w:szCs w:val="20"/>
          <w:lang w:eastAsia="pl-PL"/>
        </w:rPr>
        <w:t>Proszę o akceptację pobierania faktur w wersji elektronicznej  z dedykowanego portalu klienta.</w:t>
      </w:r>
    </w:p>
    <w:p w14:paraId="49FFB0B1" w14:textId="0A6D0A73" w:rsidR="00D44169" w:rsidRPr="00F80BD3" w:rsidRDefault="00530400" w:rsidP="00961AD1">
      <w:pPr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Odpowiedź:</w:t>
      </w:r>
      <w:r w:rsidR="00961AD1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Z</w:t>
      </w:r>
      <w:r w:rsidR="00D44169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amawiający nie wyraża zgody na </w:t>
      </w:r>
      <w:r w:rsidR="00D44169" w:rsidRPr="0086503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pobierania faktur w wersji elektronicznej  z dedykowanego portalu klienta.</w:t>
      </w:r>
    </w:p>
    <w:p w14:paraId="622F651B" w14:textId="4F46A9E7" w:rsidR="00530400" w:rsidRDefault="00530400" w:rsidP="00530400">
      <w:pPr>
        <w:ind w:left="680"/>
        <w:rPr>
          <w:rFonts w:ascii="Arial" w:hAnsi="Arial" w:cs="Arial"/>
          <w:sz w:val="20"/>
          <w:szCs w:val="20"/>
        </w:rPr>
      </w:pPr>
    </w:p>
    <w:p w14:paraId="64F0EEBD" w14:textId="77777777" w:rsidR="00530400" w:rsidRPr="008A69EB" w:rsidRDefault="00530400" w:rsidP="00530400">
      <w:pPr>
        <w:ind w:left="680"/>
        <w:rPr>
          <w:rFonts w:ascii="Arial" w:hAnsi="Arial" w:cs="Arial"/>
          <w:sz w:val="20"/>
          <w:szCs w:val="20"/>
        </w:rPr>
      </w:pPr>
    </w:p>
    <w:p w14:paraId="232F6908" w14:textId="4AA6330A" w:rsidR="00865030" w:rsidRPr="00961AD1" w:rsidRDefault="00530400" w:rsidP="00961AD1">
      <w:pPr>
        <w:ind w:left="624"/>
        <w:rPr>
          <w:rFonts w:ascii="Arial" w:hAnsi="Arial" w:cs="Arial"/>
          <w:b/>
          <w:sz w:val="20"/>
          <w:szCs w:val="20"/>
        </w:rPr>
      </w:pPr>
      <w:r w:rsidRPr="000D645D">
        <w:rPr>
          <w:rFonts w:ascii="Arial" w:hAnsi="Arial" w:cs="Arial"/>
          <w:b/>
          <w:sz w:val="20"/>
          <w:szCs w:val="20"/>
        </w:rPr>
        <w:t>Pytanie nr 1</w:t>
      </w:r>
      <w:r>
        <w:rPr>
          <w:rFonts w:ascii="Arial" w:hAnsi="Arial" w:cs="Arial"/>
          <w:b/>
          <w:sz w:val="20"/>
          <w:szCs w:val="20"/>
        </w:rPr>
        <w:t>7</w:t>
      </w:r>
      <w:r w:rsidRPr="000D645D">
        <w:rPr>
          <w:rFonts w:ascii="Arial" w:hAnsi="Arial" w:cs="Arial"/>
          <w:b/>
          <w:sz w:val="20"/>
          <w:szCs w:val="20"/>
        </w:rPr>
        <w:t>:</w:t>
      </w:r>
      <w:r w:rsidR="00961AD1">
        <w:rPr>
          <w:rFonts w:ascii="Arial" w:hAnsi="Arial" w:cs="Arial"/>
          <w:b/>
          <w:sz w:val="20"/>
          <w:szCs w:val="20"/>
        </w:rPr>
        <w:t xml:space="preserve">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 xml:space="preserve">W rozdziale IV.2 lit. f) SWZ Zamawiający opisał proces wykupu. Uprzejmie informuję, że opłata za wykup powinna być uiszczona wraz z ostatnią ratą leasingową na podstawie informacji wskazanej na fakturze. Zamawiający dopiero po uiszczeniu ostatniej raty otrzyma fakturę </w:t>
      </w:r>
      <w:proofErr w:type="spellStart"/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wykupową</w:t>
      </w:r>
      <w:proofErr w:type="spellEnd"/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, opiewającą na kwotę wykupu, która jest potwierdzeniem przeniesienia na niego prawa własności leasingowanego dobra. Proszę o akceptację takiego scenariusza działania.</w:t>
      </w:r>
    </w:p>
    <w:p w14:paraId="7D51FE77" w14:textId="6C576325" w:rsidR="00235241" w:rsidRPr="00865030" w:rsidRDefault="00235241" w:rsidP="00961AD1">
      <w:pPr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Odpowiedź:</w:t>
      </w:r>
      <w:r w:rsidR="00961AD1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Zamawiający  wyraża zgodę na otrzymanie faktury </w:t>
      </w:r>
      <w:proofErr w:type="spellStart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wykupowej</w:t>
      </w:r>
      <w:proofErr w:type="spellEnd"/>
      <w:r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po uiszczeniu ostatniej raty leasingowej.</w:t>
      </w:r>
    </w:p>
    <w:p w14:paraId="7BB3819A" w14:textId="4D9C8E03" w:rsidR="00865030" w:rsidRPr="00865030" w:rsidRDefault="00865030" w:rsidP="00961AD1">
      <w:pPr>
        <w:spacing w:before="100" w:beforeAutospacing="1"/>
        <w:ind w:left="624"/>
        <w:rPr>
          <w:rFonts w:ascii="Times New Roman" w:eastAsia="Times New Roman" w:hAnsi="Times New Roman" w:cs="Times New Roman"/>
          <w:lang w:eastAsia="pl-PL"/>
        </w:rPr>
      </w:pPr>
      <w:r w:rsidRPr="00865030">
        <w:rPr>
          <w:rFonts w:ascii="Times New Roman" w:eastAsia="Times New Roman" w:hAnsi="Times New Roman" w:cs="Times New Roman"/>
          <w:lang w:eastAsia="pl-PL"/>
        </w:rPr>
        <w:t> </w:t>
      </w:r>
      <w:r w:rsidR="006A02D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6A02D8" w:rsidRPr="000D645D">
        <w:rPr>
          <w:rFonts w:ascii="Arial" w:hAnsi="Arial" w:cs="Arial"/>
          <w:b/>
          <w:sz w:val="20"/>
          <w:szCs w:val="20"/>
        </w:rPr>
        <w:t>Pytanie nr 1</w:t>
      </w:r>
      <w:r w:rsidR="006A02D8">
        <w:rPr>
          <w:rFonts w:ascii="Arial" w:hAnsi="Arial" w:cs="Arial"/>
          <w:b/>
          <w:sz w:val="20"/>
          <w:szCs w:val="20"/>
        </w:rPr>
        <w:t>8</w:t>
      </w:r>
      <w:r w:rsidR="00961AD1">
        <w:rPr>
          <w:rFonts w:ascii="Arial" w:hAnsi="Arial" w:cs="Arial"/>
          <w:b/>
          <w:sz w:val="20"/>
          <w:szCs w:val="20"/>
        </w:rPr>
        <w:t xml:space="preserve">: </w:t>
      </w:r>
      <w:r w:rsidRPr="00865030">
        <w:rPr>
          <w:rFonts w:ascii="Tahoma" w:eastAsia="Times New Roman" w:hAnsi="Tahoma" w:cs="Tahoma"/>
          <w:sz w:val="20"/>
          <w:szCs w:val="20"/>
          <w:lang w:eastAsia="pl-PL"/>
        </w:rPr>
        <w:t>Zwracamy się z uprzejmą prośbą o rozszerzenie zapisu rozdziału IV.2 lit. f) SWZ (pierwsze zdanie) o następujący zapis: „oraz pod warunkiem spłacenia przez niego wszelkich należności wynikających z umowy leasingu”.</w:t>
      </w:r>
    </w:p>
    <w:p w14:paraId="03A6C988" w14:textId="605C0721" w:rsidR="003A7476" w:rsidRPr="00865030" w:rsidRDefault="00865030" w:rsidP="00961AD1">
      <w:pPr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  <w:r w:rsidRPr="0086503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 </w:t>
      </w:r>
      <w:r w:rsidR="003A7476" w:rsidRPr="00F80BD3">
        <w:rPr>
          <w:rFonts w:ascii="Arial" w:hAnsi="Arial" w:cs="Arial"/>
          <w:b/>
          <w:bCs/>
          <w:i/>
          <w:iCs/>
          <w:sz w:val="20"/>
          <w:szCs w:val="20"/>
        </w:rPr>
        <w:t>Odpowiedź:</w:t>
      </w:r>
      <w:r w:rsidR="00961AD1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A7476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Zamawiający  wyraża zgodę na </w:t>
      </w:r>
      <w:r w:rsidR="003A7476"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rozszerzenie zapisu rozdziału IV.2 lit. f) SWZ (pierwsze zdanie) o następujący zapis: „oraz pod warunkiem spłacenia przez niego wszelkich należności wynikających z umowy leasingu”.</w:t>
      </w:r>
    </w:p>
    <w:p w14:paraId="307FF7BE" w14:textId="308E07AD" w:rsidR="00865030" w:rsidRPr="00865030" w:rsidRDefault="00865030" w:rsidP="003A7476">
      <w:pPr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44D3097" w14:textId="6A39F1C4" w:rsidR="00BF0F37" w:rsidRPr="00865030" w:rsidRDefault="00BF0F37" w:rsidP="00961AD1">
      <w:pPr>
        <w:spacing w:before="100" w:beforeAutospacing="1"/>
        <w:ind w:left="624"/>
        <w:rPr>
          <w:rFonts w:ascii="Times New Roman" w:eastAsia="Times New Roman" w:hAnsi="Times New Roman" w:cs="Times New Roman"/>
          <w:lang w:eastAsia="pl-PL"/>
        </w:rPr>
      </w:pPr>
      <w:r w:rsidRPr="00865030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D645D">
        <w:rPr>
          <w:rFonts w:ascii="Arial" w:hAnsi="Arial" w:cs="Arial"/>
          <w:b/>
          <w:sz w:val="20"/>
          <w:szCs w:val="20"/>
        </w:rPr>
        <w:t>Pytanie nr 1</w:t>
      </w:r>
      <w:r>
        <w:rPr>
          <w:rFonts w:ascii="Arial" w:hAnsi="Arial" w:cs="Arial"/>
          <w:b/>
          <w:sz w:val="20"/>
          <w:szCs w:val="20"/>
        </w:rPr>
        <w:t>9</w:t>
      </w:r>
      <w:r w:rsidRPr="000D645D">
        <w:rPr>
          <w:rFonts w:ascii="Arial" w:hAnsi="Arial" w:cs="Arial"/>
          <w:b/>
          <w:sz w:val="20"/>
          <w:szCs w:val="20"/>
        </w:rPr>
        <w:t>:</w:t>
      </w:r>
      <w:r w:rsidR="00961AD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Z uwagi na fakt, że ubezpieczenie Sprzętu zgodnie z SWZ  leży po stronie Zamawiającego, proszę o potwierdzenie, że Zamawiający pokryje koszty administrowania polisami ubezpieczeniowymi rok rocznie w wysokości 200 zł netto.</w:t>
      </w:r>
    </w:p>
    <w:p w14:paraId="510746BC" w14:textId="40EF247D" w:rsidR="00BF0F37" w:rsidRPr="00F80BD3" w:rsidRDefault="00BF0F37" w:rsidP="00961AD1">
      <w:pPr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  <w:r w:rsidRPr="00865030">
        <w:rPr>
          <w:rFonts w:ascii="Times New Roman" w:eastAsia="Times New Roman" w:hAnsi="Times New Roman" w:cs="Times New Roman"/>
          <w:lang w:eastAsia="pl-PL"/>
        </w:rPr>
        <w:t> 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Odpowiedź:</w:t>
      </w:r>
      <w:r w:rsidR="00961AD1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D7BF4"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Zamawiający </w:t>
      </w:r>
      <w:r w:rsidR="009D7BF4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nie </w:t>
      </w:r>
      <w:r w:rsidR="009D7BF4"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pokryje koszt</w:t>
      </w:r>
      <w:r w:rsidR="009D7BF4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ów</w:t>
      </w:r>
      <w:r w:rsidR="009D7BF4"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administrowania polisami ubezpieczeniowymi</w:t>
      </w:r>
    </w:p>
    <w:p w14:paraId="2DB9B7B8" w14:textId="77777777" w:rsidR="009D7BF4" w:rsidRPr="00865030" w:rsidRDefault="009D7BF4" w:rsidP="009D7BF4">
      <w:pPr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7E69D13" w14:textId="24FE4995" w:rsidR="00865030" w:rsidRPr="00961AD1" w:rsidRDefault="00BF0F37" w:rsidP="00961AD1">
      <w:pPr>
        <w:spacing w:before="100" w:beforeAutospacing="1"/>
        <w:ind w:left="624"/>
        <w:rPr>
          <w:rFonts w:ascii="Times New Roman" w:eastAsia="Times New Roman" w:hAnsi="Times New Roman" w:cs="Times New Roman"/>
          <w:lang w:eastAsia="pl-PL"/>
        </w:rPr>
      </w:pPr>
      <w:r w:rsidRPr="000D645D">
        <w:rPr>
          <w:rFonts w:ascii="Arial" w:hAnsi="Arial" w:cs="Arial"/>
          <w:b/>
          <w:sz w:val="20"/>
          <w:szCs w:val="20"/>
        </w:rPr>
        <w:t xml:space="preserve">Pytanie nr </w:t>
      </w:r>
      <w:r w:rsidR="009D7BF4">
        <w:rPr>
          <w:rFonts w:ascii="Arial" w:hAnsi="Arial" w:cs="Arial"/>
          <w:b/>
          <w:sz w:val="20"/>
          <w:szCs w:val="20"/>
        </w:rPr>
        <w:t>20</w:t>
      </w:r>
      <w:r w:rsidRPr="000D645D">
        <w:rPr>
          <w:rFonts w:ascii="Arial" w:hAnsi="Arial" w:cs="Arial"/>
          <w:b/>
          <w:sz w:val="20"/>
          <w:szCs w:val="20"/>
        </w:rPr>
        <w:t>:</w:t>
      </w:r>
      <w:r w:rsidR="00961AD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 xml:space="preserve">Proszę o potwierdzenie, że Zamawiający poniesie koszt opłaty za rejestrację. Zamawiający będzie zobowiązany do jego poniesienia na podstawie re faktury wystawionej w trakcie trwania umowy leasingu przez Wykonawcę – Finansującego. Założenie to jest zgodne z kodeksowym ujęciem umowy leasingu, zgodnie z którym wszelkie podatki, opłaty i inne ciężary związane z korzystaniem  i posiadaniem leasingowanego dobra, ponosi korzystający. </w:t>
      </w:r>
    </w:p>
    <w:p w14:paraId="58D56CD9" w14:textId="479D1A09" w:rsidR="009D7BF4" w:rsidRPr="00865030" w:rsidRDefault="009D7BF4" w:rsidP="00961AD1">
      <w:pPr>
        <w:ind w:left="680"/>
        <w:rPr>
          <w:rFonts w:ascii="Arial" w:hAnsi="Arial" w:cs="Arial"/>
          <w:b/>
          <w:bCs/>
          <w:i/>
          <w:iCs/>
          <w:sz w:val="20"/>
          <w:szCs w:val="20"/>
        </w:rPr>
      </w:pPr>
      <w:r w:rsidRPr="0086503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 </w:t>
      </w:r>
      <w:r w:rsidRPr="00F80BD3">
        <w:rPr>
          <w:rFonts w:ascii="Arial" w:hAnsi="Arial" w:cs="Arial"/>
          <w:b/>
          <w:bCs/>
          <w:i/>
          <w:iCs/>
          <w:sz w:val="20"/>
          <w:szCs w:val="20"/>
        </w:rPr>
        <w:t>Odpowiedź:</w:t>
      </w:r>
      <w:r w:rsidR="00961AD1" w:rsidRPr="00F80B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938C9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Zgodnie z zapisem </w:t>
      </w:r>
      <w:r w:rsidR="0085103C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SWZ </w:t>
      </w:r>
      <w:r w:rsidR="005938C9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pkt IV.2. </w:t>
      </w:r>
      <w:proofErr w:type="spellStart"/>
      <w:r w:rsidR="005938C9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ppkt</w:t>
      </w:r>
      <w:proofErr w:type="spellEnd"/>
      <w:r w:rsidR="005938C9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i)</w:t>
      </w:r>
      <w:r w:rsidR="006C6FFE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oraz § 2 ust.3 </w:t>
      </w:r>
      <w:proofErr w:type="spellStart"/>
      <w:r w:rsidR="006C6FFE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ppkt</w:t>
      </w:r>
      <w:proofErr w:type="spellEnd"/>
      <w:r w:rsidR="006C6FFE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i) wzoru umowy </w:t>
      </w:r>
      <w:r w:rsidR="005938C9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</w:t>
      </w:r>
      <w:r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Zamawiający</w:t>
      </w:r>
      <w:r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</w:t>
      </w:r>
      <w:r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po</w:t>
      </w:r>
      <w:r w:rsidR="005938C9" w:rsidRPr="00F80BD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niesie koszt rejestracji.</w:t>
      </w:r>
    </w:p>
    <w:p w14:paraId="3084D431" w14:textId="2626428E" w:rsidR="00865030" w:rsidRPr="00865030" w:rsidRDefault="00865030" w:rsidP="00961AD1">
      <w:pPr>
        <w:spacing w:before="100" w:beforeAutospacing="1"/>
        <w:ind w:left="624"/>
        <w:rPr>
          <w:rFonts w:ascii="Times New Roman" w:eastAsia="Times New Roman" w:hAnsi="Times New Roman" w:cs="Times New Roman"/>
          <w:lang w:eastAsia="pl-PL"/>
        </w:rPr>
      </w:pPr>
      <w:r w:rsidRPr="0086503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 </w:t>
      </w:r>
      <w:r w:rsidR="005938C9" w:rsidRPr="00F80BD3">
        <w:rPr>
          <w:rFonts w:ascii="Arial" w:hAnsi="Arial" w:cs="Arial"/>
          <w:b/>
          <w:bCs/>
          <w:sz w:val="20"/>
          <w:szCs w:val="20"/>
        </w:rPr>
        <w:t>Pytanie nr 2</w:t>
      </w:r>
      <w:r w:rsidR="00E852FE" w:rsidRPr="00F80BD3">
        <w:rPr>
          <w:rFonts w:ascii="Arial" w:hAnsi="Arial" w:cs="Arial"/>
          <w:b/>
          <w:bCs/>
          <w:sz w:val="20"/>
          <w:szCs w:val="20"/>
        </w:rPr>
        <w:t>1</w:t>
      </w:r>
      <w:r w:rsidR="005938C9" w:rsidRPr="00F80BD3">
        <w:rPr>
          <w:rFonts w:ascii="Arial" w:hAnsi="Arial" w:cs="Arial"/>
          <w:b/>
          <w:bCs/>
          <w:sz w:val="20"/>
          <w:szCs w:val="20"/>
        </w:rPr>
        <w:t>:</w:t>
      </w:r>
      <w:r w:rsidR="00961AD1" w:rsidRPr="00F80BD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65030">
        <w:rPr>
          <w:rFonts w:ascii="Tahoma" w:eastAsia="Times New Roman" w:hAnsi="Tahoma" w:cs="Tahoma"/>
          <w:sz w:val="20"/>
          <w:szCs w:val="20"/>
          <w:lang w:eastAsia="pl-PL"/>
        </w:rPr>
        <w:t xml:space="preserve">Proszę o potwierdzenie, że Zamawiający poniesie koszt na podstawie refaktury? Koszt ten przewidywany jest corocznie uchwałą rady danej gminy. Z góry więc nie można przewidzieć jego kosztu w czasie trwania umowy leasingu. Ponoszenie jej przez Zamawiającego jest zgodne z kodeksową regulacją, która wskazuje, że ciężary i podatki związane z posiadaniem i użytkowaniem sprzętu ponosi korzystający.   </w:t>
      </w:r>
    </w:p>
    <w:p w14:paraId="4B2BFB82" w14:textId="46C5B45F" w:rsidR="005938C9" w:rsidRPr="00EC1D42" w:rsidRDefault="00865030" w:rsidP="00961AD1">
      <w:pPr>
        <w:ind w:left="680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 </w:t>
      </w:r>
      <w:r w:rsidR="005938C9" w:rsidRPr="0086503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 </w:t>
      </w:r>
      <w:r w:rsidR="005938C9" w:rsidRPr="00EC1D42">
        <w:rPr>
          <w:rFonts w:ascii="Arial" w:hAnsi="Arial" w:cs="Arial"/>
          <w:b/>
          <w:bCs/>
          <w:i/>
          <w:iCs/>
          <w:sz w:val="20"/>
          <w:szCs w:val="20"/>
        </w:rPr>
        <w:t>Odpowiedź:</w:t>
      </w:r>
      <w:bookmarkStart w:id="1" w:name="_Hlk109989570"/>
      <w:r w:rsidR="00961AD1" w:rsidRPr="00EC1D4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938C9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Zgodnie z zapisem </w:t>
      </w:r>
      <w:r w:rsidR="0085103C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SWZ</w:t>
      </w:r>
      <w:bookmarkEnd w:id="1"/>
      <w:r w:rsidR="0085103C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</w:t>
      </w:r>
      <w:r w:rsidR="005938C9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pkt IV.2. </w:t>
      </w:r>
      <w:proofErr w:type="spellStart"/>
      <w:r w:rsidR="005938C9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ppkt</w:t>
      </w:r>
      <w:proofErr w:type="spellEnd"/>
      <w:r w:rsidR="005938C9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i) </w:t>
      </w:r>
      <w:r w:rsidR="006C6FFE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oraz § 2 ust.3 </w:t>
      </w:r>
      <w:proofErr w:type="spellStart"/>
      <w:r w:rsidR="006C6FFE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ppkt</w:t>
      </w:r>
      <w:proofErr w:type="spellEnd"/>
      <w:r w:rsidR="006C6FFE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i) wzoru umowy  </w:t>
      </w:r>
      <w:r w:rsidR="0085103C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</w:t>
      </w:r>
      <w:r w:rsidR="005938C9"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Zamawiający</w:t>
      </w:r>
      <w:r w:rsidR="005938C9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</w:t>
      </w:r>
      <w:r w:rsidR="005938C9"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po</w:t>
      </w:r>
      <w:r w:rsidR="005938C9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niesie koszt </w:t>
      </w:r>
      <w:r w:rsidR="005938C9" w:rsidRPr="00865030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podatku od środków transportu</w:t>
      </w:r>
      <w:r w:rsidR="005938C9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.</w:t>
      </w:r>
    </w:p>
    <w:p w14:paraId="29A571E3" w14:textId="4B0ECEFB" w:rsidR="00961AD1" w:rsidRDefault="00961AD1" w:rsidP="00961AD1">
      <w:pPr>
        <w:ind w:left="68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22751E5" w14:textId="77777777" w:rsidR="00961AD1" w:rsidRPr="00865030" w:rsidRDefault="00961AD1" w:rsidP="00961AD1">
      <w:pPr>
        <w:ind w:left="680"/>
        <w:rPr>
          <w:rFonts w:ascii="Arial" w:hAnsi="Arial" w:cs="Arial"/>
          <w:sz w:val="20"/>
          <w:szCs w:val="20"/>
        </w:rPr>
      </w:pPr>
    </w:p>
    <w:p w14:paraId="038F1D03" w14:textId="77777777" w:rsidR="002D22FC" w:rsidRDefault="0085103C" w:rsidP="00961AD1">
      <w:pPr>
        <w:ind w:left="624"/>
        <w:rPr>
          <w:rFonts w:ascii="Tahoma" w:eastAsia="Times New Roman" w:hAnsi="Tahoma" w:cs="Tahoma"/>
          <w:sz w:val="20"/>
          <w:szCs w:val="20"/>
          <w:lang w:eastAsia="pl-PL"/>
        </w:rPr>
      </w:pPr>
      <w:r w:rsidRPr="00865030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0D645D">
        <w:rPr>
          <w:rFonts w:ascii="Arial" w:hAnsi="Arial" w:cs="Arial"/>
          <w:b/>
          <w:sz w:val="20"/>
          <w:szCs w:val="20"/>
        </w:rPr>
        <w:t xml:space="preserve">Pytanie nr </w:t>
      </w:r>
      <w:r>
        <w:rPr>
          <w:rFonts w:ascii="Arial" w:hAnsi="Arial" w:cs="Arial"/>
          <w:b/>
          <w:sz w:val="20"/>
          <w:szCs w:val="20"/>
        </w:rPr>
        <w:t>22</w:t>
      </w:r>
      <w:r w:rsidRPr="000D645D">
        <w:rPr>
          <w:rFonts w:ascii="Arial" w:hAnsi="Arial" w:cs="Arial"/>
          <w:b/>
          <w:sz w:val="20"/>
          <w:szCs w:val="20"/>
        </w:rPr>
        <w:t>:</w:t>
      </w:r>
      <w:r w:rsidR="00961AD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przewidział wzór umowy. Wzór stworzony przez Zamawiającego nie reguluje jednak wszystkich kwestii związanych z prawidłowym przebiegiem umowy leasingowej, nie zapewnia prawidłowej obsługi podczas jej trwania. Proszę zatem o dopuszczenie dodatkowych dokumentów, standardowo stosowanych przez Wykonawcę - umowy leasingu. Wzór stanowiący integralną część SWZ może przybrać postać umowy w sprawie zamówienia publicznego i mieć </w:t>
      </w:r>
    </w:p>
    <w:p w14:paraId="7785542B" w14:textId="77777777" w:rsidR="002D22FC" w:rsidRDefault="002D22FC" w:rsidP="00961AD1">
      <w:pPr>
        <w:ind w:left="624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29680C9" w14:textId="77777777" w:rsidR="002D22FC" w:rsidRDefault="002D22FC" w:rsidP="00961AD1">
      <w:pPr>
        <w:ind w:left="624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A2E64E" w14:textId="77777777" w:rsidR="002D22FC" w:rsidRDefault="002D22FC" w:rsidP="00961AD1">
      <w:pPr>
        <w:ind w:left="624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8530358" w14:textId="22D788AC" w:rsidR="0085103C" w:rsidRPr="00961AD1" w:rsidRDefault="00865030" w:rsidP="00961AD1">
      <w:pPr>
        <w:ind w:left="624"/>
        <w:rPr>
          <w:rFonts w:ascii="Times New Roman" w:eastAsia="Times New Roman" w:hAnsi="Times New Roman" w:cs="Times New Roman"/>
          <w:lang w:eastAsia="pl-PL"/>
        </w:rPr>
      </w:pPr>
      <w:r w:rsidRPr="00865030">
        <w:rPr>
          <w:rFonts w:ascii="Tahoma" w:eastAsia="Times New Roman" w:hAnsi="Tahoma" w:cs="Tahoma"/>
          <w:sz w:val="20"/>
          <w:szCs w:val="20"/>
          <w:lang w:eastAsia="pl-PL"/>
        </w:rPr>
        <w:t>pierwszeństwo stosowania przed dokumentem proponowanym przez Wykonawcę w przypadku ewentualnej sprzeczności. Proszę o dopuszczenie takiego scenariusza działania.</w:t>
      </w:r>
    </w:p>
    <w:p w14:paraId="7582AD9D" w14:textId="4A59A87A" w:rsidR="0085103C" w:rsidRPr="00EC1D42" w:rsidRDefault="0085103C" w:rsidP="00961AD1">
      <w:pPr>
        <w:ind w:left="624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 w:rsidRPr="00EC1D42">
        <w:rPr>
          <w:rFonts w:ascii="Arial" w:hAnsi="Arial" w:cs="Arial"/>
          <w:b/>
          <w:bCs/>
          <w:i/>
          <w:iCs/>
          <w:sz w:val="20"/>
          <w:szCs w:val="20"/>
        </w:rPr>
        <w:t>Odpowiedź:</w:t>
      </w:r>
      <w:r w:rsidR="00961AD1" w:rsidRPr="00EC1D4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Zgodnie z zapisem SWZ pkt XXIII. 2 oraz § 9 ust. 1 wzoru umowy </w:t>
      </w:r>
      <w:r w:rsidR="006C6FFE" w:rsidRPr="00EC1D4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zamawiający dopuszcza zawarcie umowy leasingu </w:t>
      </w:r>
    </w:p>
    <w:p w14:paraId="3316DD26" w14:textId="0F2EDBC4" w:rsidR="0085103C" w:rsidRDefault="0085103C" w:rsidP="0085103C">
      <w:pPr>
        <w:spacing w:before="100" w:beforeAutospacing="1"/>
        <w:ind w:left="624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73ED683" w14:textId="0D10A6F0" w:rsidR="00865030" w:rsidRDefault="000B074B" w:rsidP="00EE16AB">
      <w:pPr>
        <w:ind w:left="624"/>
        <w:rPr>
          <w:rFonts w:ascii="Tahoma" w:eastAsia="Times New Roman" w:hAnsi="Tahoma" w:cs="Tahoma"/>
          <w:sz w:val="20"/>
          <w:szCs w:val="20"/>
          <w:lang w:eastAsia="pl-PL"/>
        </w:rPr>
      </w:pPr>
      <w:r w:rsidRPr="000D645D">
        <w:rPr>
          <w:rFonts w:ascii="Arial" w:hAnsi="Arial" w:cs="Arial"/>
          <w:b/>
          <w:sz w:val="20"/>
          <w:szCs w:val="20"/>
        </w:rPr>
        <w:t xml:space="preserve">Pytanie nr </w:t>
      </w:r>
      <w:r>
        <w:rPr>
          <w:rFonts w:ascii="Arial" w:hAnsi="Arial" w:cs="Arial"/>
          <w:b/>
          <w:sz w:val="20"/>
          <w:szCs w:val="20"/>
        </w:rPr>
        <w:t>23</w:t>
      </w:r>
      <w:r w:rsidRPr="000D645D">
        <w:rPr>
          <w:rFonts w:ascii="Arial" w:hAnsi="Arial" w:cs="Arial"/>
          <w:b/>
          <w:sz w:val="20"/>
          <w:szCs w:val="20"/>
        </w:rPr>
        <w:t>: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Uprzejmie proszę o rozszerzenie zapisów §15 Umowy o następujący zapis:</w:t>
      </w:r>
      <w:r w:rsidR="00865030" w:rsidRPr="00865030">
        <w:rPr>
          <w:rFonts w:ascii="Times New Roman" w:eastAsia="Times New Roman" w:hAnsi="Times New Roman" w:cs="Times New Roman"/>
          <w:lang w:eastAsia="pl-PL"/>
        </w:rPr>
        <w:t xml:space="preserve"> „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Wykonawca oświadcza, że posiada status dużego przedsiębiorcy w rozumieniu art. 4c ustawy z dnia 8 marca 2013 r. o przeciwdziałaniu nadmiernym opóźnieniom w transakcjach handlowych.”</w:t>
      </w:r>
    </w:p>
    <w:p w14:paraId="00B83E61" w14:textId="5527B055" w:rsidR="00865030" w:rsidRDefault="00961AD1" w:rsidP="0089477F">
      <w:pPr>
        <w:ind w:left="624"/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</w:pPr>
      <w:r w:rsidRPr="00EC1D42">
        <w:rPr>
          <w:rFonts w:ascii="Arial" w:hAnsi="Arial" w:cs="Arial"/>
          <w:b/>
          <w:i/>
          <w:iCs/>
          <w:sz w:val="20"/>
          <w:szCs w:val="20"/>
        </w:rPr>
        <w:t>Odpowiedź:</w:t>
      </w:r>
      <w:r w:rsidRPr="00EC1D42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</w:t>
      </w:r>
      <w:r w:rsidRPr="00EC1D42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 xml:space="preserve">Zamawiający </w:t>
      </w:r>
      <w:r w:rsidR="00EE16AB" w:rsidRPr="00EC1D42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>rozszerza</w:t>
      </w:r>
      <w:r w:rsidRPr="00865030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 xml:space="preserve"> zapis</w:t>
      </w:r>
      <w:r w:rsidR="00EE16AB" w:rsidRPr="00EC1D42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 xml:space="preserve"> </w:t>
      </w:r>
      <w:r w:rsidRPr="00865030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>§15 Umowy o następujący zapis:</w:t>
      </w:r>
      <w:r w:rsidRPr="00865030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„</w:t>
      </w:r>
      <w:r w:rsidRPr="00865030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>Wykonawca oświadcza, że posiada status dużego przedsiębiorcy w rozumieniu art. 4c ustawy z dnia 8 marca 2013 r. o przeciwdziałaniu nadmiernym opóźnieniom w transakcjach handlowych.”</w:t>
      </w:r>
    </w:p>
    <w:p w14:paraId="6EA494A7" w14:textId="3AE7BA76" w:rsidR="0089477F" w:rsidRDefault="0089477F" w:rsidP="0089477F">
      <w:pPr>
        <w:ind w:left="624"/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</w:pPr>
    </w:p>
    <w:p w14:paraId="66E91B01" w14:textId="77777777" w:rsidR="0089477F" w:rsidRPr="0089477F" w:rsidRDefault="0089477F" w:rsidP="0089477F">
      <w:pPr>
        <w:ind w:left="624"/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</w:pPr>
    </w:p>
    <w:p w14:paraId="53E4D346" w14:textId="77777777" w:rsidR="00EC1D42" w:rsidRDefault="00D975B3" w:rsidP="00EC1D42">
      <w:pPr>
        <w:ind w:left="72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</w:pPr>
      <w:r w:rsidRPr="000D645D">
        <w:rPr>
          <w:rFonts w:ascii="Arial" w:hAnsi="Arial" w:cs="Arial"/>
          <w:b/>
          <w:sz w:val="20"/>
          <w:szCs w:val="20"/>
        </w:rPr>
        <w:t xml:space="preserve">Pytanie nr </w:t>
      </w:r>
      <w:r>
        <w:rPr>
          <w:rFonts w:ascii="Arial" w:hAnsi="Arial" w:cs="Arial"/>
          <w:b/>
          <w:sz w:val="20"/>
          <w:szCs w:val="20"/>
        </w:rPr>
        <w:t>24</w:t>
      </w:r>
      <w:r w:rsidR="00F80BD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 xml:space="preserve">Jako formę odszkodowania Zamawiający przewidział kary umowne. Zwracamy się z uprzejmą prośbą o ich zmniejszenie </w:t>
      </w:r>
      <w:r w:rsidR="00865030" w:rsidRPr="0086503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z 10% na 5%, z 0,2% na 0,02%, </w:t>
      </w:r>
    </w:p>
    <w:p w14:paraId="56192706" w14:textId="01F869F3" w:rsidR="00865030" w:rsidRDefault="00EC1D42" w:rsidP="0089477F">
      <w:pPr>
        <w:ind w:left="72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</w:pPr>
      <w:r w:rsidRPr="00EC1D42">
        <w:rPr>
          <w:rFonts w:ascii="Arial" w:hAnsi="Arial" w:cs="Arial"/>
          <w:b/>
          <w:i/>
          <w:iCs/>
          <w:sz w:val="20"/>
          <w:szCs w:val="20"/>
        </w:rPr>
        <w:t>Odpowiedź:</w:t>
      </w:r>
      <w:r w:rsidRPr="00EC1D42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</w:t>
      </w:r>
      <w:r w:rsidRPr="00EC1D42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 xml:space="preserve">Zamawiający </w:t>
      </w:r>
      <w:r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>nie wyraża zgody na zmianę wysokości kar umownych.</w:t>
      </w:r>
    </w:p>
    <w:p w14:paraId="32054CF2" w14:textId="77777777" w:rsidR="0089477F" w:rsidRPr="0089477F" w:rsidRDefault="0089477F" w:rsidP="0089477F">
      <w:pPr>
        <w:ind w:left="72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</w:pPr>
    </w:p>
    <w:p w14:paraId="3CA9AFAB" w14:textId="77777777" w:rsidR="0089477F" w:rsidRDefault="00EC1D42" w:rsidP="0089477F">
      <w:pPr>
        <w:spacing w:before="100" w:beforeAutospacing="1" w:after="100" w:afterAutospacing="1"/>
        <w:ind w:left="643" w:hanging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0D645D">
        <w:rPr>
          <w:rFonts w:ascii="Arial" w:hAnsi="Arial" w:cs="Arial"/>
          <w:b/>
          <w:sz w:val="20"/>
          <w:szCs w:val="20"/>
        </w:rPr>
        <w:t xml:space="preserve">Pytanie nr </w:t>
      </w:r>
      <w:r>
        <w:rPr>
          <w:rFonts w:ascii="Arial" w:hAnsi="Arial" w:cs="Arial"/>
          <w:b/>
          <w:sz w:val="20"/>
          <w:szCs w:val="20"/>
        </w:rPr>
        <w:t>2</w:t>
      </w:r>
      <w:r w:rsidR="0089477F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:</w:t>
      </w:r>
      <w:r w:rsidR="00865030" w:rsidRPr="0086503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 xml:space="preserve">Zgodnie z zapisem art. 433 Ustawy </w:t>
      </w:r>
      <w:proofErr w:type="spellStart"/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 xml:space="preserve"> uprzejmie proszę o korektę zapisu § 6 Umowy, tzn. naliczenie kary za zwłokę a nie za opóźnienie.</w:t>
      </w:r>
    </w:p>
    <w:p w14:paraId="41C5C612" w14:textId="4219F51F" w:rsidR="00865030" w:rsidRDefault="0089477F" w:rsidP="0089477F">
      <w:pPr>
        <w:spacing w:before="100" w:beforeAutospacing="1" w:after="100" w:afterAutospacing="1"/>
        <w:ind w:left="643" w:hanging="360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EC1D42" w:rsidRPr="00EC1D42">
        <w:rPr>
          <w:rFonts w:ascii="Arial" w:hAnsi="Arial" w:cs="Arial"/>
          <w:b/>
          <w:i/>
          <w:iCs/>
          <w:sz w:val="20"/>
          <w:szCs w:val="20"/>
        </w:rPr>
        <w:t>Odpowiedź:</w:t>
      </w:r>
      <w:r w:rsidR="00EC1D42">
        <w:rPr>
          <w:rFonts w:ascii="Arial" w:hAnsi="Arial" w:cs="Arial"/>
          <w:b/>
          <w:i/>
          <w:iCs/>
          <w:sz w:val="20"/>
          <w:szCs w:val="20"/>
        </w:rPr>
        <w:t xml:space="preserve"> W § 6 wzoru umowy słowo "</w:t>
      </w:r>
      <w:r>
        <w:rPr>
          <w:rFonts w:ascii="Arial" w:hAnsi="Arial" w:cs="Arial"/>
          <w:b/>
          <w:i/>
          <w:iCs/>
          <w:sz w:val="20"/>
          <w:szCs w:val="20"/>
        </w:rPr>
        <w:t>opóźnienie zastępuje się słowem „ za zwłokę”.</w:t>
      </w:r>
    </w:p>
    <w:p w14:paraId="39A18E98" w14:textId="6D60B2AD" w:rsidR="00865030" w:rsidRDefault="0089477F" w:rsidP="0089477F">
      <w:pPr>
        <w:spacing w:before="100" w:beforeAutospacing="1" w:after="100" w:afterAutospacing="1"/>
        <w:ind w:left="680" w:hanging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</w:t>
      </w:r>
      <w:r w:rsidRPr="000D645D">
        <w:rPr>
          <w:rFonts w:ascii="Arial" w:hAnsi="Arial" w:cs="Arial"/>
          <w:b/>
          <w:sz w:val="20"/>
          <w:szCs w:val="20"/>
        </w:rPr>
        <w:t xml:space="preserve">Pytanie nr </w:t>
      </w:r>
      <w:r>
        <w:rPr>
          <w:rFonts w:ascii="Arial" w:hAnsi="Arial" w:cs="Arial"/>
          <w:b/>
          <w:sz w:val="20"/>
          <w:szCs w:val="20"/>
        </w:rPr>
        <w:t xml:space="preserve">26: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W § 13 Umowy znalazł się zapis następujący zapis: „Wykonawcy nie przysługuje uprawnienie do cedowania wierzytelności całości lub części przysługującej Zamawiającemu z tytułu wykonania prac przewidzianych niniejszą umową bez wcześniejszej zgody Zamawiającego wyrażonej formą pisemną pod rygorem nieważności”. Zwracamy się z prośbą o modyfikację zapisów na następujący: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„Zamawiający wyraża zgodę na: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bezpośrednią spłatą należności wynikających z umowy na rachunek kredytodawcy Finansującego;- przekazanie niespłaconej umowy (która powinna być zakończona) zewnętrznej firmie, która będzie dochodziła spłaty niespłaconych zobowiązań.”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65030" w:rsidRPr="00865030">
        <w:rPr>
          <w:rFonts w:ascii="Tahoma" w:eastAsia="Times New Roman" w:hAnsi="Tahoma" w:cs="Tahoma"/>
          <w:sz w:val="20"/>
          <w:szCs w:val="20"/>
          <w:lang w:eastAsia="pl-PL"/>
        </w:rPr>
        <w:t>Uprzejmie informuję, że Wykonawca nie ma możliwości dochodzenia pewnych roszczeń samodzielnie od Korzystającego. Przy ich dochodzeniu posiłkuje się wiedzą i umiejętnościami innych profesjonalnych podmiotów. Ponadto zdarza się również cesja praw z umowy na bank udzielający kredytu Finansującemu. Taki scenariusz nie powoduje żadnych zmian w realizacji umowy dla Korzystającego poza zmianą rachunku bankowego na który zobowiązany jest uiszczać raty leasingowe.</w:t>
      </w:r>
    </w:p>
    <w:p w14:paraId="2A619382" w14:textId="08CBE3D5" w:rsidR="00865030" w:rsidRPr="0089477F" w:rsidRDefault="0089477F" w:rsidP="0089477F">
      <w:pPr>
        <w:spacing w:before="100" w:beforeAutospacing="1" w:after="100" w:afterAutospacing="1"/>
        <w:ind w:left="680" w:hanging="360"/>
        <w:jc w:val="both"/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</w:pPr>
      <w:r w:rsidRPr="0089477F">
        <w:rPr>
          <w:rFonts w:ascii="Arial" w:hAnsi="Arial" w:cs="Arial"/>
          <w:b/>
          <w:i/>
          <w:iCs/>
          <w:sz w:val="20"/>
          <w:szCs w:val="20"/>
        </w:rPr>
        <w:t xml:space="preserve">       Odpowiedź:</w:t>
      </w:r>
      <w:r w:rsidRPr="0089477F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 xml:space="preserve"> Zamawiaj</w:t>
      </w:r>
      <w:r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>ą</w:t>
      </w:r>
      <w:r w:rsidRPr="0089477F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>cy nie wyraża zgody na zmianę zapisów § 13 wzoru umowy</w:t>
      </w:r>
    </w:p>
    <w:p w14:paraId="60973EA4" w14:textId="77777777" w:rsidR="0053098A" w:rsidRPr="00585109" w:rsidRDefault="0053098A" w:rsidP="00585109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90CCEA9" w14:textId="77777777" w:rsidR="0053098A" w:rsidRPr="0089477F" w:rsidRDefault="0053098A" w:rsidP="00585109">
      <w:pPr>
        <w:jc w:val="both"/>
        <w:rPr>
          <w:rFonts w:ascii="Arial" w:hAnsi="Arial" w:cs="Arial"/>
          <w:b/>
          <w:sz w:val="20"/>
          <w:szCs w:val="20"/>
        </w:rPr>
      </w:pPr>
    </w:p>
    <w:p w14:paraId="54CF3269" w14:textId="3BD54176" w:rsidR="00312C6A" w:rsidRPr="0089477F" w:rsidRDefault="00312C6A" w:rsidP="0089477F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89477F">
        <w:rPr>
          <w:rFonts w:ascii="Arial" w:hAnsi="Arial" w:cs="Arial"/>
          <w:b/>
          <w:sz w:val="20"/>
          <w:szCs w:val="20"/>
        </w:rPr>
        <w:t xml:space="preserve">Zamawiający na podstawie art. 286 ust. 1 ustawy </w:t>
      </w:r>
      <w:proofErr w:type="spellStart"/>
      <w:r w:rsidRPr="0089477F">
        <w:rPr>
          <w:rFonts w:ascii="Arial" w:hAnsi="Arial" w:cs="Arial"/>
          <w:b/>
          <w:sz w:val="20"/>
          <w:szCs w:val="20"/>
        </w:rPr>
        <w:t>Pzp</w:t>
      </w:r>
      <w:proofErr w:type="spellEnd"/>
      <w:r w:rsidRPr="0089477F">
        <w:rPr>
          <w:rFonts w:ascii="Arial" w:hAnsi="Arial" w:cs="Arial"/>
          <w:b/>
          <w:sz w:val="20"/>
          <w:szCs w:val="20"/>
        </w:rPr>
        <w:t xml:space="preserve"> dokonuje zmiany SWZ w powyższym zakresie.</w:t>
      </w:r>
    </w:p>
    <w:p w14:paraId="2BCDCFA5" w14:textId="77777777" w:rsidR="00312C6A" w:rsidRPr="0089477F" w:rsidRDefault="00312C6A" w:rsidP="00585109">
      <w:pPr>
        <w:jc w:val="both"/>
        <w:rPr>
          <w:rFonts w:ascii="Arial" w:hAnsi="Arial" w:cs="Arial"/>
          <w:b/>
          <w:sz w:val="20"/>
          <w:szCs w:val="20"/>
        </w:rPr>
      </w:pPr>
    </w:p>
    <w:p w14:paraId="5AD8A215" w14:textId="77777777" w:rsidR="00312C6A" w:rsidRPr="0089477F" w:rsidRDefault="00312C6A" w:rsidP="00312C6A">
      <w:pPr>
        <w:spacing w:line="360" w:lineRule="auto"/>
        <w:rPr>
          <w:rFonts w:ascii="Arial" w:hAnsi="Arial" w:cs="Arial"/>
          <w:sz w:val="20"/>
          <w:szCs w:val="20"/>
        </w:rPr>
      </w:pPr>
    </w:p>
    <w:p w14:paraId="34993F07" w14:textId="77777777" w:rsidR="00CD1EF2" w:rsidRPr="00585109" w:rsidRDefault="00CD1EF2" w:rsidP="00AD6583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DE80345" w14:textId="77777777" w:rsidR="00AD6583" w:rsidRPr="00585109" w:rsidRDefault="00AD6583" w:rsidP="00994942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549E0E36" w14:textId="77777777" w:rsidR="004B3B0A" w:rsidRPr="00585109" w:rsidRDefault="004B3B0A" w:rsidP="00994942">
      <w:pPr>
        <w:spacing w:line="360" w:lineRule="auto"/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bookmarkEnd w:id="0"/>
    <w:sectPr w:rsidR="004B3B0A" w:rsidRPr="00585109" w:rsidSect="00994942">
      <w:headerReference w:type="default" r:id="rId8"/>
      <w:footerReference w:type="default" r:id="rId9"/>
      <w:pgSz w:w="11900" w:h="16840"/>
      <w:pgMar w:top="1440" w:right="1080" w:bottom="1440" w:left="1080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DE49" w14:textId="77777777" w:rsidR="00671509" w:rsidRDefault="00671509" w:rsidP="003B6E63">
      <w:r>
        <w:separator/>
      </w:r>
    </w:p>
  </w:endnote>
  <w:endnote w:type="continuationSeparator" w:id="0">
    <w:p w14:paraId="4997131D" w14:textId="77777777" w:rsidR="00671509" w:rsidRDefault="00671509" w:rsidP="003B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856870"/>
      <w:docPartObj>
        <w:docPartGallery w:val="Page Numbers (Bottom of Page)"/>
        <w:docPartUnique/>
      </w:docPartObj>
    </w:sdtPr>
    <w:sdtEndPr/>
    <w:sdtContent>
      <w:p w14:paraId="7952888C" w14:textId="5526983D" w:rsidR="00A34466" w:rsidRDefault="00A344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3892E" w14:textId="77777777" w:rsidR="003B6E63" w:rsidRPr="00366CEE" w:rsidRDefault="003B6E63" w:rsidP="00366CEE">
    <w:pPr>
      <w:pStyle w:val="Stopka"/>
      <w:rPr>
        <w:rFonts w:ascii="Arial" w:hAnsi="Arial" w:cs="Arial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C17C" w14:textId="77777777" w:rsidR="00671509" w:rsidRDefault="00671509" w:rsidP="003B6E63">
      <w:r>
        <w:separator/>
      </w:r>
    </w:p>
  </w:footnote>
  <w:footnote w:type="continuationSeparator" w:id="0">
    <w:p w14:paraId="5BADAA94" w14:textId="77777777" w:rsidR="00671509" w:rsidRDefault="00671509" w:rsidP="003B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1692" w14:textId="77777777" w:rsidR="003B6E63" w:rsidRDefault="003B6E63">
    <w:pPr>
      <w:pStyle w:val="Nagwek"/>
    </w:pPr>
    <w:r>
      <w:rPr>
        <w:noProof/>
        <w:lang w:eastAsia="pl-PL"/>
      </w:rPr>
      <w:drawing>
        <wp:inline distT="0" distB="0" distL="0" distR="0" wp14:anchorId="11E47E0D" wp14:editId="05C47498">
          <wp:extent cx="6677026" cy="788782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6300" cy="83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E168D2E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3"/>
      <w:numFmt w:val="upperRoman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63"/>
    <w:rsid w:val="00006105"/>
    <w:rsid w:val="00044AA3"/>
    <w:rsid w:val="00076572"/>
    <w:rsid w:val="00083F4F"/>
    <w:rsid w:val="00086222"/>
    <w:rsid w:val="00092B64"/>
    <w:rsid w:val="000942C1"/>
    <w:rsid w:val="000947F8"/>
    <w:rsid w:val="000A1C89"/>
    <w:rsid w:val="000A26A7"/>
    <w:rsid w:val="000B074B"/>
    <w:rsid w:val="000C2A60"/>
    <w:rsid w:val="000C2D04"/>
    <w:rsid w:val="000C3061"/>
    <w:rsid w:val="000C5AD3"/>
    <w:rsid w:val="000C5AE1"/>
    <w:rsid w:val="000D645D"/>
    <w:rsid w:val="001015CE"/>
    <w:rsid w:val="001207D6"/>
    <w:rsid w:val="001267F4"/>
    <w:rsid w:val="00126E70"/>
    <w:rsid w:val="0013247F"/>
    <w:rsid w:val="001572F2"/>
    <w:rsid w:val="00160542"/>
    <w:rsid w:val="00170396"/>
    <w:rsid w:val="00176631"/>
    <w:rsid w:val="00186055"/>
    <w:rsid w:val="001860EE"/>
    <w:rsid w:val="0018783A"/>
    <w:rsid w:val="00192007"/>
    <w:rsid w:val="00195A64"/>
    <w:rsid w:val="001C063C"/>
    <w:rsid w:val="001C1766"/>
    <w:rsid w:val="001C60D7"/>
    <w:rsid w:val="001C686B"/>
    <w:rsid w:val="001D050F"/>
    <w:rsid w:val="001D4F85"/>
    <w:rsid w:val="001D55D7"/>
    <w:rsid w:val="001F3408"/>
    <w:rsid w:val="00220F49"/>
    <w:rsid w:val="002229A1"/>
    <w:rsid w:val="00232C16"/>
    <w:rsid w:val="00234FA4"/>
    <w:rsid w:val="00235241"/>
    <w:rsid w:val="002456CA"/>
    <w:rsid w:val="00263DCB"/>
    <w:rsid w:val="0028248D"/>
    <w:rsid w:val="00282941"/>
    <w:rsid w:val="00290C2E"/>
    <w:rsid w:val="00297322"/>
    <w:rsid w:val="0029787D"/>
    <w:rsid w:val="002A1779"/>
    <w:rsid w:val="002A23B5"/>
    <w:rsid w:val="002A25E0"/>
    <w:rsid w:val="002A4C7B"/>
    <w:rsid w:val="002A516C"/>
    <w:rsid w:val="002A5203"/>
    <w:rsid w:val="002A6466"/>
    <w:rsid w:val="002C2327"/>
    <w:rsid w:val="002D22FC"/>
    <w:rsid w:val="002D7013"/>
    <w:rsid w:val="002E175E"/>
    <w:rsid w:val="002F0C75"/>
    <w:rsid w:val="002F131E"/>
    <w:rsid w:val="002F2211"/>
    <w:rsid w:val="002F5650"/>
    <w:rsid w:val="00312C6A"/>
    <w:rsid w:val="00313CC2"/>
    <w:rsid w:val="00331A5E"/>
    <w:rsid w:val="00353933"/>
    <w:rsid w:val="00364D8F"/>
    <w:rsid w:val="00366CEE"/>
    <w:rsid w:val="003808FB"/>
    <w:rsid w:val="00386713"/>
    <w:rsid w:val="003917B8"/>
    <w:rsid w:val="003A7476"/>
    <w:rsid w:val="003B038C"/>
    <w:rsid w:val="003B20FB"/>
    <w:rsid w:val="003B6E63"/>
    <w:rsid w:val="003F438F"/>
    <w:rsid w:val="00404FDE"/>
    <w:rsid w:val="00406407"/>
    <w:rsid w:val="004073EB"/>
    <w:rsid w:val="00410405"/>
    <w:rsid w:val="00415BDE"/>
    <w:rsid w:val="00434B26"/>
    <w:rsid w:val="004407B4"/>
    <w:rsid w:val="00441BE8"/>
    <w:rsid w:val="004454BA"/>
    <w:rsid w:val="00453C46"/>
    <w:rsid w:val="00470D8E"/>
    <w:rsid w:val="004730A7"/>
    <w:rsid w:val="004749EF"/>
    <w:rsid w:val="00476726"/>
    <w:rsid w:val="004863F2"/>
    <w:rsid w:val="0049152A"/>
    <w:rsid w:val="00492AAA"/>
    <w:rsid w:val="004A2471"/>
    <w:rsid w:val="004A70FF"/>
    <w:rsid w:val="004B1B6A"/>
    <w:rsid w:val="004B3B0A"/>
    <w:rsid w:val="004B46DE"/>
    <w:rsid w:val="004B7C70"/>
    <w:rsid w:val="004D1202"/>
    <w:rsid w:val="004D267B"/>
    <w:rsid w:val="00501296"/>
    <w:rsid w:val="00513B02"/>
    <w:rsid w:val="005207E2"/>
    <w:rsid w:val="00530400"/>
    <w:rsid w:val="0053098A"/>
    <w:rsid w:val="00535088"/>
    <w:rsid w:val="005458A9"/>
    <w:rsid w:val="00554155"/>
    <w:rsid w:val="00557252"/>
    <w:rsid w:val="00561B80"/>
    <w:rsid w:val="00563722"/>
    <w:rsid w:val="00585109"/>
    <w:rsid w:val="00585705"/>
    <w:rsid w:val="005938C9"/>
    <w:rsid w:val="00597209"/>
    <w:rsid w:val="005A6DB9"/>
    <w:rsid w:val="005B1DCB"/>
    <w:rsid w:val="005D479A"/>
    <w:rsid w:val="005D6331"/>
    <w:rsid w:val="005D704D"/>
    <w:rsid w:val="005F1182"/>
    <w:rsid w:val="006078E0"/>
    <w:rsid w:val="0061150C"/>
    <w:rsid w:val="00614CC7"/>
    <w:rsid w:val="006161D5"/>
    <w:rsid w:val="00632438"/>
    <w:rsid w:val="00634231"/>
    <w:rsid w:val="00641CC0"/>
    <w:rsid w:val="00646000"/>
    <w:rsid w:val="006561D4"/>
    <w:rsid w:val="006565E1"/>
    <w:rsid w:val="0066556C"/>
    <w:rsid w:val="00665DCD"/>
    <w:rsid w:val="0066765F"/>
    <w:rsid w:val="00671509"/>
    <w:rsid w:val="006738EF"/>
    <w:rsid w:val="006833E0"/>
    <w:rsid w:val="00694E84"/>
    <w:rsid w:val="006A02D8"/>
    <w:rsid w:val="006A258C"/>
    <w:rsid w:val="006A2A6C"/>
    <w:rsid w:val="006A55B3"/>
    <w:rsid w:val="006A6672"/>
    <w:rsid w:val="006B3184"/>
    <w:rsid w:val="006B5F05"/>
    <w:rsid w:val="006C2041"/>
    <w:rsid w:val="006C6FFE"/>
    <w:rsid w:val="006E75A3"/>
    <w:rsid w:val="006F00B2"/>
    <w:rsid w:val="00701314"/>
    <w:rsid w:val="00702AA8"/>
    <w:rsid w:val="0070399E"/>
    <w:rsid w:val="00713A56"/>
    <w:rsid w:val="00723B0B"/>
    <w:rsid w:val="00725018"/>
    <w:rsid w:val="00727C54"/>
    <w:rsid w:val="00732FFB"/>
    <w:rsid w:val="00742858"/>
    <w:rsid w:val="00751A57"/>
    <w:rsid w:val="00755B27"/>
    <w:rsid w:val="007735B6"/>
    <w:rsid w:val="0077363D"/>
    <w:rsid w:val="00782D60"/>
    <w:rsid w:val="00783172"/>
    <w:rsid w:val="00790024"/>
    <w:rsid w:val="0079176E"/>
    <w:rsid w:val="00793B82"/>
    <w:rsid w:val="00796385"/>
    <w:rsid w:val="007B4903"/>
    <w:rsid w:val="007B788F"/>
    <w:rsid w:val="007C032D"/>
    <w:rsid w:val="007C4581"/>
    <w:rsid w:val="007D4E31"/>
    <w:rsid w:val="007D4E4A"/>
    <w:rsid w:val="00811275"/>
    <w:rsid w:val="008230FF"/>
    <w:rsid w:val="0085103C"/>
    <w:rsid w:val="008546AC"/>
    <w:rsid w:val="0085490C"/>
    <w:rsid w:val="00856864"/>
    <w:rsid w:val="0086170C"/>
    <w:rsid w:val="00865030"/>
    <w:rsid w:val="00877A80"/>
    <w:rsid w:val="0089477F"/>
    <w:rsid w:val="00894C88"/>
    <w:rsid w:val="008A58BB"/>
    <w:rsid w:val="008A69EB"/>
    <w:rsid w:val="008B3176"/>
    <w:rsid w:val="008C04A8"/>
    <w:rsid w:val="008D4DA9"/>
    <w:rsid w:val="008D5E72"/>
    <w:rsid w:val="008E09F0"/>
    <w:rsid w:val="008E5393"/>
    <w:rsid w:val="008F524C"/>
    <w:rsid w:val="009029C4"/>
    <w:rsid w:val="009110EE"/>
    <w:rsid w:val="00912F26"/>
    <w:rsid w:val="009306F3"/>
    <w:rsid w:val="00941514"/>
    <w:rsid w:val="00961AD1"/>
    <w:rsid w:val="00965640"/>
    <w:rsid w:val="009743F6"/>
    <w:rsid w:val="00993CE5"/>
    <w:rsid w:val="00994942"/>
    <w:rsid w:val="009B175B"/>
    <w:rsid w:val="009D1FE0"/>
    <w:rsid w:val="009D3BE1"/>
    <w:rsid w:val="009D63E1"/>
    <w:rsid w:val="009D7BF4"/>
    <w:rsid w:val="009E2672"/>
    <w:rsid w:val="009E40A5"/>
    <w:rsid w:val="009F17B8"/>
    <w:rsid w:val="009F6845"/>
    <w:rsid w:val="00A026CC"/>
    <w:rsid w:val="00A04107"/>
    <w:rsid w:val="00A101B2"/>
    <w:rsid w:val="00A25C19"/>
    <w:rsid w:val="00A30C2E"/>
    <w:rsid w:val="00A328C6"/>
    <w:rsid w:val="00A336CC"/>
    <w:rsid w:val="00A34466"/>
    <w:rsid w:val="00A40466"/>
    <w:rsid w:val="00A57B47"/>
    <w:rsid w:val="00A603BD"/>
    <w:rsid w:val="00A60E7B"/>
    <w:rsid w:val="00A63913"/>
    <w:rsid w:val="00A645D4"/>
    <w:rsid w:val="00A652D1"/>
    <w:rsid w:val="00A76413"/>
    <w:rsid w:val="00A765B3"/>
    <w:rsid w:val="00A97A45"/>
    <w:rsid w:val="00AA545A"/>
    <w:rsid w:val="00AB4F1C"/>
    <w:rsid w:val="00AC5612"/>
    <w:rsid w:val="00AD58D1"/>
    <w:rsid w:val="00AD6583"/>
    <w:rsid w:val="00AE7DCD"/>
    <w:rsid w:val="00AF7282"/>
    <w:rsid w:val="00B10FDB"/>
    <w:rsid w:val="00B12D6D"/>
    <w:rsid w:val="00B153C4"/>
    <w:rsid w:val="00B25C66"/>
    <w:rsid w:val="00B309D2"/>
    <w:rsid w:val="00B3381D"/>
    <w:rsid w:val="00B35C9F"/>
    <w:rsid w:val="00B51B48"/>
    <w:rsid w:val="00B550E4"/>
    <w:rsid w:val="00B6530D"/>
    <w:rsid w:val="00B76A4B"/>
    <w:rsid w:val="00B76CF7"/>
    <w:rsid w:val="00B833E4"/>
    <w:rsid w:val="00B93E86"/>
    <w:rsid w:val="00B947D5"/>
    <w:rsid w:val="00BA6B9D"/>
    <w:rsid w:val="00BB564D"/>
    <w:rsid w:val="00BC1565"/>
    <w:rsid w:val="00BC4439"/>
    <w:rsid w:val="00BC4EA8"/>
    <w:rsid w:val="00BE3D7F"/>
    <w:rsid w:val="00BF0F37"/>
    <w:rsid w:val="00BF1CAA"/>
    <w:rsid w:val="00BF5324"/>
    <w:rsid w:val="00C0249E"/>
    <w:rsid w:val="00C06580"/>
    <w:rsid w:val="00C06D5A"/>
    <w:rsid w:val="00C10FDA"/>
    <w:rsid w:val="00C21C15"/>
    <w:rsid w:val="00C42628"/>
    <w:rsid w:val="00C445FE"/>
    <w:rsid w:val="00C86AFD"/>
    <w:rsid w:val="00C92A55"/>
    <w:rsid w:val="00C94CFB"/>
    <w:rsid w:val="00C96CBC"/>
    <w:rsid w:val="00CA163A"/>
    <w:rsid w:val="00CB2360"/>
    <w:rsid w:val="00CD1EF2"/>
    <w:rsid w:val="00CE1851"/>
    <w:rsid w:val="00CF5910"/>
    <w:rsid w:val="00D20047"/>
    <w:rsid w:val="00D213BE"/>
    <w:rsid w:val="00D21B52"/>
    <w:rsid w:val="00D22EE8"/>
    <w:rsid w:val="00D2729A"/>
    <w:rsid w:val="00D31AAC"/>
    <w:rsid w:val="00D332B1"/>
    <w:rsid w:val="00D36C86"/>
    <w:rsid w:val="00D44169"/>
    <w:rsid w:val="00D6045B"/>
    <w:rsid w:val="00D72AF0"/>
    <w:rsid w:val="00D74801"/>
    <w:rsid w:val="00D77379"/>
    <w:rsid w:val="00D92CAD"/>
    <w:rsid w:val="00D9699B"/>
    <w:rsid w:val="00D975B3"/>
    <w:rsid w:val="00DB60B4"/>
    <w:rsid w:val="00DC39FB"/>
    <w:rsid w:val="00DD49C5"/>
    <w:rsid w:val="00DF1FD0"/>
    <w:rsid w:val="00E05B48"/>
    <w:rsid w:val="00E077B9"/>
    <w:rsid w:val="00E1378A"/>
    <w:rsid w:val="00E14405"/>
    <w:rsid w:val="00E21A53"/>
    <w:rsid w:val="00E36DD5"/>
    <w:rsid w:val="00E51E79"/>
    <w:rsid w:val="00E6768C"/>
    <w:rsid w:val="00E703B0"/>
    <w:rsid w:val="00E75493"/>
    <w:rsid w:val="00E852FE"/>
    <w:rsid w:val="00EA3E12"/>
    <w:rsid w:val="00EB01F5"/>
    <w:rsid w:val="00EB16E5"/>
    <w:rsid w:val="00EB68A0"/>
    <w:rsid w:val="00EC1D42"/>
    <w:rsid w:val="00EC76AB"/>
    <w:rsid w:val="00EE16AB"/>
    <w:rsid w:val="00EE6853"/>
    <w:rsid w:val="00F355BE"/>
    <w:rsid w:val="00F55259"/>
    <w:rsid w:val="00F56C4B"/>
    <w:rsid w:val="00F616EE"/>
    <w:rsid w:val="00F622D6"/>
    <w:rsid w:val="00F80BD3"/>
    <w:rsid w:val="00F95B1F"/>
    <w:rsid w:val="00FA74ED"/>
    <w:rsid w:val="00FB0227"/>
    <w:rsid w:val="00FD06BA"/>
    <w:rsid w:val="00FD155C"/>
    <w:rsid w:val="00FD2257"/>
    <w:rsid w:val="00FD2891"/>
    <w:rsid w:val="00FD31C0"/>
    <w:rsid w:val="00FD508E"/>
    <w:rsid w:val="00FE18E2"/>
    <w:rsid w:val="00FF1A03"/>
    <w:rsid w:val="00FF238D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762AA"/>
  <w14:defaultImageDpi w14:val="32767"/>
  <w15:chartTrackingRefBased/>
  <w15:docId w15:val="{9DB37469-9A33-A34A-8E69-5C25FED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3B0"/>
  </w:style>
  <w:style w:type="paragraph" w:styleId="Nagwek1">
    <w:name w:val="heading 1"/>
    <w:basedOn w:val="Normalny"/>
    <w:next w:val="Normalny"/>
    <w:link w:val="Nagwek1Znak"/>
    <w:qFormat/>
    <w:rsid w:val="00796385"/>
    <w:pPr>
      <w:keepNext/>
      <w:outlineLvl w:val="0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E63"/>
  </w:style>
  <w:style w:type="paragraph" w:styleId="Stopka">
    <w:name w:val="footer"/>
    <w:basedOn w:val="Normalny"/>
    <w:link w:val="StopkaZnak"/>
    <w:uiPriority w:val="99"/>
    <w:unhideWhenUsed/>
    <w:rsid w:val="003B6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E63"/>
  </w:style>
  <w:style w:type="paragraph" w:customStyle="1" w:styleId="Podstawowyakapit">
    <w:name w:val="[Podstawowy akapit]"/>
    <w:basedOn w:val="Normalny"/>
    <w:uiPriority w:val="99"/>
    <w:rsid w:val="003B6E6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ela-Siatka">
    <w:name w:val="Table Grid"/>
    <w:basedOn w:val="Standardowy"/>
    <w:uiPriority w:val="39"/>
    <w:rsid w:val="003B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96385"/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6385"/>
    <w:pPr>
      <w:spacing w:after="1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6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">
    <w:name w:val="Znak Znak Znak"/>
    <w:basedOn w:val="Normalny"/>
    <w:rsid w:val="00796385"/>
    <w:rPr>
      <w:rFonts w:ascii="Arial" w:eastAsia="Times New Roman" w:hAnsi="Arial" w:cs="Arial"/>
      <w:lang w:eastAsia="pl-PL"/>
    </w:rPr>
  </w:style>
  <w:style w:type="paragraph" w:customStyle="1" w:styleId="WW-Tekstpodstawowy212">
    <w:name w:val="WW-Tekst podstawowy 212"/>
    <w:basedOn w:val="Normalny"/>
    <w:rsid w:val="00796385"/>
    <w:pPr>
      <w:widowControl w:val="0"/>
      <w:suppressAutoHyphens/>
      <w:overflowPunct w:val="0"/>
      <w:autoSpaceDE w:val="0"/>
      <w:jc w:val="both"/>
    </w:pPr>
    <w:rPr>
      <w:rFonts w:ascii="Arial Narrow" w:eastAsia="Times New Roman" w:hAnsi="Arial Narrow" w:cs="Times New Roman"/>
      <w:sz w:val="22"/>
      <w:szCs w:val="20"/>
      <w:lang w:eastAsia="pl-PL"/>
    </w:rPr>
  </w:style>
  <w:style w:type="paragraph" w:customStyle="1" w:styleId="ZnakZnak1">
    <w:name w:val="Znak Znak1"/>
    <w:basedOn w:val="Normalny"/>
    <w:rsid w:val="008F524C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wypunktowanie,Asia 2  Akapit z listą,tekst normalny,Numerowanie,List Paragraph,Akapit z listą BS,CW_Lista,RR PGE Akapit z listą,Styl 1,Akapit z listą1"/>
    <w:basedOn w:val="Normalny"/>
    <w:link w:val="AkapitzlistZnak"/>
    <w:uiPriority w:val="34"/>
    <w:qFormat/>
    <w:rsid w:val="004B7C70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customStyle="1" w:styleId="WW-Tekstpodstawowy3">
    <w:name w:val="WW-Tekst podstawowy 3"/>
    <w:basedOn w:val="Normalny"/>
    <w:rsid w:val="004B7C70"/>
    <w:pPr>
      <w:tabs>
        <w:tab w:val="right" w:pos="9000"/>
      </w:tabs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D4E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4E31"/>
    <w:rPr>
      <w:color w:val="605E5C"/>
      <w:shd w:val="clear" w:color="auto" w:fill="E1DFDD"/>
    </w:rPr>
  </w:style>
  <w:style w:type="paragraph" w:customStyle="1" w:styleId="ZnakZnak10">
    <w:name w:val="Znak Znak1"/>
    <w:basedOn w:val="Normalny"/>
    <w:rsid w:val="006F00B2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942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942C1"/>
  </w:style>
  <w:style w:type="character" w:styleId="Odwoaniedokomentarza">
    <w:name w:val="annotation reference"/>
    <w:basedOn w:val="Domylnaczcionkaakapitu"/>
    <w:uiPriority w:val="99"/>
    <w:semiHidden/>
    <w:unhideWhenUsed/>
    <w:rsid w:val="00A101B2"/>
    <w:rPr>
      <w:sz w:val="16"/>
      <w:szCs w:val="16"/>
    </w:rPr>
  </w:style>
  <w:style w:type="paragraph" w:styleId="Tekstkomentarza">
    <w:name w:val="annotation text"/>
    <w:aliases w:val=" Znak1"/>
    <w:basedOn w:val="Normalny"/>
    <w:link w:val="TekstkomentarzaZnak"/>
    <w:semiHidden/>
    <w:unhideWhenUsed/>
    <w:rsid w:val="00A101B2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semiHidden/>
    <w:rsid w:val="00A10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1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1B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C4EA8"/>
  </w:style>
  <w:style w:type="character" w:customStyle="1" w:styleId="AkapitzlistZnak">
    <w:name w:val="Akapit z listą Znak"/>
    <w:aliases w:val="wypunktowanie Znak,Asia 2  Akapit z listą Znak,tekst normalny Znak,Numerowanie Znak,List Paragraph Znak,Akapit z listą BS Znak,CW_Lista Znak,RR PGE Akapit z listą Znak,Styl 1 Znak,Akapit z listą1 Znak"/>
    <w:link w:val="Akapitzlist"/>
    <w:qFormat/>
    <w:locked/>
    <w:rsid w:val="008E5393"/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4A247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Styl">
    <w:name w:val="Styl"/>
    <w:rsid w:val="002C23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07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07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07B4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2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72A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E1851"/>
    <w:rPr>
      <w:color w:val="808080"/>
    </w:rPr>
  </w:style>
  <w:style w:type="paragraph" w:customStyle="1" w:styleId="Standard">
    <w:name w:val="Standard"/>
    <w:rsid w:val="005309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hgkelc">
    <w:name w:val="hgkelc"/>
    <w:basedOn w:val="Domylnaczcionkaakapitu"/>
    <w:rsid w:val="00BE3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C46B35-A305-4A67-8961-8AA8710B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1606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Prusisz</dc:creator>
  <cp:keywords/>
  <dc:description/>
  <cp:lastModifiedBy>CZEKAJŁO</cp:lastModifiedBy>
  <cp:revision>16</cp:revision>
  <cp:lastPrinted>2022-07-22T07:44:00Z</cp:lastPrinted>
  <dcterms:created xsi:type="dcterms:W3CDTF">2022-07-19T11:11:00Z</dcterms:created>
  <dcterms:modified xsi:type="dcterms:W3CDTF">2022-07-29T11:14:00Z</dcterms:modified>
</cp:coreProperties>
</file>