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E6AFA" w14:textId="0253E665" w:rsidR="00BD6CC2" w:rsidRPr="00961B1B" w:rsidRDefault="00BD6CC2" w:rsidP="001A066D">
      <w:pPr>
        <w:tabs>
          <w:tab w:val="left" w:pos="2408"/>
        </w:tabs>
      </w:pPr>
    </w:p>
    <w:p w14:paraId="712AC22C" w14:textId="77777777" w:rsidR="00BD6CC2" w:rsidRPr="00961B1B" w:rsidRDefault="00BD6CC2" w:rsidP="003731F6">
      <w:pPr>
        <w:tabs>
          <w:tab w:val="left" w:pos="6598"/>
        </w:tabs>
      </w:pPr>
    </w:p>
    <w:p w14:paraId="10680B85" w14:textId="77777777" w:rsidR="00BD6CC2" w:rsidRPr="00961B1B" w:rsidRDefault="00BD6CC2" w:rsidP="00F94CFC"/>
    <w:p w14:paraId="028EB8C6" w14:textId="77777777" w:rsidR="00BD6CC2" w:rsidRPr="00961B1B" w:rsidRDefault="00BD6CC2" w:rsidP="00F94CFC"/>
    <w:p w14:paraId="6B000846" w14:textId="77777777" w:rsidR="00BD6CC2" w:rsidRPr="00961B1B" w:rsidRDefault="00BD6CC2" w:rsidP="00F94CFC"/>
    <w:p w14:paraId="589A5595" w14:textId="4935083B" w:rsidR="001B0C40" w:rsidRPr="00961B1B" w:rsidRDefault="001B0C40" w:rsidP="00F94CFC"/>
    <w:p w14:paraId="33D20AB3" w14:textId="77777777" w:rsidR="001B0C40" w:rsidRPr="00961B1B" w:rsidRDefault="001B0C40" w:rsidP="00F94CFC"/>
    <w:p w14:paraId="1BF13924" w14:textId="77777777" w:rsidR="00BD6CC2" w:rsidRPr="00961B1B" w:rsidRDefault="00BD6CC2" w:rsidP="00F94CFC"/>
    <w:p w14:paraId="1029D1D4" w14:textId="22EEE1E0" w:rsidR="00301080" w:rsidRDefault="00301080" w:rsidP="00F94CFC"/>
    <w:p w14:paraId="415C067F" w14:textId="77777777" w:rsidR="00D842DC" w:rsidRPr="00961B1B" w:rsidRDefault="00D842DC" w:rsidP="00F94CFC"/>
    <w:p w14:paraId="1CED685A" w14:textId="77777777" w:rsidR="004920DB" w:rsidRPr="00961B1B" w:rsidRDefault="004920DB" w:rsidP="00F94CFC"/>
    <w:p w14:paraId="2F636AE3" w14:textId="77777777" w:rsidR="00301080" w:rsidRPr="00961B1B" w:rsidRDefault="00301080" w:rsidP="00F94CFC"/>
    <w:p w14:paraId="38F01249" w14:textId="34138A4F" w:rsidR="003D38A8" w:rsidRPr="00961B1B" w:rsidRDefault="00F05845" w:rsidP="003D38A8">
      <w:pPr>
        <w:pStyle w:val="Bezriadkovania"/>
        <w:rPr>
          <w:sz w:val="28"/>
          <w:szCs w:val="28"/>
        </w:rPr>
      </w:pPr>
      <w:r>
        <w:rPr>
          <w:sz w:val="28"/>
          <w:szCs w:val="28"/>
        </w:rPr>
        <w:t>textová časť</w:t>
      </w:r>
    </w:p>
    <w:p w14:paraId="169C7DFD" w14:textId="5738A645" w:rsidR="00AA7684" w:rsidRPr="00961B1B" w:rsidRDefault="00AA7684" w:rsidP="00AA7684">
      <w:pPr>
        <w:pStyle w:val="Bezriadkovania"/>
      </w:pPr>
      <w:r>
        <w:t xml:space="preserve">vybudovanie parkovacích kapacít pre cyklistov v meste </w:t>
      </w:r>
      <w:r w:rsidR="00F05340">
        <w:t>MALACKY</w:t>
      </w:r>
    </w:p>
    <w:p w14:paraId="66B935A9" w14:textId="7BFF900C" w:rsidR="00BD6CC2" w:rsidRDefault="00BD6CC2" w:rsidP="00F94CFC"/>
    <w:p w14:paraId="7E1E8A1B" w14:textId="23448D18" w:rsidR="00CA422B" w:rsidRPr="00340438" w:rsidRDefault="00CA422B" w:rsidP="00F94CFC">
      <w:pPr>
        <w:rPr>
          <w:lang w:val="en-GB"/>
        </w:rPr>
      </w:pPr>
    </w:p>
    <w:p w14:paraId="01026DE8" w14:textId="027211DA" w:rsidR="00294694" w:rsidRDefault="00294694" w:rsidP="00F94CFC"/>
    <w:p w14:paraId="6D239842" w14:textId="0995016F" w:rsidR="00D842DC" w:rsidRDefault="00D842DC" w:rsidP="00F94CFC"/>
    <w:p w14:paraId="3464C7A2" w14:textId="77777777" w:rsidR="00D842DC" w:rsidRDefault="00D842DC" w:rsidP="00F94CFC"/>
    <w:p w14:paraId="4746858A" w14:textId="777DD945" w:rsidR="00CC0698" w:rsidRDefault="00CC0698" w:rsidP="00F94CFC"/>
    <w:p w14:paraId="3205199D" w14:textId="77777777" w:rsidR="00CC0698" w:rsidRPr="00961B1B" w:rsidRDefault="00CC0698" w:rsidP="00F94CFC"/>
    <w:p w14:paraId="16B99FA2" w14:textId="25E79D25" w:rsidR="004920DB" w:rsidRPr="00961B1B" w:rsidRDefault="004920DB" w:rsidP="00F94CFC"/>
    <w:p w14:paraId="3284E04E" w14:textId="22CF8403" w:rsidR="004920DB" w:rsidRPr="00961B1B" w:rsidRDefault="004920DB" w:rsidP="00F94CFC"/>
    <w:p w14:paraId="553F213E" w14:textId="77777777" w:rsidR="00294694" w:rsidRPr="00961B1B" w:rsidRDefault="00294694" w:rsidP="00F94CFC"/>
    <w:p w14:paraId="71EB17B2" w14:textId="0F2873EC" w:rsidR="00CA422B" w:rsidRPr="00961B1B" w:rsidRDefault="00CA422B" w:rsidP="00F94CFC"/>
    <w:tbl>
      <w:tblPr>
        <w:tblStyle w:val="Mriekatabuky"/>
        <w:tblW w:w="0" w:type="auto"/>
        <w:jc w:val="center"/>
        <w:tblLook w:val="04A0" w:firstRow="1" w:lastRow="0" w:firstColumn="1" w:lastColumn="0" w:noHBand="0" w:noVBand="1"/>
      </w:tblPr>
      <w:tblGrid>
        <w:gridCol w:w="2433"/>
        <w:gridCol w:w="3478"/>
        <w:gridCol w:w="1640"/>
        <w:gridCol w:w="1509"/>
      </w:tblGrid>
      <w:tr w:rsidR="00D842DC" w:rsidRPr="00961B1B" w14:paraId="2D1FAA8B" w14:textId="77777777" w:rsidTr="0085592C">
        <w:trPr>
          <w:jc w:val="center"/>
        </w:trPr>
        <w:tc>
          <w:tcPr>
            <w:tcW w:w="2433" w:type="dxa"/>
            <w:vAlign w:val="center"/>
          </w:tcPr>
          <w:p w14:paraId="26F55FDE" w14:textId="6CADD23C" w:rsidR="00D842DC" w:rsidRPr="00961B1B" w:rsidRDefault="00D842DC" w:rsidP="00F165A0">
            <w:pPr>
              <w:spacing w:after="0"/>
              <w:ind w:right="-85"/>
              <w:jc w:val="left"/>
            </w:pPr>
            <w:r>
              <w:t>STAVEBNÍK</w:t>
            </w:r>
          </w:p>
        </w:tc>
        <w:tc>
          <w:tcPr>
            <w:tcW w:w="6627" w:type="dxa"/>
            <w:gridSpan w:val="3"/>
            <w:vAlign w:val="center"/>
          </w:tcPr>
          <w:p w14:paraId="28A06A6D" w14:textId="2BB8DAD9" w:rsidR="00D842DC" w:rsidRPr="00961B1B" w:rsidRDefault="00D842DC">
            <w:pPr>
              <w:spacing w:after="40"/>
              <w:jc w:val="left"/>
            </w:pPr>
            <w:r>
              <w:rPr>
                <w:szCs w:val="20"/>
              </w:rPr>
              <w:t>MESTO MALACKY</w:t>
            </w:r>
            <w:r>
              <w:t>; BERNOLÁKOVA 5188/1A, 901 01 MALACKY</w:t>
            </w:r>
          </w:p>
        </w:tc>
      </w:tr>
      <w:tr w:rsidR="00D842DC" w:rsidRPr="00961B1B" w14:paraId="6F616E4C" w14:textId="77777777" w:rsidTr="00F165A0">
        <w:trPr>
          <w:trHeight w:val="253"/>
          <w:jc w:val="center"/>
        </w:trPr>
        <w:tc>
          <w:tcPr>
            <w:tcW w:w="2433" w:type="dxa"/>
          </w:tcPr>
          <w:p w14:paraId="32DE7342" w14:textId="77777777" w:rsidR="00D842DC" w:rsidRPr="00961B1B" w:rsidRDefault="00D842DC" w:rsidP="00D842DC">
            <w:pPr>
              <w:spacing w:after="0"/>
            </w:pPr>
            <w:r w:rsidRPr="00961B1B">
              <w:t>HL. PROJEKTANT</w:t>
            </w:r>
          </w:p>
        </w:tc>
        <w:tc>
          <w:tcPr>
            <w:tcW w:w="3478" w:type="dxa"/>
            <w:vAlign w:val="center"/>
          </w:tcPr>
          <w:p w14:paraId="1AF87FDF" w14:textId="6DB0867A" w:rsidR="00D842DC" w:rsidRPr="00961B1B" w:rsidRDefault="00D842DC" w:rsidP="00D842DC">
            <w:pPr>
              <w:autoSpaceDE w:val="0"/>
              <w:autoSpaceDN w:val="0"/>
              <w:adjustRightInd w:val="0"/>
              <w:spacing w:after="0"/>
              <w:jc w:val="left"/>
            </w:pPr>
            <w:r w:rsidRPr="000007FE">
              <w:t>MGR.</w:t>
            </w:r>
            <w:r>
              <w:t xml:space="preserve"> </w:t>
            </w:r>
            <w:r w:rsidRPr="000007FE">
              <w:t>ART.</w:t>
            </w:r>
            <w:r>
              <w:t xml:space="preserve"> BRANISLAV </w:t>
            </w:r>
            <w:r w:rsidRPr="000007FE">
              <w:t>ŠKOPEK</w:t>
            </w:r>
          </w:p>
        </w:tc>
        <w:tc>
          <w:tcPr>
            <w:tcW w:w="1640" w:type="dxa"/>
            <w:vAlign w:val="center"/>
          </w:tcPr>
          <w:p w14:paraId="4A4E6022" w14:textId="2823F9BF" w:rsidR="00D842DC" w:rsidRPr="00961B1B" w:rsidRDefault="00D842DC" w:rsidP="00D842DC">
            <w:pPr>
              <w:spacing w:after="40"/>
            </w:pPr>
            <w:r w:rsidRPr="00961B1B">
              <w:t>DÁTUM</w:t>
            </w:r>
          </w:p>
        </w:tc>
        <w:tc>
          <w:tcPr>
            <w:tcW w:w="1509" w:type="dxa"/>
            <w:vAlign w:val="center"/>
          </w:tcPr>
          <w:p w14:paraId="3BCAD530" w14:textId="0730DEF2" w:rsidR="00D842DC" w:rsidRPr="00961B1B" w:rsidRDefault="00D842DC" w:rsidP="00D842DC">
            <w:pPr>
              <w:spacing w:after="40"/>
            </w:pPr>
            <w:r>
              <w:t>11</w:t>
            </w:r>
            <w:r w:rsidRPr="00961B1B">
              <w:t>/20</w:t>
            </w:r>
            <w:r>
              <w:t>20</w:t>
            </w:r>
          </w:p>
        </w:tc>
      </w:tr>
      <w:tr w:rsidR="007315DE" w:rsidRPr="00961B1B" w14:paraId="4B68B569" w14:textId="77777777" w:rsidTr="00D842DC">
        <w:trPr>
          <w:jc w:val="center"/>
        </w:trPr>
        <w:tc>
          <w:tcPr>
            <w:tcW w:w="2433" w:type="dxa"/>
          </w:tcPr>
          <w:p w14:paraId="07D14DFA" w14:textId="77777777" w:rsidR="00AA7684" w:rsidRPr="00961B1B" w:rsidRDefault="00AA7684" w:rsidP="00D40E74">
            <w:pPr>
              <w:spacing w:after="0"/>
            </w:pPr>
            <w:r w:rsidRPr="00961B1B">
              <w:t>ZOD. PROJEKTANT</w:t>
            </w:r>
          </w:p>
        </w:tc>
        <w:tc>
          <w:tcPr>
            <w:tcW w:w="3478" w:type="dxa"/>
            <w:vAlign w:val="center"/>
          </w:tcPr>
          <w:p w14:paraId="03A926BF" w14:textId="78E5931F" w:rsidR="00AA7684" w:rsidRPr="00961B1B" w:rsidRDefault="007315DE" w:rsidP="00D40E74">
            <w:pPr>
              <w:spacing w:after="40"/>
            </w:pPr>
            <w:r w:rsidRPr="000007FE">
              <w:t>MGR.</w:t>
            </w:r>
            <w:r>
              <w:t xml:space="preserve"> </w:t>
            </w:r>
            <w:r w:rsidRPr="000007FE">
              <w:t>ART.</w:t>
            </w:r>
            <w:r>
              <w:t xml:space="preserve"> BRANISLAV </w:t>
            </w:r>
            <w:r w:rsidRPr="000007FE">
              <w:t>ŠKOPEK</w:t>
            </w:r>
          </w:p>
        </w:tc>
        <w:tc>
          <w:tcPr>
            <w:tcW w:w="1640" w:type="dxa"/>
            <w:vAlign w:val="center"/>
          </w:tcPr>
          <w:p w14:paraId="0B402656" w14:textId="1A4A08B8" w:rsidR="00AA7684" w:rsidRPr="00961B1B" w:rsidRDefault="007315DE" w:rsidP="00D40E74">
            <w:pPr>
              <w:spacing w:after="40"/>
            </w:pPr>
            <w:r>
              <w:t>PROFESIA</w:t>
            </w:r>
          </w:p>
        </w:tc>
        <w:tc>
          <w:tcPr>
            <w:tcW w:w="1509" w:type="dxa"/>
            <w:vAlign w:val="center"/>
          </w:tcPr>
          <w:p w14:paraId="370B6684" w14:textId="28E1C06F" w:rsidR="00AA7684" w:rsidRPr="00961B1B" w:rsidRDefault="007315DE" w:rsidP="00D40E74">
            <w:pPr>
              <w:spacing w:after="40"/>
            </w:pPr>
            <w:r>
              <w:t>ARCHITEKT</w:t>
            </w:r>
          </w:p>
        </w:tc>
      </w:tr>
      <w:tr w:rsidR="007315DE" w:rsidRPr="00961B1B" w14:paraId="4B4F6212" w14:textId="77777777" w:rsidTr="00D842DC">
        <w:trPr>
          <w:jc w:val="center"/>
        </w:trPr>
        <w:tc>
          <w:tcPr>
            <w:tcW w:w="2433" w:type="dxa"/>
            <w:vAlign w:val="center"/>
          </w:tcPr>
          <w:p w14:paraId="0B0466B9" w14:textId="77777777" w:rsidR="00AA7684" w:rsidRPr="00961B1B" w:rsidRDefault="00AA7684" w:rsidP="00D40E74">
            <w:pPr>
              <w:spacing w:after="0"/>
              <w:jc w:val="left"/>
            </w:pPr>
            <w:r w:rsidRPr="00961B1B">
              <w:t>VYPRACOVAL:</w:t>
            </w:r>
          </w:p>
        </w:tc>
        <w:tc>
          <w:tcPr>
            <w:tcW w:w="3478" w:type="dxa"/>
            <w:vAlign w:val="center"/>
          </w:tcPr>
          <w:p w14:paraId="42E5780F" w14:textId="6EC33E60" w:rsidR="00AA7684" w:rsidRPr="00961B1B" w:rsidRDefault="000007FE" w:rsidP="00D40E74">
            <w:pPr>
              <w:spacing w:after="40"/>
              <w:jc w:val="left"/>
            </w:pPr>
            <w:r w:rsidRPr="000007FE">
              <w:t>MGR.ART.ŠKOPEK</w:t>
            </w:r>
            <w:r>
              <w:t>, BC. PETER SÁROSFAI</w:t>
            </w:r>
          </w:p>
        </w:tc>
        <w:tc>
          <w:tcPr>
            <w:tcW w:w="1640" w:type="dxa"/>
            <w:vAlign w:val="center"/>
          </w:tcPr>
          <w:p w14:paraId="783BC1C5" w14:textId="77777777" w:rsidR="00AA7684" w:rsidRPr="00961B1B" w:rsidRDefault="00AA7684" w:rsidP="00D40E74">
            <w:pPr>
              <w:spacing w:after="40"/>
            </w:pPr>
            <w:r w:rsidRPr="00961B1B">
              <w:t>STUPEŇ PD</w:t>
            </w:r>
          </w:p>
        </w:tc>
        <w:tc>
          <w:tcPr>
            <w:tcW w:w="1509" w:type="dxa"/>
            <w:vAlign w:val="center"/>
          </w:tcPr>
          <w:p w14:paraId="2785991B" w14:textId="5E42F775" w:rsidR="00AA7684" w:rsidRPr="00961B1B" w:rsidRDefault="00AA7684" w:rsidP="00D40E74">
            <w:pPr>
              <w:spacing w:after="40"/>
            </w:pPr>
            <w:r w:rsidRPr="00961B1B">
              <w:rPr>
                <w:szCs w:val="20"/>
              </w:rPr>
              <w:t>D</w:t>
            </w:r>
            <w:r w:rsidR="00A56452">
              <w:rPr>
                <w:szCs w:val="20"/>
              </w:rPr>
              <w:t>RS</w:t>
            </w:r>
          </w:p>
        </w:tc>
      </w:tr>
      <w:tr w:rsidR="00AA7684" w:rsidRPr="00961B1B" w14:paraId="33D0AF5F" w14:textId="77777777" w:rsidTr="00F165A0">
        <w:trPr>
          <w:jc w:val="center"/>
        </w:trPr>
        <w:tc>
          <w:tcPr>
            <w:tcW w:w="5911" w:type="dxa"/>
            <w:gridSpan w:val="2"/>
            <w:vMerge w:val="restart"/>
          </w:tcPr>
          <w:p w14:paraId="3F722E65" w14:textId="77777777" w:rsidR="00AA7684" w:rsidRPr="00961B1B" w:rsidRDefault="00AA7684" w:rsidP="00D40E74">
            <w:pPr>
              <w:spacing w:after="40"/>
              <w:rPr>
                <w:sz w:val="16"/>
                <w:szCs w:val="16"/>
              </w:rPr>
            </w:pPr>
            <w:r w:rsidRPr="00961B1B">
              <w:rPr>
                <w:sz w:val="16"/>
                <w:szCs w:val="16"/>
              </w:rPr>
              <w:t>STAVBA:</w:t>
            </w:r>
          </w:p>
          <w:p w14:paraId="1A6ABB13" w14:textId="0B0AD59A" w:rsidR="00AA7684" w:rsidRPr="00961B1B" w:rsidRDefault="00AA7684" w:rsidP="00D40E74">
            <w:pPr>
              <w:jc w:val="left"/>
              <w:rPr>
                <w:rFonts w:ascii="Source Sans Pro Semibold" w:hAnsi="Source Sans Pro Semibold"/>
                <w:sz w:val="28"/>
                <w:szCs w:val="28"/>
              </w:rPr>
            </w:pPr>
            <w:r>
              <w:rPr>
                <w:rFonts w:ascii="Source Sans Pro Semibold" w:hAnsi="Source Sans Pro Semibold"/>
                <w:sz w:val="28"/>
                <w:szCs w:val="28"/>
              </w:rPr>
              <w:t xml:space="preserve">VYBUDOVANIE PARKOVACÍCH KAPACÍT PRE CYKLISTOV V MESTE </w:t>
            </w:r>
            <w:r w:rsidR="00F05340">
              <w:rPr>
                <w:rFonts w:ascii="Source Sans Pro Semibold" w:hAnsi="Source Sans Pro Semibold"/>
                <w:sz w:val="28"/>
                <w:szCs w:val="28"/>
              </w:rPr>
              <w:t>MALACKY</w:t>
            </w:r>
          </w:p>
        </w:tc>
        <w:tc>
          <w:tcPr>
            <w:tcW w:w="1640" w:type="dxa"/>
            <w:vAlign w:val="center"/>
          </w:tcPr>
          <w:p w14:paraId="0B978E57" w14:textId="77777777" w:rsidR="00AA7684" w:rsidRPr="00961B1B" w:rsidRDefault="00AA7684" w:rsidP="00D40E74">
            <w:pPr>
              <w:spacing w:after="40"/>
            </w:pPr>
            <w:r w:rsidRPr="00961B1B">
              <w:t>ST. OBJEKT</w:t>
            </w:r>
          </w:p>
        </w:tc>
        <w:tc>
          <w:tcPr>
            <w:tcW w:w="1509" w:type="dxa"/>
          </w:tcPr>
          <w:p w14:paraId="503C4931" w14:textId="44B78D13" w:rsidR="00AA7684" w:rsidRPr="00961B1B" w:rsidRDefault="007315DE" w:rsidP="00D40E74">
            <w:pPr>
              <w:spacing w:after="40"/>
            </w:pPr>
            <w:r>
              <w:t>SO 01-05</w:t>
            </w:r>
          </w:p>
        </w:tc>
      </w:tr>
      <w:tr w:rsidR="00AA7684" w:rsidRPr="00961B1B" w14:paraId="6AC3CBCB" w14:textId="77777777" w:rsidTr="00F165A0">
        <w:trPr>
          <w:jc w:val="center"/>
        </w:trPr>
        <w:tc>
          <w:tcPr>
            <w:tcW w:w="5911" w:type="dxa"/>
            <w:gridSpan w:val="2"/>
            <w:vMerge/>
          </w:tcPr>
          <w:p w14:paraId="67E4AFCB" w14:textId="77777777" w:rsidR="00AA7684" w:rsidRPr="00961B1B" w:rsidRDefault="00AA7684" w:rsidP="00D40E74">
            <w:pPr>
              <w:spacing w:after="40"/>
            </w:pPr>
          </w:p>
        </w:tc>
        <w:tc>
          <w:tcPr>
            <w:tcW w:w="1640" w:type="dxa"/>
          </w:tcPr>
          <w:p w14:paraId="4B38E83F" w14:textId="77777777" w:rsidR="00AA7684" w:rsidRPr="00961B1B" w:rsidRDefault="00AA7684" w:rsidP="00D40E74">
            <w:pPr>
              <w:spacing w:after="40"/>
            </w:pPr>
            <w:r w:rsidRPr="00961B1B">
              <w:t>POČET A4</w:t>
            </w:r>
          </w:p>
        </w:tc>
        <w:tc>
          <w:tcPr>
            <w:tcW w:w="1509" w:type="dxa"/>
          </w:tcPr>
          <w:p w14:paraId="61328922" w14:textId="77777777" w:rsidR="00AA7684" w:rsidRPr="00961B1B" w:rsidRDefault="00AA7684" w:rsidP="00D40E74">
            <w:pPr>
              <w:spacing w:after="40"/>
            </w:pPr>
          </w:p>
        </w:tc>
      </w:tr>
      <w:tr w:rsidR="00AA7684" w:rsidRPr="00961B1B" w14:paraId="3E38EF2D" w14:textId="77777777" w:rsidTr="00F165A0">
        <w:trPr>
          <w:jc w:val="center"/>
        </w:trPr>
        <w:tc>
          <w:tcPr>
            <w:tcW w:w="5911" w:type="dxa"/>
            <w:gridSpan w:val="2"/>
            <w:vMerge/>
          </w:tcPr>
          <w:p w14:paraId="746E20E8" w14:textId="77777777" w:rsidR="00AA7684" w:rsidRPr="00961B1B" w:rsidRDefault="00AA7684" w:rsidP="00D40E74">
            <w:pPr>
              <w:spacing w:after="40"/>
            </w:pPr>
          </w:p>
        </w:tc>
        <w:tc>
          <w:tcPr>
            <w:tcW w:w="1640" w:type="dxa"/>
          </w:tcPr>
          <w:p w14:paraId="3FF14F47" w14:textId="77777777" w:rsidR="00AA7684" w:rsidRPr="00961B1B" w:rsidRDefault="00AA7684" w:rsidP="00D40E74">
            <w:pPr>
              <w:spacing w:after="40"/>
            </w:pPr>
            <w:r w:rsidRPr="00961B1B">
              <w:t>MIERKA</w:t>
            </w:r>
          </w:p>
        </w:tc>
        <w:tc>
          <w:tcPr>
            <w:tcW w:w="1509" w:type="dxa"/>
          </w:tcPr>
          <w:p w14:paraId="277B3F52" w14:textId="77777777" w:rsidR="00AA7684" w:rsidRPr="00961B1B" w:rsidRDefault="00AA7684" w:rsidP="00D40E74">
            <w:pPr>
              <w:spacing w:after="40"/>
            </w:pPr>
          </w:p>
        </w:tc>
      </w:tr>
      <w:tr w:rsidR="00AA7684" w:rsidRPr="00961B1B" w14:paraId="60FF0625" w14:textId="77777777" w:rsidTr="00F165A0">
        <w:trPr>
          <w:trHeight w:val="598"/>
          <w:jc w:val="center"/>
        </w:trPr>
        <w:tc>
          <w:tcPr>
            <w:tcW w:w="5911" w:type="dxa"/>
            <w:gridSpan w:val="2"/>
          </w:tcPr>
          <w:p w14:paraId="293C68A4" w14:textId="77777777" w:rsidR="00AA7684" w:rsidRPr="00961B1B" w:rsidRDefault="00AA7684" w:rsidP="00D40E74">
            <w:pPr>
              <w:spacing w:after="40"/>
              <w:rPr>
                <w:sz w:val="16"/>
                <w:szCs w:val="16"/>
              </w:rPr>
            </w:pPr>
            <w:r w:rsidRPr="00961B1B">
              <w:rPr>
                <w:sz w:val="16"/>
                <w:szCs w:val="16"/>
              </w:rPr>
              <w:t>PRÍLOHA:</w:t>
            </w:r>
          </w:p>
          <w:p w14:paraId="0D872683" w14:textId="1B61154A" w:rsidR="00AA7684" w:rsidRPr="00961B1B" w:rsidRDefault="00A56452" w:rsidP="00D40E74">
            <w:pPr>
              <w:rPr>
                <w:sz w:val="24"/>
                <w:szCs w:val="24"/>
              </w:rPr>
            </w:pPr>
            <w:r>
              <w:rPr>
                <w:sz w:val="24"/>
                <w:szCs w:val="24"/>
              </w:rPr>
              <w:t>SPRIEVODNÁ SPRÁVA A SÚHRNNÁ TECHNICKÁ SPRÁVA</w:t>
            </w:r>
          </w:p>
        </w:tc>
        <w:tc>
          <w:tcPr>
            <w:tcW w:w="1640" w:type="dxa"/>
          </w:tcPr>
          <w:p w14:paraId="14DD1548" w14:textId="77777777" w:rsidR="00AA7684" w:rsidRPr="00961B1B" w:rsidRDefault="00AA7684" w:rsidP="00D40E74">
            <w:pPr>
              <w:spacing w:after="40"/>
              <w:rPr>
                <w:sz w:val="16"/>
                <w:szCs w:val="16"/>
              </w:rPr>
            </w:pPr>
            <w:r w:rsidRPr="00961B1B">
              <w:rPr>
                <w:sz w:val="16"/>
                <w:szCs w:val="16"/>
              </w:rPr>
              <w:t>PRÍLOHA Č.</w:t>
            </w:r>
          </w:p>
          <w:p w14:paraId="00862CA6" w14:textId="3B3762A5" w:rsidR="00AA7684" w:rsidRPr="00961B1B" w:rsidRDefault="007315DE" w:rsidP="00D40E74">
            <w:pPr>
              <w:spacing w:after="40"/>
              <w:jc w:val="center"/>
            </w:pPr>
            <w:r>
              <w:t>A</w:t>
            </w:r>
          </w:p>
        </w:tc>
        <w:tc>
          <w:tcPr>
            <w:tcW w:w="1509" w:type="dxa"/>
          </w:tcPr>
          <w:p w14:paraId="366B8657" w14:textId="77777777" w:rsidR="00AA7684" w:rsidRPr="00961B1B" w:rsidRDefault="00AA7684" w:rsidP="00D40E74">
            <w:pPr>
              <w:spacing w:after="40"/>
              <w:rPr>
                <w:sz w:val="16"/>
                <w:szCs w:val="16"/>
              </w:rPr>
            </w:pPr>
            <w:r w:rsidRPr="00961B1B">
              <w:rPr>
                <w:sz w:val="16"/>
                <w:szCs w:val="16"/>
              </w:rPr>
              <w:t>ČÍSLO PARÉ</w:t>
            </w:r>
          </w:p>
          <w:p w14:paraId="560D8DA0" w14:textId="77777777" w:rsidR="00AA7684" w:rsidRPr="00961B1B" w:rsidRDefault="00AA7684" w:rsidP="00D40E74">
            <w:pPr>
              <w:spacing w:after="40"/>
              <w:jc w:val="center"/>
            </w:pPr>
          </w:p>
        </w:tc>
      </w:tr>
    </w:tbl>
    <w:p w14:paraId="68A6191F" w14:textId="77777777" w:rsidR="00A367EF" w:rsidRDefault="00A367EF">
      <w:pPr>
        <w:spacing w:after="160" w:line="259" w:lineRule="auto"/>
        <w:jc w:val="left"/>
      </w:pPr>
      <w:r>
        <w:br w:type="page"/>
      </w:r>
    </w:p>
    <w:sdt>
      <w:sdtPr>
        <w:rPr>
          <w:rFonts w:ascii="Source Sans Pro Light" w:eastAsiaTheme="minorHAnsi" w:hAnsi="Source Sans Pro Light" w:cstheme="minorBidi"/>
          <w:color w:val="auto"/>
          <w:sz w:val="24"/>
          <w:szCs w:val="22"/>
          <w:lang w:val="sk-SK"/>
        </w:rPr>
        <w:id w:val="677394681"/>
        <w:docPartObj>
          <w:docPartGallery w:val="Table of Contents"/>
          <w:docPartUnique/>
        </w:docPartObj>
      </w:sdtPr>
      <w:sdtEndPr>
        <w:rPr>
          <w:b/>
          <w:bCs/>
          <w:noProof/>
          <w:sz w:val="20"/>
        </w:rPr>
      </w:sdtEndPr>
      <w:sdtContent>
        <w:p w14:paraId="55181EE0" w14:textId="66899B10" w:rsidR="004D55F9" w:rsidRPr="00961B1B" w:rsidRDefault="00924070" w:rsidP="00924070">
          <w:pPr>
            <w:pStyle w:val="Hlavikaobsahu"/>
            <w:spacing w:line="360" w:lineRule="auto"/>
            <w:rPr>
              <w:rStyle w:val="Nadpis1Char"/>
              <w:color w:val="auto"/>
              <w:lang w:val="sk-SK"/>
            </w:rPr>
          </w:pPr>
          <w:r w:rsidRPr="00961B1B">
            <w:rPr>
              <w:rStyle w:val="Nadpis1Char"/>
              <w:color w:val="auto"/>
              <w:lang w:val="sk-SK"/>
            </w:rPr>
            <w:t>Obsah</w:t>
          </w:r>
        </w:p>
        <w:p w14:paraId="50B8CC55" w14:textId="1057D1AA" w:rsidR="00A56452" w:rsidRDefault="00EB42EC">
          <w:pPr>
            <w:pStyle w:val="Obsah1"/>
            <w:tabs>
              <w:tab w:val="right" w:leader="dot" w:pos="9060"/>
            </w:tabs>
            <w:rPr>
              <w:rFonts w:asciiTheme="minorHAnsi" w:eastAsiaTheme="minorEastAsia" w:hAnsiTheme="minorHAnsi"/>
              <w:noProof/>
              <w:sz w:val="22"/>
              <w:lang w:eastAsia="sk-SK"/>
            </w:rPr>
          </w:pPr>
          <w:r w:rsidRPr="00961B1B">
            <w:fldChar w:fldCharType="begin"/>
          </w:r>
          <w:r w:rsidR="004D55F9" w:rsidRPr="00961B1B">
            <w:instrText xml:space="preserve"> TOC \o "1-3" \h \z \u </w:instrText>
          </w:r>
          <w:r w:rsidRPr="00961B1B">
            <w:fldChar w:fldCharType="separate"/>
          </w:r>
          <w:hyperlink w:anchor="_Toc70660346" w:history="1">
            <w:r w:rsidR="00A56452" w:rsidRPr="009D131D">
              <w:rPr>
                <w:rStyle w:val="Hypertextovprepojenie"/>
                <w:noProof/>
              </w:rPr>
              <w:t>SPRIEVODNÁ SPRÁVA</w:t>
            </w:r>
            <w:r w:rsidR="00A56452">
              <w:rPr>
                <w:noProof/>
                <w:webHidden/>
              </w:rPr>
              <w:tab/>
            </w:r>
            <w:r w:rsidR="00A56452">
              <w:rPr>
                <w:noProof/>
                <w:webHidden/>
              </w:rPr>
              <w:fldChar w:fldCharType="begin"/>
            </w:r>
            <w:r w:rsidR="00A56452">
              <w:rPr>
                <w:noProof/>
                <w:webHidden/>
              </w:rPr>
              <w:instrText xml:space="preserve"> PAGEREF _Toc70660346 \h </w:instrText>
            </w:r>
            <w:r w:rsidR="00A56452">
              <w:rPr>
                <w:noProof/>
                <w:webHidden/>
              </w:rPr>
            </w:r>
            <w:r w:rsidR="00A56452">
              <w:rPr>
                <w:noProof/>
                <w:webHidden/>
              </w:rPr>
              <w:fldChar w:fldCharType="separate"/>
            </w:r>
            <w:r w:rsidR="00A56452">
              <w:rPr>
                <w:noProof/>
                <w:webHidden/>
              </w:rPr>
              <w:t>4</w:t>
            </w:r>
            <w:r w:rsidR="00A56452">
              <w:rPr>
                <w:noProof/>
                <w:webHidden/>
              </w:rPr>
              <w:fldChar w:fldCharType="end"/>
            </w:r>
          </w:hyperlink>
        </w:p>
        <w:p w14:paraId="5C83A741" w14:textId="1999D672" w:rsidR="00A56452" w:rsidRDefault="00A56452">
          <w:pPr>
            <w:pStyle w:val="Obsah1"/>
            <w:tabs>
              <w:tab w:val="right" w:leader="dot" w:pos="9060"/>
            </w:tabs>
            <w:rPr>
              <w:rFonts w:asciiTheme="minorHAnsi" w:eastAsiaTheme="minorEastAsia" w:hAnsiTheme="minorHAnsi"/>
              <w:noProof/>
              <w:sz w:val="22"/>
              <w:lang w:eastAsia="sk-SK"/>
            </w:rPr>
          </w:pPr>
          <w:hyperlink w:anchor="_Toc70660347" w:history="1">
            <w:r w:rsidRPr="009D131D">
              <w:rPr>
                <w:rStyle w:val="Hypertextovprepojenie"/>
                <w:noProof/>
              </w:rPr>
              <w:t>1 Identifikačné údaje</w:t>
            </w:r>
            <w:r>
              <w:rPr>
                <w:noProof/>
                <w:webHidden/>
              </w:rPr>
              <w:tab/>
            </w:r>
            <w:r>
              <w:rPr>
                <w:noProof/>
                <w:webHidden/>
              </w:rPr>
              <w:fldChar w:fldCharType="begin"/>
            </w:r>
            <w:r>
              <w:rPr>
                <w:noProof/>
                <w:webHidden/>
              </w:rPr>
              <w:instrText xml:space="preserve"> PAGEREF _Toc70660347 \h </w:instrText>
            </w:r>
            <w:r>
              <w:rPr>
                <w:noProof/>
                <w:webHidden/>
              </w:rPr>
            </w:r>
            <w:r>
              <w:rPr>
                <w:noProof/>
                <w:webHidden/>
              </w:rPr>
              <w:fldChar w:fldCharType="separate"/>
            </w:r>
            <w:r>
              <w:rPr>
                <w:noProof/>
                <w:webHidden/>
              </w:rPr>
              <w:t>4</w:t>
            </w:r>
            <w:r>
              <w:rPr>
                <w:noProof/>
                <w:webHidden/>
              </w:rPr>
              <w:fldChar w:fldCharType="end"/>
            </w:r>
          </w:hyperlink>
        </w:p>
        <w:p w14:paraId="41B4424D" w14:textId="3D044224" w:rsidR="00A56452" w:rsidRDefault="00A56452">
          <w:pPr>
            <w:pStyle w:val="Obsah2"/>
            <w:tabs>
              <w:tab w:val="right" w:leader="dot" w:pos="9060"/>
            </w:tabs>
            <w:rPr>
              <w:rFonts w:asciiTheme="minorHAnsi" w:eastAsiaTheme="minorEastAsia" w:hAnsiTheme="minorHAnsi"/>
              <w:noProof/>
              <w:sz w:val="22"/>
              <w:lang w:eastAsia="sk-SK"/>
            </w:rPr>
          </w:pPr>
          <w:hyperlink w:anchor="_Toc70660348" w:history="1">
            <w:r w:rsidRPr="009D131D">
              <w:rPr>
                <w:rStyle w:val="Hypertextovprepojenie"/>
                <w:noProof/>
              </w:rPr>
              <w:t>1.1 Stavba</w:t>
            </w:r>
            <w:r>
              <w:rPr>
                <w:noProof/>
                <w:webHidden/>
              </w:rPr>
              <w:tab/>
            </w:r>
            <w:r>
              <w:rPr>
                <w:noProof/>
                <w:webHidden/>
              </w:rPr>
              <w:fldChar w:fldCharType="begin"/>
            </w:r>
            <w:r>
              <w:rPr>
                <w:noProof/>
                <w:webHidden/>
              </w:rPr>
              <w:instrText xml:space="preserve"> PAGEREF _Toc70660348 \h </w:instrText>
            </w:r>
            <w:r>
              <w:rPr>
                <w:noProof/>
                <w:webHidden/>
              </w:rPr>
            </w:r>
            <w:r>
              <w:rPr>
                <w:noProof/>
                <w:webHidden/>
              </w:rPr>
              <w:fldChar w:fldCharType="separate"/>
            </w:r>
            <w:r>
              <w:rPr>
                <w:noProof/>
                <w:webHidden/>
              </w:rPr>
              <w:t>4</w:t>
            </w:r>
            <w:r>
              <w:rPr>
                <w:noProof/>
                <w:webHidden/>
              </w:rPr>
              <w:fldChar w:fldCharType="end"/>
            </w:r>
          </w:hyperlink>
        </w:p>
        <w:p w14:paraId="3B606E12" w14:textId="3DA05BE2" w:rsidR="00A56452" w:rsidRDefault="00A56452">
          <w:pPr>
            <w:pStyle w:val="Obsah2"/>
            <w:tabs>
              <w:tab w:val="right" w:leader="dot" w:pos="9060"/>
            </w:tabs>
            <w:rPr>
              <w:rFonts w:asciiTheme="minorHAnsi" w:eastAsiaTheme="minorEastAsia" w:hAnsiTheme="minorHAnsi"/>
              <w:noProof/>
              <w:sz w:val="22"/>
              <w:lang w:eastAsia="sk-SK"/>
            </w:rPr>
          </w:pPr>
          <w:hyperlink w:anchor="_Toc70660349" w:history="1">
            <w:r w:rsidRPr="009D131D">
              <w:rPr>
                <w:rStyle w:val="Hypertextovprepojenie"/>
                <w:noProof/>
              </w:rPr>
              <w:t>1.2 Objednávateľ</w:t>
            </w:r>
            <w:r>
              <w:rPr>
                <w:noProof/>
                <w:webHidden/>
              </w:rPr>
              <w:tab/>
            </w:r>
            <w:r>
              <w:rPr>
                <w:noProof/>
                <w:webHidden/>
              </w:rPr>
              <w:fldChar w:fldCharType="begin"/>
            </w:r>
            <w:r>
              <w:rPr>
                <w:noProof/>
                <w:webHidden/>
              </w:rPr>
              <w:instrText xml:space="preserve"> PAGEREF _Toc70660349 \h </w:instrText>
            </w:r>
            <w:r>
              <w:rPr>
                <w:noProof/>
                <w:webHidden/>
              </w:rPr>
            </w:r>
            <w:r>
              <w:rPr>
                <w:noProof/>
                <w:webHidden/>
              </w:rPr>
              <w:fldChar w:fldCharType="separate"/>
            </w:r>
            <w:r>
              <w:rPr>
                <w:noProof/>
                <w:webHidden/>
              </w:rPr>
              <w:t>4</w:t>
            </w:r>
            <w:r>
              <w:rPr>
                <w:noProof/>
                <w:webHidden/>
              </w:rPr>
              <w:fldChar w:fldCharType="end"/>
            </w:r>
          </w:hyperlink>
        </w:p>
        <w:p w14:paraId="7D6B8A2B" w14:textId="0749636E" w:rsidR="00A56452" w:rsidRDefault="00A56452">
          <w:pPr>
            <w:pStyle w:val="Obsah2"/>
            <w:tabs>
              <w:tab w:val="right" w:leader="dot" w:pos="9060"/>
            </w:tabs>
            <w:rPr>
              <w:rFonts w:asciiTheme="minorHAnsi" w:eastAsiaTheme="minorEastAsia" w:hAnsiTheme="minorHAnsi"/>
              <w:noProof/>
              <w:sz w:val="22"/>
              <w:lang w:eastAsia="sk-SK"/>
            </w:rPr>
          </w:pPr>
          <w:hyperlink w:anchor="_Toc70660350" w:history="1">
            <w:r w:rsidRPr="009D131D">
              <w:rPr>
                <w:rStyle w:val="Hypertextovprepojenie"/>
                <w:noProof/>
              </w:rPr>
              <w:t>1.3 Zhotoviteľ</w:t>
            </w:r>
            <w:r>
              <w:rPr>
                <w:noProof/>
                <w:webHidden/>
              </w:rPr>
              <w:tab/>
            </w:r>
            <w:r>
              <w:rPr>
                <w:noProof/>
                <w:webHidden/>
              </w:rPr>
              <w:fldChar w:fldCharType="begin"/>
            </w:r>
            <w:r>
              <w:rPr>
                <w:noProof/>
                <w:webHidden/>
              </w:rPr>
              <w:instrText xml:space="preserve"> PAGEREF _Toc70660350 \h </w:instrText>
            </w:r>
            <w:r>
              <w:rPr>
                <w:noProof/>
                <w:webHidden/>
              </w:rPr>
            </w:r>
            <w:r>
              <w:rPr>
                <w:noProof/>
                <w:webHidden/>
              </w:rPr>
              <w:fldChar w:fldCharType="separate"/>
            </w:r>
            <w:r>
              <w:rPr>
                <w:noProof/>
                <w:webHidden/>
              </w:rPr>
              <w:t>4</w:t>
            </w:r>
            <w:r>
              <w:rPr>
                <w:noProof/>
                <w:webHidden/>
              </w:rPr>
              <w:fldChar w:fldCharType="end"/>
            </w:r>
          </w:hyperlink>
        </w:p>
        <w:p w14:paraId="21A08776" w14:textId="2CE54E39" w:rsidR="00A56452" w:rsidRDefault="00A56452">
          <w:pPr>
            <w:pStyle w:val="Obsah1"/>
            <w:tabs>
              <w:tab w:val="right" w:leader="dot" w:pos="9060"/>
            </w:tabs>
            <w:rPr>
              <w:rFonts w:asciiTheme="minorHAnsi" w:eastAsiaTheme="minorEastAsia" w:hAnsiTheme="minorHAnsi"/>
              <w:noProof/>
              <w:sz w:val="22"/>
              <w:lang w:eastAsia="sk-SK"/>
            </w:rPr>
          </w:pPr>
          <w:hyperlink w:anchor="_Toc70660351" w:history="1">
            <w:r w:rsidRPr="009D131D">
              <w:rPr>
                <w:rStyle w:val="Hypertextovprepojenie"/>
                <w:noProof/>
              </w:rPr>
              <w:t>2 Základné údaje o stavbe</w:t>
            </w:r>
            <w:r>
              <w:rPr>
                <w:noProof/>
                <w:webHidden/>
              </w:rPr>
              <w:tab/>
            </w:r>
            <w:r>
              <w:rPr>
                <w:noProof/>
                <w:webHidden/>
              </w:rPr>
              <w:fldChar w:fldCharType="begin"/>
            </w:r>
            <w:r>
              <w:rPr>
                <w:noProof/>
                <w:webHidden/>
              </w:rPr>
              <w:instrText xml:space="preserve"> PAGEREF _Toc70660351 \h </w:instrText>
            </w:r>
            <w:r>
              <w:rPr>
                <w:noProof/>
                <w:webHidden/>
              </w:rPr>
            </w:r>
            <w:r>
              <w:rPr>
                <w:noProof/>
                <w:webHidden/>
              </w:rPr>
              <w:fldChar w:fldCharType="separate"/>
            </w:r>
            <w:r>
              <w:rPr>
                <w:noProof/>
                <w:webHidden/>
              </w:rPr>
              <w:t>4</w:t>
            </w:r>
            <w:r>
              <w:rPr>
                <w:noProof/>
                <w:webHidden/>
              </w:rPr>
              <w:fldChar w:fldCharType="end"/>
            </w:r>
          </w:hyperlink>
        </w:p>
        <w:p w14:paraId="26798CD1" w14:textId="30EB7882" w:rsidR="00A56452" w:rsidRDefault="00A56452">
          <w:pPr>
            <w:pStyle w:val="Obsah1"/>
            <w:tabs>
              <w:tab w:val="right" w:leader="dot" w:pos="9060"/>
            </w:tabs>
            <w:rPr>
              <w:rFonts w:asciiTheme="minorHAnsi" w:eastAsiaTheme="minorEastAsia" w:hAnsiTheme="minorHAnsi"/>
              <w:noProof/>
              <w:sz w:val="22"/>
              <w:lang w:eastAsia="sk-SK"/>
            </w:rPr>
          </w:pPr>
          <w:hyperlink w:anchor="_Toc70660352" w:history="1">
            <w:r w:rsidRPr="009D131D">
              <w:rPr>
                <w:rStyle w:val="Hypertextovprepojenie"/>
                <w:noProof/>
              </w:rPr>
              <w:t>3  Prehľad východiskových podkladov</w:t>
            </w:r>
            <w:r>
              <w:rPr>
                <w:noProof/>
                <w:webHidden/>
              </w:rPr>
              <w:tab/>
            </w:r>
            <w:r>
              <w:rPr>
                <w:noProof/>
                <w:webHidden/>
              </w:rPr>
              <w:fldChar w:fldCharType="begin"/>
            </w:r>
            <w:r>
              <w:rPr>
                <w:noProof/>
                <w:webHidden/>
              </w:rPr>
              <w:instrText xml:space="preserve"> PAGEREF _Toc70660352 \h </w:instrText>
            </w:r>
            <w:r>
              <w:rPr>
                <w:noProof/>
                <w:webHidden/>
              </w:rPr>
            </w:r>
            <w:r>
              <w:rPr>
                <w:noProof/>
                <w:webHidden/>
              </w:rPr>
              <w:fldChar w:fldCharType="separate"/>
            </w:r>
            <w:r>
              <w:rPr>
                <w:noProof/>
                <w:webHidden/>
              </w:rPr>
              <w:t>5</w:t>
            </w:r>
            <w:r>
              <w:rPr>
                <w:noProof/>
                <w:webHidden/>
              </w:rPr>
              <w:fldChar w:fldCharType="end"/>
            </w:r>
          </w:hyperlink>
        </w:p>
        <w:p w14:paraId="201BE453" w14:textId="2AD8B355" w:rsidR="00A56452" w:rsidRDefault="00A56452">
          <w:pPr>
            <w:pStyle w:val="Obsah2"/>
            <w:tabs>
              <w:tab w:val="right" w:leader="dot" w:pos="9060"/>
            </w:tabs>
            <w:rPr>
              <w:rFonts w:asciiTheme="minorHAnsi" w:eastAsiaTheme="minorEastAsia" w:hAnsiTheme="minorHAnsi"/>
              <w:noProof/>
              <w:sz w:val="22"/>
              <w:lang w:eastAsia="sk-SK"/>
            </w:rPr>
          </w:pPr>
          <w:hyperlink w:anchor="_Toc70660353" w:history="1">
            <w:r w:rsidRPr="009D131D">
              <w:rPr>
                <w:rStyle w:val="Hypertextovprepojenie"/>
                <w:noProof/>
              </w:rPr>
              <w:t>3.1 Pre vypracovanie dokumentácie slúžili tieto podklady:</w:t>
            </w:r>
            <w:r>
              <w:rPr>
                <w:noProof/>
                <w:webHidden/>
              </w:rPr>
              <w:tab/>
            </w:r>
            <w:r>
              <w:rPr>
                <w:noProof/>
                <w:webHidden/>
              </w:rPr>
              <w:fldChar w:fldCharType="begin"/>
            </w:r>
            <w:r>
              <w:rPr>
                <w:noProof/>
                <w:webHidden/>
              </w:rPr>
              <w:instrText xml:space="preserve"> PAGEREF _Toc70660353 \h </w:instrText>
            </w:r>
            <w:r>
              <w:rPr>
                <w:noProof/>
                <w:webHidden/>
              </w:rPr>
            </w:r>
            <w:r>
              <w:rPr>
                <w:noProof/>
                <w:webHidden/>
              </w:rPr>
              <w:fldChar w:fldCharType="separate"/>
            </w:r>
            <w:r>
              <w:rPr>
                <w:noProof/>
                <w:webHidden/>
              </w:rPr>
              <w:t>5</w:t>
            </w:r>
            <w:r>
              <w:rPr>
                <w:noProof/>
                <w:webHidden/>
              </w:rPr>
              <w:fldChar w:fldCharType="end"/>
            </w:r>
          </w:hyperlink>
        </w:p>
        <w:p w14:paraId="6913190B" w14:textId="67A226EE" w:rsidR="00A56452" w:rsidRDefault="00A56452">
          <w:pPr>
            <w:pStyle w:val="Obsah2"/>
            <w:tabs>
              <w:tab w:val="right" w:leader="dot" w:pos="9060"/>
            </w:tabs>
            <w:rPr>
              <w:rFonts w:asciiTheme="minorHAnsi" w:eastAsiaTheme="minorEastAsia" w:hAnsiTheme="minorHAnsi"/>
              <w:noProof/>
              <w:sz w:val="22"/>
              <w:lang w:eastAsia="sk-SK"/>
            </w:rPr>
          </w:pPr>
          <w:hyperlink w:anchor="_Toc70660354" w:history="1">
            <w:r w:rsidRPr="009D131D">
              <w:rPr>
                <w:rStyle w:val="Hypertextovprepojenie"/>
                <w:noProof/>
              </w:rPr>
              <w:t>3.2 Súvisiace a citované normy, technické predpisy a podmienky:</w:t>
            </w:r>
            <w:r>
              <w:rPr>
                <w:noProof/>
                <w:webHidden/>
              </w:rPr>
              <w:tab/>
            </w:r>
            <w:r>
              <w:rPr>
                <w:noProof/>
                <w:webHidden/>
              </w:rPr>
              <w:fldChar w:fldCharType="begin"/>
            </w:r>
            <w:r>
              <w:rPr>
                <w:noProof/>
                <w:webHidden/>
              </w:rPr>
              <w:instrText xml:space="preserve"> PAGEREF _Toc70660354 \h </w:instrText>
            </w:r>
            <w:r>
              <w:rPr>
                <w:noProof/>
                <w:webHidden/>
              </w:rPr>
            </w:r>
            <w:r>
              <w:rPr>
                <w:noProof/>
                <w:webHidden/>
              </w:rPr>
              <w:fldChar w:fldCharType="separate"/>
            </w:r>
            <w:r>
              <w:rPr>
                <w:noProof/>
                <w:webHidden/>
              </w:rPr>
              <w:t>5</w:t>
            </w:r>
            <w:r>
              <w:rPr>
                <w:noProof/>
                <w:webHidden/>
              </w:rPr>
              <w:fldChar w:fldCharType="end"/>
            </w:r>
          </w:hyperlink>
        </w:p>
        <w:p w14:paraId="1CB4B37C" w14:textId="08D05AA7" w:rsidR="00A56452" w:rsidRDefault="00A56452">
          <w:pPr>
            <w:pStyle w:val="Obsah1"/>
            <w:tabs>
              <w:tab w:val="right" w:leader="dot" w:pos="9060"/>
            </w:tabs>
            <w:rPr>
              <w:rFonts w:asciiTheme="minorHAnsi" w:eastAsiaTheme="minorEastAsia" w:hAnsiTheme="minorHAnsi"/>
              <w:noProof/>
              <w:sz w:val="22"/>
              <w:lang w:eastAsia="sk-SK"/>
            </w:rPr>
          </w:pPr>
          <w:hyperlink w:anchor="_Toc70660355" w:history="1">
            <w:r w:rsidRPr="009D131D">
              <w:rPr>
                <w:rStyle w:val="Hypertextovprepojenie"/>
                <w:noProof/>
              </w:rPr>
              <w:t>4  Členenie stavby na prevádzkové súbory a stavebné objekty</w:t>
            </w:r>
            <w:r>
              <w:rPr>
                <w:noProof/>
                <w:webHidden/>
              </w:rPr>
              <w:tab/>
            </w:r>
            <w:r>
              <w:rPr>
                <w:noProof/>
                <w:webHidden/>
              </w:rPr>
              <w:fldChar w:fldCharType="begin"/>
            </w:r>
            <w:r>
              <w:rPr>
                <w:noProof/>
                <w:webHidden/>
              </w:rPr>
              <w:instrText xml:space="preserve"> PAGEREF _Toc70660355 \h </w:instrText>
            </w:r>
            <w:r>
              <w:rPr>
                <w:noProof/>
                <w:webHidden/>
              </w:rPr>
            </w:r>
            <w:r>
              <w:rPr>
                <w:noProof/>
                <w:webHidden/>
              </w:rPr>
              <w:fldChar w:fldCharType="separate"/>
            </w:r>
            <w:r>
              <w:rPr>
                <w:noProof/>
                <w:webHidden/>
              </w:rPr>
              <w:t>5</w:t>
            </w:r>
            <w:r>
              <w:rPr>
                <w:noProof/>
                <w:webHidden/>
              </w:rPr>
              <w:fldChar w:fldCharType="end"/>
            </w:r>
          </w:hyperlink>
        </w:p>
        <w:p w14:paraId="5B565285" w14:textId="1E245BC7" w:rsidR="00A56452" w:rsidRDefault="00A56452">
          <w:pPr>
            <w:pStyle w:val="Obsah1"/>
            <w:tabs>
              <w:tab w:val="right" w:leader="dot" w:pos="9060"/>
            </w:tabs>
            <w:rPr>
              <w:rFonts w:asciiTheme="minorHAnsi" w:eastAsiaTheme="minorEastAsia" w:hAnsiTheme="minorHAnsi"/>
              <w:noProof/>
              <w:sz w:val="22"/>
              <w:lang w:eastAsia="sk-SK"/>
            </w:rPr>
          </w:pPr>
          <w:hyperlink w:anchor="_Toc70660356" w:history="1">
            <w:r w:rsidRPr="009D131D">
              <w:rPr>
                <w:rStyle w:val="Hypertextovprepojenie"/>
                <w:noProof/>
              </w:rPr>
              <w:t>5  Vecné a časové väzby stavby na okolie a na súvisiace investície</w:t>
            </w:r>
            <w:r>
              <w:rPr>
                <w:noProof/>
                <w:webHidden/>
              </w:rPr>
              <w:tab/>
            </w:r>
            <w:r>
              <w:rPr>
                <w:noProof/>
                <w:webHidden/>
              </w:rPr>
              <w:fldChar w:fldCharType="begin"/>
            </w:r>
            <w:r>
              <w:rPr>
                <w:noProof/>
                <w:webHidden/>
              </w:rPr>
              <w:instrText xml:space="preserve"> PAGEREF _Toc70660356 \h </w:instrText>
            </w:r>
            <w:r>
              <w:rPr>
                <w:noProof/>
                <w:webHidden/>
              </w:rPr>
            </w:r>
            <w:r>
              <w:rPr>
                <w:noProof/>
                <w:webHidden/>
              </w:rPr>
              <w:fldChar w:fldCharType="separate"/>
            </w:r>
            <w:r>
              <w:rPr>
                <w:noProof/>
                <w:webHidden/>
              </w:rPr>
              <w:t>5</w:t>
            </w:r>
            <w:r>
              <w:rPr>
                <w:noProof/>
                <w:webHidden/>
              </w:rPr>
              <w:fldChar w:fldCharType="end"/>
            </w:r>
          </w:hyperlink>
        </w:p>
        <w:p w14:paraId="19A8942E" w14:textId="58EBAEAD" w:rsidR="00A56452" w:rsidRDefault="00A56452">
          <w:pPr>
            <w:pStyle w:val="Obsah1"/>
            <w:tabs>
              <w:tab w:val="right" w:leader="dot" w:pos="9060"/>
            </w:tabs>
            <w:rPr>
              <w:rFonts w:asciiTheme="minorHAnsi" w:eastAsiaTheme="minorEastAsia" w:hAnsiTheme="minorHAnsi"/>
              <w:noProof/>
              <w:sz w:val="22"/>
              <w:lang w:eastAsia="sk-SK"/>
            </w:rPr>
          </w:pPr>
          <w:hyperlink w:anchor="_Toc70660357" w:history="1">
            <w:r w:rsidRPr="009D131D">
              <w:rPr>
                <w:rStyle w:val="Hypertextovprepojenie"/>
                <w:noProof/>
              </w:rPr>
              <w:t>6  Prehľad prevádzkovateľov (užívateľov)</w:t>
            </w:r>
            <w:r>
              <w:rPr>
                <w:noProof/>
                <w:webHidden/>
              </w:rPr>
              <w:tab/>
            </w:r>
            <w:r>
              <w:rPr>
                <w:noProof/>
                <w:webHidden/>
              </w:rPr>
              <w:fldChar w:fldCharType="begin"/>
            </w:r>
            <w:r>
              <w:rPr>
                <w:noProof/>
                <w:webHidden/>
              </w:rPr>
              <w:instrText xml:space="preserve"> PAGEREF _Toc70660357 \h </w:instrText>
            </w:r>
            <w:r>
              <w:rPr>
                <w:noProof/>
                <w:webHidden/>
              </w:rPr>
            </w:r>
            <w:r>
              <w:rPr>
                <w:noProof/>
                <w:webHidden/>
              </w:rPr>
              <w:fldChar w:fldCharType="separate"/>
            </w:r>
            <w:r>
              <w:rPr>
                <w:noProof/>
                <w:webHidden/>
              </w:rPr>
              <w:t>5</w:t>
            </w:r>
            <w:r>
              <w:rPr>
                <w:noProof/>
                <w:webHidden/>
              </w:rPr>
              <w:fldChar w:fldCharType="end"/>
            </w:r>
          </w:hyperlink>
        </w:p>
        <w:p w14:paraId="734976B5" w14:textId="38788C07" w:rsidR="00A56452" w:rsidRDefault="00A56452">
          <w:pPr>
            <w:pStyle w:val="Obsah1"/>
            <w:tabs>
              <w:tab w:val="right" w:leader="dot" w:pos="9060"/>
            </w:tabs>
            <w:rPr>
              <w:rFonts w:asciiTheme="minorHAnsi" w:eastAsiaTheme="minorEastAsia" w:hAnsiTheme="minorHAnsi"/>
              <w:noProof/>
              <w:sz w:val="22"/>
              <w:lang w:eastAsia="sk-SK"/>
            </w:rPr>
          </w:pPr>
          <w:hyperlink w:anchor="_Toc70660358" w:history="1">
            <w:r w:rsidRPr="009D131D">
              <w:rPr>
                <w:rStyle w:val="Hypertextovprepojenie"/>
                <w:noProof/>
              </w:rPr>
              <w:t>7  Lehota výstavby v mesiacoch</w:t>
            </w:r>
            <w:r>
              <w:rPr>
                <w:noProof/>
                <w:webHidden/>
              </w:rPr>
              <w:tab/>
            </w:r>
            <w:r>
              <w:rPr>
                <w:noProof/>
                <w:webHidden/>
              </w:rPr>
              <w:fldChar w:fldCharType="begin"/>
            </w:r>
            <w:r>
              <w:rPr>
                <w:noProof/>
                <w:webHidden/>
              </w:rPr>
              <w:instrText xml:space="preserve"> PAGEREF _Toc70660358 \h </w:instrText>
            </w:r>
            <w:r>
              <w:rPr>
                <w:noProof/>
                <w:webHidden/>
              </w:rPr>
            </w:r>
            <w:r>
              <w:rPr>
                <w:noProof/>
                <w:webHidden/>
              </w:rPr>
              <w:fldChar w:fldCharType="separate"/>
            </w:r>
            <w:r>
              <w:rPr>
                <w:noProof/>
                <w:webHidden/>
              </w:rPr>
              <w:t>6</w:t>
            </w:r>
            <w:r>
              <w:rPr>
                <w:noProof/>
                <w:webHidden/>
              </w:rPr>
              <w:fldChar w:fldCharType="end"/>
            </w:r>
          </w:hyperlink>
        </w:p>
        <w:p w14:paraId="645C0153" w14:textId="2D8C0C02" w:rsidR="00A56452" w:rsidRDefault="00A56452">
          <w:pPr>
            <w:pStyle w:val="Obsah1"/>
            <w:tabs>
              <w:tab w:val="right" w:leader="dot" w:pos="9060"/>
            </w:tabs>
            <w:rPr>
              <w:rFonts w:asciiTheme="minorHAnsi" w:eastAsiaTheme="minorEastAsia" w:hAnsiTheme="minorHAnsi"/>
              <w:noProof/>
              <w:sz w:val="22"/>
              <w:lang w:eastAsia="sk-SK"/>
            </w:rPr>
          </w:pPr>
          <w:hyperlink w:anchor="_Toc70660359" w:history="1">
            <w:r w:rsidRPr="009D131D">
              <w:rPr>
                <w:rStyle w:val="Hypertextovprepojenie"/>
                <w:noProof/>
              </w:rPr>
              <w:t>8  Termín začatia a ukončenia stavby</w:t>
            </w:r>
            <w:r>
              <w:rPr>
                <w:noProof/>
                <w:webHidden/>
              </w:rPr>
              <w:tab/>
            </w:r>
            <w:r>
              <w:rPr>
                <w:noProof/>
                <w:webHidden/>
              </w:rPr>
              <w:fldChar w:fldCharType="begin"/>
            </w:r>
            <w:r>
              <w:rPr>
                <w:noProof/>
                <w:webHidden/>
              </w:rPr>
              <w:instrText xml:space="preserve"> PAGEREF _Toc70660359 \h </w:instrText>
            </w:r>
            <w:r>
              <w:rPr>
                <w:noProof/>
                <w:webHidden/>
              </w:rPr>
            </w:r>
            <w:r>
              <w:rPr>
                <w:noProof/>
                <w:webHidden/>
              </w:rPr>
              <w:fldChar w:fldCharType="separate"/>
            </w:r>
            <w:r>
              <w:rPr>
                <w:noProof/>
                <w:webHidden/>
              </w:rPr>
              <w:t>6</w:t>
            </w:r>
            <w:r>
              <w:rPr>
                <w:noProof/>
                <w:webHidden/>
              </w:rPr>
              <w:fldChar w:fldCharType="end"/>
            </w:r>
          </w:hyperlink>
        </w:p>
        <w:p w14:paraId="38ABCBDB" w14:textId="3A5A5AED" w:rsidR="00A56452" w:rsidRDefault="00A56452">
          <w:pPr>
            <w:pStyle w:val="Obsah1"/>
            <w:tabs>
              <w:tab w:val="right" w:leader="dot" w:pos="9060"/>
            </w:tabs>
            <w:rPr>
              <w:rFonts w:asciiTheme="minorHAnsi" w:eastAsiaTheme="minorEastAsia" w:hAnsiTheme="minorHAnsi"/>
              <w:noProof/>
              <w:sz w:val="22"/>
              <w:lang w:eastAsia="sk-SK"/>
            </w:rPr>
          </w:pPr>
          <w:hyperlink w:anchor="_Toc70660360" w:history="1">
            <w:r w:rsidRPr="009D131D">
              <w:rPr>
                <w:rStyle w:val="Hypertextovprepojenie"/>
                <w:noProof/>
              </w:rPr>
              <w:t>9  Údaje o prípadnom postupnom uvádzaní častí stavby do prevádzky, alebo prípadnom predčasnom prevádzkovaní časti stavby</w:t>
            </w:r>
            <w:r>
              <w:rPr>
                <w:noProof/>
                <w:webHidden/>
              </w:rPr>
              <w:tab/>
            </w:r>
            <w:r>
              <w:rPr>
                <w:noProof/>
                <w:webHidden/>
              </w:rPr>
              <w:fldChar w:fldCharType="begin"/>
            </w:r>
            <w:r>
              <w:rPr>
                <w:noProof/>
                <w:webHidden/>
              </w:rPr>
              <w:instrText xml:space="preserve"> PAGEREF _Toc70660360 \h </w:instrText>
            </w:r>
            <w:r>
              <w:rPr>
                <w:noProof/>
                <w:webHidden/>
              </w:rPr>
            </w:r>
            <w:r>
              <w:rPr>
                <w:noProof/>
                <w:webHidden/>
              </w:rPr>
              <w:fldChar w:fldCharType="separate"/>
            </w:r>
            <w:r>
              <w:rPr>
                <w:noProof/>
                <w:webHidden/>
              </w:rPr>
              <w:t>6</w:t>
            </w:r>
            <w:r>
              <w:rPr>
                <w:noProof/>
                <w:webHidden/>
              </w:rPr>
              <w:fldChar w:fldCharType="end"/>
            </w:r>
          </w:hyperlink>
        </w:p>
        <w:p w14:paraId="31B87051" w14:textId="1FDBA055" w:rsidR="00A56452" w:rsidRDefault="00A56452">
          <w:pPr>
            <w:pStyle w:val="Obsah1"/>
            <w:tabs>
              <w:tab w:val="right" w:leader="dot" w:pos="9060"/>
            </w:tabs>
            <w:rPr>
              <w:rFonts w:asciiTheme="minorHAnsi" w:eastAsiaTheme="minorEastAsia" w:hAnsiTheme="minorHAnsi"/>
              <w:noProof/>
              <w:sz w:val="22"/>
              <w:lang w:eastAsia="sk-SK"/>
            </w:rPr>
          </w:pPr>
          <w:hyperlink w:anchor="_Toc70660361" w:history="1">
            <w:r w:rsidRPr="009D131D">
              <w:rPr>
                <w:rStyle w:val="Hypertextovprepojenie"/>
                <w:noProof/>
              </w:rPr>
              <w:t>10  Skúšobná prevádzka a doba jej trvania vo vzťahu k dokončeniu a kolaudácii stavby</w:t>
            </w:r>
            <w:r>
              <w:rPr>
                <w:noProof/>
                <w:webHidden/>
              </w:rPr>
              <w:tab/>
            </w:r>
            <w:r>
              <w:rPr>
                <w:noProof/>
                <w:webHidden/>
              </w:rPr>
              <w:fldChar w:fldCharType="begin"/>
            </w:r>
            <w:r>
              <w:rPr>
                <w:noProof/>
                <w:webHidden/>
              </w:rPr>
              <w:instrText xml:space="preserve"> PAGEREF _Toc70660361 \h </w:instrText>
            </w:r>
            <w:r>
              <w:rPr>
                <w:noProof/>
                <w:webHidden/>
              </w:rPr>
            </w:r>
            <w:r>
              <w:rPr>
                <w:noProof/>
                <w:webHidden/>
              </w:rPr>
              <w:fldChar w:fldCharType="separate"/>
            </w:r>
            <w:r>
              <w:rPr>
                <w:noProof/>
                <w:webHidden/>
              </w:rPr>
              <w:t>6</w:t>
            </w:r>
            <w:r>
              <w:rPr>
                <w:noProof/>
                <w:webHidden/>
              </w:rPr>
              <w:fldChar w:fldCharType="end"/>
            </w:r>
          </w:hyperlink>
        </w:p>
        <w:p w14:paraId="0BB9B283" w14:textId="5EC681C2" w:rsidR="00A56452" w:rsidRDefault="00A56452">
          <w:pPr>
            <w:pStyle w:val="Obsah1"/>
            <w:tabs>
              <w:tab w:val="right" w:leader="dot" w:pos="9060"/>
            </w:tabs>
            <w:rPr>
              <w:rFonts w:asciiTheme="minorHAnsi" w:eastAsiaTheme="minorEastAsia" w:hAnsiTheme="minorHAnsi"/>
              <w:noProof/>
              <w:sz w:val="22"/>
              <w:lang w:eastAsia="sk-SK"/>
            </w:rPr>
          </w:pPr>
          <w:hyperlink w:anchor="_Toc70660362" w:history="1">
            <w:r w:rsidRPr="009D131D">
              <w:rPr>
                <w:rStyle w:val="Hypertextovprepojenie"/>
                <w:noProof/>
              </w:rPr>
              <w:t>SÚHRNNÁ TECHNICKÁ SPRÁVA</w:t>
            </w:r>
            <w:r>
              <w:rPr>
                <w:noProof/>
                <w:webHidden/>
              </w:rPr>
              <w:tab/>
            </w:r>
            <w:r>
              <w:rPr>
                <w:noProof/>
                <w:webHidden/>
              </w:rPr>
              <w:fldChar w:fldCharType="begin"/>
            </w:r>
            <w:r>
              <w:rPr>
                <w:noProof/>
                <w:webHidden/>
              </w:rPr>
              <w:instrText xml:space="preserve"> PAGEREF _Toc70660362 \h </w:instrText>
            </w:r>
            <w:r>
              <w:rPr>
                <w:noProof/>
                <w:webHidden/>
              </w:rPr>
            </w:r>
            <w:r>
              <w:rPr>
                <w:noProof/>
                <w:webHidden/>
              </w:rPr>
              <w:fldChar w:fldCharType="separate"/>
            </w:r>
            <w:r>
              <w:rPr>
                <w:noProof/>
                <w:webHidden/>
              </w:rPr>
              <w:t>7</w:t>
            </w:r>
            <w:r>
              <w:rPr>
                <w:noProof/>
                <w:webHidden/>
              </w:rPr>
              <w:fldChar w:fldCharType="end"/>
            </w:r>
          </w:hyperlink>
        </w:p>
        <w:p w14:paraId="6E021252" w14:textId="4BA04209" w:rsidR="00A56452" w:rsidRDefault="00A56452">
          <w:pPr>
            <w:pStyle w:val="Obsah1"/>
            <w:tabs>
              <w:tab w:val="right" w:leader="dot" w:pos="9060"/>
            </w:tabs>
            <w:rPr>
              <w:rFonts w:asciiTheme="minorHAnsi" w:eastAsiaTheme="minorEastAsia" w:hAnsiTheme="minorHAnsi"/>
              <w:noProof/>
              <w:sz w:val="22"/>
              <w:lang w:eastAsia="sk-SK"/>
            </w:rPr>
          </w:pPr>
          <w:hyperlink w:anchor="_Toc70660363" w:history="1">
            <w:r w:rsidRPr="009D131D">
              <w:rPr>
                <w:rStyle w:val="Hypertextovprepojenie"/>
                <w:noProof/>
              </w:rPr>
              <w:t>1 Charakteristika územia stavby</w:t>
            </w:r>
            <w:r>
              <w:rPr>
                <w:noProof/>
                <w:webHidden/>
              </w:rPr>
              <w:tab/>
            </w:r>
            <w:r>
              <w:rPr>
                <w:noProof/>
                <w:webHidden/>
              </w:rPr>
              <w:fldChar w:fldCharType="begin"/>
            </w:r>
            <w:r>
              <w:rPr>
                <w:noProof/>
                <w:webHidden/>
              </w:rPr>
              <w:instrText xml:space="preserve"> PAGEREF _Toc70660363 \h </w:instrText>
            </w:r>
            <w:r>
              <w:rPr>
                <w:noProof/>
                <w:webHidden/>
              </w:rPr>
            </w:r>
            <w:r>
              <w:rPr>
                <w:noProof/>
                <w:webHidden/>
              </w:rPr>
              <w:fldChar w:fldCharType="separate"/>
            </w:r>
            <w:r>
              <w:rPr>
                <w:noProof/>
                <w:webHidden/>
              </w:rPr>
              <w:t>7</w:t>
            </w:r>
            <w:r>
              <w:rPr>
                <w:noProof/>
                <w:webHidden/>
              </w:rPr>
              <w:fldChar w:fldCharType="end"/>
            </w:r>
          </w:hyperlink>
        </w:p>
        <w:p w14:paraId="6085BF9C" w14:textId="7A7E150C" w:rsidR="00A56452" w:rsidRDefault="00A56452">
          <w:pPr>
            <w:pStyle w:val="Obsah2"/>
            <w:tabs>
              <w:tab w:val="right" w:leader="dot" w:pos="9060"/>
            </w:tabs>
            <w:rPr>
              <w:rFonts w:asciiTheme="minorHAnsi" w:eastAsiaTheme="minorEastAsia" w:hAnsiTheme="minorHAnsi"/>
              <w:noProof/>
              <w:sz w:val="22"/>
              <w:lang w:eastAsia="sk-SK"/>
            </w:rPr>
          </w:pPr>
          <w:hyperlink w:anchor="_Toc70660364" w:history="1">
            <w:r w:rsidRPr="009D131D">
              <w:rPr>
                <w:rStyle w:val="Hypertextovprepojenie"/>
                <w:noProof/>
              </w:rPr>
              <w:t>1.1 Zhodnotenie polohy a stavu staveniska</w:t>
            </w:r>
            <w:r>
              <w:rPr>
                <w:noProof/>
                <w:webHidden/>
              </w:rPr>
              <w:tab/>
            </w:r>
            <w:r>
              <w:rPr>
                <w:noProof/>
                <w:webHidden/>
              </w:rPr>
              <w:fldChar w:fldCharType="begin"/>
            </w:r>
            <w:r>
              <w:rPr>
                <w:noProof/>
                <w:webHidden/>
              </w:rPr>
              <w:instrText xml:space="preserve"> PAGEREF _Toc70660364 \h </w:instrText>
            </w:r>
            <w:r>
              <w:rPr>
                <w:noProof/>
                <w:webHidden/>
              </w:rPr>
            </w:r>
            <w:r>
              <w:rPr>
                <w:noProof/>
                <w:webHidden/>
              </w:rPr>
              <w:fldChar w:fldCharType="separate"/>
            </w:r>
            <w:r>
              <w:rPr>
                <w:noProof/>
                <w:webHidden/>
              </w:rPr>
              <w:t>7</w:t>
            </w:r>
            <w:r>
              <w:rPr>
                <w:noProof/>
                <w:webHidden/>
              </w:rPr>
              <w:fldChar w:fldCharType="end"/>
            </w:r>
          </w:hyperlink>
        </w:p>
        <w:p w14:paraId="0614AC33" w14:textId="60E7928C" w:rsidR="00A56452" w:rsidRDefault="00A56452">
          <w:pPr>
            <w:pStyle w:val="Obsah2"/>
            <w:tabs>
              <w:tab w:val="right" w:leader="dot" w:pos="9060"/>
            </w:tabs>
            <w:rPr>
              <w:rFonts w:asciiTheme="minorHAnsi" w:eastAsiaTheme="minorEastAsia" w:hAnsiTheme="minorHAnsi"/>
              <w:noProof/>
              <w:sz w:val="22"/>
              <w:lang w:eastAsia="sk-SK"/>
            </w:rPr>
          </w:pPr>
          <w:hyperlink w:anchor="_Toc70660365" w:history="1">
            <w:r w:rsidRPr="009D131D">
              <w:rPr>
                <w:rStyle w:val="Hypertextovprepojenie"/>
                <w:noProof/>
              </w:rPr>
              <w:t>1.2 Vykonané prieskumy</w:t>
            </w:r>
            <w:r>
              <w:rPr>
                <w:noProof/>
                <w:webHidden/>
              </w:rPr>
              <w:tab/>
            </w:r>
            <w:r>
              <w:rPr>
                <w:noProof/>
                <w:webHidden/>
              </w:rPr>
              <w:fldChar w:fldCharType="begin"/>
            </w:r>
            <w:r>
              <w:rPr>
                <w:noProof/>
                <w:webHidden/>
              </w:rPr>
              <w:instrText xml:space="preserve"> PAGEREF _Toc70660365 \h </w:instrText>
            </w:r>
            <w:r>
              <w:rPr>
                <w:noProof/>
                <w:webHidden/>
              </w:rPr>
            </w:r>
            <w:r>
              <w:rPr>
                <w:noProof/>
                <w:webHidden/>
              </w:rPr>
              <w:fldChar w:fldCharType="separate"/>
            </w:r>
            <w:r>
              <w:rPr>
                <w:noProof/>
                <w:webHidden/>
              </w:rPr>
              <w:t>7</w:t>
            </w:r>
            <w:r>
              <w:rPr>
                <w:noProof/>
                <w:webHidden/>
              </w:rPr>
              <w:fldChar w:fldCharType="end"/>
            </w:r>
          </w:hyperlink>
        </w:p>
        <w:p w14:paraId="621EE2E9" w14:textId="1348B042" w:rsidR="00A56452" w:rsidRDefault="00A56452">
          <w:pPr>
            <w:pStyle w:val="Obsah2"/>
            <w:tabs>
              <w:tab w:val="right" w:leader="dot" w:pos="9060"/>
            </w:tabs>
            <w:rPr>
              <w:rFonts w:asciiTheme="minorHAnsi" w:eastAsiaTheme="minorEastAsia" w:hAnsiTheme="minorHAnsi"/>
              <w:noProof/>
              <w:sz w:val="22"/>
              <w:lang w:eastAsia="sk-SK"/>
            </w:rPr>
          </w:pPr>
          <w:hyperlink w:anchor="_Toc70660366" w:history="1">
            <w:r w:rsidRPr="009D131D">
              <w:rPr>
                <w:rStyle w:val="Hypertextovprepojenie"/>
                <w:noProof/>
              </w:rPr>
              <w:t>1.3 Použité mapové a geodetické podklady</w:t>
            </w:r>
            <w:r>
              <w:rPr>
                <w:noProof/>
                <w:webHidden/>
              </w:rPr>
              <w:tab/>
            </w:r>
            <w:r>
              <w:rPr>
                <w:noProof/>
                <w:webHidden/>
              </w:rPr>
              <w:fldChar w:fldCharType="begin"/>
            </w:r>
            <w:r>
              <w:rPr>
                <w:noProof/>
                <w:webHidden/>
              </w:rPr>
              <w:instrText xml:space="preserve"> PAGEREF _Toc70660366 \h </w:instrText>
            </w:r>
            <w:r>
              <w:rPr>
                <w:noProof/>
                <w:webHidden/>
              </w:rPr>
            </w:r>
            <w:r>
              <w:rPr>
                <w:noProof/>
                <w:webHidden/>
              </w:rPr>
              <w:fldChar w:fldCharType="separate"/>
            </w:r>
            <w:r>
              <w:rPr>
                <w:noProof/>
                <w:webHidden/>
              </w:rPr>
              <w:t>7</w:t>
            </w:r>
            <w:r>
              <w:rPr>
                <w:noProof/>
                <w:webHidden/>
              </w:rPr>
              <w:fldChar w:fldCharType="end"/>
            </w:r>
          </w:hyperlink>
        </w:p>
        <w:p w14:paraId="55F4024C" w14:textId="48391805" w:rsidR="00A56452" w:rsidRDefault="00A56452">
          <w:pPr>
            <w:pStyle w:val="Obsah2"/>
            <w:tabs>
              <w:tab w:val="right" w:leader="dot" w:pos="9060"/>
            </w:tabs>
            <w:rPr>
              <w:rFonts w:asciiTheme="minorHAnsi" w:eastAsiaTheme="minorEastAsia" w:hAnsiTheme="minorHAnsi"/>
              <w:noProof/>
              <w:sz w:val="22"/>
              <w:lang w:eastAsia="sk-SK"/>
            </w:rPr>
          </w:pPr>
          <w:hyperlink w:anchor="_Toc70660367" w:history="1">
            <w:r w:rsidRPr="009D131D">
              <w:rPr>
                <w:rStyle w:val="Hypertextovprepojenie"/>
                <w:noProof/>
              </w:rPr>
              <w:t>1.4 Príprava na výstavbu</w:t>
            </w:r>
            <w:r>
              <w:rPr>
                <w:noProof/>
                <w:webHidden/>
              </w:rPr>
              <w:tab/>
            </w:r>
            <w:r>
              <w:rPr>
                <w:noProof/>
                <w:webHidden/>
              </w:rPr>
              <w:fldChar w:fldCharType="begin"/>
            </w:r>
            <w:r>
              <w:rPr>
                <w:noProof/>
                <w:webHidden/>
              </w:rPr>
              <w:instrText xml:space="preserve"> PAGEREF _Toc70660367 \h </w:instrText>
            </w:r>
            <w:r>
              <w:rPr>
                <w:noProof/>
                <w:webHidden/>
              </w:rPr>
            </w:r>
            <w:r>
              <w:rPr>
                <w:noProof/>
                <w:webHidden/>
              </w:rPr>
              <w:fldChar w:fldCharType="separate"/>
            </w:r>
            <w:r>
              <w:rPr>
                <w:noProof/>
                <w:webHidden/>
              </w:rPr>
              <w:t>7</w:t>
            </w:r>
            <w:r>
              <w:rPr>
                <w:noProof/>
                <w:webHidden/>
              </w:rPr>
              <w:fldChar w:fldCharType="end"/>
            </w:r>
          </w:hyperlink>
        </w:p>
        <w:p w14:paraId="0D090EE8" w14:textId="08B9534B" w:rsidR="00A56452" w:rsidRDefault="00A56452">
          <w:pPr>
            <w:pStyle w:val="Obsah1"/>
            <w:tabs>
              <w:tab w:val="right" w:leader="dot" w:pos="9060"/>
            </w:tabs>
            <w:rPr>
              <w:rFonts w:asciiTheme="minorHAnsi" w:eastAsiaTheme="minorEastAsia" w:hAnsiTheme="minorHAnsi"/>
              <w:noProof/>
              <w:sz w:val="22"/>
              <w:lang w:eastAsia="sk-SK"/>
            </w:rPr>
          </w:pPr>
          <w:hyperlink w:anchor="_Toc70660368" w:history="1">
            <w:r w:rsidRPr="009D131D">
              <w:rPr>
                <w:rStyle w:val="Hypertextovprepojenie"/>
                <w:noProof/>
              </w:rPr>
              <w:t>2  Urbanistické, architektonické a stavebno-technické riešenie stavby</w:t>
            </w:r>
            <w:r>
              <w:rPr>
                <w:noProof/>
                <w:webHidden/>
              </w:rPr>
              <w:tab/>
            </w:r>
            <w:r>
              <w:rPr>
                <w:noProof/>
                <w:webHidden/>
              </w:rPr>
              <w:fldChar w:fldCharType="begin"/>
            </w:r>
            <w:r>
              <w:rPr>
                <w:noProof/>
                <w:webHidden/>
              </w:rPr>
              <w:instrText xml:space="preserve"> PAGEREF _Toc70660368 \h </w:instrText>
            </w:r>
            <w:r>
              <w:rPr>
                <w:noProof/>
                <w:webHidden/>
              </w:rPr>
            </w:r>
            <w:r>
              <w:rPr>
                <w:noProof/>
                <w:webHidden/>
              </w:rPr>
              <w:fldChar w:fldCharType="separate"/>
            </w:r>
            <w:r>
              <w:rPr>
                <w:noProof/>
                <w:webHidden/>
              </w:rPr>
              <w:t>7</w:t>
            </w:r>
            <w:r>
              <w:rPr>
                <w:noProof/>
                <w:webHidden/>
              </w:rPr>
              <w:fldChar w:fldCharType="end"/>
            </w:r>
          </w:hyperlink>
        </w:p>
        <w:p w14:paraId="2F8D7FF9" w14:textId="751930E9" w:rsidR="00A56452" w:rsidRDefault="00A56452">
          <w:pPr>
            <w:pStyle w:val="Obsah2"/>
            <w:tabs>
              <w:tab w:val="right" w:leader="dot" w:pos="9060"/>
            </w:tabs>
            <w:rPr>
              <w:rFonts w:asciiTheme="minorHAnsi" w:eastAsiaTheme="minorEastAsia" w:hAnsiTheme="minorHAnsi"/>
              <w:noProof/>
              <w:sz w:val="22"/>
              <w:lang w:eastAsia="sk-SK"/>
            </w:rPr>
          </w:pPr>
          <w:hyperlink w:anchor="_Toc70660369" w:history="1">
            <w:r w:rsidRPr="009D131D">
              <w:rPr>
                <w:rStyle w:val="Hypertextovprepojenie"/>
                <w:noProof/>
              </w:rPr>
              <w:t>2.1 Zdôvodnenie urbanistického, arch. a staveb.-tech. riešenia</w:t>
            </w:r>
            <w:r>
              <w:rPr>
                <w:noProof/>
                <w:webHidden/>
              </w:rPr>
              <w:tab/>
            </w:r>
            <w:r>
              <w:rPr>
                <w:noProof/>
                <w:webHidden/>
              </w:rPr>
              <w:fldChar w:fldCharType="begin"/>
            </w:r>
            <w:r>
              <w:rPr>
                <w:noProof/>
                <w:webHidden/>
              </w:rPr>
              <w:instrText xml:space="preserve"> PAGEREF _Toc70660369 \h </w:instrText>
            </w:r>
            <w:r>
              <w:rPr>
                <w:noProof/>
                <w:webHidden/>
              </w:rPr>
            </w:r>
            <w:r>
              <w:rPr>
                <w:noProof/>
                <w:webHidden/>
              </w:rPr>
              <w:fldChar w:fldCharType="separate"/>
            </w:r>
            <w:r>
              <w:rPr>
                <w:noProof/>
                <w:webHidden/>
              </w:rPr>
              <w:t>7</w:t>
            </w:r>
            <w:r>
              <w:rPr>
                <w:noProof/>
                <w:webHidden/>
              </w:rPr>
              <w:fldChar w:fldCharType="end"/>
            </w:r>
          </w:hyperlink>
        </w:p>
        <w:p w14:paraId="627334F1" w14:textId="50BDDABF" w:rsidR="00A56452" w:rsidRDefault="00A56452">
          <w:pPr>
            <w:pStyle w:val="Obsah3"/>
            <w:tabs>
              <w:tab w:val="right" w:leader="dot" w:pos="9060"/>
            </w:tabs>
            <w:rPr>
              <w:rFonts w:asciiTheme="minorHAnsi" w:eastAsiaTheme="minorEastAsia" w:hAnsiTheme="minorHAnsi"/>
              <w:noProof/>
              <w:sz w:val="22"/>
              <w:lang w:eastAsia="sk-SK"/>
            </w:rPr>
          </w:pPr>
          <w:hyperlink w:anchor="_Toc70660370" w:history="1">
            <w:r w:rsidRPr="009D131D">
              <w:rPr>
                <w:rStyle w:val="Hypertextovprepojenie"/>
                <w:noProof/>
              </w:rPr>
              <w:t>SO 01 – Prístrešok pre bicykle pri mestskom úrade</w:t>
            </w:r>
            <w:r>
              <w:rPr>
                <w:noProof/>
                <w:webHidden/>
              </w:rPr>
              <w:tab/>
            </w:r>
            <w:r>
              <w:rPr>
                <w:noProof/>
                <w:webHidden/>
              </w:rPr>
              <w:fldChar w:fldCharType="begin"/>
            </w:r>
            <w:r>
              <w:rPr>
                <w:noProof/>
                <w:webHidden/>
              </w:rPr>
              <w:instrText xml:space="preserve"> PAGEREF _Toc70660370 \h </w:instrText>
            </w:r>
            <w:r>
              <w:rPr>
                <w:noProof/>
                <w:webHidden/>
              </w:rPr>
            </w:r>
            <w:r>
              <w:rPr>
                <w:noProof/>
                <w:webHidden/>
              </w:rPr>
              <w:fldChar w:fldCharType="separate"/>
            </w:r>
            <w:r>
              <w:rPr>
                <w:noProof/>
                <w:webHidden/>
              </w:rPr>
              <w:t>8</w:t>
            </w:r>
            <w:r>
              <w:rPr>
                <w:noProof/>
                <w:webHidden/>
              </w:rPr>
              <w:fldChar w:fldCharType="end"/>
            </w:r>
          </w:hyperlink>
        </w:p>
        <w:p w14:paraId="78C2F84F" w14:textId="5BD9F8A7" w:rsidR="00A56452" w:rsidRDefault="00A56452">
          <w:pPr>
            <w:pStyle w:val="Obsah3"/>
            <w:tabs>
              <w:tab w:val="right" w:leader="dot" w:pos="9060"/>
            </w:tabs>
            <w:rPr>
              <w:rFonts w:asciiTheme="minorHAnsi" w:eastAsiaTheme="minorEastAsia" w:hAnsiTheme="minorHAnsi"/>
              <w:noProof/>
              <w:sz w:val="22"/>
              <w:lang w:eastAsia="sk-SK"/>
            </w:rPr>
          </w:pPr>
          <w:hyperlink w:anchor="_Toc70660371" w:history="1">
            <w:r w:rsidRPr="009D131D">
              <w:rPr>
                <w:rStyle w:val="Hypertextovprepojenie"/>
                <w:noProof/>
              </w:rPr>
              <w:t>SO 02 - Prístrešok pre bicykle pri športovej hale</w:t>
            </w:r>
            <w:r>
              <w:rPr>
                <w:noProof/>
                <w:webHidden/>
              </w:rPr>
              <w:tab/>
            </w:r>
            <w:r>
              <w:rPr>
                <w:noProof/>
                <w:webHidden/>
              </w:rPr>
              <w:fldChar w:fldCharType="begin"/>
            </w:r>
            <w:r>
              <w:rPr>
                <w:noProof/>
                <w:webHidden/>
              </w:rPr>
              <w:instrText xml:space="preserve"> PAGEREF _Toc70660371 \h </w:instrText>
            </w:r>
            <w:r>
              <w:rPr>
                <w:noProof/>
                <w:webHidden/>
              </w:rPr>
            </w:r>
            <w:r>
              <w:rPr>
                <w:noProof/>
                <w:webHidden/>
              </w:rPr>
              <w:fldChar w:fldCharType="separate"/>
            </w:r>
            <w:r>
              <w:rPr>
                <w:noProof/>
                <w:webHidden/>
              </w:rPr>
              <w:t>8</w:t>
            </w:r>
            <w:r>
              <w:rPr>
                <w:noProof/>
                <w:webHidden/>
              </w:rPr>
              <w:fldChar w:fldCharType="end"/>
            </w:r>
          </w:hyperlink>
        </w:p>
        <w:p w14:paraId="6ABCEB14" w14:textId="7C37F47C" w:rsidR="00A56452" w:rsidRDefault="00A56452">
          <w:pPr>
            <w:pStyle w:val="Obsah3"/>
            <w:tabs>
              <w:tab w:val="right" w:leader="dot" w:pos="9060"/>
            </w:tabs>
            <w:rPr>
              <w:rFonts w:asciiTheme="minorHAnsi" w:eastAsiaTheme="minorEastAsia" w:hAnsiTheme="minorHAnsi"/>
              <w:noProof/>
              <w:sz w:val="22"/>
              <w:lang w:eastAsia="sk-SK"/>
            </w:rPr>
          </w:pPr>
          <w:hyperlink w:anchor="_Toc70660372" w:history="1">
            <w:r w:rsidRPr="009D131D">
              <w:rPr>
                <w:rStyle w:val="Hypertextovprepojenie"/>
                <w:noProof/>
              </w:rPr>
              <w:t>SO 03 - Prístrešok pre bicykle pri CVČ</w:t>
            </w:r>
            <w:r>
              <w:rPr>
                <w:noProof/>
                <w:webHidden/>
              </w:rPr>
              <w:tab/>
            </w:r>
            <w:r>
              <w:rPr>
                <w:noProof/>
                <w:webHidden/>
              </w:rPr>
              <w:fldChar w:fldCharType="begin"/>
            </w:r>
            <w:r>
              <w:rPr>
                <w:noProof/>
                <w:webHidden/>
              </w:rPr>
              <w:instrText xml:space="preserve"> PAGEREF _Toc70660372 \h </w:instrText>
            </w:r>
            <w:r>
              <w:rPr>
                <w:noProof/>
                <w:webHidden/>
              </w:rPr>
            </w:r>
            <w:r>
              <w:rPr>
                <w:noProof/>
                <w:webHidden/>
              </w:rPr>
              <w:fldChar w:fldCharType="separate"/>
            </w:r>
            <w:r>
              <w:rPr>
                <w:noProof/>
                <w:webHidden/>
              </w:rPr>
              <w:t>8</w:t>
            </w:r>
            <w:r>
              <w:rPr>
                <w:noProof/>
                <w:webHidden/>
              </w:rPr>
              <w:fldChar w:fldCharType="end"/>
            </w:r>
          </w:hyperlink>
        </w:p>
        <w:p w14:paraId="6C934C2F" w14:textId="26C0A216" w:rsidR="00A56452" w:rsidRDefault="00A56452">
          <w:pPr>
            <w:pStyle w:val="Obsah3"/>
            <w:tabs>
              <w:tab w:val="right" w:leader="dot" w:pos="9060"/>
            </w:tabs>
            <w:rPr>
              <w:rFonts w:asciiTheme="minorHAnsi" w:eastAsiaTheme="minorEastAsia" w:hAnsiTheme="minorHAnsi"/>
              <w:noProof/>
              <w:sz w:val="22"/>
              <w:lang w:eastAsia="sk-SK"/>
            </w:rPr>
          </w:pPr>
          <w:hyperlink w:anchor="_Toc70660373" w:history="1">
            <w:r w:rsidRPr="009D131D">
              <w:rPr>
                <w:rStyle w:val="Hypertextovprepojenie"/>
                <w:noProof/>
              </w:rPr>
              <w:t>SO 04 - Prístrešok pre bicykle pri záchytnom parkovisku</w:t>
            </w:r>
            <w:r>
              <w:rPr>
                <w:noProof/>
                <w:webHidden/>
              </w:rPr>
              <w:tab/>
            </w:r>
            <w:r>
              <w:rPr>
                <w:noProof/>
                <w:webHidden/>
              </w:rPr>
              <w:fldChar w:fldCharType="begin"/>
            </w:r>
            <w:r>
              <w:rPr>
                <w:noProof/>
                <w:webHidden/>
              </w:rPr>
              <w:instrText xml:space="preserve"> PAGEREF _Toc70660373 \h </w:instrText>
            </w:r>
            <w:r>
              <w:rPr>
                <w:noProof/>
                <w:webHidden/>
              </w:rPr>
            </w:r>
            <w:r>
              <w:rPr>
                <w:noProof/>
                <w:webHidden/>
              </w:rPr>
              <w:fldChar w:fldCharType="separate"/>
            </w:r>
            <w:r>
              <w:rPr>
                <w:noProof/>
                <w:webHidden/>
              </w:rPr>
              <w:t>8</w:t>
            </w:r>
            <w:r>
              <w:rPr>
                <w:noProof/>
                <w:webHidden/>
              </w:rPr>
              <w:fldChar w:fldCharType="end"/>
            </w:r>
          </w:hyperlink>
        </w:p>
        <w:p w14:paraId="69DE92D2" w14:textId="2FB6851B" w:rsidR="00A56452" w:rsidRDefault="00A56452">
          <w:pPr>
            <w:pStyle w:val="Obsah3"/>
            <w:tabs>
              <w:tab w:val="right" w:leader="dot" w:pos="9060"/>
            </w:tabs>
            <w:rPr>
              <w:rFonts w:asciiTheme="minorHAnsi" w:eastAsiaTheme="minorEastAsia" w:hAnsiTheme="minorHAnsi"/>
              <w:noProof/>
              <w:sz w:val="22"/>
              <w:lang w:eastAsia="sk-SK"/>
            </w:rPr>
          </w:pPr>
          <w:hyperlink w:anchor="_Toc70660374" w:history="1">
            <w:r w:rsidRPr="009D131D">
              <w:rPr>
                <w:rStyle w:val="Hypertextovprepojenie"/>
                <w:noProof/>
              </w:rPr>
              <w:t>SO 05 - Prístrešok pre bicykle pri okresnom úrade</w:t>
            </w:r>
            <w:r>
              <w:rPr>
                <w:noProof/>
                <w:webHidden/>
              </w:rPr>
              <w:tab/>
            </w:r>
            <w:r>
              <w:rPr>
                <w:noProof/>
                <w:webHidden/>
              </w:rPr>
              <w:fldChar w:fldCharType="begin"/>
            </w:r>
            <w:r>
              <w:rPr>
                <w:noProof/>
                <w:webHidden/>
              </w:rPr>
              <w:instrText xml:space="preserve"> PAGEREF _Toc70660374 \h </w:instrText>
            </w:r>
            <w:r>
              <w:rPr>
                <w:noProof/>
                <w:webHidden/>
              </w:rPr>
            </w:r>
            <w:r>
              <w:rPr>
                <w:noProof/>
                <w:webHidden/>
              </w:rPr>
              <w:fldChar w:fldCharType="separate"/>
            </w:r>
            <w:r>
              <w:rPr>
                <w:noProof/>
                <w:webHidden/>
              </w:rPr>
              <w:t>8</w:t>
            </w:r>
            <w:r>
              <w:rPr>
                <w:noProof/>
                <w:webHidden/>
              </w:rPr>
              <w:fldChar w:fldCharType="end"/>
            </w:r>
          </w:hyperlink>
        </w:p>
        <w:p w14:paraId="1AB363EC" w14:textId="1E6758BF" w:rsidR="00A56452" w:rsidRDefault="00A56452">
          <w:pPr>
            <w:pStyle w:val="Obsah2"/>
            <w:tabs>
              <w:tab w:val="right" w:leader="dot" w:pos="9060"/>
            </w:tabs>
            <w:rPr>
              <w:rFonts w:asciiTheme="minorHAnsi" w:eastAsiaTheme="minorEastAsia" w:hAnsiTheme="minorHAnsi"/>
              <w:noProof/>
              <w:sz w:val="22"/>
              <w:lang w:eastAsia="sk-SK"/>
            </w:rPr>
          </w:pPr>
          <w:hyperlink w:anchor="_Toc70660375" w:history="1">
            <w:r w:rsidRPr="009D131D">
              <w:rPr>
                <w:rStyle w:val="Hypertextovprepojenie"/>
                <w:noProof/>
              </w:rPr>
              <w:t>2.2 Údaje o technickom alebo výrobnom zariadení a o technológii výroby</w:t>
            </w:r>
            <w:r>
              <w:rPr>
                <w:noProof/>
                <w:webHidden/>
              </w:rPr>
              <w:tab/>
            </w:r>
            <w:r>
              <w:rPr>
                <w:noProof/>
                <w:webHidden/>
              </w:rPr>
              <w:fldChar w:fldCharType="begin"/>
            </w:r>
            <w:r>
              <w:rPr>
                <w:noProof/>
                <w:webHidden/>
              </w:rPr>
              <w:instrText xml:space="preserve"> PAGEREF _Toc70660375 \h </w:instrText>
            </w:r>
            <w:r>
              <w:rPr>
                <w:noProof/>
                <w:webHidden/>
              </w:rPr>
            </w:r>
            <w:r>
              <w:rPr>
                <w:noProof/>
                <w:webHidden/>
              </w:rPr>
              <w:fldChar w:fldCharType="separate"/>
            </w:r>
            <w:r>
              <w:rPr>
                <w:noProof/>
                <w:webHidden/>
              </w:rPr>
              <w:t>9</w:t>
            </w:r>
            <w:r>
              <w:rPr>
                <w:noProof/>
                <w:webHidden/>
              </w:rPr>
              <w:fldChar w:fldCharType="end"/>
            </w:r>
          </w:hyperlink>
        </w:p>
        <w:p w14:paraId="6F0D2235" w14:textId="2750AB98" w:rsidR="00A56452" w:rsidRDefault="00A56452">
          <w:pPr>
            <w:pStyle w:val="Obsah2"/>
            <w:tabs>
              <w:tab w:val="right" w:leader="dot" w:pos="9060"/>
            </w:tabs>
            <w:rPr>
              <w:rFonts w:asciiTheme="minorHAnsi" w:eastAsiaTheme="minorEastAsia" w:hAnsiTheme="minorHAnsi"/>
              <w:noProof/>
              <w:sz w:val="22"/>
              <w:lang w:eastAsia="sk-SK"/>
            </w:rPr>
          </w:pPr>
          <w:hyperlink w:anchor="_Toc70660376" w:history="1">
            <w:r w:rsidRPr="009D131D">
              <w:rPr>
                <w:rStyle w:val="Hypertextovprepojenie"/>
                <w:noProof/>
              </w:rPr>
              <w:t>2.3 Riešenie dopravy</w:t>
            </w:r>
            <w:r>
              <w:rPr>
                <w:noProof/>
                <w:webHidden/>
              </w:rPr>
              <w:tab/>
            </w:r>
            <w:r>
              <w:rPr>
                <w:noProof/>
                <w:webHidden/>
              </w:rPr>
              <w:fldChar w:fldCharType="begin"/>
            </w:r>
            <w:r>
              <w:rPr>
                <w:noProof/>
                <w:webHidden/>
              </w:rPr>
              <w:instrText xml:space="preserve"> PAGEREF _Toc70660376 \h </w:instrText>
            </w:r>
            <w:r>
              <w:rPr>
                <w:noProof/>
                <w:webHidden/>
              </w:rPr>
            </w:r>
            <w:r>
              <w:rPr>
                <w:noProof/>
                <w:webHidden/>
              </w:rPr>
              <w:fldChar w:fldCharType="separate"/>
            </w:r>
            <w:r>
              <w:rPr>
                <w:noProof/>
                <w:webHidden/>
              </w:rPr>
              <w:t>9</w:t>
            </w:r>
            <w:r>
              <w:rPr>
                <w:noProof/>
                <w:webHidden/>
              </w:rPr>
              <w:fldChar w:fldCharType="end"/>
            </w:r>
          </w:hyperlink>
        </w:p>
        <w:p w14:paraId="65E64469" w14:textId="6ED06B40" w:rsidR="00A56452" w:rsidRDefault="00A56452">
          <w:pPr>
            <w:pStyle w:val="Obsah2"/>
            <w:tabs>
              <w:tab w:val="right" w:leader="dot" w:pos="9060"/>
            </w:tabs>
            <w:rPr>
              <w:rFonts w:asciiTheme="minorHAnsi" w:eastAsiaTheme="minorEastAsia" w:hAnsiTheme="minorHAnsi"/>
              <w:noProof/>
              <w:sz w:val="22"/>
              <w:lang w:eastAsia="sk-SK"/>
            </w:rPr>
          </w:pPr>
          <w:hyperlink w:anchor="_Toc70660377" w:history="1">
            <w:r w:rsidRPr="009D131D">
              <w:rPr>
                <w:rStyle w:val="Hypertextovprepojenie"/>
                <w:noProof/>
              </w:rPr>
              <w:t>2.4 Ekonomické zhodnotenie stavby</w:t>
            </w:r>
            <w:r>
              <w:rPr>
                <w:noProof/>
                <w:webHidden/>
              </w:rPr>
              <w:tab/>
            </w:r>
            <w:r>
              <w:rPr>
                <w:noProof/>
                <w:webHidden/>
              </w:rPr>
              <w:fldChar w:fldCharType="begin"/>
            </w:r>
            <w:r>
              <w:rPr>
                <w:noProof/>
                <w:webHidden/>
              </w:rPr>
              <w:instrText xml:space="preserve"> PAGEREF _Toc70660377 \h </w:instrText>
            </w:r>
            <w:r>
              <w:rPr>
                <w:noProof/>
                <w:webHidden/>
              </w:rPr>
            </w:r>
            <w:r>
              <w:rPr>
                <w:noProof/>
                <w:webHidden/>
              </w:rPr>
              <w:fldChar w:fldCharType="separate"/>
            </w:r>
            <w:r>
              <w:rPr>
                <w:noProof/>
                <w:webHidden/>
              </w:rPr>
              <w:t>9</w:t>
            </w:r>
            <w:r>
              <w:rPr>
                <w:noProof/>
                <w:webHidden/>
              </w:rPr>
              <w:fldChar w:fldCharType="end"/>
            </w:r>
          </w:hyperlink>
        </w:p>
        <w:p w14:paraId="4DDB6568" w14:textId="5737ECE8" w:rsidR="00A56452" w:rsidRDefault="00A56452">
          <w:pPr>
            <w:pStyle w:val="Obsah2"/>
            <w:tabs>
              <w:tab w:val="right" w:leader="dot" w:pos="9060"/>
            </w:tabs>
            <w:rPr>
              <w:rFonts w:asciiTheme="minorHAnsi" w:eastAsiaTheme="minorEastAsia" w:hAnsiTheme="minorHAnsi"/>
              <w:noProof/>
              <w:sz w:val="22"/>
              <w:lang w:eastAsia="sk-SK"/>
            </w:rPr>
          </w:pPr>
          <w:hyperlink w:anchor="_Toc70660378" w:history="1">
            <w:r w:rsidRPr="009D131D">
              <w:rPr>
                <w:rStyle w:val="Hypertextovprepojenie"/>
                <w:noProof/>
              </w:rPr>
              <w:t>2.5 Starostlivosť o životné prostredie</w:t>
            </w:r>
            <w:r>
              <w:rPr>
                <w:noProof/>
                <w:webHidden/>
              </w:rPr>
              <w:tab/>
            </w:r>
            <w:r>
              <w:rPr>
                <w:noProof/>
                <w:webHidden/>
              </w:rPr>
              <w:fldChar w:fldCharType="begin"/>
            </w:r>
            <w:r>
              <w:rPr>
                <w:noProof/>
                <w:webHidden/>
              </w:rPr>
              <w:instrText xml:space="preserve"> PAGEREF _Toc70660378 \h </w:instrText>
            </w:r>
            <w:r>
              <w:rPr>
                <w:noProof/>
                <w:webHidden/>
              </w:rPr>
            </w:r>
            <w:r>
              <w:rPr>
                <w:noProof/>
                <w:webHidden/>
              </w:rPr>
              <w:fldChar w:fldCharType="separate"/>
            </w:r>
            <w:r>
              <w:rPr>
                <w:noProof/>
                <w:webHidden/>
              </w:rPr>
              <w:t>9</w:t>
            </w:r>
            <w:r>
              <w:rPr>
                <w:noProof/>
                <w:webHidden/>
              </w:rPr>
              <w:fldChar w:fldCharType="end"/>
            </w:r>
          </w:hyperlink>
        </w:p>
        <w:p w14:paraId="74CE2AE2" w14:textId="33825F7D" w:rsidR="00A56452" w:rsidRDefault="00A56452">
          <w:pPr>
            <w:pStyle w:val="Obsah2"/>
            <w:tabs>
              <w:tab w:val="right" w:leader="dot" w:pos="9060"/>
            </w:tabs>
            <w:rPr>
              <w:rFonts w:asciiTheme="minorHAnsi" w:eastAsiaTheme="minorEastAsia" w:hAnsiTheme="minorHAnsi"/>
              <w:noProof/>
              <w:sz w:val="22"/>
              <w:lang w:eastAsia="sk-SK"/>
            </w:rPr>
          </w:pPr>
          <w:hyperlink w:anchor="_Toc70660379" w:history="1">
            <w:r w:rsidRPr="009D131D">
              <w:rPr>
                <w:rStyle w:val="Hypertextovprepojenie"/>
                <w:noProof/>
              </w:rPr>
              <w:t>2.6 Starostlivosť a bezpečnosť práce a technických zariadení</w:t>
            </w:r>
            <w:r>
              <w:rPr>
                <w:noProof/>
                <w:webHidden/>
              </w:rPr>
              <w:tab/>
            </w:r>
            <w:r>
              <w:rPr>
                <w:noProof/>
                <w:webHidden/>
              </w:rPr>
              <w:fldChar w:fldCharType="begin"/>
            </w:r>
            <w:r>
              <w:rPr>
                <w:noProof/>
                <w:webHidden/>
              </w:rPr>
              <w:instrText xml:space="preserve"> PAGEREF _Toc70660379 \h </w:instrText>
            </w:r>
            <w:r>
              <w:rPr>
                <w:noProof/>
                <w:webHidden/>
              </w:rPr>
            </w:r>
            <w:r>
              <w:rPr>
                <w:noProof/>
                <w:webHidden/>
              </w:rPr>
              <w:fldChar w:fldCharType="separate"/>
            </w:r>
            <w:r>
              <w:rPr>
                <w:noProof/>
                <w:webHidden/>
              </w:rPr>
              <w:t>10</w:t>
            </w:r>
            <w:r>
              <w:rPr>
                <w:noProof/>
                <w:webHidden/>
              </w:rPr>
              <w:fldChar w:fldCharType="end"/>
            </w:r>
          </w:hyperlink>
        </w:p>
        <w:p w14:paraId="245013B8" w14:textId="08E9E36C" w:rsidR="00A56452" w:rsidRDefault="00A56452">
          <w:pPr>
            <w:pStyle w:val="Obsah2"/>
            <w:tabs>
              <w:tab w:val="right" w:leader="dot" w:pos="9060"/>
            </w:tabs>
            <w:rPr>
              <w:rFonts w:asciiTheme="minorHAnsi" w:eastAsiaTheme="minorEastAsia" w:hAnsiTheme="minorHAnsi"/>
              <w:noProof/>
              <w:sz w:val="22"/>
              <w:lang w:eastAsia="sk-SK"/>
            </w:rPr>
          </w:pPr>
          <w:hyperlink w:anchor="_Toc70660380" w:history="1">
            <w:r w:rsidRPr="009D131D">
              <w:rPr>
                <w:rStyle w:val="Hypertextovprepojenie"/>
                <w:noProof/>
              </w:rPr>
              <w:t>2.7 Protipožiarne zabezpečenie stavby</w:t>
            </w:r>
            <w:r>
              <w:rPr>
                <w:noProof/>
                <w:webHidden/>
              </w:rPr>
              <w:tab/>
            </w:r>
            <w:r>
              <w:rPr>
                <w:noProof/>
                <w:webHidden/>
              </w:rPr>
              <w:fldChar w:fldCharType="begin"/>
            </w:r>
            <w:r>
              <w:rPr>
                <w:noProof/>
                <w:webHidden/>
              </w:rPr>
              <w:instrText xml:space="preserve"> PAGEREF _Toc70660380 \h </w:instrText>
            </w:r>
            <w:r>
              <w:rPr>
                <w:noProof/>
                <w:webHidden/>
              </w:rPr>
            </w:r>
            <w:r>
              <w:rPr>
                <w:noProof/>
                <w:webHidden/>
              </w:rPr>
              <w:fldChar w:fldCharType="separate"/>
            </w:r>
            <w:r>
              <w:rPr>
                <w:noProof/>
                <w:webHidden/>
              </w:rPr>
              <w:t>11</w:t>
            </w:r>
            <w:r>
              <w:rPr>
                <w:noProof/>
                <w:webHidden/>
              </w:rPr>
              <w:fldChar w:fldCharType="end"/>
            </w:r>
          </w:hyperlink>
        </w:p>
        <w:p w14:paraId="2F1137D0" w14:textId="631C75D6" w:rsidR="00A56452" w:rsidRDefault="00A56452">
          <w:pPr>
            <w:pStyle w:val="Obsah2"/>
            <w:tabs>
              <w:tab w:val="right" w:leader="dot" w:pos="9060"/>
            </w:tabs>
            <w:rPr>
              <w:rFonts w:asciiTheme="minorHAnsi" w:eastAsiaTheme="minorEastAsia" w:hAnsiTheme="minorHAnsi"/>
              <w:noProof/>
              <w:sz w:val="22"/>
              <w:lang w:eastAsia="sk-SK"/>
            </w:rPr>
          </w:pPr>
          <w:hyperlink w:anchor="_Toc70660381" w:history="1">
            <w:r w:rsidRPr="009D131D">
              <w:rPr>
                <w:rStyle w:val="Hypertextovprepojenie"/>
                <w:noProof/>
              </w:rPr>
              <w:t>2.8 Riešenie protikoróznej ochrany podzemných a nadzemných konštrukcií alebo vedení a ochrany proti blúdivým prúdom</w:t>
            </w:r>
            <w:r>
              <w:rPr>
                <w:noProof/>
                <w:webHidden/>
              </w:rPr>
              <w:tab/>
            </w:r>
            <w:r>
              <w:rPr>
                <w:noProof/>
                <w:webHidden/>
              </w:rPr>
              <w:fldChar w:fldCharType="begin"/>
            </w:r>
            <w:r>
              <w:rPr>
                <w:noProof/>
                <w:webHidden/>
              </w:rPr>
              <w:instrText xml:space="preserve"> PAGEREF _Toc70660381 \h </w:instrText>
            </w:r>
            <w:r>
              <w:rPr>
                <w:noProof/>
                <w:webHidden/>
              </w:rPr>
            </w:r>
            <w:r>
              <w:rPr>
                <w:noProof/>
                <w:webHidden/>
              </w:rPr>
              <w:fldChar w:fldCharType="separate"/>
            </w:r>
            <w:r>
              <w:rPr>
                <w:noProof/>
                <w:webHidden/>
              </w:rPr>
              <w:t>11</w:t>
            </w:r>
            <w:r>
              <w:rPr>
                <w:noProof/>
                <w:webHidden/>
              </w:rPr>
              <w:fldChar w:fldCharType="end"/>
            </w:r>
          </w:hyperlink>
        </w:p>
        <w:p w14:paraId="4296E25B" w14:textId="59F20440" w:rsidR="00A56452" w:rsidRDefault="00A56452">
          <w:pPr>
            <w:pStyle w:val="Obsah2"/>
            <w:tabs>
              <w:tab w:val="right" w:leader="dot" w:pos="9060"/>
            </w:tabs>
            <w:rPr>
              <w:rFonts w:asciiTheme="minorHAnsi" w:eastAsiaTheme="minorEastAsia" w:hAnsiTheme="minorHAnsi"/>
              <w:noProof/>
              <w:sz w:val="22"/>
              <w:lang w:eastAsia="sk-SK"/>
            </w:rPr>
          </w:pPr>
          <w:hyperlink w:anchor="_Toc70660382" w:history="1">
            <w:r w:rsidRPr="009D131D">
              <w:rPr>
                <w:rStyle w:val="Hypertextovprepojenie"/>
                <w:noProof/>
              </w:rPr>
              <w:t>2.9 Stanovenie ochranných pásiem</w:t>
            </w:r>
            <w:r>
              <w:rPr>
                <w:noProof/>
                <w:webHidden/>
              </w:rPr>
              <w:tab/>
            </w:r>
            <w:r>
              <w:rPr>
                <w:noProof/>
                <w:webHidden/>
              </w:rPr>
              <w:fldChar w:fldCharType="begin"/>
            </w:r>
            <w:r>
              <w:rPr>
                <w:noProof/>
                <w:webHidden/>
              </w:rPr>
              <w:instrText xml:space="preserve"> PAGEREF _Toc70660382 \h </w:instrText>
            </w:r>
            <w:r>
              <w:rPr>
                <w:noProof/>
                <w:webHidden/>
              </w:rPr>
            </w:r>
            <w:r>
              <w:rPr>
                <w:noProof/>
                <w:webHidden/>
              </w:rPr>
              <w:fldChar w:fldCharType="separate"/>
            </w:r>
            <w:r>
              <w:rPr>
                <w:noProof/>
                <w:webHidden/>
              </w:rPr>
              <w:t>11</w:t>
            </w:r>
            <w:r>
              <w:rPr>
                <w:noProof/>
                <w:webHidden/>
              </w:rPr>
              <w:fldChar w:fldCharType="end"/>
            </w:r>
          </w:hyperlink>
        </w:p>
        <w:p w14:paraId="317694F3" w14:textId="67FBDE01" w:rsidR="00A56452" w:rsidRDefault="00A56452">
          <w:pPr>
            <w:pStyle w:val="Obsah2"/>
            <w:tabs>
              <w:tab w:val="right" w:leader="dot" w:pos="9060"/>
            </w:tabs>
            <w:rPr>
              <w:rFonts w:asciiTheme="minorHAnsi" w:eastAsiaTheme="minorEastAsia" w:hAnsiTheme="minorHAnsi"/>
              <w:noProof/>
              <w:sz w:val="22"/>
              <w:lang w:eastAsia="sk-SK"/>
            </w:rPr>
          </w:pPr>
          <w:hyperlink w:anchor="_Toc70660383" w:history="1">
            <w:r w:rsidRPr="009D131D">
              <w:rPr>
                <w:rStyle w:val="Hypertextovprepojenie"/>
                <w:noProof/>
              </w:rPr>
              <w:t>2.10 Koordinačné opatrenia v prípade súbežnej realizácie inej stavby</w:t>
            </w:r>
            <w:r>
              <w:rPr>
                <w:noProof/>
                <w:webHidden/>
              </w:rPr>
              <w:tab/>
            </w:r>
            <w:r>
              <w:rPr>
                <w:noProof/>
                <w:webHidden/>
              </w:rPr>
              <w:fldChar w:fldCharType="begin"/>
            </w:r>
            <w:r>
              <w:rPr>
                <w:noProof/>
                <w:webHidden/>
              </w:rPr>
              <w:instrText xml:space="preserve"> PAGEREF _Toc70660383 \h </w:instrText>
            </w:r>
            <w:r>
              <w:rPr>
                <w:noProof/>
                <w:webHidden/>
              </w:rPr>
            </w:r>
            <w:r>
              <w:rPr>
                <w:noProof/>
                <w:webHidden/>
              </w:rPr>
              <w:fldChar w:fldCharType="separate"/>
            </w:r>
            <w:r>
              <w:rPr>
                <w:noProof/>
                <w:webHidden/>
              </w:rPr>
              <w:t>12</w:t>
            </w:r>
            <w:r>
              <w:rPr>
                <w:noProof/>
                <w:webHidden/>
              </w:rPr>
              <w:fldChar w:fldCharType="end"/>
            </w:r>
          </w:hyperlink>
        </w:p>
        <w:p w14:paraId="2D3D0A97" w14:textId="4C15A717" w:rsidR="00A56452" w:rsidRDefault="00A56452">
          <w:pPr>
            <w:pStyle w:val="Obsah2"/>
            <w:tabs>
              <w:tab w:val="right" w:leader="dot" w:pos="9060"/>
            </w:tabs>
            <w:rPr>
              <w:rFonts w:asciiTheme="minorHAnsi" w:eastAsiaTheme="minorEastAsia" w:hAnsiTheme="minorHAnsi"/>
              <w:noProof/>
              <w:sz w:val="22"/>
              <w:lang w:eastAsia="sk-SK"/>
            </w:rPr>
          </w:pPr>
          <w:hyperlink w:anchor="_Toc70660384" w:history="1">
            <w:r w:rsidRPr="009D131D">
              <w:rPr>
                <w:rStyle w:val="Hypertextovprepojenie"/>
                <w:noProof/>
              </w:rPr>
              <w:t>2.11 Zariadenie civilnej ochrany a jeho dvojúčelové využitie</w:t>
            </w:r>
            <w:r>
              <w:rPr>
                <w:noProof/>
                <w:webHidden/>
              </w:rPr>
              <w:tab/>
            </w:r>
            <w:r>
              <w:rPr>
                <w:noProof/>
                <w:webHidden/>
              </w:rPr>
              <w:fldChar w:fldCharType="begin"/>
            </w:r>
            <w:r>
              <w:rPr>
                <w:noProof/>
                <w:webHidden/>
              </w:rPr>
              <w:instrText xml:space="preserve"> PAGEREF _Toc70660384 \h </w:instrText>
            </w:r>
            <w:r>
              <w:rPr>
                <w:noProof/>
                <w:webHidden/>
              </w:rPr>
            </w:r>
            <w:r>
              <w:rPr>
                <w:noProof/>
                <w:webHidden/>
              </w:rPr>
              <w:fldChar w:fldCharType="separate"/>
            </w:r>
            <w:r>
              <w:rPr>
                <w:noProof/>
                <w:webHidden/>
              </w:rPr>
              <w:t>12</w:t>
            </w:r>
            <w:r>
              <w:rPr>
                <w:noProof/>
                <w:webHidden/>
              </w:rPr>
              <w:fldChar w:fldCharType="end"/>
            </w:r>
          </w:hyperlink>
        </w:p>
        <w:p w14:paraId="19CC144E" w14:textId="3143B2D3" w:rsidR="00A56452" w:rsidRDefault="00A56452">
          <w:pPr>
            <w:pStyle w:val="Obsah1"/>
            <w:tabs>
              <w:tab w:val="right" w:leader="dot" w:pos="9060"/>
            </w:tabs>
            <w:rPr>
              <w:rFonts w:asciiTheme="minorHAnsi" w:eastAsiaTheme="minorEastAsia" w:hAnsiTheme="minorHAnsi"/>
              <w:noProof/>
              <w:sz w:val="22"/>
              <w:lang w:eastAsia="sk-SK"/>
            </w:rPr>
          </w:pPr>
          <w:hyperlink w:anchor="_Toc70660385" w:history="1">
            <w:r w:rsidRPr="009D131D">
              <w:rPr>
                <w:rStyle w:val="Hypertextovprepojenie"/>
                <w:noProof/>
              </w:rPr>
              <w:t>3  Údaje o technologickej časti stavby</w:t>
            </w:r>
            <w:r>
              <w:rPr>
                <w:noProof/>
                <w:webHidden/>
              </w:rPr>
              <w:tab/>
            </w:r>
            <w:r>
              <w:rPr>
                <w:noProof/>
                <w:webHidden/>
              </w:rPr>
              <w:fldChar w:fldCharType="begin"/>
            </w:r>
            <w:r>
              <w:rPr>
                <w:noProof/>
                <w:webHidden/>
              </w:rPr>
              <w:instrText xml:space="preserve"> PAGEREF _Toc70660385 \h </w:instrText>
            </w:r>
            <w:r>
              <w:rPr>
                <w:noProof/>
                <w:webHidden/>
              </w:rPr>
            </w:r>
            <w:r>
              <w:rPr>
                <w:noProof/>
                <w:webHidden/>
              </w:rPr>
              <w:fldChar w:fldCharType="separate"/>
            </w:r>
            <w:r>
              <w:rPr>
                <w:noProof/>
                <w:webHidden/>
              </w:rPr>
              <w:t>12</w:t>
            </w:r>
            <w:r>
              <w:rPr>
                <w:noProof/>
                <w:webHidden/>
              </w:rPr>
              <w:fldChar w:fldCharType="end"/>
            </w:r>
          </w:hyperlink>
        </w:p>
        <w:p w14:paraId="4533B8D2" w14:textId="110DE00A" w:rsidR="00A56452" w:rsidRDefault="00A56452">
          <w:pPr>
            <w:pStyle w:val="Obsah1"/>
            <w:tabs>
              <w:tab w:val="right" w:leader="dot" w:pos="9060"/>
            </w:tabs>
            <w:rPr>
              <w:rFonts w:asciiTheme="minorHAnsi" w:eastAsiaTheme="minorEastAsia" w:hAnsiTheme="minorHAnsi"/>
              <w:noProof/>
              <w:sz w:val="22"/>
              <w:lang w:eastAsia="sk-SK"/>
            </w:rPr>
          </w:pPr>
          <w:hyperlink w:anchor="_Toc70660386" w:history="1">
            <w:r w:rsidRPr="009D131D">
              <w:rPr>
                <w:rStyle w:val="Hypertextovprepojenie"/>
                <w:noProof/>
              </w:rPr>
              <w:t>4  Zemné práce</w:t>
            </w:r>
            <w:r>
              <w:rPr>
                <w:noProof/>
                <w:webHidden/>
              </w:rPr>
              <w:tab/>
            </w:r>
            <w:r>
              <w:rPr>
                <w:noProof/>
                <w:webHidden/>
              </w:rPr>
              <w:fldChar w:fldCharType="begin"/>
            </w:r>
            <w:r>
              <w:rPr>
                <w:noProof/>
                <w:webHidden/>
              </w:rPr>
              <w:instrText xml:space="preserve"> PAGEREF _Toc70660386 \h </w:instrText>
            </w:r>
            <w:r>
              <w:rPr>
                <w:noProof/>
                <w:webHidden/>
              </w:rPr>
            </w:r>
            <w:r>
              <w:rPr>
                <w:noProof/>
                <w:webHidden/>
              </w:rPr>
              <w:fldChar w:fldCharType="separate"/>
            </w:r>
            <w:r>
              <w:rPr>
                <w:noProof/>
                <w:webHidden/>
              </w:rPr>
              <w:t>12</w:t>
            </w:r>
            <w:r>
              <w:rPr>
                <w:noProof/>
                <w:webHidden/>
              </w:rPr>
              <w:fldChar w:fldCharType="end"/>
            </w:r>
          </w:hyperlink>
        </w:p>
        <w:p w14:paraId="6C462AE0" w14:textId="3D03E922" w:rsidR="00A56452" w:rsidRDefault="00A56452">
          <w:pPr>
            <w:pStyle w:val="Obsah1"/>
            <w:tabs>
              <w:tab w:val="right" w:leader="dot" w:pos="9060"/>
            </w:tabs>
            <w:rPr>
              <w:rFonts w:asciiTheme="minorHAnsi" w:eastAsiaTheme="minorEastAsia" w:hAnsiTheme="minorHAnsi"/>
              <w:noProof/>
              <w:sz w:val="22"/>
              <w:lang w:eastAsia="sk-SK"/>
            </w:rPr>
          </w:pPr>
          <w:hyperlink w:anchor="_Toc70660387" w:history="1">
            <w:r w:rsidRPr="009D131D">
              <w:rPr>
                <w:rStyle w:val="Hypertextovprepojenie"/>
                <w:noProof/>
              </w:rPr>
              <w:t>5  Kanalizácia</w:t>
            </w:r>
            <w:r>
              <w:rPr>
                <w:noProof/>
                <w:webHidden/>
              </w:rPr>
              <w:tab/>
            </w:r>
            <w:r>
              <w:rPr>
                <w:noProof/>
                <w:webHidden/>
              </w:rPr>
              <w:fldChar w:fldCharType="begin"/>
            </w:r>
            <w:r>
              <w:rPr>
                <w:noProof/>
                <w:webHidden/>
              </w:rPr>
              <w:instrText xml:space="preserve"> PAGEREF _Toc70660387 \h </w:instrText>
            </w:r>
            <w:r>
              <w:rPr>
                <w:noProof/>
                <w:webHidden/>
              </w:rPr>
            </w:r>
            <w:r>
              <w:rPr>
                <w:noProof/>
                <w:webHidden/>
              </w:rPr>
              <w:fldChar w:fldCharType="separate"/>
            </w:r>
            <w:r>
              <w:rPr>
                <w:noProof/>
                <w:webHidden/>
              </w:rPr>
              <w:t>12</w:t>
            </w:r>
            <w:r>
              <w:rPr>
                <w:noProof/>
                <w:webHidden/>
              </w:rPr>
              <w:fldChar w:fldCharType="end"/>
            </w:r>
          </w:hyperlink>
        </w:p>
        <w:p w14:paraId="5AE7C45E" w14:textId="4D7E1BB5" w:rsidR="00A56452" w:rsidRDefault="00A56452">
          <w:pPr>
            <w:pStyle w:val="Obsah1"/>
            <w:tabs>
              <w:tab w:val="right" w:leader="dot" w:pos="9060"/>
            </w:tabs>
            <w:rPr>
              <w:rFonts w:asciiTheme="minorHAnsi" w:eastAsiaTheme="minorEastAsia" w:hAnsiTheme="minorHAnsi"/>
              <w:noProof/>
              <w:sz w:val="22"/>
              <w:lang w:eastAsia="sk-SK"/>
            </w:rPr>
          </w:pPr>
          <w:hyperlink w:anchor="_Toc70660388" w:history="1">
            <w:r w:rsidRPr="009D131D">
              <w:rPr>
                <w:rStyle w:val="Hypertextovprepojenie"/>
                <w:noProof/>
              </w:rPr>
              <w:t>6  Zásobovanie vodou</w:t>
            </w:r>
            <w:r>
              <w:rPr>
                <w:noProof/>
                <w:webHidden/>
              </w:rPr>
              <w:tab/>
            </w:r>
            <w:r>
              <w:rPr>
                <w:noProof/>
                <w:webHidden/>
              </w:rPr>
              <w:fldChar w:fldCharType="begin"/>
            </w:r>
            <w:r>
              <w:rPr>
                <w:noProof/>
                <w:webHidden/>
              </w:rPr>
              <w:instrText xml:space="preserve"> PAGEREF _Toc70660388 \h </w:instrText>
            </w:r>
            <w:r>
              <w:rPr>
                <w:noProof/>
                <w:webHidden/>
              </w:rPr>
            </w:r>
            <w:r>
              <w:rPr>
                <w:noProof/>
                <w:webHidden/>
              </w:rPr>
              <w:fldChar w:fldCharType="separate"/>
            </w:r>
            <w:r>
              <w:rPr>
                <w:noProof/>
                <w:webHidden/>
              </w:rPr>
              <w:t>12</w:t>
            </w:r>
            <w:r>
              <w:rPr>
                <w:noProof/>
                <w:webHidden/>
              </w:rPr>
              <w:fldChar w:fldCharType="end"/>
            </w:r>
          </w:hyperlink>
        </w:p>
        <w:p w14:paraId="086520B2" w14:textId="05BE92F5" w:rsidR="00A56452" w:rsidRDefault="00A56452">
          <w:pPr>
            <w:pStyle w:val="Obsah1"/>
            <w:tabs>
              <w:tab w:val="right" w:leader="dot" w:pos="9060"/>
            </w:tabs>
            <w:rPr>
              <w:rFonts w:asciiTheme="minorHAnsi" w:eastAsiaTheme="minorEastAsia" w:hAnsiTheme="minorHAnsi"/>
              <w:noProof/>
              <w:sz w:val="22"/>
              <w:lang w:eastAsia="sk-SK"/>
            </w:rPr>
          </w:pPr>
          <w:hyperlink w:anchor="_Toc70660389" w:history="1">
            <w:r w:rsidRPr="009D131D">
              <w:rPr>
                <w:rStyle w:val="Hypertextovprepojenie"/>
                <w:noProof/>
              </w:rPr>
              <w:t>7  Teplo a palivá</w:t>
            </w:r>
            <w:r>
              <w:rPr>
                <w:noProof/>
                <w:webHidden/>
              </w:rPr>
              <w:tab/>
            </w:r>
            <w:r>
              <w:rPr>
                <w:noProof/>
                <w:webHidden/>
              </w:rPr>
              <w:fldChar w:fldCharType="begin"/>
            </w:r>
            <w:r>
              <w:rPr>
                <w:noProof/>
                <w:webHidden/>
              </w:rPr>
              <w:instrText xml:space="preserve"> PAGEREF _Toc70660389 \h </w:instrText>
            </w:r>
            <w:r>
              <w:rPr>
                <w:noProof/>
                <w:webHidden/>
              </w:rPr>
            </w:r>
            <w:r>
              <w:rPr>
                <w:noProof/>
                <w:webHidden/>
              </w:rPr>
              <w:fldChar w:fldCharType="separate"/>
            </w:r>
            <w:r>
              <w:rPr>
                <w:noProof/>
                <w:webHidden/>
              </w:rPr>
              <w:t>12</w:t>
            </w:r>
            <w:r>
              <w:rPr>
                <w:noProof/>
                <w:webHidden/>
              </w:rPr>
              <w:fldChar w:fldCharType="end"/>
            </w:r>
          </w:hyperlink>
        </w:p>
        <w:p w14:paraId="2AA3F846" w14:textId="60CA63B5" w:rsidR="00A56452" w:rsidRDefault="00A56452">
          <w:pPr>
            <w:pStyle w:val="Obsah1"/>
            <w:tabs>
              <w:tab w:val="right" w:leader="dot" w:pos="9060"/>
            </w:tabs>
            <w:rPr>
              <w:rFonts w:asciiTheme="minorHAnsi" w:eastAsiaTheme="minorEastAsia" w:hAnsiTheme="minorHAnsi"/>
              <w:noProof/>
              <w:sz w:val="22"/>
              <w:lang w:eastAsia="sk-SK"/>
            </w:rPr>
          </w:pPr>
          <w:hyperlink w:anchor="_Toc70660390" w:history="1">
            <w:r w:rsidRPr="009D131D">
              <w:rPr>
                <w:rStyle w:val="Hypertextovprepojenie"/>
                <w:noProof/>
              </w:rPr>
              <w:t>8  Rozvod elektrickej energie</w:t>
            </w:r>
            <w:r>
              <w:rPr>
                <w:noProof/>
                <w:webHidden/>
              </w:rPr>
              <w:tab/>
            </w:r>
            <w:r>
              <w:rPr>
                <w:noProof/>
                <w:webHidden/>
              </w:rPr>
              <w:fldChar w:fldCharType="begin"/>
            </w:r>
            <w:r>
              <w:rPr>
                <w:noProof/>
                <w:webHidden/>
              </w:rPr>
              <w:instrText xml:space="preserve"> PAGEREF _Toc70660390 \h </w:instrText>
            </w:r>
            <w:r>
              <w:rPr>
                <w:noProof/>
                <w:webHidden/>
              </w:rPr>
            </w:r>
            <w:r>
              <w:rPr>
                <w:noProof/>
                <w:webHidden/>
              </w:rPr>
              <w:fldChar w:fldCharType="separate"/>
            </w:r>
            <w:r>
              <w:rPr>
                <w:noProof/>
                <w:webHidden/>
              </w:rPr>
              <w:t>12</w:t>
            </w:r>
            <w:r>
              <w:rPr>
                <w:noProof/>
                <w:webHidden/>
              </w:rPr>
              <w:fldChar w:fldCharType="end"/>
            </w:r>
          </w:hyperlink>
        </w:p>
        <w:p w14:paraId="6F786454" w14:textId="61CF9EBB" w:rsidR="00A56452" w:rsidRDefault="00A56452">
          <w:pPr>
            <w:pStyle w:val="Obsah1"/>
            <w:tabs>
              <w:tab w:val="right" w:leader="dot" w:pos="9060"/>
            </w:tabs>
            <w:rPr>
              <w:rFonts w:asciiTheme="minorHAnsi" w:eastAsiaTheme="minorEastAsia" w:hAnsiTheme="minorHAnsi"/>
              <w:noProof/>
              <w:sz w:val="22"/>
              <w:lang w:eastAsia="sk-SK"/>
            </w:rPr>
          </w:pPr>
          <w:hyperlink w:anchor="_Toc70660391" w:history="1">
            <w:r w:rsidRPr="009D131D">
              <w:rPr>
                <w:rStyle w:val="Hypertextovprepojenie"/>
                <w:noProof/>
              </w:rPr>
              <w:t>9  Ostatná energia</w:t>
            </w:r>
            <w:r>
              <w:rPr>
                <w:noProof/>
                <w:webHidden/>
              </w:rPr>
              <w:tab/>
            </w:r>
            <w:r>
              <w:rPr>
                <w:noProof/>
                <w:webHidden/>
              </w:rPr>
              <w:fldChar w:fldCharType="begin"/>
            </w:r>
            <w:r>
              <w:rPr>
                <w:noProof/>
                <w:webHidden/>
              </w:rPr>
              <w:instrText xml:space="preserve"> PAGEREF _Toc70660391 \h </w:instrText>
            </w:r>
            <w:r>
              <w:rPr>
                <w:noProof/>
                <w:webHidden/>
              </w:rPr>
            </w:r>
            <w:r>
              <w:rPr>
                <w:noProof/>
                <w:webHidden/>
              </w:rPr>
              <w:fldChar w:fldCharType="separate"/>
            </w:r>
            <w:r>
              <w:rPr>
                <w:noProof/>
                <w:webHidden/>
              </w:rPr>
              <w:t>12</w:t>
            </w:r>
            <w:r>
              <w:rPr>
                <w:noProof/>
                <w:webHidden/>
              </w:rPr>
              <w:fldChar w:fldCharType="end"/>
            </w:r>
          </w:hyperlink>
        </w:p>
        <w:p w14:paraId="78ADCE9E" w14:textId="60DE0443" w:rsidR="00A56452" w:rsidRDefault="00A56452">
          <w:pPr>
            <w:pStyle w:val="Obsah1"/>
            <w:tabs>
              <w:tab w:val="right" w:leader="dot" w:pos="9060"/>
            </w:tabs>
            <w:rPr>
              <w:rFonts w:asciiTheme="minorHAnsi" w:eastAsiaTheme="minorEastAsia" w:hAnsiTheme="minorHAnsi"/>
              <w:noProof/>
              <w:sz w:val="22"/>
              <w:lang w:eastAsia="sk-SK"/>
            </w:rPr>
          </w:pPr>
          <w:hyperlink w:anchor="_Toc70660392" w:history="1">
            <w:r w:rsidRPr="009D131D">
              <w:rPr>
                <w:rStyle w:val="Hypertextovprepojenie"/>
                <w:noProof/>
              </w:rPr>
              <w:t>10  Verejné a vonkajšie osvetlenie</w:t>
            </w:r>
            <w:r>
              <w:rPr>
                <w:noProof/>
                <w:webHidden/>
              </w:rPr>
              <w:tab/>
            </w:r>
            <w:r>
              <w:rPr>
                <w:noProof/>
                <w:webHidden/>
              </w:rPr>
              <w:fldChar w:fldCharType="begin"/>
            </w:r>
            <w:r>
              <w:rPr>
                <w:noProof/>
                <w:webHidden/>
              </w:rPr>
              <w:instrText xml:space="preserve"> PAGEREF _Toc70660392 \h </w:instrText>
            </w:r>
            <w:r>
              <w:rPr>
                <w:noProof/>
                <w:webHidden/>
              </w:rPr>
            </w:r>
            <w:r>
              <w:rPr>
                <w:noProof/>
                <w:webHidden/>
              </w:rPr>
              <w:fldChar w:fldCharType="separate"/>
            </w:r>
            <w:r>
              <w:rPr>
                <w:noProof/>
                <w:webHidden/>
              </w:rPr>
              <w:t>12</w:t>
            </w:r>
            <w:r>
              <w:rPr>
                <w:noProof/>
                <w:webHidden/>
              </w:rPr>
              <w:fldChar w:fldCharType="end"/>
            </w:r>
          </w:hyperlink>
        </w:p>
        <w:p w14:paraId="6FEA7A5D" w14:textId="3EDC7703" w:rsidR="009C05A8" w:rsidRPr="00961B1B" w:rsidRDefault="00EB42EC" w:rsidP="009C05A8">
          <w:pPr>
            <w:rPr>
              <w:b/>
              <w:bCs/>
              <w:noProof/>
            </w:rPr>
          </w:pPr>
          <w:r w:rsidRPr="00961B1B">
            <w:rPr>
              <w:b/>
              <w:bCs/>
              <w:noProof/>
            </w:rPr>
            <w:fldChar w:fldCharType="end"/>
          </w:r>
        </w:p>
      </w:sdtContent>
    </w:sdt>
    <w:p w14:paraId="1165285D" w14:textId="450222F4" w:rsidR="00924070" w:rsidRPr="00961B1B" w:rsidRDefault="00924070">
      <w:pPr>
        <w:spacing w:after="160" w:line="259" w:lineRule="auto"/>
        <w:jc w:val="left"/>
      </w:pPr>
      <w:r w:rsidRPr="00961B1B">
        <w:br w:type="page"/>
      </w:r>
    </w:p>
    <w:p w14:paraId="7C7FDE31" w14:textId="77777777" w:rsidR="00F05845" w:rsidRDefault="00F05845" w:rsidP="00F05845">
      <w:pPr>
        <w:pStyle w:val="Nadpis1"/>
        <w:jc w:val="center"/>
        <w:rPr>
          <w:sz w:val="40"/>
          <w:szCs w:val="40"/>
        </w:rPr>
      </w:pPr>
      <w:bookmarkStart w:id="0" w:name="_Toc22066136"/>
      <w:bookmarkStart w:id="1" w:name="_Toc15635031"/>
      <w:bookmarkStart w:id="2" w:name="_Toc54688436"/>
      <w:bookmarkStart w:id="3" w:name="_Toc70660346"/>
      <w:r w:rsidRPr="00552468">
        <w:rPr>
          <w:sz w:val="40"/>
          <w:szCs w:val="40"/>
        </w:rPr>
        <w:lastRenderedPageBreak/>
        <w:t>SPRIEVODNÁ SPRÁVA</w:t>
      </w:r>
      <w:bookmarkEnd w:id="1"/>
      <w:bookmarkEnd w:id="2"/>
      <w:bookmarkEnd w:id="3"/>
    </w:p>
    <w:p w14:paraId="507BF250" w14:textId="77777777" w:rsidR="00F05845" w:rsidRPr="004A3E39" w:rsidRDefault="00F05845" w:rsidP="00F05845"/>
    <w:p w14:paraId="6A04FA40" w14:textId="27477F8A" w:rsidR="00AA7684" w:rsidRPr="00961B1B" w:rsidRDefault="00AA7684" w:rsidP="00AA7684">
      <w:pPr>
        <w:pStyle w:val="Nadpis1"/>
      </w:pPr>
      <w:bookmarkStart w:id="4" w:name="_Toc70660347"/>
      <w:r w:rsidRPr="00961B1B">
        <w:t>1 Identifikačné údaje</w:t>
      </w:r>
      <w:bookmarkEnd w:id="0"/>
      <w:bookmarkEnd w:id="4"/>
    </w:p>
    <w:p w14:paraId="5C015A04" w14:textId="77777777" w:rsidR="00AA7684" w:rsidRPr="00961B1B" w:rsidRDefault="00AA7684" w:rsidP="00AA7684">
      <w:pPr>
        <w:pStyle w:val="Nadpis2"/>
      </w:pPr>
      <w:bookmarkStart w:id="5" w:name="_Toc486256936"/>
      <w:bookmarkStart w:id="6" w:name="_Toc492638135"/>
      <w:bookmarkStart w:id="7" w:name="_Toc22066137"/>
      <w:bookmarkStart w:id="8" w:name="_Toc70660348"/>
      <w:r w:rsidRPr="00961B1B">
        <w:t>1.1 Stavba</w:t>
      </w:r>
      <w:bookmarkEnd w:id="5"/>
      <w:bookmarkEnd w:id="6"/>
      <w:bookmarkEnd w:id="7"/>
      <w:bookmarkEnd w:id="8"/>
    </w:p>
    <w:p w14:paraId="3AE73374" w14:textId="6D754A2E" w:rsidR="00AA7684" w:rsidRDefault="00AA7684" w:rsidP="00AA7684">
      <w:r w:rsidRPr="00961B1B">
        <w:t>Názov:</w:t>
      </w:r>
      <w:r w:rsidRPr="00961B1B">
        <w:tab/>
      </w:r>
      <w:r w:rsidRPr="00961B1B">
        <w:tab/>
      </w:r>
      <w:r w:rsidRPr="00961B1B">
        <w:tab/>
      </w:r>
      <w:r w:rsidRPr="00961B1B">
        <w:tab/>
      </w:r>
      <w:r w:rsidRPr="00961B1B">
        <w:tab/>
      </w:r>
      <w:r>
        <w:t>Vybudovanie parkovacích kapacít pre cyklistov v</w:t>
      </w:r>
      <w:r w:rsidR="00F05340">
        <w:t> </w:t>
      </w:r>
      <w:r>
        <w:t>meste</w:t>
      </w:r>
      <w:r w:rsidR="00F05340">
        <w:t xml:space="preserve"> Malacky</w:t>
      </w:r>
    </w:p>
    <w:p w14:paraId="47ABB90D" w14:textId="360D8A36" w:rsidR="007315DE" w:rsidRDefault="007315DE" w:rsidP="00AA7684">
      <w:r>
        <w:t>Kraj:</w:t>
      </w:r>
      <w:r>
        <w:tab/>
      </w:r>
      <w:r>
        <w:tab/>
      </w:r>
      <w:r>
        <w:tab/>
      </w:r>
      <w:r>
        <w:tab/>
      </w:r>
      <w:r>
        <w:tab/>
        <w:t>Bratislavský samosprávny kraj</w:t>
      </w:r>
    </w:p>
    <w:p w14:paraId="407C1B19" w14:textId="0F5B34C6" w:rsidR="007315DE" w:rsidRPr="00961B1B" w:rsidRDefault="007315DE" w:rsidP="00AA7684">
      <w:r>
        <w:t>Okres:</w:t>
      </w:r>
      <w:r>
        <w:tab/>
      </w:r>
      <w:r>
        <w:tab/>
      </w:r>
      <w:r>
        <w:tab/>
      </w:r>
      <w:r>
        <w:tab/>
      </w:r>
      <w:r>
        <w:tab/>
        <w:t>Malacky</w:t>
      </w:r>
    </w:p>
    <w:p w14:paraId="52ADC779" w14:textId="21AAD7B7" w:rsidR="00AA7684" w:rsidRPr="00961B1B" w:rsidRDefault="00AA7684" w:rsidP="00AA7684">
      <w:r w:rsidRPr="00961B1B">
        <w:t>Miesto:</w:t>
      </w:r>
      <w:r w:rsidRPr="00961B1B">
        <w:tab/>
      </w:r>
      <w:r w:rsidRPr="00961B1B">
        <w:tab/>
      </w:r>
      <w:r w:rsidRPr="00961B1B">
        <w:tab/>
      </w:r>
      <w:r w:rsidRPr="00961B1B">
        <w:tab/>
      </w:r>
      <w:r w:rsidRPr="00961B1B">
        <w:tab/>
      </w:r>
      <w:r>
        <w:t xml:space="preserve">Mesto </w:t>
      </w:r>
      <w:r w:rsidR="00F05340">
        <w:t>Malacky</w:t>
      </w:r>
    </w:p>
    <w:p w14:paraId="6FCA6118" w14:textId="079B6D70" w:rsidR="00AA7684" w:rsidRPr="00961B1B" w:rsidRDefault="00AA7684" w:rsidP="00AA7684">
      <w:pPr>
        <w:ind w:left="3540" w:hanging="3540"/>
        <w:jc w:val="left"/>
      </w:pPr>
      <w:r w:rsidRPr="00961B1B">
        <w:t>Zoznam dotknutých obcí a k. ú.:</w:t>
      </w:r>
      <w:r w:rsidRPr="00961B1B">
        <w:tab/>
        <w:t xml:space="preserve">Navrhované </w:t>
      </w:r>
      <w:r w:rsidR="00830275">
        <w:t>objekty</w:t>
      </w:r>
      <w:r w:rsidRPr="00961B1B">
        <w:t xml:space="preserve"> sa nachádzajú na týchto k. ú.:</w:t>
      </w:r>
      <w:r w:rsidRPr="00961B1B">
        <w:br/>
        <w:t xml:space="preserve">k. ú. </w:t>
      </w:r>
      <w:r w:rsidR="00830275">
        <w:t>Malacky</w:t>
      </w:r>
      <w:r w:rsidRPr="00961B1B">
        <w:t xml:space="preserve"> (</w:t>
      </w:r>
      <w:r>
        <w:t>8</w:t>
      </w:r>
      <w:r w:rsidR="00830275">
        <w:t>35196</w:t>
      </w:r>
      <w:r>
        <w:t>)</w:t>
      </w:r>
    </w:p>
    <w:p w14:paraId="41FBC463" w14:textId="65B14132" w:rsidR="00AA7684" w:rsidRPr="00961B1B" w:rsidRDefault="00AA7684" w:rsidP="00AA7684">
      <w:pPr>
        <w:jc w:val="left"/>
      </w:pPr>
      <w:r w:rsidRPr="00961B1B">
        <w:t>Plánované termíny začatia</w:t>
      </w:r>
      <w:r w:rsidRPr="00961B1B">
        <w:br/>
        <w:t xml:space="preserve"> a ukončenia činnosti:</w:t>
      </w:r>
      <w:r w:rsidRPr="00961B1B">
        <w:tab/>
      </w:r>
      <w:r w:rsidRPr="00961B1B">
        <w:tab/>
      </w:r>
      <w:r w:rsidRPr="00961B1B">
        <w:tab/>
      </w:r>
      <w:r w:rsidR="007315DE" w:rsidRPr="00F165A0">
        <w:t xml:space="preserve">marec 2021 </w:t>
      </w:r>
      <w:r w:rsidRPr="00F165A0">
        <w:t xml:space="preserve">– </w:t>
      </w:r>
      <w:r w:rsidR="007315DE" w:rsidRPr="00F165A0">
        <w:t>jú</w:t>
      </w:r>
      <w:r w:rsidR="007315DE">
        <w:t>l</w:t>
      </w:r>
      <w:r w:rsidR="007315DE" w:rsidRPr="00F165A0">
        <w:t xml:space="preserve"> </w:t>
      </w:r>
      <w:r w:rsidRPr="00F165A0">
        <w:t>202</w:t>
      </w:r>
      <w:r w:rsidR="00830275" w:rsidRPr="00F165A0">
        <w:t>1</w:t>
      </w:r>
    </w:p>
    <w:p w14:paraId="72A9EEBE" w14:textId="77777777" w:rsidR="00AA7684" w:rsidRPr="00961B1B" w:rsidRDefault="00AA7684" w:rsidP="00AA7684">
      <w:pPr>
        <w:ind w:left="3540" w:hanging="3540"/>
        <w:jc w:val="left"/>
      </w:pPr>
      <w:r w:rsidRPr="00961B1B">
        <w:t>Stupeň:</w:t>
      </w:r>
      <w:r w:rsidRPr="00961B1B">
        <w:tab/>
        <w:t xml:space="preserve">Dokumentácia pre </w:t>
      </w:r>
      <w:r>
        <w:t>stavebné povolenie</w:t>
      </w:r>
    </w:p>
    <w:p w14:paraId="7C38D49F" w14:textId="77777777" w:rsidR="00AA7684" w:rsidRPr="00961B1B" w:rsidRDefault="00AA7684" w:rsidP="00AA7684">
      <w:pPr>
        <w:pStyle w:val="Nadpis2"/>
      </w:pPr>
      <w:bookmarkStart w:id="9" w:name="_Toc486256937"/>
      <w:bookmarkStart w:id="10" w:name="_Toc492638136"/>
      <w:bookmarkStart w:id="11" w:name="_Toc22066138"/>
      <w:bookmarkStart w:id="12" w:name="_Toc70660349"/>
      <w:r w:rsidRPr="00961B1B">
        <w:t>1.2 Objednávateľ</w:t>
      </w:r>
      <w:bookmarkEnd w:id="9"/>
      <w:bookmarkEnd w:id="10"/>
      <w:bookmarkEnd w:id="11"/>
      <w:bookmarkEnd w:id="12"/>
    </w:p>
    <w:p w14:paraId="2B41E3A8" w14:textId="5A06A1E7" w:rsidR="00AA7684" w:rsidRPr="00961B1B" w:rsidRDefault="00AA7684" w:rsidP="00AA7684">
      <w:bookmarkStart w:id="13" w:name="_Toc486256938"/>
      <w:r w:rsidRPr="00961B1B">
        <w:t>Názov:</w:t>
      </w:r>
      <w:r w:rsidRPr="00961B1B">
        <w:tab/>
      </w:r>
      <w:r w:rsidRPr="00961B1B">
        <w:tab/>
      </w:r>
      <w:r w:rsidRPr="00961B1B">
        <w:tab/>
      </w:r>
      <w:r w:rsidRPr="00961B1B">
        <w:tab/>
      </w:r>
      <w:r w:rsidRPr="00961B1B">
        <w:tab/>
      </w:r>
      <w:r>
        <w:t xml:space="preserve">Mesto </w:t>
      </w:r>
      <w:r w:rsidR="00830275">
        <w:t>Malacky</w:t>
      </w:r>
    </w:p>
    <w:p w14:paraId="19C75C4E" w14:textId="2FBAC549" w:rsidR="00AA7684" w:rsidRPr="00961B1B" w:rsidRDefault="00AA7684" w:rsidP="00AA7684">
      <w:r w:rsidRPr="00961B1B">
        <w:t>Adresa:</w:t>
      </w:r>
      <w:r w:rsidRPr="00961B1B">
        <w:tab/>
      </w:r>
      <w:r w:rsidRPr="00961B1B">
        <w:tab/>
      </w:r>
      <w:r w:rsidRPr="00961B1B">
        <w:tab/>
      </w:r>
      <w:r w:rsidRPr="00961B1B">
        <w:tab/>
      </w:r>
      <w:r w:rsidRPr="00961B1B">
        <w:tab/>
      </w:r>
      <w:r w:rsidR="00830275">
        <w:t>Bernolákova 5188/1A, 901 01 Malacky</w:t>
      </w:r>
    </w:p>
    <w:p w14:paraId="102CDFA0" w14:textId="1344F213" w:rsidR="00AA7684" w:rsidRPr="00961B1B" w:rsidRDefault="00AA7684" w:rsidP="00AA7684">
      <w:r w:rsidRPr="00961B1B">
        <w:t>IČO:</w:t>
      </w:r>
      <w:r w:rsidRPr="00961B1B">
        <w:tab/>
      </w:r>
      <w:r w:rsidRPr="00961B1B">
        <w:tab/>
      </w:r>
      <w:r w:rsidRPr="00961B1B">
        <w:tab/>
      </w:r>
      <w:r w:rsidRPr="00961B1B">
        <w:tab/>
      </w:r>
      <w:r w:rsidRPr="00961B1B">
        <w:tab/>
      </w:r>
      <w:r w:rsidR="00830275">
        <w:t>00304913</w:t>
      </w:r>
    </w:p>
    <w:p w14:paraId="248BB4F3" w14:textId="77777777" w:rsidR="00AA7684" w:rsidRPr="00362DA7" w:rsidRDefault="00AA7684" w:rsidP="00AA7684">
      <w:pPr>
        <w:pStyle w:val="Nadpis2"/>
      </w:pPr>
      <w:bookmarkStart w:id="14" w:name="_Toc492638137"/>
      <w:bookmarkStart w:id="15" w:name="_Toc22066139"/>
      <w:bookmarkStart w:id="16" w:name="_Toc70660350"/>
      <w:r w:rsidRPr="00F165A0">
        <w:t>1.3 Zhotoviteľ</w:t>
      </w:r>
      <w:bookmarkEnd w:id="13"/>
      <w:bookmarkEnd w:id="14"/>
      <w:bookmarkEnd w:id="15"/>
      <w:bookmarkEnd w:id="16"/>
    </w:p>
    <w:p w14:paraId="17A9F03F" w14:textId="69E1C061" w:rsidR="00AA7684" w:rsidRPr="007315DE" w:rsidRDefault="00AA7684" w:rsidP="00AA7684">
      <w:pPr>
        <w:tabs>
          <w:tab w:val="left" w:pos="708"/>
          <w:tab w:val="left" w:pos="1416"/>
          <w:tab w:val="left" w:pos="2124"/>
          <w:tab w:val="left" w:pos="2832"/>
          <w:tab w:val="left" w:pos="3540"/>
          <w:tab w:val="left" w:pos="4248"/>
          <w:tab w:val="left" w:pos="4956"/>
          <w:tab w:val="left" w:pos="5664"/>
          <w:tab w:val="left" w:pos="6480"/>
        </w:tabs>
        <w:ind w:left="3540" w:hanging="3540"/>
        <w:jc w:val="left"/>
      </w:pPr>
      <w:r w:rsidRPr="007315DE">
        <w:t>Hlavný projektant:</w:t>
      </w:r>
      <w:r w:rsidRPr="007315DE">
        <w:tab/>
      </w:r>
      <w:r w:rsidRPr="007315DE">
        <w:tab/>
      </w:r>
      <w:r w:rsidRPr="007315DE">
        <w:tab/>
      </w:r>
      <w:r w:rsidR="007315DE" w:rsidRPr="007315DE">
        <w:t>Mgr. art. Branislav Škopek</w:t>
      </w:r>
      <w:r w:rsidRPr="007315DE">
        <w:br/>
        <w:t>Tel.:</w:t>
      </w:r>
      <w:r w:rsidRPr="007315DE">
        <w:tab/>
        <w:t>+421</w:t>
      </w:r>
      <w:r w:rsidR="007315DE" w:rsidRPr="007315DE">
        <w:t> </w:t>
      </w:r>
      <w:r w:rsidRPr="007315DE">
        <w:t>9</w:t>
      </w:r>
      <w:r w:rsidR="007315DE" w:rsidRPr="007315DE">
        <w:t>48 123 604</w:t>
      </w:r>
      <w:r w:rsidR="007315DE" w:rsidRPr="007315DE">
        <w:br/>
        <w:t>Adresa:</w:t>
      </w:r>
      <w:r w:rsidR="007315DE" w:rsidRPr="007315DE">
        <w:tab/>
        <w:t>Vajnorská 19, 830 03 Bratislava</w:t>
      </w:r>
    </w:p>
    <w:p w14:paraId="6D725D94" w14:textId="149E28B3" w:rsidR="00AA7684" w:rsidRPr="007315DE" w:rsidRDefault="00AA7684" w:rsidP="00AA7684">
      <w:pPr>
        <w:tabs>
          <w:tab w:val="left" w:pos="708"/>
          <w:tab w:val="left" w:pos="1416"/>
          <w:tab w:val="left" w:pos="2124"/>
          <w:tab w:val="left" w:pos="2832"/>
          <w:tab w:val="left" w:pos="3540"/>
          <w:tab w:val="left" w:pos="4248"/>
          <w:tab w:val="left" w:pos="4956"/>
          <w:tab w:val="left" w:pos="5664"/>
          <w:tab w:val="left" w:pos="6480"/>
        </w:tabs>
        <w:ind w:left="3540" w:hanging="3540"/>
      </w:pPr>
      <w:r w:rsidRPr="007315DE">
        <w:t>Zodpovedný projektant:</w:t>
      </w:r>
      <w:r w:rsidRPr="007315DE">
        <w:tab/>
      </w:r>
      <w:r w:rsidRPr="007315DE">
        <w:tab/>
      </w:r>
      <w:r w:rsidRPr="007315DE">
        <w:tab/>
      </w:r>
      <w:r w:rsidR="007315DE" w:rsidRPr="007315DE">
        <w:t>Mgr. art. Branislav Škopek – člen SKA, reg. č. 1540 AA</w:t>
      </w:r>
    </w:p>
    <w:p w14:paraId="6C72F118" w14:textId="2470E161" w:rsidR="00FF113B" w:rsidRPr="00961B1B" w:rsidRDefault="00AA7684" w:rsidP="00F165A0">
      <w:pPr>
        <w:tabs>
          <w:tab w:val="left" w:pos="708"/>
          <w:tab w:val="left" w:pos="1416"/>
          <w:tab w:val="left" w:pos="2124"/>
          <w:tab w:val="left" w:pos="2832"/>
          <w:tab w:val="left" w:pos="3540"/>
          <w:tab w:val="left" w:pos="4248"/>
          <w:tab w:val="left" w:pos="4956"/>
          <w:tab w:val="left" w:pos="5664"/>
          <w:tab w:val="left" w:pos="6480"/>
        </w:tabs>
        <w:ind w:left="3540" w:hanging="3540"/>
        <w:jc w:val="left"/>
      </w:pPr>
      <w:r w:rsidRPr="007315DE">
        <w:t>Vypracoval:</w:t>
      </w:r>
      <w:r w:rsidRPr="007315DE">
        <w:tab/>
      </w:r>
      <w:r w:rsidRPr="007315DE">
        <w:tab/>
      </w:r>
      <w:r w:rsidRPr="007315DE">
        <w:tab/>
      </w:r>
      <w:r w:rsidRPr="007315DE">
        <w:tab/>
      </w:r>
      <w:r w:rsidR="007315DE" w:rsidRPr="007315DE">
        <w:t xml:space="preserve">Mgr. art. Branislav Škopek, </w:t>
      </w:r>
      <w:r w:rsidR="00830275" w:rsidRPr="007315DE">
        <w:t>Bc. Peter Sárosfai</w:t>
      </w:r>
    </w:p>
    <w:p w14:paraId="5712B5C0" w14:textId="10CC9CAB" w:rsidR="00E71B9F" w:rsidRPr="00961B1B" w:rsidRDefault="00DE2C11" w:rsidP="00DE2C11">
      <w:pPr>
        <w:pStyle w:val="Nadpis1"/>
      </w:pPr>
      <w:bookmarkStart w:id="17" w:name="_Toc70660351"/>
      <w:r w:rsidRPr="00961B1B">
        <w:t xml:space="preserve">2 </w:t>
      </w:r>
      <w:r w:rsidR="00600F51" w:rsidRPr="00961B1B">
        <w:t>Základné údaje o stavbe</w:t>
      </w:r>
      <w:bookmarkEnd w:id="17"/>
    </w:p>
    <w:p w14:paraId="48B0656B" w14:textId="6590B409" w:rsidR="007268F7" w:rsidRPr="00B767C3" w:rsidRDefault="007268F7" w:rsidP="007268F7">
      <w:r w:rsidRPr="00B767C3">
        <w:t xml:space="preserve">Stavba rieši návrh parkovísk pre bicykle na území </w:t>
      </w:r>
      <w:r w:rsidR="00D842DC">
        <w:t>mesta Malacky</w:t>
      </w:r>
      <w:r w:rsidRPr="00B767C3">
        <w:t xml:space="preserve"> </w:t>
      </w:r>
      <w:r>
        <w:t xml:space="preserve">s </w:t>
      </w:r>
      <w:r w:rsidRPr="00B767C3">
        <w:t>väzb</w:t>
      </w:r>
      <w:r>
        <w:t>ou</w:t>
      </w:r>
      <w:r w:rsidRPr="00B767C3">
        <w:t xml:space="preserve"> na kľúčovú občiansku vybavenosť</w:t>
      </w:r>
      <w:r w:rsidR="00D842DC">
        <w:t xml:space="preserve">. </w:t>
      </w:r>
      <w:r w:rsidRPr="00B767C3">
        <w:t>Spolu je na území mesta navrhnutých:</w:t>
      </w:r>
    </w:p>
    <w:p w14:paraId="322FA180" w14:textId="7B57A39E" w:rsidR="007268F7" w:rsidRPr="00B767C3" w:rsidRDefault="00A33073" w:rsidP="007268F7">
      <w:pPr>
        <w:pStyle w:val="Odsekzoznamu"/>
        <w:numPr>
          <w:ilvl w:val="0"/>
          <w:numId w:val="15"/>
        </w:numPr>
      </w:pPr>
      <w:r>
        <w:t>5</w:t>
      </w:r>
      <w:r w:rsidR="007268F7" w:rsidRPr="00B767C3">
        <w:t xml:space="preserve"> ks uzamykateľných prístreškov pre bicykle</w:t>
      </w:r>
      <w:r w:rsidR="00D842DC">
        <w:t xml:space="preserve"> umožňujúcich zaparkovanie súhrnne 174 bicyklov,</w:t>
      </w:r>
    </w:p>
    <w:p w14:paraId="685366FE" w14:textId="6C2CE93E" w:rsidR="007268F7" w:rsidRPr="00B767C3" w:rsidRDefault="00A33073" w:rsidP="007268F7">
      <w:pPr>
        <w:pStyle w:val="Odsekzoznamu"/>
        <w:numPr>
          <w:ilvl w:val="0"/>
          <w:numId w:val="15"/>
        </w:numPr>
      </w:pPr>
      <w:r>
        <w:t>2</w:t>
      </w:r>
      <w:r w:rsidR="007268F7" w:rsidRPr="00B767C3">
        <w:t xml:space="preserve"> ks voľne stojacich stojanov pre bicykle umožňujúcich obojstranné parkovanie bicyklov</w:t>
      </w:r>
      <w:r w:rsidR="00D842DC">
        <w:t>.</w:t>
      </w:r>
    </w:p>
    <w:p w14:paraId="225CF377" w14:textId="2FD040F5" w:rsidR="007268F7" w:rsidRPr="00B767C3" w:rsidRDefault="007268F7" w:rsidP="007268F7">
      <w:r w:rsidRPr="00B767C3">
        <w:t xml:space="preserve">Celková navrhovaná kapacita parkovacích miest pre bicykle v rámci uzamykateľných prístreškov, aj voľne stojacich stojanov pre bicykle je pre </w:t>
      </w:r>
      <w:r w:rsidR="00D842DC">
        <w:t>176</w:t>
      </w:r>
      <w:r w:rsidR="00D842DC" w:rsidRPr="00B767C3">
        <w:t xml:space="preserve"> </w:t>
      </w:r>
      <w:r w:rsidRPr="00B767C3">
        <w:t>bicyklov.</w:t>
      </w:r>
    </w:p>
    <w:p w14:paraId="62F4EC2D" w14:textId="0E8E64C8" w:rsidR="007268F7" w:rsidRDefault="007268F7" w:rsidP="007268F7">
      <w:bookmarkStart w:id="18" w:name="_Hlk11329921"/>
      <w:r w:rsidRPr="00B767C3">
        <w:t>Navrhovaná stavba tiež v maximálnej možnej miere rešpektuje a spĺňa podmienku prístupnosti podľa čl. 9 Dohovoru OSN o právach osôb so zdravotným postihnutím (vyhláška MŽP SR 532/2002 Z.z., Zákon č. 50/1976 Z.z. o územnom plánovaní a stavebnom poriadku).</w:t>
      </w:r>
    </w:p>
    <w:p w14:paraId="3A019EA0" w14:textId="59B04A67" w:rsidR="00A33073" w:rsidRPr="00320B30" w:rsidRDefault="00A33073" w:rsidP="00A33073">
      <w:pPr>
        <w:rPr>
          <w:rStyle w:val="apple-style-span"/>
          <w:szCs w:val="20"/>
        </w:rPr>
      </w:pPr>
      <w:r w:rsidRPr="00320B30">
        <w:rPr>
          <w:rStyle w:val="apple-style-span"/>
          <w:szCs w:val="20"/>
        </w:rPr>
        <w:t xml:space="preserve">Identifikácia dotknutých pozemkov </w:t>
      </w:r>
      <w:r w:rsidRPr="00320B30">
        <w:rPr>
          <w:rFonts w:eastAsia="Times New Roman"/>
          <w:lang w:eastAsia="sk-SK"/>
        </w:rPr>
        <w:t xml:space="preserve">katastrálnom území </w:t>
      </w:r>
      <w:r>
        <w:rPr>
          <w:rFonts w:eastAsia="Times New Roman"/>
          <w:lang w:eastAsia="sk-SK"/>
        </w:rPr>
        <w:t>Malacky</w:t>
      </w:r>
      <w:r w:rsidRPr="00320B30">
        <w:rPr>
          <w:lang w:eastAsia="sk-SK"/>
        </w:rPr>
        <w:t xml:space="preserve"> (</w:t>
      </w:r>
      <w:r>
        <w:t>835 196</w:t>
      </w:r>
      <w:r w:rsidRPr="00320B30">
        <w:rPr>
          <w:lang w:eastAsia="sk-SK"/>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134"/>
        <w:gridCol w:w="1134"/>
        <w:gridCol w:w="754"/>
        <w:gridCol w:w="2138"/>
        <w:gridCol w:w="2761"/>
      </w:tblGrid>
      <w:tr w:rsidR="00A33073" w:rsidRPr="00320B30" w14:paraId="2DB3B357" w14:textId="77777777" w:rsidTr="00867953">
        <w:trPr>
          <w:trHeight w:val="353"/>
        </w:trPr>
        <w:tc>
          <w:tcPr>
            <w:tcW w:w="1011" w:type="dxa"/>
            <w:tcBorders>
              <w:top w:val="single" w:sz="12" w:space="0" w:color="auto"/>
              <w:left w:val="single" w:sz="12" w:space="0" w:color="auto"/>
              <w:bottom w:val="single" w:sz="12" w:space="0" w:color="auto"/>
            </w:tcBorders>
            <w:shd w:val="clear" w:color="auto" w:fill="F7CAAC" w:themeFill="accent2" w:themeFillTint="66"/>
            <w:vAlign w:val="center"/>
          </w:tcPr>
          <w:p w14:paraId="6B2F23A2" w14:textId="77777777" w:rsidR="00A33073" w:rsidRPr="00320B30" w:rsidRDefault="00A33073" w:rsidP="00867953">
            <w:pPr>
              <w:spacing w:after="0" w:line="276" w:lineRule="auto"/>
              <w:jc w:val="center"/>
              <w:rPr>
                <w:szCs w:val="20"/>
                <w:lang w:eastAsia="sk-SK"/>
              </w:rPr>
            </w:pPr>
            <w:r w:rsidRPr="00320B30">
              <w:rPr>
                <w:szCs w:val="20"/>
                <w:lang w:eastAsia="sk-SK"/>
              </w:rPr>
              <w:lastRenderedPageBreak/>
              <w:t>Stav. obj.</w:t>
            </w:r>
          </w:p>
        </w:tc>
        <w:tc>
          <w:tcPr>
            <w:tcW w:w="1134" w:type="dxa"/>
            <w:tcBorders>
              <w:top w:val="single" w:sz="12" w:space="0" w:color="auto"/>
              <w:left w:val="single" w:sz="12" w:space="0" w:color="auto"/>
              <w:bottom w:val="single" w:sz="12" w:space="0" w:color="auto"/>
            </w:tcBorders>
            <w:shd w:val="clear" w:color="auto" w:fill="F7CAAC" w:themeFill="accent2" w:themeFillTint="66"/>
            <w:noWrap/>
            <w:vAlign w:val="center"/>
            <w:hideMark/>
          </w:tcPr>
          <w:p w14:paraId="0A76F0F2" w14:textId="77777777" w:rsidR="00A33073" w:rsidRPr="00320B30" w:rsidRDefault="00A33073" w:rsidP="00867953">
            <w:pPr>
              <w:spacing w:after="0" w:line="276" w:lineRule="auto"/>
              <w:jc w:val="center"/>
              <w:rPr>
                <w:szCs w:val="20"/>
                <w:lang w:eastAsia="sk-SK"/>
              </w:rPr>
            </w:pPr>
            <w:r w:rsidRPr="00320B30">
              <w:rPr>
                <w:szCs w:val="20"/>
                <w:lang w:eastAsia="sk-SK"/>
              </w:rPr>
              <w:t>parcela „C“</w:t>
            </w:r>
          </w:p>
        </w:tc>
        <w:tc>
          <w:tcPr>
            <w:tcW w:w="1134" w:type="dxa"/>
            <w:tcBorders>
              <w:top w:val="single" w:sz="12" w:space="0" w:color="auto"/>
              <w:bottom w:val="single" w:sz="12" w:space="0" w:color="auto"/>
            </w:tcBorders>
            <w:shd w:val="clear" w:color="auto" w:fill="F7CAAC" w:themeFill="accent2" w:themeFillTint="66"/>
            <w:vAlign w:val="center"/>
          </w:tcPr>
          <w:p w14:paraId="10062765" w14:textId="77777777" w:rsidR="00A33073" w:rsidRPr="00320B30" w:rsidRDefault="00A33073" w:rsidP="00867953">
            <w:pPr>
              <w:spacing w:after="0" w:line="276" w:lineRule="auto"/>
              <w:jc w:val="center"/>
              <w:rPr>
                <w:szCs w:val="20"/>
                <w:lang w:eastAsia="sk-SK"/>
              </w:rPr>
            </w:pPr>
            <w:r w:rsidRPr="00320B30">
              <w:rPr>
                <w:szCs w:val="20"/>
                <w:lang w:eastAsia="sk-SK"/>
              </w:rPr>
              <w:t>parcela „E“</w:t>
            </w:r>
          </w:p>
        </w:tc>
        <w:tc>
          <w:tcPr>
            <w:tcW w:w="754" w:type="dxa"/>
            <w:tcBorders>
              <w:top w:val="single" w:sz="12" w:space="0" w:color="auto"/>
              <w:bottom w:val="single" w:sz="12" w:space="0" w:color="auto"/>
            </w:tcBorders>
            <w:shd w:val="clear" w:color="auto" w:fill="F7CAAC" w:themeFill="accent2" w:themeFillTint="66"/>
            <w:vAlign w:val="center"/>
          </w:tcPr>
          <w:p w14:paraId="5721F900" w14:textId="77777777" w:rsidR="00A33073" w:rsidRPr="00320B30" w:rsidRDefault="00A33073" w:rsidP="00867953">
            <w:pPr>
              <w:spacing w:after="0" w:line="276" w:lineRule="auto"/>
              <w:jc w:val="center"/>
              <w:rPr>
                <w:szCs w:val="20"/>
                <w:lang w:eastAsia="sk-SK"/>
              </w:rPr>
            </w:pPr>
            <w:r w:rsidRPr="00320B30">
              <w:rPr>
                <w:szCs w:val="20"/>
                <w:lang w:eastAsia="sk-SK"/>
              </w:rPr>
              <w:t>LV</w:t>
            </w:r>
          </w:p>
        </w:tc>
        <w:tc>
          <w:tcPr>
            <w:tcW w:w="2138" w:type="dxa"/>
            <w:tcBorders>
              <w:top w:val="single" w:sz="12" w:space="0" w:color="auto"/>
              <w:bottom w:val="single" w:sz="12" w:space="0" w:color="auto"/>
            </w:tcBorders>
            <w:shd w:val="clear" w:color="auto" w:fill="F7CAAC" w:themeFill="accent2" w:themeFillTint="66"/>
            <w:noWrap/>
            <w:vAlign w:val="center"/>
            <w:hideMark/>
          </w:tcPr>
          <w:p w14:paraId="4D5A4E64" w14:textId="77777777" w:rsidR="00A33073" w:rsidRPr="00320B30" w:rsidRDefault="00A33073" w:rsidP="00867953">
            <w:pPr>
              <w:spacing w:after="0" w:line="276" w:lineRule="auto"/>
              <w:jc w:val="left"/>
              <w:rPr>
                <w:szCs w:val="20"/>
                <w:lang w:eastAsia="sk-SK"/>
              </w:rPr>
            </w:pPr>
            <w:r w:rsidRPr="00320B30">
              <w:rPr>
                <w:szCs w:val="20"/>
                <w:lang w:eastAsia="sk-SK"/>
              </w:rPr>
              <w:t>Vlastník</w:t>
            </w:r>
          </w:p>
        </w:tc>
        <w:tc>
          <w:tcPr>
            <w:tcW w:w="2761" w:type="dxa"/>
            <w:tcBorders>
              <w:top w:val="single" w:sz="12" w:space="0" w:color="auto"/>
              <w:bottom w:val="single" w:sz="12" w:space="0" w:color="auto"/>
              <w:right w:val="single" w:sz="12" w:space="0" w:color="auto"/>
            </w:tcBorders>
            <w:shd w:val="clear" w:color="auto" w:fill="F7CAAC" w:themeFill="accent2" w:themeFillTint="66"/>
            <w:noWrap/>
            <w:vAlign w:val="center"/>
            <w:hideMark/>
          </w:tcPr>
          <w:p w14:paraId="1C7E208E" w14:textId="77777777" w:rsidR="00A33073" w:rsidRPr="00320B30" w:rsidRDefault="00A33073" w:rsidP="00867953">
            <w:pPr>
              <w:spacing w:after="0" w:line="276" w:lineRule="auto"/>
              <w:jc w:val="left"/>
              <w:rPr>
                <w:szCs w:val="20"/>
                <w:lang w:eastAsia="sk-SK"/>
              </w:rPr>
            </w:pPr>
            <w:r w:rsidRPr="00320B30">
              <w:rPr>
                <w:szCs w:val="20"/>
                <w:lang w:eastAsia="sk-SK"/>
              </w:rPr>
              <w:t>Popis</w:t>
            </w:r>
          </w:p>
        </w:tc>
      </w:tr>
      <w:tr w:rsidR="00A33073" w:rsidRPr="00320B30" w14:paraId="1E5CBC4F" w14:textId="77777777" w:rsidTr="00867953">
        <w:trPr>
          <w:trHeight w:val="88"/>
        </w:trPr>
        <w:tc>
          <w:tcPr>
            <w:tcW w:w="1011" w:type="dxa"/>
            <w:tcBorders>
              <w:left w:val="single" w:sz="12" w:space="0" w:color="auto"/>
            </w:tcBorders>
            <w:vAlign w:val="center"/>
          </w:tcPr>
          <w:p w14:paraId="61F3DC95" w14:textId="77777777" w:rsidR="00A33073" w:rsidRPr="00320B30" w:rsidRDefault="00A33073" w:rsidP="00867953">
            <w:pPr>
              <w:spacing w:after="0" w:line="276" w:lineRule="auto"/>
              <w:jc w:val="center"/>
              <w:rPr>
                <w:szCs w:val="20"/>
                <w:lang w:eastAsia="sk-SK"/>
              </w:rPr>
            </w:pPr>
            <w:r w:rsidRPr="00320B30">
              <w:rPr>
                <w:szCs w:val="20"/>
                <w:lang w:eastAsia="sk-SK"/>
              </w:rPr>
              <w:t>SO 01</w:t>
            </w:r>
          </w:p>
        </w:tc>
        <w:tc>
          <w:tcPr>
            <w:tcW w:w="1134" w:type="dxa"/>
            <w:tcBorders>
              <w:left w:val="single" w:sz="12" w:space="0" w:color="auto"/>
            </w:tcBorders>
            <w:shd w:val="clear" w:color="auto" w:fill="auto"/>
            <w:noWrap/>
            <w:tcMar>
              <w:bottom w:w="28" w:type="dxa"/>
            </w:tcMar>
            <w:vAlign w:val="center"/>
          </w:tcPr>
          <w:p w14:paraId="63622102" w14:textId="11873DC9" w:rsidR="00A33073" w:rsidRPr="00320B30" w:rsidRDefault="00A33073" w:rsidP="00867953">
            <w:pPr>
              <w:spacing w:after="0" w:line="276" w:lineRule="auto"/>
              <w:jc w:val="center"/>
              <w:rPr>
                <w:szCs w:val="20"/>
                <w:lang w:eastAsia="sk-SK"/>
              </w:rPr>
            </w:pPr>
            <w:r>
              <w:rPr>
                <w:szCs w:val="20"/>
                <w:lang w:eastAsia="sk-SK"/>
              </w:rPr>
              <w:t>4455</w:t>
            </w:r>
          </w:p>
        </w:tc>
        <w:tc>
          <w:tcPr>
            <w:tcW w:w="1134" w:type="dxa"/>
            <w:vAlign w:val="center"/>
          </w:tcPr>
          <w:p w14:paraId="4699449C" w14:textId="77777777" w:rsidR="00A33073" w:rsidRPr="00320B30" w:rsidRDefault="00A33073" w:rsidP="00867953">
            <w:pPr>
              <w:spacing w:after="0" w:line="276" w:lineRule="auto"/>
              <w:jc w:val="center"/>
              <w:rPr>
                <w:szCs w:val="20"/>
                <w:lang w:eastAsia="sk-SK"/>
              </w:rPr>
            </w:pPr>
          </w:p>
        </w:tc>
        <w:tc>
          <w:tcPr>
            <w:tcW w:w="754" w:type="dxa"/>
            <w:vAlign w:val="center"/>
          </w:tcPr>
          <w:p w14:paraId="00E9EA52" w14:textId="11604FD3" w:rsidR="00A33073" w:rsidRPr="00320B30" w:rsidRDefault="00A33073" w:rsidP="00867953">
            <w:pPr>
              <w:spacing w:after="0" w:line="276" w:lineRule="auto"/>
              <w:jc w:val="center"/>
              <w:rPr>
                <w:szCs w:val="20"/>
                <w:lang w:eastAsia="sk-SK"/>
              </w:rPr>
            </w:pPr>
            <w:r w:rsidRPr="00320B30">
              <w:rPr>
                <w:szCs w:val="20"/>
                <w:lang w:eastAsia="sk-SK"/>
              </w:rPr>
              <w:t>29</w:t>
            </w:r>
            <w:r>
              <w:rPr>
                <w:szCs w:val="20"/>
                <w:lang w:eastAsia="sk-SK"/>
              </w:rPr>
              <w:t>35</w:t>
            </w:r>
          </w:p>
        </w:tc>
        <w:tc>
          <w:tcPr>
            <w:tcW w:w="2138" w:type="dxa"/>
            <w:tcBorders>
              <w:right w:val="single" w:sz="4" w:space="0" w:color="auto"/>
            </w:tcBorders>
            <w:shd w:val="clear" w:color="auto" w:fill="auto"/>
            <w:noWrap/>
            <w:tcMar>
              <w:bottom w:w="28" w:type="dxa"/>
            </w:tcMar>
            <w:vAlign w:val="center"/>
          </w:tcPr>
          <w:p w14:paraId="28CEF081" w14:textId="5F6FFA7E" w:rsidR="00A33073" w:rsidRPr="00320B30" w:rsidRDefault="00A33073" w:rsidP="00867953">
            <w:pPr>
              <w:spacing w:after="0" w:line="276" w:lineRule="auto"/>
              <w:jc w:val="left"/>
              <w:rPr>
                <w:szCs w:val="20"/>
                <w:lang w:eastAsia="sk-SK"/>
              </w:rPr>
            </w:pPr>
            <w:r>
              <w:rPr>
                <w:szCs w:val="20"/>
                <w:lang w:eastAsia="sk-SK"/>
              </w:rPr>
              <w:t>Mesto Malacky</w:t>
            </w:r>
          </w:p>
        </w:tc>
        <w:tc>
          <w:tcPr>
            <w:tcW w:w="2761" w:type="dxa"/>
            <w:tcBorders>
              <w:top w:val="single" w:sz="12" w:space="0" w:color="auto"/>
              <w:left w:val="single" w:sz="4" w:space="0" w:color="auto"/>
              <w:right w:val="single" w:sz="12" w:space="0" w:color="auto"/>
            </w:tcBorders>
            <w:shd w:val="clear" w:color="auto" w:fill="auto"/>
            <w:noWrap/>
            <w:tcMar>
              <w:bottom w:w="28" w:type="dxa"/>
            </w:tcMar>
            <w:vAlign w:val="center"/>
          </w:tcPr>
          <w:p w14:paraId="25ED5EDB" w14:textId="77777777" w:rsidR="00A33073" w:rsidRPr="00320B30" w:rsidRDefault="00A33073" w:rsidP="00867953">
            <w:pPr>
              <w:spacing w:after="0" w:line="276" w:lineRule="auto"/>
              <w:jc w:val="left"/>
              <w:rPr>
                <w:szCs w:val="20"/>
                <w:lang w:eastAsia="sk-SK"/>
              </w:rPr>
            </w:pPr>
            <w:r w:rsidRPr="00320B30">
              <w:rPr>
                <w:szCs w:val="20"/>
                <w:lang w:eastAsia="sk-SK"/>
              </w:rPr>
              <w:t>Zastavaná plocha a nádvorie</w:t>
            </w:r>
          </w:p>
        </w:tc>
      </w:tr>
      <w:tr w:rsidR="00A33073" w:rsidRPr="00320B30" w14:paraId="4B1C680E" w14:textId="77777777" w:rsidTr="00867953">
        <w:trPr>
          <w:trHeight w:val="88"/>
        </w:trPr>
        <w:tc>
          <w:tcPr>
            <w:tcW w:w="1011" w:type="dxa"/>
            <w:tcBorders>
              <w:left w:val="single" w:sz="12" w:space="0" w:color="auto"/>
            </w:tcBorders>
            <w:vAlign w:val="center"/>
          </w:tcPr>
          <w:p w14:paraId="1281043D" w14:textId="77777777" w:rsidR="00A33073" w:rsidRPr="00320B30" w:rsidRDefault="00A33073" w:rsidP="00867953">
            <w:pPr>
              <w:spacing w:after="0" w:line="276" w:lineRule="auto"/>
              <w:jc w:val="center"/>
              <w:rPr>
                <w:szCs w:val="20"/>
                <w:lang w:eastAsia="sk-SK"/>
              </w:rPr>
            </w:pPr>
            <w:r w:rsidRPr="00320B30">
              <w:rPr>
                <w:szCs w:val="20"/>
                <w:lang w:eastAsia="sk-SK"/>
              </w:rPr>
              <w:t>SO 02</w:t>
            </w:r>
          </w:p>
        </w:tc>
        <w:tc>
          <w:tcPr>
            <w:tcW w:w="1134" w:type="dxa"/>
            <w:tcBorders>
              <w:left w:val="single" w:sz="12" w:space="0" w:color="auto"/>
            </w:tcBorders>
            <w:shd w:val="clear" w:color="auto" w:fill="auto"/>
            <w:noWrap/>
            <w:tcMar>
              <w:bottom w:w="28" w:type="dxa"/>
            </w:tcMar>
            <w:vAlign w:val="center"/>
          </w:tcPr>
          <w:p w14:paraId="7A8C42F1" w14:textId="6358B8F0" w:rsidR="00A33073" w:rsidRPr="00320B30" w:rsidRDefault="00A33073" w:rsidP="00867953">
            <w:pPr>
              <w:spacing w:after="0" w:line="276" w:lineRule="auto"/>
              <w:jc w:val="center"/>
              <w:rPr>
                <w:szCs w:val="20"/>
                <w:lang w:eastAsia="sk-SK"/>
              </w:rPr>
            </w:pPr>
          </w:p>
        </w:tc>
        <w:tc>
          <w:tcPr>
            <w:tcW w:w="1134" w:type="dxa"/>
            <w:vAlign w:val="center"/>
          </w:tcPr>
          <w:p w14:paraId="71F10CE3" w14:textId="5CECEC51" w:rsidR="00A33073" w:rsidRPr="00320B30" w:rsidRDefault="00A33073" w:rsidP="00867953">
            <w:pPr>
              <w:spacing w:after="0" w:line="276" w:lineRule="auto"/>
              <w:jc w:val="center"/>
              <w:rPr>
                <w:szCs w:val="20"/>
                <w:lang w:eastAsia="sk-SK"/>
              </w:rPr>
            </w:pPr>
            <w:r>
              <w:rPr>
                <w:szCs w:val="20"/>
                <w:lang w:eastAsia="sk-SK"/>
              </w:rPr>
              <w:t>500</w:t>
            </w:r>
          </w:p>
        </w:tc>
        <w:tc>
          <w:tcPr>
            <w:tcW w:w="754" w:type="dxa"/>
            <w:vAlign w:val="center"/>
          </w:tcPr>
          <w:p w14:paraId="47884BB0" w14:textId="7FBC143D" w:rsidR="00A33073" w:rsidRPr="00320B30" w:rsidRDefault="00A33073" w:rsidP="00867953">
            <w:pPr>
              <w:spacing w:after="0" w:line="276" w:lineRule="auto"/>
              <w:jc w:val="center"/>
              <w:rPr>
                <w:szCs w:val="20"/>
                <w:lang w:eastAsia="sk-SK"/>
              </w:rPr>
            </w:pPr>
            <w:r>
              <w:rPr>
                <w:szCs w:val="20"/>
                <w:lang w:eastAsia="sk-SK"/>
              </w:rPr>
              <w:t>2414</w:t>
            </w:r>
          </w:p>
        </w:tc>
        <w:tc>
          <w:tcPr>
            <w:tcW w:w="2138" w:type="dxa"/>
            <w:tcBorders>
              <w:right w:val="single" w:sz="4" w:space="0" w:color="auto"/>
            </w:tcBorders>
            <w:shd w:val="clear" w:color="auto" w:fill="auto"/>
            <w:noWrap/>
            <w:tcMar>
              <w:bottom w:w="28" w:type="dxa"/>
            </w:tcMar>
            <w:vAlign w:val="center"/>
          </w:tcPr>
          <w:p w14:paraId="52CC7614" w14:textId="4774DC92" w:rsidR="00A33073" w:rsidRPr="00320B30" w:rsidRDefault="00A33073" w:rsidP="00867953">
            <w:pPr>
              <w:spacing w:after="0" w:line="276" w:lineRule="auto"/>
              <w:jc w:val="left"/>
              <w:rPr>
                <w:szCs w:val="20"/>
                <w:lang w:eastAsia="sk-SK"/>
              </w:rPr>
            </w:pPr>
            <w:r>
              <w:rPr>
                <w:szCs w:val="20"/>
                <w:lang w:eastAsia="sk-SK"/>
              </w:rPr>
              <w:t>Mesto Malacky</w:t>
            </w:r>
          </w:p>
        </w:tc>
        <w:tc>
          <w:tcPr>
            <w:tcW w:w="2761" w:type="dxa"/>
            <w:tcBorders>
              <w:left w:val="single" w:sz="4" w:space="0" w:color="auto"/>
              <w:right w:val="single" w:sz="12" w:space="0" w:color="auto"/>
            </w:tcBorders>
            <w:shd w:val="clear" w:color="auto" w:fill="auto"/>
            <w:noWrap/>
            <w:tcMar>
              <w:bottom w:w="28" w:type="dxa"/>
            </w:tcMar>
            <w:vAlign w:val="center"/>
          </w:tcPr>
          <w:p w14:paraId="08DAC0A0" w14:textId="00C2B766" w:rsidR="00A33073" w:rsidRPr="00320B30" w:rsidRDefault="00A33073" w:rsidP="00867953">
            <w:pPr>
              <w:spacing w:after="0" w:line="276" w:lineRule="auto"/>
              <w:jc w:val="left"/>
              <w:rPr>
                <w:szCs w:val="20"/>
                <w:lang w:eastAsia="sk-SK"/>
              </w:rPr>
            </w:pPr>
            <w:r w:rsidRPr="00320B30">
              <w:rPr>
                <w:szCs w:val="20"/>
                <w:lang w:eastAsia="sk-SK"/>
              </w:rPr>
              <w:t>Zastavaná plocha a nádvorie</w:t>
            </w:r>
          </w:p>
        </w:tc>
      </w:tr>
      <w:tr w:rsidR="00A33073" w:rsidRPr="00320B30" w14:paraId="6F3E67B5" w14:textId="77777777" w:rsidTr="00867953">
        <w:trPr>
          <w:trHeight w:val="88"/>
        </w:trPr>
        <w:tc>
          <w:tcPr>
            <w:tcW w:w="1011" w:type="dxa"/>
            <w:tcBorders>
              <w:left w:val="single" w:sz="12" w:space="0" w:color="auto"/>
            </w:tcBorders>
            <w:vAlign w:val="center"/>
          </w:tcPr>
          <w:p w14:paraId="4214473D" w14:textId="5F975613" w:rsidR="00A33073" w:rsidRPr="00320B30" w:rsidRDefault="00867953" w:rsidP="00867953">
            <w:pPr>
              <w:spacing w:after="0" w:line="276" w:lineRule="auto"/>
              <w:jc w:val="center"/>
              <w:rPr>
                <w:szCs w:val="20"/>
                <w:lang w:eastAsia="sk-SK"/>
              </w:rPr>
            </w:pPr>
            <w:r>
              <w:rPr>
                <w:szCs w:val="20"/>
                <w:lang w:eastAsia="sk-SK"/>
              </w:rPr>
              <w:t>SO 03</w:t>
            </w:r>
          </w:p>
        </w:tc>
        <w:tc>
          <w:tcPr>
            <w:tcW w:w="1134" w:type="dxa"/>
            <w:tcBorders>
              <w:left w:val="single" w:sz="12" w:space="0" w:color="auto"/>
            </w:tcBorders>
            <w:shd w:val="clear" w:color="auto" w:fill="auto"/>
            <w:noWrap/>
            <w:tcMar>
              <w:bottom w:w="28" w:type="dxa"/>
            </w:tcMar>
            <w:vAlign w:val="center"/>
          </w:tcPr>
          <w:p w14:paraId="1EFDB79E" w14:textId="302C158E" w:rsidR="00A33073" w:rsidRDefault="00867953" w:rsidP="00867953">
            <w:pPr>
              <w:spacing w:after="0" w:line="276" w:lineRule="auto"/>
              <w:jc w:val="center"/>
              <w:rPr>
                <w:szCs w:val="20"/>
                <w:lang w:eastAsia="sk-SK"/>
              </w:rPr>
            </w:pPr>
            <w:r>
              <w:rPr>
                <w:szCs w:val="20"/>
                <w:lang w:eastAsia="sk-SK"/>
              </w:rPr>
              <w:t>754/1</w:t>
            </w:r>
          </w:p>
        </w:tc>
        <w:tc>
          <w:tcPr>
            <w:tcW w:w="1134" w:type="dxa"/>
            <w:vAlign w:val="center"/>
          </w:tcPr>
          <w:p w14:paraId="0679F4AE" w14:textId="77777777" w:rsidR="00A33073" w:rsidRDefault="00A33073" w:rsidP="00867953">
            <w:pPr>
              <w:spacing w:after="0" w:line="276" w:lineRule="auto"/>
              <w:jc w:val="center"/>
              <w:rPr>
                <w:szCs w:val="20"/>
                <w:lang w:eastAsia="sk-SK"/>
              </w:rPr>
            </w:pPr>
          </w:p>
        </w:tc>
        <w:tc>
          <w:tcPr>
            <w:tcW w:w="754" w:type="dxa"/>
            <w:vAlign w:val="center"/>
          </w:tcPr>
          <w:p w14:paraId="0FAC673E" w14:textId="0E8C298C" w:rsidR="00A33073" w:rsidRDefault="00867953" w:rsidP="00867953">
            <w:pPr>
              <w:spacing w:after="0" w:line="276" w:lineRule="auto"/>
              <w:jc w:val="center"/>
              <w:rPr>
                <w:szCs w:val="20"/>
                <w:lang w:eastAsia="sk-SK"/>
              </w:rPr>
            </w:pPr>
            <w:r>
              <w:rPr>
                <w:szCs w:val="20"/>
                <w:lang w:eastAsia="sk-SK"/>
              </w:rPr>
              <w:t>2935</w:t>
            </w:r>
          </w:p>
        </w:tc>
        <w:tc>
          <w:tcPr>
            <w:tcW w:w="2138" w:type="dxa"/>
            <w:tcBorders>
              <w:right w:val="single" w:sz="4" w:space="0" w:color="auto"/>
            </w:tcBorders>
            <w:shd w:val="clear" w:color="auto" w:fill="auto"/>
            <w:noWrap/>
            <w:tcMar>
              <w:bottom w:w="28" w:type="dxa"/>
            </w:tcMar>
            <w:vAlign w:val="center"/>
          </w:tcPr>
          <w:p w14:paraId="6401798E" w14:textId="7D06FA58" w:rsidR="00A33073" w:rsidRDefault="00867953" w:rsidP="00867953">
            <w:pPr>
              <w:spacing w:after="0" w:line="276" w:lineRule="auto"/>
              <w:jc w:val="left"/>
              <w:rPr>
                <w:szCs w:val="20"/>
                <w:lang w:eastAsia="sk-SK"/>
              </w:rPr>
            </w:pPr>
            <w:r>
              <w:rPr>
                <w:szCs w:val="20"/>
                <w:lang w:eastAsia="sk-SK"/>
              </w:rPr>
              <w:t>Mesto Malacky</w:t>
            </w:r>
          </w:p>
        </w:tc>
        <w:tc>
          <w:tcPr>
            <w:tcW w:w="2761" w:type="dxa"/>
            <w:tcBorders>
              <w:left w:val="single" w:sz="4" w:space="0" w:color="auto"/>
              <w:right w:val="single" w:sz="12" w:space="0" w:color="auto"/>
            </w:tcBorders>
            <w:shd w:val="clear" w:color="auto" w:fill="auto"/>
            <w:noWrap/>
            <w:tcMar>
              <w:bottom w:w="28" w:type="dxa"/>
            </w:tcMar>
            <w:vAlign w:val="center"/>
          </w:tcPr>
          <w:p w14:paraId="27A13A18" w14:textId="1A9500A6" w:rsidR="00A33073" w:rsidRPr="00320B30" w:rsidRDefault="00867953" w:rsidP="00867953">
            <w:pPr>
              <w:spacing w:after="0" w:line="276" w:lineRule="auto"/>
              <w:jc w:val="left"/>
              <w:rPr>
                <w:szCs w:val="20"/>
                <w:lang w:eastAsia="sk-SK"/>
              </w:rPr>
            </w:pPr>
            <w:r w:rsidRPr="00320B30">
              <w:rPr>
                <w:szCs w:val="20"/>
                <w:lang w:eastAsia="sk-SK"/>
              </w:rPr>
              <w:t>Zastavaná plocha a nádvorie</w:t>
            </w:r>
          </w:p>
        </w:tc>
      </w:tr>
      <w:tr w:rsidR="00867953" w:rsidRPr="00320B30" w14:paraId="564C972D" w14:textId="77777777" w:rsidTr="00867953">
        <w:trPr>
          <w:trHeight w:val="88"/>
        </w:trPr>
        <w:tc>
          <w:tcPr>
            <w:tcW w:w="1011" w:type="dxa"/>
            <w:tcBorders>
              <w:left w:val="single" w:sz="12" w:space="0" w:color="auto"/>
            </w:tcBorders>
            <w:vAlign w:val="center"/>
          </w:tcPr>
          <w:p w14:paraId="7020516A" w14:textId="1D149A14" w:rsidR="00867953" w:rsidRPr="00320B30" w:rsidRDefault="00867953" w:rsidP="00867953">
            <w:pPr>
              <w:spacing w:after="0" w:line="276" w:lineRule="auto"/>
              <w:jc w:val="center"/>
              <w:rPr>
                <w:szCs w:val="20"/>
                <w:lang w:eastAsia="sk-SK"/>
              </w:rPr>
            </w:pPr>
            <w:r>
              <w:rPr>
                <w:szCs w:val="20"/>
                <w:lang w:eastAsia="sk-SK"/>
              </w:rPr>
              <w:t>SO 04</w:t>
            </w:r>
          </w:p>
        </w:tc>
        <w:tc>
          <w:tcPr>
            <w:tcW w:w="1134" w:type="dxa"/>
            <w:tcBorders>
              <w:left w:val="single" w:sz="12" w:space="0" w:color="auto"/>
            </w:tcBorders>
            <w:shd w:val="clear" w:color="auto" w:fill="auto"/>
            <w:noWrap/>
            <w:tcMar>
              <w:bottom w:w="28" w:type="dxa"/>
            </w:tcMar>
            <w:vAlign w:val="center"/>
          </w:tcPr>
          <w:p w14:paraId="22E04EAA" w14:textId="70FF3D9C" w:rsidR="00867953" w:rsidRDefault="00867953" w:rsidP="00867953">
            <w:pPr>
              <w:spacing w:after="0" w:line="276" w:lineRule="auto"/>
              <w:jc w:val="center"/>
              <w:rPr>
                <w:szCs w:val="20"/>
                <w:lang w:eastAsia="sk-SK"/>
              </w:rPr>
            </w:pPr>
            <w:r>
              <w:rPr>
                <w:szCs w:val="20"/>
                <w:lang w:eastAsia="sk-SK"/>
              </w:rPr>
              <w:t>3258/40</w:t>
            </w:r>
          </w:p>
        </w:tc>
        <w:tc>
          <w:tcPr>
            <w:tcW w:w="1134" w:type="dxa"/>
            <w:vAlign w:val="center"/>
          </w:tcPr>
          <w:p w14:paraId="12368CAD" w14:textId="77777777" w:rsidR="00867953" w:rsidRDefault="00867953" w:rsidP="00867953">
            <w:pPr>
              <w:spacing w:after="0" w:line="276" w:lineRule="auto"/>
              <w:jc w:val="center"/>
              <w:rPr>
                <w:szCs w:val="20"/>
                <w:lang w:eastAsia="sk-SK"/>
              </w:rPr>
            </w:pPr>
          </w:p>
        </w:tc>
        <w:tc>
          <w:tcPr>
            <w:tcW w:w="754" w:type="dxa"/>
            <w:vAlign w:val="center"/>
          </w:tcPr>
          <w:p w14:paraId="51BF962C" w14:textId="1F658E9A" w:rsidR="00867953" w:rsidRDefault="00867953" w:rsidP="00867953">
            <w:pPr>
              <w:spacing w:after="0" w:line="276" w:lineRule="auto"/>
              <w:jc w:val="center"/>
              <w:rPr>
                <w:szCs w:val="20"/>
                <w:lang w:eastAsia="sk-SK"/>
              </w:rPr>
            </w:pPr>
            <w:r>
              <w:rPr>
                <w:szCs w:val="20"/>
                <w:lang w:eastAsia="sk-SK"/>
              </w:rPr>
              <w:t>10350</w:t>
            </w:r>
          </w:p>
        </w:tc>
        <w:tc>
          <w:tcPr>
            <w:tcW w:w="2138" w:type="dxa"/>
            <w:tcBorders>
              <w:right w:val="single" w:sz="4" w:space="0" w:color="auto"/>
            </w:tcBorders>
            <w:shd w:val="clear" w:color="auto" w:fill="auto"/>
            <w:noWrap/>
            <w:tcMar>
              <w:bottom w:w="28" w:type="dxa"/>
            </w:tcMar>
            <w:vAlign w:val="center"/>
          </w:tcPr>
          <w:p w14:paraId="3DF10135" w14:textId="17460451" w:rsidR="00867953" w:rsidRDefault="00867953" w:rsidP="00867953">
            <w:pPr>
              <w:spacing w:after="0" w:line="276" w:lineRule="auto"/>
              <w:jc w:val="left"/>
              <w:rPr>
                <w:szCs w:val="20"/>
                <w:lang w:eastAsia="sk-SK"/>
              </w:rPr>
            </w:pPr>
            <w:r>
              <w:rPr>
                <w:szCs w:val="20"/>
                <w:lang w:eastAsia="sk-SK"/>
              </w:rPr>
              <w:t>Mesto Malacky</w:t>
            </w:r>
          </w:p>
        </w:tc>
        <w:tc>
          <w:tcPr>
            <w:tcW w:w="2761" w:type="dxa"/>
            <w:tcBorders>
              <w:left w:val="single" w:sz="4" w:space="0" w:color="auto"/>
              <w:right w:val="single" w:sz="12" w:space="0" w:color="auto"/>
            </w:tcBorders>
            <w:shd w:val="clear" w:color="auto" w:fill="auto"/>
            <w:noWrap/>
            <w:tcMar>
              <w:bottom w:w="28" w:type="dxa"/>
            </w:tcMar>
            <w:vAlign w:val="center"/>
          </w:tcPr>
          <w:p w14:paraId="61C82552" w14:textId="0F05B4D7" w:rsidR="00867953" w:rsidRPr="00320B30" w:rsidRDefault="00867953" w:rsidP="00867953">
            <w:pPr>
              <w:spacing w:after="0" w:line="276" w:lineRule="auto"/>
              <w:jc w:val="left"/>
              <w:rPr>
                <w:szCs w:val="20"/>
                <w:lang w:eastAsia="sk-SK"/>
              </w:rPr>
            </w:pPr>
            <w:r w:rsidRPr="00320B30">
              <w:rPr>
                <w:szCs w:val="20"/>
                <w:lang w:eastAsia="sk-SK"/>
              </w:rPr>
              <w:t>Zastavaná plocha a nádvorie</w:t>
            </w:r>
          </w:p>
        </w:tc>
      </w:tr>
      <w:tr w:rsidR="00867953" w:rsidRPr="00320B30" w14:paraId="50AAD3CF" w14:textId="77777777" w:rsidTr="00867953">
        <w:trPr>
          <w:trHeight w:val="88"/>
        </w:trPr>
        <w:tc>
          <w:tcPr>
            <w:tcW w:w="1011" w:type="dxa"/>
            <w:tcBorders>
              <w:left w:val="single" w:sz="12" w:space="0" w:color="auto"/>
            </w:tcBorders>
            <w:vAlign w:val="center"/>
          </w:tcPr>
          <w:p w14:paraId="21AB0500" w14:textId="56AA5A40" w:rsidR="00867953" w:rsidRPr="00320B30" w:rsidRDefault="00867953" w:rsidP="00867953">
            <w:pPr>
              <w:spacing w:after="0" w:line="276" w:lineRule="auto"/>
              <w:jc w:val="center"/>
              <w:rPr>
                <w:szCs w:val="20"/>
                <w:lang w:eastAsia="sk-SK"/>
              </w:rPr>
            </w:pPr>
            <w:r>
              <w:rPr>
                <w:szCs w:val="20"/>
                <w:lang w:eastAsia="sk-SK"/>
              </w:rPr>
              <w:t>SO 05</w:t>
            </w:r>
          </w:p>
        </w:tc>
        <w:tc>
          <w:tcPr>
            <w:tcW w:w="1134" w:type="dxa"/>
            <w:tcBorders>
              <w:left w:val="single" w:sz="12" w:space="0" w:color="auto"/>
            </w:tcBorders>
            <w:shd w:val="clear" w:color="auto" w:fill="auto"/>
            <w:noWrap/>
            <w:tcMar>
              <w:bottom w:w="28" w:type="dxa"/>
            </w:tcMar>
            <w:vAlign w:val="center"/>
          </w:tcPr>
          <w:p w14:paraId="38EB9ACE" w14:textId="3283B212" w:rsidR="00867953" w:rsidRDefault="00867953" w:rsidP="00867953">
            <w:pPr>
              <w:spacing w:after="0" w:line="276" w:lineRule="auto"/>
              <w:jc w:val="center"/>
              <w:rPr>
                <w:szCs w:val="20"/>
                <w:lang w:eastAsia="sk-SK"/>
              </w:rPr>
            </w:pPr>
            <w:r>
              <w:rPr>
                <w:szCs w:val="20"/>
                <w:lang w:eastAsia="sk-SK"/>
              </w:rPr>
              <w:t>2804/3</w:t>
            </w:r>
          </w:p>
        </w:tc>
        <w:tc>
          <w:tcPr>
            <w:tcW w:w="1134" w:type="dxa"/>
            <w:vAlign w:val="center"/>
          </w:tcPr>
          <w:p w14:paraId="419EA774" w14:textId="5DBBC965" w:rsidR="00867953" w:rsidRDefault="00867953" w:rsidP="00867953">
            <w:pPr>
              <w:spacing w:after="0" w:line="276" w:lineRule="auto"/>
              <w:jc w:val="center"/>
              <w:rPr>
                <w:szCs w:val="20"/>
                <w:lang w:eastAsia="sk-SK"/>
              </w:rPr>
            </w:pPr>
          </w:p>
        </w:tc>
        <w:tc>
          <w:tcPr>
            <w:tcW w:w="754" w:type="dxa"/>
            <w:vAlign w:val="center"/>
          </w:tcPr>
          <w:p w14:paraId="7E8AE614" w14:textId="082A0B5A" w:rsidR="00867953" w:rsidRDefault="00867953" w:rsidP="00867953">
            <w:pPr>
              <w:spacing w:after="0" w:line="276" w:lineRule="auto"/>
              <w:jc w:val="center"/>
              <w:rPr>
                <w:szCs w:val="20"/>
                <w:lang w:eastAsia="sk-SK"/>
              </w:rPr>
            </w:pPr>
            <w:r>
              <w:rPr>
                <w:szCs w:val="20"/>
                <w:lang w:eastAsia="sk-SK"/>
              </w:rPr>
              <w:t xml:space="preserve">2935 </w:t>
            </w:r>
          </w:p>
        </w:tc>
        <w:tc>
          <w:tcPr>
            <w:tcW w:w="2138" w:type="dxa"/>
            <w:tcBorders>
              <w:right w:val="single" w:sz="4" w:space="0" w:color="auto"/>
            </w:tcBorders>
            <w:shd w:val="clear" w:color="auto" w:fill="auto"/>
            <w:noWrap/>
            <w:tcMar>
              <w:bottom w:w="28" w:type="dxa"/>
            </w:tcMar>
            <w:vAlign w:val="center"/>
          </w:tcPr>
          <w:p w14:paraId="31A97E69" w14:textId="121692D3" w:rsidR="00867953" w:rsidRDefault="00867953" w:rsidP="00867953">
            <w:pPr>
              <w:spacing w:after="0" w:line="276" w:lineRule="auto"/>
              <w:jc w:val="left"/>
              <w:rPr>
                <w:szCs w:val="20"/>
                <w:lang w:eastAsia="sk-SK"/>
              </w:rPr>
            </w:pPr>
            <w:r>
              <w:rPr>
                <w:szCs w:val="20"/>
                <w:lang w:eastAsia="sk-SK"/>
              </w:rPr>
              <w:t>Mesto Malacky</w:t>
            </w:r>
          </w:p>
        </w:tc>
        <w:tc>
          <w:tcPr>
            <w:tcW w:w="2761" w:type="dxa"/>
            <w:tcBorders>
              <w:left w:val="single" w:sz="4" w:space="0" w:color="auto"/>
              <w:right w:val="single" w:sz="12" w:space="0" w:color="auto"/>
            </w:tcBorders>
            <w:shd w:val="clear" w:color="auto" w:fill="auto"/>
            <w:noWrap/>
            <w:tcMar>
              <w:bottom w:w="28" w:type="dxa"/>
            </w:tcMar>
            <w:vAlign w:val="center"/>
          </w:tcPr>
          <w:p w14:paraId="4E634069" w14:textId="5D44AE4D" w:rsidR="00867953" w:rsidRPr="00320B30" w:rsidRDefault="00867953" w:rsidP="00867953">
            <w:pPr>
              <w:spacing w:after="0" w:line="276" w:lineRule="auto"/>
              <w:jc w:val="left"/>
              <w:rPr>
                <w:szCs w:val="20"/>
                <w:lang w:eastAsia="sk-SK"/>
              </w:rPr>
            </w:pPr>
            <w:r w:rsidRPr="00320B30">
              <w:rPr>
                <w:szCs w:val="20"/>
                <w:lang w:eastAsia="sk-SK"/>
              </w:rPr>
              <w:t>Zastavaná plocha a nádvorie</w:t>
            </w:r>
          </w:p>
        </w:tc>
      </w:tr>
    </w:tbl>
    <w:p w14:paraId="07BCF306" w14:textId="77777777" w:rsidR="00A33073" w:rsidRPr="00B767C3" w:rsidRDefault="00A33073" w:rsidP="007268F7"/>
    <w:p w14:paraId="13793D7B" w14:textId="77777777" w:rsidR="00867953" w:rsidRPr="00B767C3" w:rsidRDefault="00867953" w:rsidP="00867953">
      <w:pPr>
        <w:pStyle w:val="Nadpis1"/>
      </w:pPr>
      <w:bookmarkStart w:id="19" w:name="_Toc15635040"/>
      <w:bookmarkStart w:id="20" w:name="_Toc54688442"/>
      <w:bookmarkStart w:id="21" w:name="_Toc70660352"/>
      <w:bookmarkEnd w:id="18"/>
      <w:r w:rsidRPr="00B767C3">
        <w:t>3  Prehľad východiskových podkladov</w:t>
      </w:r>
      <w:bookmarkEnd w:id="19"/>
      <w:bookmarkEnd w:id="20"/>
      <w:bookmarkEnd w:id="21"/>
    </w:p>
    <w:p w14:paraId="2D38665C" w14:textId="77777777" w:rsidR="00867953" w:rsidRPr="00B767C3" w:rsidRDefault="00867953" w:rsidP="00867953">
      <w:pPr>
        <w:pStyle w:val="Nadpis2"/>
      </w:pPr>
      <w:bookmarkStart w:id="22" w:name="_Toc15635041"/>
      <w:bookmarkStart w:id="23" w:name="_Toc54688443"/>
      <w:bookmarkStart w:id="24" w:name="_Toc70660353"/>
      <w:r w:rsidRPr="00B767C3">
        <w:t>3.1 Pre vypracovanie dokumentácie slúžili tieto podklady:</w:t>
      </w:r>
      <w:bookmarkEnd w:id="22"/>
      <w:bookmarkEnd w:id="23"/>
      <w:bookmarkEnd w:id="24"/>
    </w:p>
    <w:p w14:paraId="24F3FB61" w14:textId="2EB86CA7" w:rsidR="00867953" w:rsidRDefault="00867953" w:rsidP="00867953">
      <w:pPr>
        <w:pStyle w:val="Odsekzoznamu"/>
        <w:numPr>
          <w:ilvl w:val="0"/>
          <w:numId w:val="29"/>
        </w:numPr>
        <w:spacing w:line="276" w:lineRule="auto"/>
      </w:pPr>
      <w:bookmarkStart w:id="25" w:name="_Hlk492285659"/>
      <w:r w:rsidRPr="00B767C3">
        <w:t>Obhliadka terénu</w:t>
      </w:r>
      <w:r>
        <w:t xml:space="preserve"> a</w:t>
      </w:r>
      <w:r w:rsidR="00D842DC">
        <w:t> </w:t>
      </w:r>
      <w:r>
        <w:t>fotodkumentácia</w:t>
      </w:r>
      <w:r w:rsidR="00D842DC">
        <w:t>.</w:t>
      </w:r>
    </w:p>
    <w:p w14:paraId="424874BD" w14:textId="19E8EB4E" w:rsidR="00D842DC" w:rsidRPr="00B767C3" w:rsidRDefault="00D842DC" w:rsidP="00867953">
      <w:pPr>
        <w:pStyle w:val="Odsekzoznamu"/>
        <w:numPr>
          <w:ilvl w:val="0"/>
          <w:numId w:val="29"/>
        </w:numPr>
        <w:spacing w:line="276" w:lineRule="auto"/>
      </w:pPr>
      <w:r>
        <w:t>Katastrálna mapa dotknutého územia.</w:t>
      </w:r>
    </w:p>
    <w:p w14:paraId="495FA44F" w14:textId="77777777" w:rsidR="00867953" w:rsidRPr="00320B30" w:rsidRDefault="00867953" w:rsidP="00867953">
      <w:pPr>
        <w:pStyle w:val="Nadpis2"/>
      </w:pPr>
      <w:bookmarkStart w:id="26" w:name="_Toc15635042"/>
      <w:bookmarkStart w:id="27" w:name="_Toc54688444"/>
      <w:bookmarkStart w:id="28" w:name="_Toc70660354"/>
      <w:r w:rsidRPr="00320B30">
        <w:t>3.2 Súvisiace a citované normy, technické predpisy a podmienky:</w:t>
      </w:r>
      <w:bookmarkEnd w:id="26"/>
      <w:bookmarkEnd w:id="27"/>
      <w:bookmarkEnd w:id="28"/>
    </w:p>
    <w:p w14:paraId="2487A1A0" w14:textId="77777777" w:rsidR="00867953" w:rsidRPr="00320B30" w:rsidRDefault="00867953" w:rsidP="00867953">
      <w:pPr>
        <w:pStyle w:val="Odsekzoznamu"/>
        <w:numPr>
          <w:ilvl w:val="0"/>
          <w:numId w:val="30"/>
        </w:numPr>
        <w:spacing w:line="276" w:lineRule="auto"/>
      </w:pPr>
      <w:r w:rsidRPr="00320B30">
        <w:t>TP 048 – Navrhovanie debarierizačných opatrení pre osoby s obmedzenou schopnosťou pohybu a orientácie na pozemných komunikáciách</w:t>
      </w:r>
    </w:p>
    <w:p w14:paraId="2898688E" w14:textId="0A553AD9" w:rsidR="00867953" w:rsidRPr="00320B30" w:rsidRDefault="00867953" w:rsidP="00362DA7">
      <w:pPr>
        <w:pStyle w:val="Odsekzoznamu"/>
        <w:numPr>
          <w:ilvl w:val="0"/>
          <w:numId w:val="30"/>
        </w:numPr>
        <w:spacing w:line="276" w:lineRule="auto"/>
      </w:pPr>
      <w:r w:rsidRPr="00320B30">
        <w:t>TP 085 – Navrhovanie cyklistickej infraštruktúry</w:t>
      </w:r>
    </w:p>
    <w:p w14:paraId="79EFC575" w14:textId="77777777" w:rsidR="00867953" w:rsidRPr="00B767C3" w:rsidRDefault="00867953" w:rsidP="00867953">
      <w:pPr>
        <w:spacing w:line="276" w:lineRule="auto"/>
      </w:pPr>
      <w:r w:rsidRPr="00B767C3">
        <w:t>A ostatné platné technické normy a predpisy.</w:t>
      </w:r>
    </w:p>
    <w:p w14:paraId="0F574311" w14:textId="77777777" w:rsidR="00867953" w:rsidRPr="00B767C3" w:rsidRDefault="00867953" w:rsidP="00867953">
      <w:pPr>
        <w:pStyle w:val="Nadpis1"/>
      </w:pPr>
      <w:bookmarkStart w:id="29" w:name="_Toc15635043"/>
      <w:bookmarkStart w:id="30" w:name="_Toc54688445"/>
      <w:bookmarkStart w:id="31" w:name="_Toc70660355"/>
      <w:bookmarkEnd w:id="25"/>
      <w:r w:rsidRPr="00B767C3">
        <w:t>4  Členenie stavby na prevádzkové súbory a stavebné objekty</w:t>
      </w:r>
      <w:bookmarkEnd w:id="29"/>
      <w:bookmarkEnd w:id="30"/>
      <w:bookmarkEnd w:id="31"/>
    </w:p>
    <w:p w14:paraId="21B4A018" w14:textId="6531D153" w:rsidR="00867953" w:rsidRPr="00B767C3" w:rsidRDefault="00D842DC" w:rsidP="00867953">
      <w:bookmarkStart w:id="32" w:name="_Hlk497458773"/>
      <w:r>
        <w:t>Stavbu tvorí 5 samostatných stavebných objektov</w:t>
      </w:r>
      <w:r w:rsidR="00867953">
        <w:t>:</w:t>
      </w:r>
    </w:p>
    <w:p w14:paraId="296E860C" w14:textId="53E805D1" w:rsidR="00867953" w:rsidRPr="00B767C3" w:rsidRDefault="00867953" w:rsidP="00867953">
      <w:pPr>
        <w:pStyle w:val="Odsekzoznamu"/>
        <w:numPr>
          <w:ilvl w:val="0"/>
          <w:numId w:val="21"/>
        </w:numPr>
      </w:pPr>
      <w:r w:rsidRPr="00B767C3">
        <w:t xml:space="preserve">SO 01 </w:t>
      </w:r>
      <w:r>
        <w:t>–</w:t>
      </w:r>
      <w:r w:rsidRPr="00B767C3">
        <w:t xml:space="preserve"> </w:t>
      </w:r>
      <w:r w:rsidR="001B52D1">
        <w:t>Prístrešok pre bicykle pri mestskom úrade</w:t>
      </w:r>
    </w:p>
    <w:p w14:paraId="10193F39" w14:textId="681ACA31" w:rsidR="00867953" w:rsidRDefault="00867953" w:rsidP="00867953">
      <w:pPr>
        <w:pStyle w:val="Odsekzoznamu"/>
        <w:numPr>
          <w:ilvl w:val="0"/>
          <w:numId w:val="21"/>
        </w:numPr>
      </w:pPr>
      <w:r w:rsidRPr="00B767C3">
        <w:t xml:space="preserve">SO 02 – </w:t>
      </w:r>
      <w:r w:rsidR="001B52D1">
        <w:t>Prístrešok pre bicykle pri športovej hale</w:t>
      </w:r>
    </w:p>
    <w:p w14:paraId="02F0DB6D" w14:textId="45B95EA7" w:rsidR="001B52D1" w:rsidRDefault="001B52D1" w:rsidP="001B52D1">
      <w:pPr>
        <w:pStyle w:val="Odsekzoznamu"/>
        <w:numPr>
          <w:ilvl w:val="0"/>
          <w:numId w:val="21"/>
        </w:numPr>
      </w:pPr>
      <w:r w:rsidRPr="00B767C3">
        <w:t>SO 0</w:t>
      </w:r>
      <w:r>
        <w:t>3</w:t>
      </w:r>
      <w:r w:rsidRPr="00B767C3">
        <w:t xml:space="preserve"> – </w:t>
      </w:r>
      <w:r>
        <w:t>Prístrešok pre bicykle pri CVČ</w:t>
      </w:r>
    </w:p>
    <w:p w14:paraId="07340F33" w14:textId="23D92FA8" w:rsidR="001B52D1" w:rsidRDefault="001B52D1" w:rsidP="001B52D1">
      <w:pPr>
        <w:pStyle w:val="Odsekzoznamu"/>
        <w:numPr>
          <w:ilvl w:val="0"/>
          <w:numId w:val="21"/>
        </w:numPr>
      </w:pPr>
      <w:r w:rsidRPr="00B767C3">
        <w:t>SO 0</w:t>
      </w:r>
      <w:r>
        <w:t>4</w:t>
      </w:r>
      <w:r w:rsidRPr="00B767C3">
        <w:t xml:space="preserve"> – </w:t>
      </w:r>
      <w:r>
        <w:t>Prístrešok pre bicykle pri záchytnom parkovisku</w:t>
      </w:r>
    </w:p>
    <w:p w14:paraId="66CBA71E" w14:textId="3432D7AE" w:rsidR="001B52D1" w:rsidRPr="00B767C3" w:rsidRDefault="001B52D1" w:rsidP="001B52D1">
      <w:pPr>
        <w:pStyle w:val="Odsekzoznamu"/>
        <w:numPr>
          <w:ilvl w:val="0"/>
          <w:numId w:val="21"/>
        </w:numPr>
      </w:pPr>
      <w:r w:rsidRPr="00B767C3">
        <w:t>SO 0</w:t>
      </w:r>
      <w:r>
        <w:t>5</w:t>
      </w:r>
      <w:r w:rsidRPr="00B767C3">
        <w:t xml:space="preserve"> – </w:t>
      </w:r>
      <w:r>
        <w:t>Prístrešok pre bicykle pri okresnom úrade</w:t>
      </w:r>
    </w:p>
    <w:p w14:paraId="5037C19F" w14:textId="77777777" w:rsidR="00867953" w:rsidRPr="00B767C3" w:rsidRDefault="00867953" w:rsidP="00867953">
      <w:pPr>
        <w:pStyle w:val="Nadpis1"/>
      </w:pPr>
      <w:bookmarkStart w:id="33" w:name="_Toc15635044"/>
      <w:bookmarkStart w:id="34" w:name="_Toc54688446"/>
      <w:bookmarkStart w:id="35" w:name="_Toc70660356"/>
      <w:bookmarkEnd w:id="32"/>
      <w:r w:rsidRPr="00B767C3">
        <w:t>5  Vecné a časové väzby stavby na okolie a na súvisiace investície</w:t>
      </w:r>
      <w:bookmarkEnd w:id="33"/>
      <w:bookmarkEnd w:id="34"/>
      <w:bookmarkEnd w:id="35"/>
    </w:p>
    <w:p w14:paraId="060BBEFE" w14:textId="77777777" w:rsidR="00867953" w:rsidRPr="00B767C3" w:rsidRDefault="00867953" w:rsidP="00867953">
      <w:r w:rsidRPr="00B767C3">
        <w:t>Stavba nemá vecné a časové väzby na okolie.</w:t>
      </w:r>
    </w:p>
    <w:p w14:paraId="0BAABBAB" w14:textId="77777777" w:rsidR="00867953" w:rsidRPr="00B767C3" w:rsidRDefault="00867953" w:rsidP="00867953">
      <w:r w:rsidRPr="00B767C3">
        <w:t>Stavenisko bude v jednotlivých fázach realizácie po častiach ohradené. Prípojky vody, kanalizácie a elektriny sa nachádzajú v blízkosti staveniska, alebo si ich zabezpečí realizátor stavby formou mobilnej dodávky. Na stavenisko bude prístup po miestnych komunikáciách a komunikáciách v správe dotknutých orgánov a subjektov, ktoré s využitím komunikácií vo svojej správe dali súhlasné stanovisko.</w:t>
      </w:r>
    </w:p>
    <w:p w14:paraId="2FEE34BD" w14:textId="77777777" w:rsidR="00867953" w:rsidRPr="00B767C3" w:rsidRDefault="00867953" w:rsidP="00867953">
      <w:r w:rsidRPr="00B767C3">
        <w:t>Pri realizácii dôjde k čiastočnému záberu verejného priestoru.</w:t>
      </w:r>
    </w:p>
    <w:p w14:paraId="6069F12D" w14:textId="77777777" w:rsidR="00867953" w:rsidRPr="00B767C3" w:rsidRDefault="00867953" w:rsidP="00867953">
      <w:pPr>
        <w:pStyle w:val="Nadpis1"/>
      </w:pPr>
      <w:bookmarkStart w:id="36" w:name="_Toc15635045"/>
      <w:bookmarkStart w:id="37" w:name="_Toc54688447"/>
      <w:bookmarkStart w:id="38" w:name="_Toc70660357"/>
      <w:r w:rsidRPr="00B767C3">
        <w:t>6  Prehľad prevádzkovateľov (užívateľov)</w:t>
      </w:r>
      <w:bookmarkEnd w:id="36"/>
      <w:bookmarkEnd w:id="37"/>
      <w:bookmarkEnd w:id="38"/>
    </w:p>
    <w:p w14:paraId="5B56463B" w14:textId="04627093" w:rsidR="00867953" w:rsidRDefault="00867953" w:rsidP="00867953">
      <w:r w:rsidRPr="00B767C3">
        <w:t xml:space="preserve">Prevádzkovateľom stavby bude </w:t>
      </w:r>
      <w:r w:rsidR="0038698C">
        <w:t>mesto Malacky</w:t>
      </w:r>
      <w:r w:rsidRPr="00B767C3">
        <w:t xml:space="preserve">. Navrhovaná stavba je určená na užívanie obyvateľom aj návštevníkom </w:t>
      </w:r>
      <w:r w:rsidR="0038698C">
        <w:t>mesta</w:t>
      </w:r>
      <w:r w:rsidRPr="00B767C3">
        <w:t xml:space="preserve"> s cieľom podporiť rozvoj cyklistickej dopravy a znížiť tak podiel nemotorovej dopravy na celkovej deľbe dopravnej práce.</w:t>
      </w:r>
    </w:p>
    <w:p w14:paraId="4F856A0E" w14:textId="77777777" w:rsidR="00A56452" w:rsidRPr="00B767C3" w:rsidRDefault="00A56452" w:rsidP="00867953"/>
    <w:p w14:paraId="17D11B14" w14:textId="77777777" w:rsidR="00867953" w:rsidRPr="00B767C3" w:rsidRDefault="00867953" w:rsidP="00867953">
      <w:pPr>
        <w:pStyle w:val="Nadpis1"/>
      </w:pPr>
      <w:bookmarkStart w:id="39" w:name="_Toc15635046"/>
      <w:bookmarkStart w:id="40" w:name="_Toc54688448"/>
      <w:bookmarkStart w:id="41" w:name="_Toc70660358"/>
      <w:r w:rsidRPr="00B767C3">
        <w:lastRenderedPageBreak/>
        <w:t>7  Lehota výstavby v mesiacoch</w:t>
      </w:r>
      <w:bookmarkEnd w:id="39"/>
      <w:bookmarkEnd w:id="40"/>
      <w:bookmarkEnd w:id="41"/>
    </w:p>
    <w:p w14:paraId="4C089958" w14:textId="19D031B9" w:rsidR="00867953" w:rsidRPr="00B767C3" w:rsidRDefault="00867953" w:rsidP="00867953">
      <w:r w:rsidRPr="00B767C3">
        <w:t>Lehota výstavby</w:t>
      </w:r>
      <w:r w:rsidRPr="00362DA7">
        <w:t xml:space="preserve">: </w:t>
      </w:r>
      <w:r w:rsidR="00F05845" w:rsidRPr="00F165A0">
        <w:t xml:space="preserve">5 </w:t>
      </w:r>
      <w:r w:rsidRPr="00F165A0">
        <w:t>mesiac</w:t>
      </w:r>
      <w:r w:rsidR="0038698C" w:rsidRPr="00F165A0">
        <w:t>ov</w:t>
      </w:r>
      <w:r w:rsidRPr="00362DA7">
        <w:t>.</w:t>
      </w:r>
    </w:p>
    <w:p w14:paraId="00EF9EF6" w14:textId="77777777" w:rsidR="00867953" w:rsidRPr="0088594E" w:rsidRDefault="00867953" w:rsidP="00867953">
      <w:pPr>
        <w:pStyle w:val="Nadpis1"/>
      </w:pPr>
      <w:bookmarkStart w:id="42" w:name="_Toc15635047"/>
      <w:bookmarkStart w:id="43" w:name="_Toc54688449"/>
      <w:bookmarkStart w:id="44" w:name="_Toc70660359"/>
      <w:r w:rsidRPr="0088594E">
        <w:t>8  Termín začatia a ukončenia stavby</w:t>
      </w:r>
      <w:bookmarkEnd w:id="42"/>
      <w:bookmarkEnd w:id="43"/>
      <w:bookmarkEnd w:id="44"/>
    </w:p>
    <w:p w14:paraId="03B1FC9E" w14:textId="031CA23F" w:rsidR="00867953" w:rsidRPr="0088594E" w:rsidRDefault="00867953" w:rsidP="00867953">
      <w:pPr>
        <w:pStyle w:val="Odsekzoznamu"/>
        <w:numPr>
          <w:ilvl w:val="0"/>
          <w:numId w:val="31"/>
        </w:numPr>
      </w:pPr>
      <w:r w:rsidRPr="0088594E">
        <w:t>Predpokladaný začiatok výstavby:</w:t>
      </w:r>
      <w:r w:rsidRPr="0088594E">
        <w:tab/>
      </w:r>
      <w:r w:rsidRPr="0088594E">
        <w:tab/>
      </w:r>
      <w:r w:rsidR="00F05845">
        <w:t xml:space="preserve">marec </w:t>
      </w:r>
      <w:r w:rsidRPr="0088594E">
        <w:t>202</w:t>
      </w:r>
    </w:p>
    <w:p w14:paraId="5E34E42F" w14:textId="2EF4C310" w:rsidR="00867953" w:rsidRPr="0088594E" w:rsidRDefault="00867953" w:rsidP="00867953">
      <w:pPr>
        <w:pStyle w:val="Odsekzoznamu"/>
        <w:numPr>
          <w:ilvl w:val="0"/>
          <w:numId w:val="31"/>
        </w:numPr>
      </w:pPr>
      <w:r w:rsidRPr="0088594E">
        <w:t>Predpokladaný koniec výstavby:</w:t>
      </w:r>
      <w:r w:rsidRPr="0088594E">
        <w:tab/>
      </w:r>
      <w:r w:rsidRPr="0088594E">
        <w:tab/>
      </w:r>
      <w:r w:rsidR="00F05845">
        <w:t>j</w:t>
      </w:r>
      <w:r w:rsidRPr="0088594E">
        <w:t>ú</w:t>
      </w:r>
      <w:r w:rsidR="00F05845">
        <w:t>l</w:t>
      </w:r>
      <w:r w:rsidRPr="0088594E">
        <w:t xml:space="preserve"> 2021</w:t>
      </w:r>
    </w:p>
    <w:p w14:paraId="2E22B98C" w14:textId="77777777" w:rsidR="00867953" w:rsidRPr="0088594E" w:rsidRDefault="00867953" w:rsidP="00867953">
      <w:pPr>
        <w:pStyle w:val="Nadpis1"/>
        <w:jc w:val="left"/>
      </w:pPr>
      <w:bookmarkStart w:id="45" w:name="_Toc15635048"/>
      <w:bookmarkStart w:id="46" w:name="_Toc54688450"/>
      <w:bookmarkStart w:id="47" w:name="_Toc70660360"/>
      <w:r w:rsidRPr="0088594E">
        <w:t>9  Údaje o prípadnom postupnom uvádzaní častí stavby do prevádzky, alebo prípadnom predčasnom prevádzkovaní časti stavb</w:t>
      </w:r>
      <w:bookmarkEnd w:id="45"/>
      <w:r w:rsidRPr="0088594E">
        <w:t>y</w:t>
      </w:r>
      <w:bookmarkEnd w:id="46"/>
      <w:bookmarkEnd w:id="47"/>
    </w:p>
    <w:p w14:paraId="0534FB9E" w14:textId="72B716F1" w:rsidR="00867953" w:rsidRDefault="00867953" w:rsidP="00867953">
      <w:r w:rsidRPr="0088594E">
        <w:t>Nakoľko tvoria objekty samostatné celky, je možné ju uvádzať do prevádzky aj postupne, pričom bude vydané kolaudačné rozhodnutie pre každý z nich samostatne.</w:t>
      </w:r>
    </w:p>
    <w:p w14:paraId="5CA58203" w14:textId="77777777" w:rsidR="00867953" w:rsidRPr="0088594E" w:rsidRDefault="00867953" w:rsidP="00867953">
      <w:pPr>
        <w:pStyle w:val="Nadpis1"/>
      </w:pPr>
      <w:bookmarkStart w:id="48" w:name="_Toc15635049"/>
      <w:bookmarkStart w:id="49" w:name="_Toc54688451"/>
      <w:bookmarkStart w:id="50" w:name="_Toc70660361"/>
      <w:r w:rsidRPr="0088594E">
        <w:t>10  Skúšobná prevádzka a doba jej trvania vo vzťahu k dokončeniu a kolaudácii stavby</w:t>
      </w:r>
      <w:bookmarkEnd w:id="48"/>
      <w:bookmarkEnd w:id="49"/>
      <w:bookmarkEnd w:id="50"/>
    </w:p>
    <w:p w14:paraId="54798DF9" w14:textId="77777777" w:rsidR="00867953" w:rsidRPr="0088594E" w:rsidRDefault="00867953" w:rsidP="00867953">
      <w:r w:rsidRPr="0088594E">
        <w:t>Pre potreby kolaudácie nebude potrebná žiadna skúšobná prevádzka stavebných objektov. Stavba, alebo jej časti (v zmysle bodu 9), sa uvedie do prevádzky po kolaudácii.</w:t>
      </w:r>
    </w:p>
    <w:p w14:paraId="56485DFA" w14:textId="77777777" w:rsidR="00867953" w:rsidRDefault="00867953" w:rsidP="00867953">
      <w:pPr>
        <w:spacing w:after="160" w:line="259" w:lineRule="auto"/>
        <w:jc w:val="left"/>
        <w:rPr>
          <w:highlight w:val="yellow"/>
        </w:rPr>
      </w:pPr>
      <w:r>
        <w:rPr>
          <w:highlight w:val="yellow"/>
        </w:rPr>
        <w:br w:type="page"/>
      </w:r>
    </w:p>
    <w:p w14:paraId="02264150" w14:textId="77777777" w:rsidR="00867953" w:rsidRPr="0088594E" w:rsidRDefault="00867953" w:rsidP="00867953">
      <w:pPr>
        <w:pStyle w:val="Nadpis1"/>
        <w:jc w:val="center"/>
        <w:rPr>
          <w:sz w:val="40"/>
          <w:szCs w:val="40"/>
        </w:rPr>
      </w:pPr>
      <w:bookmarkStart w:id="51" w:name="_Toc15635051"/>
      <w:bookmarkStart w:id="52" w:name="_Toc54688453"/>
      <w:bookmarkStart w:id="53" w:name="_Toc70660362"/>
      <w:r w:rsidRPr="0088594E">
        <w:rPr>
          <w:sz w:val="40"/>
          <w:szCs w:val="40"/>
        </w:rPr>
        <w:lastRenderedPageBreak/>
        <w:t>SÚHRNNÁ TECHNICKÁ SPRÁVA</w:t>
      </w:r>
      <w:bookmarkEnd w:id="51"/>
      <w:bookmarkEnd w:id="52"/>
      <w:bookmarkEnd w:id="53"/>
    </w:p>
    <w:p w14:paraId="10A44DB1" w14:textId="77777777" w:rsidR="00867953" w:rsidRPr="0088594E" w:rsidRDefault="00867953" w:rsidP="00867953"/>
    <w:p w14:paraId="0A45388D" w14:textId="77777777" w:rsidR="00867953" w:rsidRPr="0088594E" w:rsidRDefault="00867953" w:rsidP="00867953">
      <w:pPr>
        <w:pStyle w:val="Nadpis1"/>
      </w:pPr>
      <w:bookmarkStart w:id="54" w:name="_Toc497459614"/>
      <w:bookmarkStart w:id="55" w:name="_Toc15635052"/>
      <w:bookmarkStart w:id="56" w:name="_Toc54688454"/>
      <w:bookmarkStart w:id="57" w:name="_Toc70660363"/>
      <w:r w:rsidRPr="0088594E">
        <w:t>1 Charakteristika územia stavby</w:t>
      </w:r>
      <w:bookmarkEnd w:id="54"/>
      <w:bookmarkEnd w:id="55"/>
      <w:bookmarkEnd w:id="56"/>
      <w:bookmarkEnd w:id="57"/>
    </w:p>
    <w:p w14:paraId="1C973B03" w14:textId="77777777" w:rsidR="00867953" w:rsidRPr="0088594E" w:rsidRDefault="00867953" w:rsidP="00867953">
      <w:pPr>
        <w:pStyle w:val="Nadpis2"/>
      </w:pPr>
      <w:bookmarkStart w:id="58" w:name="_Toc497459615"/>
      <w:bookmarkStart w:id="59" w:name="_Toc15635053"/>
      <w:bookmarkStart w:id="60" w:name="_Toc54688455"/>
      <w:bookmarkStart w:id="61" w:name="_Toc70660364"/>
      <w:r w:rsidRPr="0088594E">
        <w:t>1.1 Zhodnotenie polohy a stavu staveniska</w:t>
      </w:r>
      <w:bookmarkEnd w:id="58"/>
      <w:bookmarkEnd w:id="59"/>
      <w:bookmarkEnd w:id="60"/>
      <w:bookmarkEnd w:id="61"/>
    </w:p>
    <w:p w14:paraId="70BFA7FF" w14:textId="331DB171" w:rsidR="00867953" w:rsidRPr="0088594E" w:rsidRDefault="00867953" w:rsidP="00867953">
      <w:r w:rsidRPr="0088594E">
        <w:t xml:space="preserve">Všetky navrhované parkoviská pre bicykle sú situované v intraviláne </w:t>
      </w:r>
      <w:r w:rsidR="0038698C">
        <w:t>mesta Malacky</w:t>
      </w:r>
      <w:r w:rsidRPr="0088594E">
        <w:t>. Ich cieľom je vytvoriť bezpečné parkovacie kapacity pre bicykle v kľúčových lokalitách občianskej vybavenosti a pri dopravných uzloch formou staníc bike and ride. Plnia doplnkovú funkciu pre už jestvujúcu/plánovanú infrašktruktúru a zástavbu.</w:t>
      </w:r>
    </w:p>
    <w:p w14:paraId="039CCD8A" w14:textId="77777777" w:rsidR="00867953" w:rsidRPr="0088594E" w:rsidRDefault="00867953" w:rsidP="00867953">
      <w:r>
        <w:t>Objekty sú navrhované v plochách jestvujúcej zelene.</w:t>
      </w:r>
    </w:p>
    <w:p w14:paraId="3185C9D3" w14:textId="77777777" w:rsidR="00867953" w:rsidRPr="0088594E" w:rsidRDefault="00867953" w:rsidP="00867953">
      <w:pPr>
        <w:pStyle w:val="Nadpis2"/>
      </w:pPr>
      <w:bookmarkStart w:id="62" w:name="_Toc497459616"/>
      <w:bookmarkStart w:id="63" w:name="_Toc15635054"/>
      <w:bookmarkStart w:id="64" w:name="_Toc54688456"/>
      <w:bookmarkStart w:id="65" w:name="_Toc70660365"/>
      <w:r w:rsidRPr="0088594E">
        <w:t>1.2 Vykonané prieskumy</w:t>
      </w:r>
      <w:bookmarkEnd w:id="62"/>
      <w:bookmarkEnd w:id="63"/>
      <w:bookmarkEnd w:id="64"/>
      <w:bookmarkEnd w:id="65"/>
    </w:p>
    <w:p w14:paraId="749C814F" w14:textId="77777777" w:rsidR="00867953" w:rsidRPr="0088594E" w:rsidRDefault="00867953" w:rsidP="00867953">
      <w:r w:rsidRPr="0088594E">
        <w:t xml:space="preserve">V riešenom území bola realizovaná osobná obhliadka a fotodokumentácia dotknutého územia. </w:t>
      </w:r>
    </w:p>
    <w:p w14:paraId="3319B5DA" w14:textId="77777777" w:rsidR="00867953" w:rsidRPr="0088594E" w:rsidRDefault="00867953" w:rsidP="00867953">
      <w:r w:rsidRPr="0088594E">
        <w:t>V čase spracovania PD DSP nebol k dispozícii inžiniersko-geologický ani hydrogeologický prieskum. Pred realizáciou stavby odporúčame zrealizovať vo vybraných lokalitách tieto prieskumy stavebníkom, aby sa potvrdilo navrhované zakladania a odvodnenie stavby.</w:t>
      </w:r>
    </w:p>
    <w:p w14:paraId="7C62334D" w14:textId="77777777" w:rsidR="00867953" w:rsidRPr="0088594E" w:rsidRDefault="00867953" w:rsidP="00867953">
      <w:pPr>
        <w:pStyle w:val="Nadpis2"/>
      </w:pPr>
      <w:bookmarkStart w:id="66" w:name="_Toc497459617"/>
      <w:bookmarkStart w:id="67" w:name="_Toc15635055"/>
      <w:bookmarkStart w:id="68" w:name="_Toc54688457"/>
      <w:bookmarkStart w:id="69" w:name="_Toc70660366"/>
      <w:r w:rsidRPr="0088594E">
        <w:t>1.3 Použité mapové a geodetické podklady</w:t>
      </w:r>
      <w:bookmarkEnd w:id="66"/>
      <w:bookmarkEnd w:id="67"/>
      <w:bookmarkEnd w:id="68"/>
      <w:bookmarkEnd w:id="69"/>
    </w:p>
    <w:p w14:paraId="5E56F945" w14:textId="04E1D503" w:rsidR="00867953" w:rsidRPr="0088594E" w:rsidRDefault="00867953" w:rsidP="00867953">
      <w:r w:rsidRPr="0088594E">
        <w:t xml:space="preserve">Pre stavbu </w:t>
      </w:r>
      <w:r w:rsidR="0038698C">
        <w:t>ne</w:t>
      </w:r>
      <w:r w:rsidRPr="0088594E">
        <w:t xml:space="preserve">bolo dodané zo strany </w:t>
      </w:r>
      <w:r w:rsidR="00F05845">
        <w:t>stavebníka aktuálne</w:t>
      </w:r>
      <w:r w:rsidRPr="0088594E">
        <w:t xml:space="preserve"> polohopisné a výškopisné zameranie</w:t>
      </w:r>
      <w:r w:rsidR="00F05845">
        <w:t>. Ako podklad slúžili katastrálne mapy a digitálne výstupy z iných projektov</w:t>
      </w:r>
      <w:r w:rsidRPr="0088594E">
        <w:t xml:space="preserve">. Za kvalitu a presnosť </w:t>
      </w:r>
      <w:r w:rsidR="0038698C">
        <w:t>podkladov</w:t>
      </w:r>
      <w:r w:rsidRPr="0088594E">
        <w:t xml:space="preserve"> zodpovedá </w:t>
      </w:r>
      <w:r w:rsidR="00F05845">
        <w:t>stavebník</w:t>
      </w:r>
      <w:r w:rsidRPr="0088594E">
        <w:t xml:space="preserve"> – </w:t>
      </w:r>
      <w:r w:rsidR="0038698C">
        <w:t>mesto Malacky</w:t>
      </w:r>
      <w:r w:rsidRPr="0088594E">
        <w:t>. Chyby vyplývajúce z nepresností v zameraní (napr. chýbajúce zamerané úseky, zameranie starého dáta a pod.) nie sú chybou projektu a treba ich konzultovať s projektantom aby sa navrhlo optimálne riešenie.</w:t>
      </w:r>
    </w:p>
    <w:p w14:paraId="49A5C646" w14:textId="77777777" w:rsidR="00867953" w:rsidRPr="0088594E" w:rsidRDefault="00867953" w:rsidP="00867953">
      <w:r w:rsidRPr="0088594E">
        <w:t>Zakreslenie jestvujúcich inžinierskych sietí je spracované na základe zjavných vonkajších znakov týchto inžinierskych sietí a zákresu IS z elektronického systému obce a je len informatívne. V žiadnom prípade nenahrádza riadne vytýčenie inžinierskych sietí, ktoré je povinný dať vyhotoviť realizátor stavby pred začatím stavebných prác.</w:t>
      </w:r>
    </w:p>
    <w:p w14:paraId="77B44F15" w14:textId="77777777" w:rsidR="00867953" w:rsidRPr="0088594E" w:rsidRDefault="00867953" w:rsidP="00867953">
      <w:r w:rsidRPr="0088594E">
        <w:t>Jestvujúce priebehy inžinierskych sietí budú overené u majiteľov a prevádzkovateľov týchto sietí pri odovzdaní staveniska dodávateľovi stavby.</w:t>
      </w:r>
    </w:p>
    <w:p w14:paraId="5B4AC8CC" w14:textId="77777777" w:rsidR="00867953" w:rsidRPr="0088594E" w:rsidRDefault="00867953" w:rsidP="00867953">
      <w:pPr>
        <w:pStyle w:val="Nadpis2"/>
      </w:pPr>
      <w:bookmarkStart w:id="70" w:name="_Toc497459618"/>
      <w:bookmarkStart w:id="71" w:name="_Toc15635056"/>
      <w:bookmarkStart w:id="72" w:name="_Toc54688458"/>
      <w:bookmarkStart w:id="73" w:name="_Toc70660367"/>
      <w:r w:rsidRPr="0088594E">
        <w:t>1.4 Príprava na výstavbu</w:t>
      </w:r>
      <w:bookmarkEnd w:id="70"/>
      <w:bookmarkEnd w:id="71"/>
      <w:bookmarkEnd w:id="72"/>
      <w:bookmarkEnd w:id="73"/>
    </w:p>
    <w:p w14:paraId="5F0610CD" w14:textId="592EFFFF" w:rsidR="00867953" w:rsidRPr="0088594E" w:rsidRDefault="00867953" w:rsidP="00867953">
      <w:pPr>
        <w:jc w:val="left"/>
      </w:pPr>
      <w:bookmarkStart w:id="74" w:name="_Hlk492285725"/>
      <w:r w:rsidRPr="0088594E">
        <w:t>Riešené stavebné objekty sa nachádzajú v </w:t>
      </w:r>
      <w:r w:rsidR="008E403D" w:rsidRPr="00961B1B">
        <w:t xml:space="preserve">k. ú. </w:t>
      </w:r>
      <w:r w:rsidR="008E403D">
        <w:t>Malacky</w:t>
      </w:r>
      <w:r w:rsidR="008E403D" w:rsidRPr="00961B1B">
        <w:t xml:space="preserve"> (</w:t>
      </w:r>
      <w:r w:rsidR="008E403D">
        <w:t>835196</w:t>
      </w:r>
      <w:r w:rsidRPr="0088594E">
        <w:t>).</w:t>
      </w:r>
    </w:p>
    <w:bookmarkEnd w:id="74"/>
    <w:p w14:paraId="06BF6862" w14:textId="77777777" w:rsidR="00867953" w:rsidRPr="0088594E" w:rsidRDefault="00867953" w:rsidP="00867953">
      <w:pPr>
        <w:jc w:val="left"/>
      </w:pPr>
      <w:r w:rsidRPr="0088594E">
        <w:t>Podrobná identifikácia pozemkov dotknutých realizáciou stavby je uvedená v Sprievodnej správe – kap. 2.</w:t>
      </w:r>
    </w:p>
    <w:p w14:paraId="78143E41" w14:textId="77777777" w:rsidR="00867953" w:rsidRPr="0088594E" w:rsidRDefault="00867953" w:rsidP="00867953">
      <w:pPr>
        <w:pStyle w:val="Nadpis1"/>
        <w:jc w:val="left"/>
      </w:pPr>
      <w:bookmarkStart w:id="75" w:name="_Toc497459619"/>
      <w:bookmarkStart w:id="76" w:name="_Toc15635057"/>
      <w:bookmarkStart w:id="77" w:name="_Toc54688459"/>
      <w:bookmarkStart w:id="78" w:name="_Toc70660368"/>
      <w:r w:rsidRPr="0088594E">
        <w:t>2  Urbanistické, architektonické a stavebno-technické riešenie stavby</w:t>
      </w:r>
      <w:bookmarkEnd w:id="75"/>
      <w:bookmarkEnd w:id="76"/>
      <w:bookmarkEnd w:id="77"/>
      <w:bookmarkEnd w:id="78"/>
    </w:p>
    <w:p w14:paraId="3BA54ED5" w14:textId="77777777" w:rsidR="00867953" w:rsidRPr="0088594E" w:rsidRDefault="00867953" w:rsidP="00867953">
      <w:pPr>
        <w:pStyle w:val="Nadpis2"/>
      </w:pPr>
      <w:bookmarkStart w:id="79" w:name="_Toc497459620"/>
      <w:bookmarkStart w:id="80" w:name="_Toc15635058"/>
      <w:bookmarkStart w:id="81" w:name="_Toc54688460"/>
      <w:bookmarkStart w:id="82" w:name="_Toc70660369"/>
      <w:r w:rsidRPr="0088594E">
        <w:t>2.1 Zdôvodnenie urbanistického, arch. a staveb.-tech. riešenia</w:t>
      </w:r>
      <w:bookmarkEnd w:id="79"/>
      <w:bookmarkEnd w:id="80"/>
      <w:bookmarkEnd w:id="81"/>
      <w:bookmarkEnd w:id="82"/>
    </w:p>
    <w:p w14:paraId="4FCE07BC" w14:textId="5FA27A61" w:rsidR="00867953" w:rsidRPr="0088594E" w:rsidRDefault="00F05845" w:rsidP="00867953">
      <w:r>
        <w:t xml:space="preserve">Prístrešky </w:t>
      </w:r>
      <w:r w:rsidR="00867953" w:rsidRPr="0088594E">
        <w:t>pre bicykle sú navrhované v blízkosti kľúčovej občianskej vybavenosti</w:t>
      </w:r>
      <w:r>
        <w:t xml:space="preserve"> – mestský úrad, športová hala, centrum voľného času, okresný úrad, záchytné parkovisko (park and ride) v blízkosti ŽST Malacky (bike and ride). Nachádzajú sa prevažne v centre a širšom centre mesta. Okrem spomenutých cieľov dopravy teda zabezpečujú dopravnú obsluhu aj ostatnej občianskej vybavenosti.</w:t>
      </w:r>
    </w:p>
    <w:p w14:paraId="2E0BA6A4" w14:textId="773DB23A" w:rsidR="00867953" w:rsidRDefault="00867953" w:rsidP="00867953">
      <w:r w:rsidRPr="0088594E">
        <w:lastRenderedPageBreak/>
        <w:t xml:space="preserve">Ambíciou návrhu je </w:t>
      </w:r>
      <w:r w:rsidR="00F05845">
        <w:t>zvýšiť kvalitu cyklodopravnej infraštruktúry na území mesta</w:t>
      </w:r>
      <w:r w:rsidRPr="0088594E">
        <w:t xml:space="preserve"> a zvýšiť tak podiel nemotorovej dopravy na celkovej deľbe prepravnej práce, pričom sa zníž podiel motorovej dopravy, čo prispeje k podpore trvalo udržateľnej mobility.</w:t>
      </w:r>
    </w:p>
    <w:p w14:paraId="1004B846" w14:textId="36A0F5EF" w:rsidR="00867953" w:rsidRPr="00B767C3" w:rsidRDefault="00867953" w:rsidP="00867953">
      <w:pPr>
        <w:pStyle w:val="Nadpis3"/>
      </w:pPr>
      <w:bookmarkStart w:id="83" w:name="_Toc54688461"/>
      <w:bookmarkStart w:id="84" w:name="_Toc70660370"/>
      <w:r w:rsidRPr="00B767C3">
        <w:t xml:space="preserve">SO 01 </w:t>
      </w:r>
      <w:r>
        <w:t>–</w:t>
      </w:r>
      <w:r w:rsidRPr="00B767C3">
        <w:t xml:space="preserve"> </w:t>
      </w:r>
      <w:bookmarkEnd w:id="83"/>
      <w:r w:rsidR="00B215CD">
        <w:t>Prístrešok pre bicykle pri mestskom úrade</w:t>
      </w:r>
      <w:bookmarkEnd w:id="84"/>
    </w:p>
    <w:p w14:paraId="201E0EFA" w14:textId="32497155" w:rsidR="00867953" w:rsidRDefault="00F05845" w:rsidP="00867953">
      <w:r>
        <w:t>N</w:t>
      </w:r>
      <w:r w:rsidR="00867953">
        <w:t>ovostavba uzamykateľného prístrešku pre bicykle s priľahlými spevnenými plochami</w:t>
      </w:r>
      <w:r w:rsidR="00B215CD">
        <w:t>.</w:t>
      </w:r>
      <w:r w:rsidR="00E56A12">
        <w:t xml:space="preserve"> Prístrešok sa nachádza v blízkosti mestského úradu, spoločenského domu a inkubátoru s množstvom občianskej vybavenosti celomestského významu.</w:t>
      </w:r>
    </w:p>
    <w:p w14:paraId="4B5C542C" w14:textId="122A808F" w:rsidR="00867953" w:rsidRDefault="00867953" w:rsidP="00867953">
      <w:r w:rsidRPr="00717D6C">
        <w:t xml:space="preserve">Uzamykateľný prístrešok má pôdorysné rozmery </w:t>
      </w:r>
      <w:r w:rsidR="00B215CD">
        <w:t>9,36</w:t>
      </w:r>
      <w:r w:rsidRPr="00717D6C">
        <w:t xml:space="preserve"> x </w:t>
      </w:r>
      <w:r w:rsidR="00B215CD">
        <w:t>2,24</w:t>
      </w:r>
      <w:r w:rsidRPr="00717D6C">
        <w:t>m, výškou 3,</w:t>
      </w:r>
      <w:r w:rsidR="00B215CD">
        <w:t>16</w:t>
      </w:r>
      <w:r w:rsidRPr="00717D6C">
        <w:t xml:space="preserve">m a celkovou zastavanou plochou </w:t>
      </w:r>
      <w:r w:rsidR="000548A8">
        <w:t>20,97</w:t>
      </w:r>
      <w:r>
        <w:t> </w:t>
      </w:r>
      <w:r w:rsidRPr="00717D6C">
        <w:t>m</w:t>
      </w:r>
      <w:r w:rsidRPr="00717D6C">
        <w:rPr>
          <w:vertAlign w:val="superscript"/>
        </w:rPr>
        <w:t>2</w:t>
      </w:r>
      <w:r w:rsidRPr="00717D6C">
        <w:t>. Oceľová nosná konštrukcia je opláštená a vstup do prístrešku je na základe autorizácie (čipová karta a pod.).</w:t>
      </w:r>
      <w:r w:rsidR="00E56A12">
        <w:t xml:space="preserve"> </w:t>
      </w:r>
      <w:r w:rsidRPr="00717D6C">
        <w:t xml:space="preserve">Vo vnútri prístrešku sa nachádzajú poschodové stojany pre </w:t>
      </w:r>
      <w:r w:rsidR="00C15C77">
        <w:t>36</w:t>
      </w:r>
      <w:r w:rsidRPr="00717D6C">
        <w:t xml:space="preserve"> bicyklov.</w:t>
      </w:r>
    </w:p>
    <w:p w14:paraId="3016088F" w14:textId="03929BA9" w:rsidR="00867953" w:rsidRPr="00717D6C" w:rsidRDefault="00867953" w:rsidP="00867953">
      <w:r>
        <w:t xml:space="preserve">Celková zastavaná plocha, vrátane priľahlých spevnených plôch z betónovej dlažby je </w:t>
      </w:r>
      <w:r w:rsidR="000548A8">
        <w:t>32,41</w:t>
      </w:r>
      <w:r>
        <w:t>m</w:t>
      </w:r>
      <w:r w:rsidRPr="00717D6C">
        <w:rPr>
          <w:vertAlign w:val="superscript"/>
        </w:rPr>
        <w:t>2</w:t>
      </w:r>
      <w:r>
        <w:t>.</w:t>
      </w:r>
    </w:p>
    <w:p w14:paraId="585310FE" w14:textId="0ADA1B65" w:rsidR="00867953" w:rsidRDefault="00867953" w:rsidP="00867953">
      <w:pPr>
        <w:pStyle w:val="Nadpis3"/>
        <w:rPr>
          <w:highlight w:val="yellow"/>
        </w:rPr>
      </w:pPr>
      <w:bookmarkStart w:id="85" w:name="_Toc54688462"/>
      <w:bookmarkStart w:id="86" w:name="_Toc70660371"/>
      <w:r w:rsidRPr="00717D6C">
        <w:t xml:space="preserve">SO 02 - </w:t>
      </w:r>
      <w:bookmarkEnd w:id="85"/>
      <w:r w:rsidR="00010C39">
        <w:t>Prístrešok pre bicykle pri športovej hale</w:t>
      </w:r>
      <w:bookmarkEnd w:id="86"/>
    </w:p>
    <w:p w14:paraId="414D7C5C" w14:textId="4B47EAE0" w:rsidR="00DF060F" w:rsidRDefault="00F05845" w:rsidP="00DF060F">
      <w:r>
        <w:t>N</w:t>
      </w:r>
      <w:r w:rsidR="00DF060F">
        <w:t>ovostavba uzamykateľného prístrešku pre bicykle s priľahlými spevnenými plochami.</w:t>
      </w:r>
      <w:r w:rsidR="00E56A12">
        <w:t xml:space="preserve"> Prístrešok sa nachádza neďaleko vstupu do športovej haly.</w:t>
      </w:r>
    </w:p>
    <w:p w14:paraId="63E00B76" w14:textId="210A6B1E" w:rsidR="00DF060F" w:rsidRDefault="00DF060F" w:rsidP="00DF060F">
      <w:r w:rsidRPr="00717D6C">
        <w:t xml:space="preserve">Uzamykateľný prístrešok má pôdorysné rozmery </w:t>
      </w:r>
      <w:r>
        <w:t>9,36</w:t>
      </w:r>
      <w:r w:rsidRPr="00717D6C">
        <w:t xml:space="preserve"> x </w:t>
      </w:r>
      <w:r>
        <w:t>2,24</w:t>
      </w:r>
      <w:r w:rsidRPr="00717D6C">
        <w:t>m, výškou 3,</w:t>
      </w:r>
      <w:r>
        <w:t>16</w:t>
      </w:r>
      <w:r w:rsidRPr="00717D6C">
        <w:t xml:space="preserve">m a celkovou zastavanou plochou </w:t>
      </w:r>
      <w:r>
        <w:t>20,97 </w:t>
      </w:r>
      <w:r w:rsidRPr="00717D6C">
        <w:t>m</w:t>
      </w:r>
      <w:r w:rsidRPr="00717D6C">
        <w:rPr>
          <w:vertAlign w:val="superscript"/>
        </w:rPr>
        <w:t>2</w:t>
      </w:r>
      <w:r w:rsidRPr="00717D6C">
        <w:t>. Oceľová nosná konštrukcia je opláštená a vstup do prístrešku je na základe autorizácie (čipová karta a pod.).</w:t>
      </w:r>
      <w:r w:rsidR="00E56A12">
        <w:t xml:space="preserve"> </w:t>
      </w:r>
      <w:r w:rsidRPr="00717D6C">
        <w:t xml:space="preserve">Vo vnútri prístrešku sa nachádzajú poschodové stojany pre </w:t>
      </w:r>
      <w:r w:rsidR="00C15C77">
        <w:t>36</w:t>
      </w:r>
      <w:r w:rsidRPr="00717D6C">
        <w:t xml:space="preserve"> bicyklov. Celková kapacita prístrešku je 3</w:t>
      </w:r>
      <w:r>
        <w:t>6</w:t>
      </w:r>
      <w:r w:rsidRPr="00717D6C">
        <w:t xml:space="preserve"> bicyklov</w:t>
      </w:r>
      <w:r>
        <w:t xml:space="preserve">. </w:t>
      </w:r>
    </w:p>
    <w:p w14:paraId="3C364438" w14:textId="040C8B79" w:rsidR="00DF060F" w:rsidRDefault="00DF060F" w:rsidP="00DF060F">
      <w:r>
        <w:t>Celková zastavaná plocha</w:t>
      </w:r>
      <w:r w:rsidR="00F165A0">
        <w:t xml:space="preserve">20,97 </w:t>
      </w:r>
      <w:r>
        <w:t>m</w:t>
      </w:r>
      <w:r w:rsidRPr="00717D6C">
        <w:rPr>
          <w:vertAlign w:val="superscript"/>
        </w:rPr>
        <w:t>2</w:t>
      </w:r>
      <w:r>
        <w:t xml:space="preserve">. </w:t>
      </w:r>
    </w:p>
    <w:p w14:paraId="41A8D444" w14:textId="14AA523D" w:rsidR="007C5B53" w:rsidRDefault="007C5B53" w:rsidP="007C5B53">
      <w:pPr>
        <w:pStyle w:val="Nadpis3"/>
        <w:rPr>
          <w:highlight w:val="yellow"/>
        </w:rPr>
      </w:pPr>
      <w:bookmarkStart w:id="87" w:name="_Toc70660372"/>
      <w:r w:rsidRPr="00717D6C">
        <w:t>SO 0</w:t>
      </w:r>
      <w:r>
        <w:t>3</w:t>
      </w:r>
      <w:r w:rsidRPr="00717D6C">
        <w:t xml:space="preserve"> - </w:t>
      </w:r>
      <w:r>
        <w:t>Prístrešok pre bicykle pri CVČ</w:t>
      </w:r>
      <w:bookmarkEnd w:id="87"/>
    </w:p>
    <w:p w14:paraId="04E41105" w14:textId="5CB08FFF" w:rsidR="007C5B53" w:rsidRDefault="007C5B53" w:rsidP="007C5B53">
      <w:r w:rsidRPr="00717D6C">
        <w:t>Parko</w:t>
      </w:r>
      <w:r>
        <w:t>visko tvorí novostavba uzamykateľného prístrešku pre bicykle s priľahlými spevnenými plochami a dvoma obojstrannými stojanmi na uzamykanie b</w:t>
      </w:r>
      <w:r w:rsidR="00E56A12">
        <w:t>i</w:t>
      </w:r>
      <w:r>
        <w:t>c</w:t>
      </w:r>
      <w:r w:rsidR="00E56A12">
        <w:t>y</w:t>
      </w:r>
      <w:r>
        <w:t>klov</w:t>
      </w:r>
      <w:r w:rsidR="00E56A12">
        <w:t xml:space="preserve"> voľne umiestnenými v teréne. Nachádza sa v blízkosti centra voľného času.</w:t>
      </w:r>
    </w:p>
    <w:p w14:paraId="009F6697" w14:textId="7C910B44" w:rsidR="00E56A12" w:rsidRDefault="007C5B53" w:rsidP="007C5B53">
      <w:r w:rsidRPr="00717D6C">
        <w:t xml:space="preserve">Uzamykateľný prístrešok má pôdorysné rozmery </w:t>
      </w:r>
      <w:r>
        <w:t>6,24</w:t>
      </w:r>
      <w:r w:rsidRPr="00717D6C">
        <w:t xml:space="preserve"> x </w:t>
      </w:r>
      <w:r>
        <w:t>2,24</w:t>
      </w:r>
      <w:r w:rsidRPr="00717D6C">
        <w:t>m, výškou 3,</w:t>
      </w:r>
      <w:r>
        <w:t>16</w:t>
      </w:r>
      <w:r w:rsidRPr="00717D6C">
        <w:t xml:space="preserve">m a celkovou zastavanou plochou </w:t>
      </w:r>
      <w:r>
        <w:t>13,98 </w:t>
      </w:r>
      <w:r w:rsidRPr="00717D6C">
        <w:t>m</w:t>
      </w:r>
      <w:r w:rsidRPr="00717D6C">
        <w:rPr>
          <w:vertAlign w:val="superscript"/>
        </w:rPr>
        <w:t>2</w:t>
      </w:r>
      <w:r w:rsidRPr="00717D6C">
        <w:t>. Oceľová nosná konštrukcia je opláštená a vstup do prístrešku je na základe autorizácie (čipová karta a pod.).</w:t>
      </w:r>
      <w:r w:rsidR="00E56A12">
        <w:t xml:space="preserve"> </w:t>
      </w:r>
      <w:r w:rsidRPr="00717D6C">
        <w:t xml:space="preserve">Vo vnútri prístrešku sa nachádzajú poschodové stojany pre </w:t>
      </w:r>
      <w:r w:rsidR="00C15C77">
        <w:t>24</w:t>
      </w:r>
      <w:r w:rsidRPr="00717D6C">
        <w:t xml:space="preserve"> bicyklov</w:t>
      </w:r>
      <w:r w:rsidR="00C15C77">
        <w:t>.</w:t>
      </w:r>
      <w:r w:rsidRPr="00717D6C">
        <w:t xml:space="preserve"> </w:t>
      </w:r>
    </w:p>
    <w:p w14:paraId="53693D67" w14:textId="1970F19E" w:rsidR="007C5B53" w:rsidRDefault="007C5B53" w:rsidP="007C5B53">
      <w:r w:rsidRPr="007C5B53">
        <w:t>Spolu s</w:t>
      </w:r>
      <w:r w:rsidR="00E56A12">
        <w:t> </w:t>
      </w:r>
      <w:r w:rsidR="00E56A12" w:rsidRPr="007C5B53">
        <w:t>v</w:t>
      </w:r>
      <w:r w:rsidR="00E56A12">
        <w:t>oľne stojacimi</w:t>
      </w:r>
      <w:r w:rsidR="00E56A12" w:rsidRPr="007C5B53">
        <w:t xml:space="preserve"> </w:t>
      </w:r>
      <w:r w:rsidRPr="007C5B53">
        <w:t xml:space="preserve">stojanmi je v parkovisku možné zaparkovať až </w:t>
      </w:r>
      <w:r w:rsidR="004425EF">
        <w:t>28</w:t>
      </w:r>
      <w:r w:rsidRPr="007C5B53">
        <w:t xml:space="preserve"> bicyklov.</w:t>
      </w:r>
    </w:p>
    <w:p w14:paraId="07657303" w14:textId="014EDD5C" w:rsidR="007C5B53" w:rsidRDefault="007C5B53" w:rsidP="007C5B53">
      <w:r>
        <w:t>Celková zastavaná plocha, vrátane priľahlých spevnených plôch z betónovej dlažby je 27,00m</w:t>
      </w:r>
      <w:r w:rsidRPr="00717D6C">
        <w:rPr>
          <w:vertAlign w:val="superscript"/>
        </w:rPr>
        <w:t>2</w:t>
      </w:r>
      <w:r>
        <w:t xml:space="preserve">. </w:t>
      </w:r>
    </w:p>
    <w:p w14:paraId="07A0BF55" w14:textId="5C3B9538" w:rsidR="004425EF" w:rsidRDefault="004425EF" w:rsidP="004425EF">
      <w:pPr>
        <w:pStyle w:val="Nadpis3"/>
        <w:rPr>
          <w:highlight w:val="yellow"/>
        </w:rPr>
      </w:pPr>
      <w:bookmarkStart w:id="88" w:name="_Toc70660373"/>
      <w:r w:rsidRPr="00717D6C">
        <w:t>SO 0</w:t>
      </w:r>
      <w:r>
        <w:t>4</w:t>
      </w:r>
      <w:r w:rsidRPr="00717D6C">
        <w:t xml:space="preserve"> - </w:t>
      </w:r>
      <w:r>
        <w:t>Prístrešok pre bicykle pri záchytnom parkovisku</w:t>
      </w:r>
      <w:bookmarkEnd w:id="88"/>
    </w:p>
    <w:p w14:paraId="3CD8D12F" w14:textId="08117E1F" w:rsidR="004425EF" w:rsidRDefault="00E56A12" w:rsidP="004425EF">
      <w:r>
        <w:t>N</w:t>
      </w:r>
      <w:r w:rsidR="004425EF">
        <w:t>ovostavba uzamykateľného prístrešku pre bicykle s priľahlými spevnenými plochami.</w:t>
      </w:r>
      <w:r>
        <w:t xml:space="preserve"> Nachádza sa na záchytnom parkovisko neďaleko ŽST Malacky. Plní teda funkciu bike and ride a park and ride.</w:t>
      </w:r>
    </w:p>
    <w:p w14:paraId="2A07AF7F" w14:textId="74CD40A5" w:rsidR="004425EF" w:rsidRDefault="004425EF" w:rsidP="004425EF">
      <w:r w:rsidRPr="00717D6C">
        <w:t xml:space="preserve">Uzamykateľný prístrešok má pôdorysné rozmery </w:t>
      </w:r>
      <w:r>
        <w:t>12,48</w:t>
      </w:r>
      <w:r w:rsidRPr="00717D6C">
        <w:t xml:space="preserve"> x </w:t>
      </w:r>
      <w:r>
        <w:t>2,24</w:t>
      </w:r>
      <w:r w:rsidRPr="00717D6C">
        <w:t>m, výškou 3,</w:t>
      </w:r>
      <w:r>
        <w:t>16</w:t>
      </w:r>
      <w:r w:rsidRPr="00717D6C">
        <w:t xml:space="preserve">m a celkovou zastavanou plochou </w:t>
      </w:r>
      <w:r>
        <w:t>27,97 </w:t>
      </w:r>
      <w:r w:rsidRPr="00717D6C">
        <w:t>m</w:t>
      </w:r>
      <w:r w:rsidRPr="00717D6C">
        <w:rPr>
          <w:vertAlign w:val="superscript"/>
        </w:rPr>
        <w:t>2</w:t>
      </w:r>
      <w:r w:rsidRPr="00717D6C">
        <w:t>. Oceľová nosná konštrukcia je opláštená a vstup do prístrešku je na základe autorizácie (čipová karta a pod.).</w:t>
      </w:r>
      <w:r w:rsidR="00E56A12">
        <w:t xml:space="preserve"> </w:t>
      </w:r>
      <w:r w:rsidRPr="00717D6C">
        <w:t xml:space="preserve">Vo vnútri prístrešku sa nachádzajú poschodové stojany pre </w:t>
      </w:r>
      <w:r w:rsidR="00C15C77">
        <w:t>48</w:t>
      </w:r>
      <w:r w:rsidRPr="00717D6C">
        <w:t xml:space="preserve"> bicyklov</w:t>
      </w:r>
      <w:r w:rsidR="00C15C77">
        <w:t>.</w:t>
      </w:r>
    </w:p>
    <w:p w14:paraId="498ED57C" w14:textId="135DEF09" w:rsidR="004425EF" w:rsidRDefault="004425EF" w:rsidP="004425EF">
      <w:pPr>
        <w:rPr>
          <w:vertAlign w:val="superscript"/>
        </w:rPr>
      </w:pPr>
      <w:r>
        <w:t>Celková zastavaná plocha, vrátane priľahlých spevnených plôch z betónovej dlažby je 44,7 m</w:t>
      </w:r>
      <w:r w:rsidRPr="00717D6C">
        <w:rPr>
          <w:vertAlign w:val="superscript"/>
        </w:rPr>
        <w:t>2</w:t>
      </w:r>
    </w:p>
    <w:p w14:paraId="233EB860" w14:textId="0A93739E" w:rsidR="00DE40E7" w:rsidRDefault="00DE40E7" w:rsidP="00DE40E7">
      <w:pPr>
        <w:pStyle w:val="Nadpis3"/>
        <w:rPr>
          <w:highlight w:val="yellow"/>
        </w:rPr>
      </w:pPr>
      <w:bookmarkStart w:id="89" w:name="_Toc70660374"/>
      <w:r w:rsidRPr="00717D6C">
        <w:t>SO 0</w:t>
      </w:r>
      <w:r>
        <w:t>5</w:t>
      </w:r>
      <w:r w:rsidRPr="00717D6C">
        <w:t xml:space="preserve"> - </w:t>
      </w:r>
      <w:r>
        <w:t xml:space="preserve">Prístrešok pre bicykle pri </w:t>
      </w:r>
      <w:r w:rsidR="00B83D75">
        <w:t>okresnom úrade</w:t>
      </w:r>
      <w:bookmarkEnd w:id="89"/>
    </w:p>
    <w:p w14:paraId="6733720B" w14:textId="01360204" w:rsidR="00DE40E7" w:rsidRDefault="00DE40E7" w:rsidP="00DE40E7">
      <w:r w:rsidRPr="00717D6C">
        <w:t>Parko</w:t>
      </w:r>
      <w:r>
        <w:t>visko tvorí novostavba uzamykateľného prístrešku pre bicykle s priľahlými spevnenými plochami</w:t>
      </w:r>
      <w:r w:rsidR="00E56A12">
        <w:t xml:space="preserve"> v blízkosti okresného úradu.</w:t>
      </w:r>
    </w:p>
    <w:p w14:paraId="2B1537A9" w14:textId="7308810C" w:rsidR="00DE40E7" w:rsidRDefault="00DE40E7" w:rsidP="00DE40E7">
      <w:r w:rsidRPr="00717D6C">
        <w:lastRenderedPageBreak/>
        <w:t>Uzamykateľný prístrešok má pôdorysné rozmery 4,98 x 4,98m, výškou 3,</w:t>
      </w:r>
      <w:r w:rsidR="00F165A0">
        <w:t>55</w:t>
      </w:r>
      <w:r w:rsidRPr="00717D6C">
        <w:t xml:space="preserve"> m a celkovou zastavanou plochou 24,8</w:t>
      </w:r>
      <w:r>
        <w:t> </w:t>
      </w:r>
      <w:r w:rsidRPr="00717D6C">
        <w:t>m</w:t>
      </w:r>
      <w:r w:rsidRPr="00717D6C">
        <w:rPr>
          <w:vertAlign w:val="superscript"/>
        </w:rPr>
        <w:t>2</w:t>
      </w:r>
      <w:r w:rsidRPr="00717D6C">
        <w:t>. Oceľová nosná konštrukcia je opláštená a vstup do prístrešku je na základe autorizácie (čipová karta a pod.).</w:t>
      </w:r>
      <w:r w:rsidR="00E56A12">
        <w:t xml:space="preserve"> </w:t>
      </w:r>
      <w:r w:rsidRPr="00717D6C">
        <w:t>Vo vnútri prístrešku sa nachádzajú poschodové stojany pre 20 bicyklov a výtlačné stojany pre 10 bicyklov. Celková kapacita prístrešku je 30 bicyklov</w:t>
      </w:r>
      <w:r>
        <w:t>.</w:t>
      </w:r>
    </w:p>
    <w:p w14:paraId="680514AD" w14:textId="59473213" w:rsidR="00DE40E7" w:rsidRPr="00717D6C" w:rsidRDefault="00DE40E7" w:rsidP="00DE40E7">
      <w:r>
        <w:t>Celková zastavaná plocha, vrátane priľahlých spevnených plôch z betónovej dlažby je 28,67m</w:t>
      </w:r>
      <w:r w:rsidRPr="00717D6C">
        <w:rPr>
          <w:vertAlign w:val="superscript"/>
        </w:rPr>
        <w:t>2</w:t>
      </w:r>
      <w:r>
        <w:t xml:space="preserve">. </w:t>
      </w:r>
    </w:p>
    <w:p w14:paraId="5E7ED3F4" w14:textId="77777777" w:rsidR="00867953" w:rsidRPr="00717D6C" w:rsidRDefault="00867953" w:rsidP="00867953">
      <w:pPr>
        <w:pStyle w:val="Nadpis2"/>
      </w:pPr>
      <w:bookmarkStart w:id="90" w:name="_Toc497459621"/>
      <w:bookmarkStart w:id="91" w:name="_Toc15635059"/>
      <w:bookmarkStart w:id="92" w:name="_Toc54688463"/>
      <w:bookmarkStart w:id="93" w:name="_Toc70660375"/>
      <w:r w:rsidRPr="00717D6C">
        <w:t>2.2 Údaje o technickom alebo výrobnom zariadení a o technológii výroby</w:t>
      </w:r>
      <w:bookmarkEnd w:id="90"/>
      <w:bookmarkEnd w:id="91"/>
      <w:bookmarkEnd w:id="92"/>
      <w:bookmarkEnd w:id="93"/>
    </w:p>
    <w:p w14:paraId="42962077" w14:textId="77777777" w:rsidR="00867953" w:rsidRPr="00717D6C" w:rsidRDefault="00867953" w:rsidP="00867953">
      <w:r w:rsidRPr="00717D6C">
        <w:t>Navrhovaná stavba nemá výrobný charakter.</w:t>
      </w:r>
    </w:p>
    <w:p w14:paraId="1468537E" w14:textId="77777777" w:rsidR="00867953" w:rsidRPr="00717D6C" w:rsidRDefault="00867953" w:rsidP="00867953">
      <w:pPr>
        <w:pStyle w:val="Nadpis2"/>
      </w:pPr>
      <w:bookmarkStart w:id="94" w:name="_Toc497459622"/>
      <w:bookmarkStart w:id="95" w:name="_Toc15635060"/>
      <w:bookmarkStart w:id="96" w:name="_Toc54688464"/>
      <w:bookmarkStart w:id="97" w:name="_Toc70660376"/>
      <w:r w:rsidRPr="00717D6C">
        <w:t>2.3 Riešenie dopravy</w:t>
      </w:r>
      <w:bookmarkEnd w:id="94"/>
      <w:bookmarkEnd w:id="95"/>
      <w:bookmarkEnd w:id="96"/>
      <w:bookmarkEnd w:id="97"/>
    </w:p>
    <w:p w14:paraId="1737946E" w14:textId="77F0B75E" w:rsidR="00E56A12" w:rsidRDefault="00E56A12" w:rsidP="00E56A12">
      <w:r>
        <w:t>Výstavbou dôjde k dočasnému obmedzeniu dopravy formou zúženia jestvujúcich komunikácií. Tieto obmedzenia budú riadne vyznačené prvkami prenosného a zvislého dopravného značenia. POD – prenosné DZ predloží pred realizáciou stavby na schválenie realizátor stavby.</w:t>
      </w:r>
    </w:p>
    <w:p w14:paraId="20C3538F" w14:textId="77777777" w:rsidR="00867953" w:rsidRPr="00717D6C" w:rsidRDefault="00867953" w:rsidP="00867953">
      <w:pPr>
        <w:pStyle w:val="Nadpis2"/>
      </w:pPr>
      <w:bookmarkStart w:id="98" w:name="_Toc497459623"/>
      <w:bookmarkStart w:id="99" w:name="_Toc15635061"/>
      <w:bookmarkStart w:id="100" w:name="_Toc54688465"/>
      <w:bookmarkStart w:id="101" w:name="_Toc70660377"/>
      <w:r w:rsidRPr="00717D6C">
        <w:t>2.4 Ekonomické zhodnotenie stavby</w:t>
      </w:r>
      <w:bookmarkEnd w:id="98"/>
      <w:bookmarkEnd w:id="99"/>
      <w:bookmarkEnd w:id="100"/>
      <w:bookmarkEnd w:id="101"/>
    </w:p>
    <w:p w14:paraId="006952EC" w14:textId="77777777" w:rsidR="00867953" w:rsidRPr="00717D6C" w:rsidRDefault="00867953" w:rsidP="00867953">
      <w:r w:rsidRPr="00717D6C">
        <w:t>Výkaz výmer a rozpočet tvorí samostatnú prílohu PD.</w:t>
      </w:r>
    </w:p>
    <w:p w14:paraId="639EC8AA" w14:textId="77777777" w:rsidR="00867953" w:rsidRPr="00717D6C" w:rsidRDefault="00867953" w:rsidP="00867953">
      <w:pPr>
        <w:pStyle w:val="Nadpis2"/>
      </w:pPr>
      <w:bookmarkStart w:id="102" w:name="_Toc497459624"/>
      <w:bookmarkStart w:id="103" w:name="_Toc15635062"/>
      <w:bookmarkStart w:id="104" w:name="_Toc54688466"/>
      <w:bookmarkStart w:id="105" w:name="_Toc70660378"/>
      <w:r w:rsidRPr="00717D6C">
        <w:t>2.5 Starostlivosť o životné prostredie</w:t>
      </w:r>
      <w:bookmarkEnd w:id="102"/>
      <w:bookmarkEnd w:id="103"/>
      <w:bookmarkEnd w:id="104"/>
      <w:bookmarkEnd w:id="105"/>
    </w:p>
    <w:p w14:paraId="5D85084C" w14:textId="77777777" w:rsidR="00867953" w:rsidRPr="00717D6C" w:rsidRDefault="00867953" w:rsidP="00867953">
      <w:r w:rsidRPr="00717D6C">
        <w:t xml:space="preserve">Navrhovaná výstavba nebude mať dopad na životné prostredie lokality. Likvidácia odpadov vznikajúcich počas výstavby inžinierskych sietí sa predpokladá ako odpad nekontaminovaný. </w:t>
      </w:r>
      <w:bookmarkStart w:id="106" w:name="_Hlk492286585"/>
      <w:r w:rsidRPr="00717D6C">
        <w:t>Vhodná zemina z výkopov sa použije na spätný zásyp a úpravu územia. Prebytočná zemina sa po ukončení výstavby vyvezie na skládku.</w:t>
      </w:r>
      <w:bookmarkEnd w:id="106"/>
    </w:p>
    <w:p w14:paraId="539C36AE" w14:textId="77777777" w:rsidR="00867953" w:rsidRPr="00717D6C" w:rsidRDefault="00867953" w:rsidP="00867953">
      <w:r w:rsidRPr="00717D6C">
        <w:t>Nakladanie s odpadmi musí byť v súlade so:</w:t>
      </w:r>
    </w:p>
    <w:p w14:paraId="2AEAA0B5" w14:textId="77777777" w:rsidR="00867953" w:rsidRPr="00717D6C" w:rsidRDefault="00867953" w:rsidP="00867953">
      <w:pPr>
        <w:pStyle w:val="Odsekzoznamu"/>
        <w:numPr>
          <w:ilvl w:val="0"/>
          <w:numId w:val="14"/>
        </w:numPr>
      </w:pPr>
      <w:r w:rsidRPr="00717D6C">
        <w:t xml:space="preserve">zákonom č. 79/2015 Z.z. Zákon o odpadoch a </w:t>
      </w:r>
      <w:r w:rsidRPr="00717D6C">
        <w:rPr>
          <w:lang w:eastAsia="sk-SK"/>
        </w:rPr>
        <w:t xml:space="preserve">o zmene a doplnení niektorých zákonov </w:t>
      </w:r>
      <w:r w:rsidRPr="00717D6C">
        <w:t xml:space="preserve">(v znení č. 91/2016 Z. z., 313/2016 Z. z., 90/2017 Z. z., 90/2017 Z. z., 292/2017 Z. z., 292/2017 Z. z., 106/2018 Z.z.) </w:t>
      </w:r>
    </w:p>
    <w:p w14:paraId="0623FE06" w14:textId="77777777" w:rsidR="00867953" w:rsidRPr="00717D6C" w:rsidRDefault="00867953" w:rsidP="00867953">
      <w:pPr>
        <w:pStyle w:val="Odsekzoznamu"/>
        <w:numPr>
          <w:ilvl w:val="0"/>
          <w:numId w:val="14"/>
        </w:numPr>
      </w:pPr>
      <w:r w:rsidRPr="00717D6C">
        <w:t xml:space="preserve">vyhláškou MŽP SR č. 365/2015 Z.z., ktorou sa ustanovuje Katalóg odpadov v znení č. 320/2017 Z.z. </w:t>
      </w:r>
    </w:p>
    <w:p w14:paraId="2DD4DD7C" w14:textId="77777777" w:rsidR="00867953" w:rsidRPr="00717D6C" w:rsidRDefault="00867953" w:rsidP="00867953">
      <w:pPr>
        <w:pStyle w:val="Odsekzoznamu"/>
        <w:numPr>
          <w:ilvl w:val="0"/>
          <w:numId w:val="14"/>
        </w:numPr>
      </w:pPr>
      <w:r w:rsidRPr="00717D6C">
        <w:t xml:space="preserve">vyhláškou MŽP SR č. 371/2015 Z.z., ktorou sa vykonávajú niektoré ustanovenia zákona o odpadoch v znení č. 322/2017 Z.z.  </w:t>
      </w:r>
    </w:p>
    <w:tbl>
      <w:tblPr>
        <w:tblStyle w:val="Mriekatabuky"/>
        <w:tblW w:w="7792" w:type="dxa"/>
        <w:tblLook w:val="04A0" w:firstRow="1" w:lastRow="0" w:firstColumn="1" w:lastColumn="0" w:noHBand="0" w:noVBand="1"/>
      </w:tblPr>
      <w:tblGrid>
        <w:gridCol w:w="1132"/>
        <w:gridCol w:w="1053"/>
        <w:gridCol w:w="5607"/>
      </w:tblGrid>
      <w:tr w:rsidR="00867953" w:rsidRPr="00717D6C" w14:paraId="79E31926" w14:textId="77777777" w:rsidTr="00867953">
        <w:tc>
          <w:tcPr>
            <w:tcW w:w="1132" w:type="dxa"/>
            <w:shd w:val="clear" w:color="auto" w:fill="F7CAAC" w:themeFill="accent2" w:themeFillTint="66"/>
            <w:vAlign w:val="center"/>
          </w:tcPr>
          <w:p w14:paraId="5A41A574" w14:textId="77777777" w:rsidR="00867953" w:rsidRPr="00717D6C" w:rsidRDefault="00867953" w:rsidP="00867953">
            <w:pPr>
              <w:spacing w:before="40" w:after="40"/>
              <w:jc w:val="center"/>
            </w:pPr>
            <w:r w:rsidRPr="00717D6C">
              <w:t>Katalógové číslo</w:t>
            </w:r>
          </w:p>
        </w:tc>
        <w:tc>
          <w:tcPr>
            <w:tcW w:w="1053" w:type="dxa"/>
            <w:shd w:val="clear" w:color="auto" w:fill="F7CAAC" w:themeFill="accent2" w:themeFillTint="66"/>
            <w:vAlign w:val="center"/>
          </w:tcPr>
          <w:p w14:paraId="237530F4" w14:textId="77777777" w:rsidR="00867953" w:rsidRPr="00717D6C" w:rsidRDefault="00867953" w:rsidP="00867953">
            <w:pPr>
              <w:spacing w:before="40" w:after="40"/>
              <w:jc w:val="center"/>
            </w:pPr>
            <w:r w:rsidRPr="00717D6C">
              <w:t>Kategória</w:t>
            </w:r>
          </w:p>
        </w:tc>
        <w:tc>
          <w:tcPr>
            <w:tcW w:w="5607" w:type="dxa"/>
            <w:shd w:val="clear" w:color="auto" w:fill="F7CAAC" w:themeFill="accent2" w:themeFillTint="66"/>
            <w:vAlign w:val="center"/>
          </w:tcPr>
          <w:p w14:paraId="61E3C400" w14:textId="77777777" w:rsidR="00867953" w:rsidRPr="00717D6C" w:rsidRDefault="00867953" w:rsidP="00867953">
            <w:pPr>
              <w:spacing w:before="40" w:after="40"/>
              <w:jc w:val="left"/>
            </w:pPr>
            <w:r w:rsidRPr="00717D6C">
              <w:t>Názov materiálu</w:t>
            </w:r>
          </w:p>
        </w:tc>
      </w:tr>
      <w:tr w:rsidR="00867953" w:rsidRPr="00717D6C" w14:paraId="22C98ED6" w14:textId="77777777" w:rsidTr="00867953">
        <w:tc>
          <w:tcPr>
            <w:tcW w:w="1132" w:type="dxa"/>
            <w:shd w:val="clear" w:color="auto" w:fill="FBE4D5" w:themeFill="accent2" w:themeFillTint="33"/>
            <w:vAlign w:val="center"/>
          </w:tcPr>
          <w:p w14:paraId="1848CF40" w14:textId="77777777" w:rsidR="00867953" w:rsidRPr="00717D6C" w:rsidRDefault="00867953" w:rsidP="00867953">
            <w:pPr>
              <w:spacing w:before="40" w:after="40"/>
              <w:jc w:val="center"/>
            </w:pPr>
            <w:r w:rsidRPr="00717D6C">
              <w:t>A</w:t>
            </w:r>
          </w:p>
        </w:tc>
        <w:tc>
          <w:tcPr>
            <w:tcW w:w="1053" w:type="dxa"/>
            <w:shd w:val="clear" w:color="auto" w:fill="FBE4D5" w:themeFill="accent2" w:themeFillTint="33"/>
            <w:vAlign w:val="center"/>
          </w:tcPr>
          <w:p w14:paraId="3C439B3F" w14:textId="77777777" w:rsidR="00867953" w:rsidRPr="00717D6C" w:rsidRDefault="00867953" w:rsidP="00867953">
            <w:pPr>
              <w:spacing w:before="40" w:after="40"/>
              <w:jc w:val="center"/>
            </w:pPr>
          </w:p>
        </w:tc>
        <w:tc>
          <w:tcPr>
            <w:tcW w:w="5607" w:type="dxa"/>
            <w:shd w:val="clear" w:color="auto" w:fill="FBE4D5" w:themeFill="accent2" w:themeFillTint="33"/>
            <w:vAlign w:val="center"/>
          </w:tcPr>
          <w:p w14:paraId="08A7A74B" w14:textId="77777777" w:rsidR="00867953" w:rsidRPr="00717D6C" w:rsidRDefault="00867953" w:rsidP="00867953">
            <w:pPr>
              <w:spacing w:before="40" w:after="40"/>
              <w:jc w:val="left"/>
            </w:pPr>
            <w:r w:rsidRPr="00717D6C">
              <w:t>Priamy stavebný opad</w:t>
            </w:r>
          </w:p>
        </w:tc>
      </w:tr>
      <w:tr w:rsidR="00867953" w:rsidRPr="00717D6C" w14:paraId="5C232C44" w14:textId="77777777" w:rsidTr="00867953">
        <w:tc>
          <w:tcPr>
            <w:tcW w:w="1132" w:type="dxa"/>
            <w:shd w:val="clear" w:color="auto" w:fill="auto"/>
            <w:vAlign w:val="center"/>
          </w:tcPr>
          <w:p w14:paraId="29797020" w14:textId="77777777" w:rsidR="00867953" w:rsidRPr="00717D6C" w:rsidRDefault="00867953" w:rsidP="00867953">
            <w:pPr>
              <w:spacing w:before="40" w:after="40"/>
              <w:jc w:val="center"/>
            </w:pPr>
            <w:r w:rsidRPr="00717D6C">
              <w:t>17 01 01</w:t>
            </w:r>
          </w:p>
        </w:tc>
        <w:tc>
          <w:tcPr>
            <w:tcW w:w="1053" w:type="dxa"/>
            <w:shd w:val="clear" w:color="auto" w:fill="auto"/>
            <w:vAlign w:val="center"/>
          </w:tcPr>
          <w:p w14:paraId="32CF40EF"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53FAEB56" w14:textId="77777777" w:rsidR="00867953" w:rsidRPr="00717D6C" w:rsidRDefault="00867953" w:rsidP="00867953">
            <w:pPr>
              <w:spacing w:before="40" w:after="40"/>
              <w:jc w:val="left"/>
            </w:pPr>
            <w:r w:rsidRPr="00717D6C">
              <w:t>Betón</w:t>
            </w:r>
          </w:p>
        </w:tc>
      </w:tr>
      <w:tr w:rsidR="00867953" w:rsidRPr="00717D6C" w14:paraId="1620668D" w14:textId="77777777" w:rsidTr="00867953">
        <w:tc>
          <w:tcPr>
            <w:tcW w:w="1132" w:type="dxa"/>
            <w:shd w:val="clear" w:color="auto" w:fill="auto"/>
            <w:vAlign w:val="center"/>
          </w:tcPr>
          <w:p w14:paraId="4C66075E" w14:textId="77777777" w:rsidR="00867953" w:rsidRPr="00717D6C" w:rsidRDefault="00867953" w:rsidP="00867953">
            <w:pPr>
              <w:spacing w:before="40" w:after="40"/>
              <w:jc w:val="center"/>
            </w:pPr>
            <w:r w:rsidRPr="00717D6C">
              <w:t>17 02 01</w:t>
            </w:r>
          </w:p>
        </w:tc>
        <w:tc>
          <w:tcPr>
            <w:tcW w:w="1053" w:type="dxa"/>
            <w:shd w:val="clear" w:color="auto" w:fill="auto"/>
            <w:vAlign w:val="center"/>
          </w:tcPr>
          <w:p w14:paraId="013572C0"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7A7FDBCE" w14:textId="77777777" w:rsidR="00867953" w:rsidRPr="00717D6C" w:rsidRDefault="00867953" w:rsidP="00867953">
            <w:pPr>
              <w:spacing w:before="40" w:after="40"/>
              <w:jc w:val="left"/>
            </w:pPr>
            <w:r w:rsidRPr="00717D6C">
              <w:t>Drevo</w:t>
            </w:r>
          </w:p>
        </w:tc>
      </w:tr>
      <w:tr w:rsidR="00867953" w:rsidRPr="00717D6C" w14:paraId="5BB49964" w14:textId="77777777" w:rsidTr="00867953">
        <w:tc>
          <w:tcPr>
            <w:tcW w:w="1132" w:type="dxa"/>
            <w:shd w:val="clear" w:color="auto" w:fill="auto"/>
            <w:vAlign w:val="center"/>
          </w:tcPr>
          <w:p w14:paraId="740ADFD9" w14:textId="77777777" w:rsidR="00867953" w:rsidRPr="00717D6C" w:rsidRDefault="00867953" w:rsidP="00867953">
            <w:pPr>
              <w:spacing w:before="40" w:after="40"/>
              <w:jc w:val="center"/>
            </w:pPr>
            <w:r w:rsidRPr="00717D6C">
              <w:t>17 03 02</w:t>
            </w:r>
          </w:p>
        </w:tc>
        <w:tc>
          <w:tcPr>
            <w:tcW w:w="1053" w:type="dxa"/>
            <w:shd w:val="clear" w:color="auto" w:fill="auto"/>
            <w:vAlign w:val="center"/>
          </w:tcPr>
          <w:p w14:paraId="603A839D"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3FD7FA92" w14:textId="77777777" w:rsidR="00867953" w:rsidRPr="00717D6C" w:rsidRDefault="00867953" w:rsidP="00867953">
            <w:pPr>
              <w:spacing w:before="40" w:after="40"/>
              <w:jc w:val="left"/>
            </w:pPr>
            <w:r w:rsidRPr="00717D6C">
              <w:t>Bitúmenové zmesi obsahujúce iné ako uvedené v 17 03 01</w:t>
            </w:r>
          </w:p>
        </w:tc>
      </w:tr>
      <w:tr w:rsidR="00867953" w:rsidRPr="00717D6C" w14:paraId="1AF65804" w14:textId="77777777" w:rsidTr="00867953">
        <w:tc>
          <w:tcPr>
            <w:tcW w:w="1132" w:type="dxa"/>
            <w:shd w:val="clear" w:color="auto" w:fill="auto"/>
            <w:vAlign w:val="center"/>
          </w:tcPr>
          <w:p w14:paraId="3A6D6FD0" w14:textId="77777777" w:rsidR="00867953" w:rsidRPr="00717D6C" w:rsidRDefault="00867953" w:rsidP="00867953">
            <w:pPr>
              <w:spacing w:before="40" w:after="40"/>
              <w:jc w:val="center"/>
            </w:pPr>
            <w:r w:rsidRPr="00717D6C">
              <w:t>17 05 04</w:t>
            </w:r>
          </w:p>
        </w:tc>
        <w:tc>
          <w:tcPr>
            <w:tcW w:w="1053" w:type="dxa"/>
            <w:shd w:val="clear" w:color="auto" w:fill="auto"/>
            <w:vAlign w:val="center"/>
          </w:tcPr>
          <w:p w14:paraId="13675A47"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7EFF15DA" w14:textId="77777777" w:rsidR="00867953" w:rsidRPr="00717D6C" w:rsidRDefault="00867953" w:rsidP="00867953">
            <w:pPr>
              <w:spacing w:before="40" w:after="40"/>
              <w:jc w:val="left"/>
            </w:pPr>
            <w:r w:rsidRPr="00717D6C">
              <w:t>Zemina a kamenivo iné ako uvedené v 17 05 03</w:t>
            </w:r>
          </w:p>
        </w:tc>
      </w:tr>
      <w:tr w:rsidR="00867953" w:rsidRPr="00717D6C" w14:paraId="15E67E51" w14:textId="77777777" w:rsidTr="00867953">
        <w:tc>
          <w:tcPr>
            <w:tcW w:w="1132" w:type="dxa"/>
            <w:shd w:val="clear" w:color="auto" w:fill="auto"/>
            <w:vAlign w:val="center"/>
          </w:tcPr>
          <w:p w14:paraId="779B42D4" w14:textId="77777777" w:rsidR="00867953" w:rsidRPr="00717D6C" w:rsidRDefault="00867953" w:rsidP="00867953">
            <w:pPr>
              <w:spacing w:before="40" w:after="40"/>
              <w:jc w:val="center"/>
            </w:pPr>
            <w:r w:rsidRPr="00717D6C">
              <w:t>17 05 06</w:t>
            </w:r>
          </w:p>
        </w:tc>
        <w:tc>
          <w:tcPr>
            <w:tcW w:w="1053" w:type="dxa"/>
            <w:shd w:val="clear" w:color="auto" w:fill="auto"/>
            <w:vAlign w:val="center"/>
          </w:tcPr>
          <w:p w14:paraId="1A5FB3C2"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647FCCF3" w14:textId="77777777" w:rsidR="00867953" w:rsidRPr="00717D6C" w:rsidRDefault="00867953" w:rsidP="00867953">
            <w:pPr>
              <w:spacing w:before="40" w:after="40"/>
              <w:jc w:val="left"/>
            </w:pPr>
            <w:r w:rsidRPr="00717D6C">
              <w:t>Výkopová zemina iná ako 17 05 05</w:t>
            </w:r>
          </w:p>
        </w:tc>
      </w:tr>
      <w:tr w:rsidR="00867953" w:rsidRPr="00717D6C" w14:paraId="0407E2E7" w14:textId="77777777" w:rsidTr="00867953">
        <w:tc>
          <w:tcPr>
            <w:tcW w:w="1132" w:type="dxa"/>
            <w:shd w:val="clear" w:color="auto" w:fill="auto"/>
            <w:vAlign w:val="center"/>
          </w:tcPr>
          <w:p w14:paraId="46889C74" w14:textId="77777777" w:rsidR="00867953" w:rsidRPr="00717D6C" w:rsidRDefault="00867953" w:rsidP="00867953">
            <w:pPr>
              <w:spacing w:before="40" w:after="40"/>
              <w:jc w:val="center"/>
            </w:pPr>
            <w:r w:rsidRPr="00717D6C">
              <w:t>17 09 04</w:t>
            </w:r>
          </w:p>
        </w:tc>
        <w:tc>
          <w:tcPr>
            <w:tcW w:w="1053" w:type="dxa"/>
            <w:shd w:val="clear" w:color="auto" w:fill="auto"/>
            <w:vAlign w:val="center"/>
          </w:tcPr>
          <w:p w14:paraId="01E6DC5F"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10A0CDE7" w14:textId="77777777" w:rsidR="00867953" w:rsidRPr="00717D6C" w:rsidRDefault="00867953" w:rsidP="00867953">
            <w:pPr>
              <w:spacing w:before="40" w:after="40"/>
              <w:jc w:val="left"/>
            </w:pPr>
            <w:r w:rsidRPr="00717D6C">
              <w:t>Zmiešané odpady zo stavieb a demolácií iné ako uvedené v 17 09 01,17 09 02a 17 09 03</w:t>
            </w:r>
          </w:p>
        </w:tc>
      </w:tr>
      <w:tr w:rsidR="00867953" w:rsidRPr="00717D6C" w14:paraId="70367610" w14:textId="77777777" w:rsidTr="00867953">
        <w:tc>
          <w:tcPr>
            <w:tcW w:w="1132" w:type="dxa"/>
            <w:shd w:val="clear" w:color="auto" w:fill="auto"/>
            <w:vAlign w:val="center"/>
          </w:tcPr>
          <w:p w14:paraId="3D986314" w14:textId="77777777" w:rsidR="00867953" w:rsidRPr="00717D6C" w:rsidRDefault="00867953" w:rsidP="00867953">
            <w:pPr>
              <w:spacing w:before="40" w:after="40"/>
              <w:jc w:val="center"/>
            </w:pPr>
            <w:r w:rsidRPr="00717D6C">
              <w:t>20 02 01</w:t>
            </w:r>
          </w:p>
        </w:tc>
        <w:tc>
          <w:tcPr>
            <w:tcW w:w="1053" w:type="dxa"/>
            <w:shd w:val="clear" w:color="auto" w:fill="auto"/>
            <w:vAlign w:val="center"/>
          </w:tcPr>
          <w:p w14:paraId="1A1DC1B9"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029D8651" w14:textId="77777777" w:rsidR="00867953" w:rsidRPr="00717D6C" w:rsidRDefault="00867953" w:rsidP="00867953">
            <w:pPr>
              <w:spacing w:before="40" w:after="40"/>
              <w:jc w:val="left"/>
            </w:pPr>
            <w:r w:rsidRPr="00717D6C">
              <w:t>Biologicky rozložiteľný odpad (stromy, kríky)</w:t>
            </w:r>
          </w:p>
        </w:tc>
      </w:tr>
      <w:tr w:rsidR="00867953" w:rsidRPr="00717D6C" w14:paraId="7103736B" w14:textId="77777777" w:rsidTr="00867953">
        <w:tc>
          <w:tcPr>
            <w:tcW w:w="1132" w:type="dxa"/>
            <w:shd w:val="clear" w:color="auto" w:fill="auto"/>
            <w:vAlign w:val="center"/>
          </w:tcPr>
          <w:p w14:paraId="745C3D32" w14:textId="77777777" w:rsidR="00867953" w:rsidRPr="00717D6C" w:rsidRDefault="00867953" w:rsidP="00867953">
            <w:pPr>
              <w:spacing w:before="40" w:after="40"/>
              <w:jc w:val="center"/>
            </w:pPr>
            <w:r w:rsidRPr="00717D6C">
              <w:t>20 02 02</w:t>
            </w:r>
          </w:p>
        </w:tc>
        <w:tc>
          <w:tcPr>
            <w:tcW w:w="1053" w:type="dxa"/>
            <w:shd w:val="clear" w:color="auto" w:fill="auto"/>
            <w:vAlign w:val="center"/>
          </w:tcPr>
          <w:p w14:paraId="11A4A1FA"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73E69C34" w14:textId="77777777" w:rsidR="00867953" w:rsidRPr="00717D6C" w:rsidRDefault="00867953" w:rsidP="00867953">
            <w:pPr>
              <w:spacing w:before="40" w:after="40"/>
              <w:jc w:val="left"/>
            </w:pPr>
            <w:r w:rsidRPr="00717D6C">
              <w:t>Zemina (humusová vrstva)</w:t>
            </w:r>
          </w:p>
        </w:tc>
      </w:tr>
      <w:tr w:rsidR="00867953" w:rsidRPr="00717D6C" w14:paraId="28290282" w14:textId="77777777" w:rsidTr="00867953">
        <w:tc>
          <w:tcPr>
            <w:tcW w:w="1132" w:type="dxa"/>
            <w:shd w:val="clear" w:color="auto" w:fill="FBE4D5" w:themeFill="accent2" w:themeFillTint="33"/>
            <w:vAlign w:val="center"/>
          </w:tcPr>
          <w:p w14:paraId="2C6FCBE1" w14:textId="77777777" w:rsidR="00867953" w:rsidRPr="00717D6C" w:rsidRDefault="00867953" w:rsidP="00867953">
            <w:pPr>
              <w:spacing w:before="40" w:after="40"/>
              <w:jc w:val="center"/>
            </w:pPr>
            <w:r w:rsidRPr="00717D6C">
              <w:t>B</w:t>
            </w:r>
          </w:p>
        </w:tc>
        <w:tc>
          <w:tcPr>
            <w:tcW w:w="1053" w:type="dxa"/>
            <w:shd w:val="clear" w:color="auto" w:fill="FBE4D5" w:themeFill="accent2" w:themeFillTint="33"/>
            <w:vAlign w:val="center"/>
          </w:tcPr>
          <w:p w14:paraId="57ED41E4" w14:textId="77777777" w:rsidR="00867953" w:rsidRPr="00717D6C" w:rsidRDefault="00867953" w:rsidP="00867953">
            <w:pPr>
              <w:spacing w:before="40" w:after="40"/>
              <w:jc w:val="center"/>
            </w:pPr>
          </w:p>
        </w:tc>
        <w:tc>
          <w:tcPr>
            <w:tcW w:w="5607" w:type="dxa"/>
            <w:shd w:val="clear" w:color="auto" w:fill="FBE4D5" w:themeFill="accent2" w:themeFillTint="33"/>
            <w:vAlign w:val="center"/>
          </w:tcPr>
          <w:p w14:paraId="4405A8C9" w14:textId="77777777" w:rsidR="00867953" w:rsidRPr="00717D6C" w:rsidRDefault="00867953" w:rsidP="00867953">
            <w:pPr>
              <w:spacing w:before="40" w:after="40"/>
              <w:jc w:val="left"/>
            </w:pPr>
            <w:r w:rsidRPr="00717D6C">
              <w:t>Odpady z použitých stavebných materiálov</w:t>
            </w:r>
          </w:p>
        </w:tc>
      </w:tr>
      <w:tr w:rsidR="00867953" w:rsidRPr="00717D6C" w14:paraId="2479086D" w14:textId="77777777" w:rsidTr="00867953">
        <w:tc>
          <w:tcPr>
            <w:tcW w:w="1132" w:type="dxa"/>
            <w:shd w:val="clear" w:color="auto" w:fill="auto"/>
            <w:vAlign w:val="center"/>
          </w:tcPr>
          <w:p w14:paraId="485206C0" w14:textId="77777777" w:rsidR="00867953" w:rsidRPr="00717D6C" w:rsidRDefault="00867953" w:rsidP="00867953">
            <w:pPr>
              <w:spacing w:before="40" w:after="40"/>
              <w:jc w:val="center"/>
            </w:pPr>
            <w:r w:rsidRPr="00717D6C">
              <w:t>15 01 01</w:t>
            </w:r>
          </w:p>
        </w:tc>
        <w:tc>
          <w:tcPr>
            <w:tcW w:w="1053" w:type="dxa"/>
            <w:shd w:val="clear" w:color="auto" w:fill="auto"/>
            <w:vAlign w:val="center"/>
          </w:tcPr>
          <w:p w14:paraId="0DD9BF35"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7589045B" w14:textId="77777777" w:rsidR="00867953" w:rsidRPr="00717D6C" w:rsidRDefault="00867953" w:rsidP="00867953">
            <w:pPr>
              <w:spacing w:before="40" w:after="40"/>
              <w:jc w:val="left"/>
            </w:pPr>
            <w:r w:rsidRPr="00717D6C">
              <w:t>Obaly z papiera a lepenky</w:t>
            </w:r>
          </w:p>
        </w:tc>
      </w:tr>
      <w:tr w:rsidR="00867953" w:rsidRPr="00717D6C" w14:paraId="5451FE8A" w14:textId="77777777" w:rsidTr="00867953">
        <w:tc>
          <w:tcPr>
            <w:tcW w:w="1132" w:type="dxa"/>
            <w:shd w:val="clear" w:color="auto" w:fill="auto"/>
            <w:vAlign w:val="center"/>
          </w:tcPr>
          <w:p w14:paraId="524510B1" w14:textId="77777777" w:rsidR="00867953" w:rsidRPr="00717D6C" w:rsidRDefault="00867953" w:rsidP="00867953">
            <w:pPr>
              <w:spacing w:before="40" w:after="40"/>
              <w:jc w:val="center"/>
            </w:pPr>
            <w:r w:rsidRPr="00717D6C">
              <w:lastRenderedPageBreak/>
              <w:t>15 01 02</w:t>
            </w:r>
          </w:p>
        </w:tc>
        <w:tc>
          <w:tcPr>
            <w:tcW w:w="1053" w:type="dxa"/>
            <w:shd w:val="clear" w:color="auto" w:fill="auto"/>
            <w:vAlign w:val="center"/>
          </w:tcPr>
          <w:p w14:paraId="3E9E4100"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583069A7" w14:textId="77777777" w:rsidR="00867953" w:rsidRPr="00717D6C" w:rsidRDefault="00867953" w:rsidP="00867953">
            <w:pPr>
              <w:spacing w:before="40" w:after="40"/>
              <w:jc w:val="left"/>
            </w:pPr>
            <w:r w:rsidRPr="00717D6C">
              <w:t>Obaly z plastov</w:t>
            </w:r>
          </w:p>
        </w:tc>
      </w:tr>
      <w:tr w:rsidR="00867953" w:rsidRPr="00717D6C" w14:paraId="3053DE84" w14:textId="77777777" w:rsidTr="00867953">
        <w:tc>
          <w:tcPr>
            <w:tcW w:w="1132" w:type="dxa"/>
            <w:shd w:val="clear" w:color="auto" w:fill="auto"/>
            <w:vAlign w:val="center"/>
          </w:tcPr>
          <w:p w14:paraId="689EC9EC" w14:textId="77777777" w:rsidR="00867953" w:rsidRPr="00717D6C" w:rsidRDefault="00867953" w:rsidP="00867953">
            <w:pPr>
              <w:spacing w:before="40" w:after="40"/>
              <w:jc w:val="center"/>
            </w:pPr>
            <w:r w:rsidRPr="00717D6C">
              <w:t>15 01 06</w:t>
            </w:r>
          </w:p>
        </w:tc>
        <w:tc>
          <w:tcPr>
            <w:tcW w:w="1053" w:type="dxa"/>
            <w:shd w:val="clear" w:color="auto" w:fill="auto"/>
            <w:vAlign w:val="center"/>
          </w:tcPr>
          <w:p w14:paraId="2EB5621D" w14:textId="77777777" w:rsidR="00867953" w:rsidRPr="00717D6C" w:rsidRDefault="00867953" w:rsidP="00867953">
            <w:pPr>
              <w:spacing w:before="40" w:after="40"/>
              <w:jc w:val="center"/>
            </w:pPr>
            <w:r w:rsidRPr="00717D6C">
              <w:t>O</w:t>
            </w:r>
          </w:p>
        </w:tc>
        <w:tc>
          <w:tcPr>
            <w:tcW w:w="5607" w:type="dxa"/>
            <w:shd w:val="clear" w:color="auto" w:fill="auto"/>
            <w:vAlign w:val="center"/>
          </w:tcPr>
          <w:p w14:paraId="7F81C447" w14:textId="77777777" w:rsidR="00867953" w:rsidRPr="00717D6C" w:rsidRDefault="00867953" w:rsidP="00867953">
            <w:pPr>
              <w:spacing w:before="40" w:after="40"/>
              <w:jc w:val="left"/>
            </w:pPr>
            <w:r w:rsidRPr="00717D6C">
              <w:t>Zmiešané obaly</w:t>
            </w:r>
          </w:p>
        </w:tc>
      </w:tr>
      <w:tr w:rsidR="00867953" w:rsidRPr="00717D6C" w14:paraId="7F511063" w14:textId="77777777" w:rsidTr="00867953">
        <w:tc>
          <w:tcPr>
            <w:tcW w:w="1132" w:type="dxa"/>
            <w:shd w:val="clear" w:color="auto" w:fill="FBE4D5" w:themeFill="accent2" w:themeFillTint="33"/>
            <w:vAlign w:val="center"/>
          </w:tcPr>
          <w:p w14:paraId="1C8C3836" w14:textId="77777777" w:rsidR="00867953" w:rsidRPr="00717D6C" w:rsidRDefault="00867953" w:rsidP="00867953">
            <w:pPr>
              <w:spacing w:before="40" w:after="40"/>
              <w:jc w:val="center"/>
            </w:pPr>
            <w:r w:rsidRPr="00717D6C">
              <w:t>C</w:t>
            </w:r>
          </w:p>
        </w:tc>
        <w:tc>
          <w:tcPr>
            <w:tcW w:w="1053" w:type="dxa"/>
            <w:shd w:val="clear" w:color="auto" w:fill="FBE4D5" w:themeFill="accent2" w:themeFillTint="33"/>
            <w:vAlign w:val="center"/>
          </w:tcPr>
          <w:p w14:paraId="4A552351" w14:textId="77777777" w:rsidR="00867953" w:rsidRPr="00717D6C" w:rsidRDefault="00867953" w:rsidP="00867953">
            <w:pPr>
              <w:spacing w:before="40" w:after="40"/>
              <w:jc w:val="center"/>
            </w:pPr>
          </w:p>
        </w:tc>
        <w:tc>
          <w:tcPr>
            <w:tcW w:w="5607" w:type="dxa"/>
            <w:shd w:val="clear" w:color="auto" w:fill="FBE4D5" w:themeFill="accent2" w:themeFillTint="33"/>
            <w:vAlign w:val="center"/>
          </w:tcPr>
          <w:p w14:paraId="3F38C101" w14:textId="77777777" w:rsidR="00867953" w:rsidRPr="00717D6C" w:rsidRDefault="00867953" w:rsidP="00867953">
            <w:pPr>
              <w:spacing w:before="40" w:after="40"/>
              <w:jc w:val="left"/>
            </w:pPr>
            <w:r w:rsidRPr="00717D6C">
              <w:t>Iný odpad vznikajúci pri realizácii výstavby (prevádzka mechanizmov, odpad z prevádzky zariadenia staveniska, odpad podobný komunálnemu odpadu)</w:t>
            </w:r>
          </w:p>
        </w:tc>
      </w:tr>
      <w:tr w:rsidR="00867953" w:rsidRPr="00717D6C" w14:paraId="55A39FF1" w14:textId="77777777" w:rsidTr="00867953">
        <w:tc>
          <w:tcPr>
            <w:tcW w:w="1132" w:type="dxa"/>
            <w:vAlign w:val="center"/>
          </w:tcPr>
          <w:p w14:paraId="63EE9BAD" w14:textId="77777777" w:rsidR="00867953" w:rsidRPr="00717D6C" w:rsidRDefault="00867953" w:rsidP="00867953">
            <w:pPr>
              <w:spacing w:before="40" w:after="40"/>
              <w:jc w:val="center"/>
            </w:pPr>
            <w:r w:rsidRPr="00717D6C">
              <w:t>20 03 99</w:t>
            </w:r>
          </w:p>
        </w:tc>
        <w:tc>
          <w:tcPr>
            <w:tcW w:w="1053" w:type="dxa"/>
            <w:vAlign w:val="center"/>
          </w:tcPr>
          <w:p w14:paraId="53D72379" w14:textId="77777777" w:rsidR="00867953" w:rsidRPr="00717D6C" w:rsidRDefault="00867953" w:rsidP="00867953">
            <w:pPr>
              <w:spacing w:before="40" w:after="40"/>
              <w:jc w:val="center"/>
            </w:pPr>
            <w:r w:rsidRPr="00717D6C">
              <w:t>O</w:t>
            </w:r>
          </w:p>
        </w:tc>
        <w:tc>
          <w:tcPr>
            <w:tcW w:w="5607" w:type="dxa"/>
            <w:vAlign w:val="center"/>
          </w:tcPr>
          <w:p w14:paraId="7F78BACF" w14:textId="77777777" w:rsidR="00867953" w:rsidRPr="00717D6C" w:rsidRDefault="00867953" w:rsidP="00867953">
            <w:pPr>
              <w:spacing w:before="40" w:after="40"/>
              <w:jc w:val="left"/>
            </w:pPr>
            <w:r w:rsidRPr="00717D6C">
              <w:t>Komunálne odpady inak nešpecifikované</w:t>
            </w:r>
          </w:p>
        </w:tc>
      </w:tr>
      <w:tr w:rsidR="00867953" w:rsidRPr="00717D6C" w14:paraId="6E447F26" w14:textId="77777777" w:rsidTr="00867953">
        <w:tc>
          <w:tcPr>
            <w:tcW w:w="7792" w:type="dxa"/>
            <w:gridSpan w:val="3"/>
            <w:vAlign w:val="center"/>
          </w:tcPr>
          <w:p w14:paraId="013BCD6D" w14:textId="77777777" w:rsidR="00867953" w:rsidRPr="00717D6C" w:rsidRDefault="00867953" w:rsidP="00867953">
            <w:pPr>
              <w:spacing w:before="40" w:after="40"/>
              <w:jc w:val="left"/>
            </w:pPr>
            <w:r w:rsidRPr="00717D6C">
              <w:t>Tento druh odpadov (C.) bude vznikať predovšetkým u dodávateľa stavby, kde sa bude vykonávať bežná údržba mechanizmov. Dodávateľ stavby musí mať vo svojich priestoroch zriadené zhromažďovacie miesto, kde sú odpady oddelene zhromažďované až do doby ich zneškodnenia alebo zhodnotenia.</w:t>
            </w:r>
          </w:p>
        </w:tc>
      </w:tr>
    </w:tbl>
    <w:p w14:paraId="54CEC99E" w14:textId="77777777" w:rsidR="00867953" w:rsidRPr="00717D6C" w:rsidRDefault="00867953" w:rsidP="00867953">
      <w:pPr>
        <w:rPr>
          <w:i/>
        </w:rPr>
      </w:pPr>
    </w:p>
    <w:p w14:paraId="1C199EAC" w14:textId="77777777" w:rsidR="00867953" w:rsidRPr="00717D6C" w:rsidRDefault="00867953" w:rsidP="00867953">
      <w:pPr>
        <w:rPr>
          <w:i/>
        </w:rPr>
      </w:pPr>
      <w:r w:rsidRPr="00717D6C">
        <w:rPr>
          <w:i/>
        </w:rPr>
        <w:t>Poznámka:</w:t>
      </w:r>
    </w:p>
    <w:p w14:paraId="1DE8F205" w14:textId="77777777" w:rsidR="00867953" w:rsidRPr="00717D6C" w:rsidRDefault="00867953" w:rsidP="00867953">
      <w:pPr>
        <w:pStyle w:val="Odsekzoznamu"/>
        <w:numPr>
          <w:ilvl w:val="0"/>
          <w:numId w:val="12"/>
        </w:numPr>
        <w:rPr>
          <w:i/>
        </w:rPr>
      </w:pPr>
      <w:r w:rsidRPr="00717D6C">
        <w:rPr>
          <w:i/>
        </w:rPr>
        <w:t>O – ostatný odpad (stavebný odpad), stavebná suť, hlušiny a zeminy</w:t>
      </w:r>
    </w:p>
    <w:p w14:paraId="0C9972E0" w14:textId="77777777" w:rsidR="00867953" w:rsidRPr="00717D6C" w:rsidRDefault="00867953" w:rsidP="00867953">
      <w:pPr>
        <w:pStyle w:val="Odsekzoznamu"/>
        <w:numPr>
          <w:ilvl w:val="0"/>
          <w:numId w:val="13"/>
        </w:numPr>
        <w:rPr>
          <w:i/>
        </w:rPr>
      </w:pPr>
      <w:r w:rsidRPr="00717D6C">
        <w:rPr>
          <w:i/>
        </w:rPr>
        <w:t>N – nebezpečný odpad</w:t>
      </w:r>
    </w:p>
    <w:p w14:paraId="75D8B2AB" w14:textId="77777777" w:rsidR="00867953" w:rsidRPr="00717D6C" w:rsidRDefault="00867953" w:rsidP="00867953">
      <w:r w:rsidRPr="00717D6C">
        <w:t>Odpady vzniknuté pri stavebných prácach je nutné po roztriedení sústreďovať v pristavených kontajneroch, príp. dočasne uložiť na vyhradené miesto na stavenisku.</w:t>
      </w:r>
    </w:p>
    <w:p w14:paraId="154B4C46" w14:textId="77777777" w:rsidR="00867953" w:rsidRPr="00717D6C" w:rsidRDefault="00867953" w:rsidP="00867953">
      <w:r w:rsidRPr="00717D6C">
        <w:t>Asfalt sa vyvezie na skládku odpadu do vzdialenosti 25 km. Betón a kamenné podkladové vrstvy, ak budú spĺňať požiadavky STN 73 6126 sa po predrvení použijú ako nové podkladové vrstvy pre výstavbu cyklistickej cestičky. Ak vybúrané betóny a kamenivo nebude vhodné pre opätovné použitie, vyvezie sa na skládku vo vzdialenosti do 20</w:t>
      </w:r>
      <w:r>
        <w:t> </w:t>
      </w:r>
      <w:r w:rsidRPr="00717D6C">
        <w:t>km.</w:t>
      </w:r>
    </w:p>
    <w:p w14:paraId="04B9E08A" w14:textId="77777777" w:rsidR="00867953" w:rsidRPr="00717D6C" w:rsidRDefault="00867953" w:rsidP="00867953">
      <w:r w:rsidRPr="00717D6C">
        <w:t>Výkopové zemina sa použije na spätný zásyp a terénne úpravy v riešenom území, na vyrovnanie existujúcich nerovností terénu.</w:t>
      </w:r>
    </w:p>
    <w:p w14:paraId="69E7D011" w14:textId="77777777" w:rsidR="00867953" w:rsidRPr="00717D6C" w:rsidRDefault="00867953" w:rsidP="00867953">
      <w:r w:rsidRPr="00717D6C">
        <w:t xml:space="preserve">O vznikajúcich odpadoch je potrebné viesť evidenciu vrátane spôsobu nakladania s nimi (odvoz, zhodnotenie, zneškodnenie), ktorá bude predložená pri kolaudácii stavby. Odpady vhodné na zhodnotenie budú odovzdané do zariadení na to určených a odpady, ktoré nebude možné zhodnocovať, budú zneškodnené skládkovaním. Stavebník doloží zmluvu s prevádzkovateľom riadenej skládky tuhého nekontaminovaného odpadu. Nebezpečné odpady (ďalej len „NO“) budú odovzdané zariadeniu, ktoré má povolenie na nakladanie s NO, príp. priamo spracovateľovi, ktorému ministerstvo udelilo autorizáciu na výkon činnosti spracovania odpadu. </w:t>
      </w:r>
    </w:p>
    <w:p w14:paraId="7D261661" w14:textId="77777777" w:rsidR="00867953" w:rsidRPr="00717D6C" w:rsidRDefault="00867953" w:rsidP="00867953">
      <w:r w:rsidRPr="00717D6C">
        <w:t>V nadväznosti na §40c zákona o odpadoch ods. 2 je držiteľ stavebných odpadov a odpadov z demolácií povinný ich triediť podľa druhov *§19 ods. 1 písm. b) a c)+, ak ich celkové množstvo z uskutočňovania stavebných a demolačných prác na jednej stavbe alebo súbore stavieb, ktoré spolu bezprostredne súvisia, presiahne súhrnné množstvo 200 ton za rok a zabezpečiť ich materiálové zhodnotenie.</w:t>
      </w:r>
    </w:p>
    <w:p w14:paraId="39359142" w14:textId="77777777" w:rsidR="00867953" w:rsidRPr="00717D6C" w:rsidRDefault="00867953" w:rsidP="00867953">
      <w:pPr>
        <w:pStyle w:val="Nadpis2"/>
      </w:pPr>
      <w:bookmarkStart w:id="107" w:name="_Toc497459625"/>
      <w:bookmarkStart w:id="108" w:name="_Toc15635063"/>
      <w:bookmarkStart w:id="109" w:name="_Toc54688467"/>
      <w:bookmarkStart w:id="110" w:name="_Toc70660379"/>
      <w:r w:rsidRPr="00717D6C">
        <w:t>2.6 Starostlivosť a bezpečnosť práce a technických zariadení</w:t>
      </w:r>
      <w:bookmarkEnd w:id="107"/>
      <w:bookmarkEnd w:id="108"/>
      <w:bookmarkEnd w:id="109"/>
      <w:bookmarkEnd w:id="110"/>
    </w:p>
    <w:p w14:paraId="57125AEE" w14:textId="77777777" w:rsidR="00867953" w:rsidRPr="00717D6C" w:rsidRDefault="00867953" w:rsidP="00867953">
      <w:r w:rsidRPr="00717D6C">
        <w:t>Pred realizáciu výkopových prác pre všetky navrhované inžinierske siete (voda, kanalizácia, el. NN) je potrebné tieto práce prevádzať v zmysle ustanovenia STN 733050.</w:t>
      </w:r>
    </w:p>
    <w:p w14:paraId="76374103" w14:textId="77777777" w:rsidR="00867953" w:rsidRPr="00717D6C" w:rsidRDefault="00867953" w:rsidP="00867953">
      <w:r w:rsidRPr="00717D6C">
        <w:t>Pri prácach musia byť dodržané všetky platné predpisy a vyhláška BOZP.</w:t>
      </w:r>
    </w:p>
    <w:p w14:paraId="40C60727" w14:textId="77777777" w:rsidR="00867953" w:rsidRPr="00717D6C" w:rsidRDefault="00867953" w:rsidP="00867953">
      <w:r w:rsidRPr="00717D6C">
        <w:t>Bezpodmienečne dbajte na to, aby všetky práce na elektrickej inštalácii boli urobené len odborníkmi v zmysle novelizovanej vyhlášky MPSVaR SR č. 508/2009 Z.z.</w:t>
      </w:r>
    </w:p>
    <w:p w14:paraId="080D2EC6" w14:textId="77777777" w:rsidR="00867953" w:rsidRPr="00717D6C" w:rsidRDefault="00867953" w:rsidP="00867953">
      <w:r w:rsidRPr="00717D6C">
        <w:t>Pracovné postupy je nutné zabezpečovať v zmysle súčasne platných predpisov a noriem STN.</w:t>
      </w:r>
    </w:p>
    <w:p w14:paraId="7CC81FF8" w14:textId="77777777" w:rsidR="00867953" w:rsidRPr="00717D6C" w:rsidRDefault="00867953" w:rsidP="00867953">
      <w:r w:rsidRPr="00717D6C">
        <w:lastRenderedPageBreak/>
        <w:t>Všetky časti zariadení a elektrických inštalácií, ktoré slúžia na zaistenie bezpečnosti osôb v prípade nebezpečenstva musia byť nápadne označené a v ich blízkosti musí byť umiestnená bezpečnostná značka alebo nápis s príslušným pokynom.</w:t>
      </w:r>
    </w:p>
    <w:p w14:paraId="247F5638" w14:textId="77777777" w:rsidR="00867953" w:rsidRPr="00717D6C" w:rsidRDefault="00867953" w:rsidP="00867953">
      <w:r w:rsidRPr="00717D6C">
        <w:t>Elektrické zariadenie musí byť udržované v stave, ktorý vyhovuje prevádzke a bezpečnosti pri práci. Elektrické zariadenie musí byť pravidelne kontrolované v lehotách zodpovedajúcim zložitosti a dôležitosti zariadenia a prevádzkovým pomerom.</w:t>
      </w:r>
    </w:p>
    <w:p w14:paraId="441B7630" w14:textId="77777777" w:rsidR="00867953" w:rsidRPr="00717D6C" w:rsidRDefault="00867953" w:rsidP="00867953">
      <w:r w:rsidRPr="00717D6C">
        <w:t>Treba kontrolovať najmä krytie spotrebičov, prístrojov, povrchovú teplotu zariadenia a vedenia. Doťahovať spoje, aby sa zabránilo ich uvoľňovaniu a tak opaľovaniu svorkového materiálu. Pohyblivé prívody treba kontrolovať, či nie sú poškodené a vystavené mechanickému poškodeniu, či je dodržaná tesnosť pri zaústení vodiča do prístroja.</w:t>
      </w:r>
    </w:p>
    <w:p w14:paraId="6C91F317" w14:textId="77777777" w:rsidR="00867953" w:rsidRPr="00717D6C" w:rsidRDefault="00867953" w:rsidP="00867953">
      <w:r w:rsidRPr="00717D6C">
        <w:t>Hlavný vypínač musí byť trvalo prístupný. Stroje a zariadenia, alebo ich časti, musia byť zabezpečené proti samovoľnému spusteniu a nebezpečenstvu nárazu, poruchy alebo prevádzkovej nehody. Samovoľné spustenie stroja alebo zariadenia nesmie nastať ani v prípade náhodného skratu alebo uzemňovacieho spojenia v riadiacich obvodoch.</w:t>
      </w:r>
    </w:p>
    <w:p w14:paraId="3627A986" w14:textId="77777777" w:rsidR="00867953" w:rsidRPr="00717D6C" w:rsidRDefault="00867953" w:rsidP="00867953">
      <w:r w:rsidRPr="00717D6C">
        <w:t>O výsledku prehliadok sa musia viesť záznamy a poruchy sa musia napraviť v primeranej lehote. Všetky neobvyklé javy, ktoré sa spozorovali i mimo pravidelných prehliadok sa majú čo najskôr hlásiť na príslušnom mieste. Pri zistení poruchy sa volia také opatrenia, ktoré zaistia bezpečnosť zariadenia až do odstránenia poruchy.</w:t>
      </w:r>
    </w:p>
    <w:p w14:paraId="2A9F5060" w14:textId="77777777" w:rsidR="00867953" w:rsidRPr="00717D6C" w:rsidRDefault="00867953" w:rsidP="00867953">
      <w:r w:rsidRPr="00717D6C">
        <w:t>Svietidlá treba udržiavať čisté, treba ich sklenené kryty očistiť aspoň 2x do roka. Výmenu svetelných zdrojov (žiaroviek) treba robiť pri vypnutom vypínači k svietidlu.</w:t>
      </w:r>
    </w:p>
    <w:p w14:paraId="3CDB2C6C" w14:textId="77777777" w:rsidR="00867953" w:rsidRPr="00717D6C" w:rsidRDefault="00867953" w:rsidP="00867953">
      <w:r w:rsidRPr="00717D6C">
        <w:t>Elektrický rozvádzač treba pravidelne, aspoň 2x do roka, kontrolovať a podľa potreby vyčistiť, dotiahnuť skrutkové spoje na svorkách.</w:t>
      </w:r>
    </w:p>
    <w:p w14:paraId="3F43F1E4" w14:textId="77777777" w:rsidR="00867953" w:rsidRPr="00717D6C" w:rsidRDefault="00867953" w:rsidP="00867953">
      <w:r w:rsidRPr="00717D6C">
        <w:t>Elektrické zariadenia sa musia udržiavať v stave, ktorý zodpovedá platným elektrotechnickým normám a predpisom.</w:t>
      </w:r>
    </w:p>
    <w:p w14:paraId="2CA39CAF" w14:textId="77777777" w:rsidR="00867953" w:rsidRPr="00717D6C" w:rsidRDefault="00867953" w:rsidP="00867953">
      <w:r w:rsidRPr="00717D6C">
        <w:t>Realizácia navrhovaných prác, ako aj použitý materiál musí vyhovovať platným predpisov ZSZ š.p. a predpisom STN a ďalším súvisiacim normám a predpisom k zaisteniu bezpečnosti a ochranu zdravia pri práci a k zabezpečeniu bezpečnosti prevádzky energetických zariadení.</w:t>
      </w:r>
    </w:p>
    <w:p w14:paraId="1BBEABC9" w14:textId="77777777" w:rsidR="00867953" w:rsidRPr="00717D6C" w:rsidRDefault="00867953" w:rsidP="00867953">
      <w:pPr>
        <w:pStyle w:val="Nadpis2"/>
      </w:pPr>
      <w:bookmarkStart w:id="111" w:name="_Toc497459626"/>
      <w:bookmarkStart w:id="112" w:name="_Toc15635064"/>
      <w:bookmarkStart w:id="113" w:name="_Toc54688468"/>
      <w:bookmarkStart w:id="114" w:name="_Toc70660380"/>
      <w:r w:rsidRPr="00717D6C">
        <w:t>2.7 Protipožiarne zabezpečenie stavby</w:t>
      </w:r>
      <w:bookmarkEnd w:id="111"/>
      <w:bookmarkEnd w:id="112"/>
      <w:bookmarkEnd w:id="113"/>
      <w:bookmarkEnd w:id="114"/>
    </w:p>
    <w:p w14:paraId="7CD0F90F" w14:textId="77777777" w:rsidR="00867953" w:rsidRPr="00717D6C" w:rsidRDefault="00867953" w:rsidP="00867953">
      <w:r w:rsidRPr="00717D6C">
        <w:t>Všetky stavebné objekty musia byť navrhnuté tak, aby:</w:t>
      </w:r>
    </w:p>
    <w:p w14:paraId="77EFB9BE" w14:textId="77777777" w:rsidR="00867953" w:rsidRPr="00717D6C" w:rsidRDefault="00867953" w:rsidP="00867953">
      <w:pPr>
        <w:pStyle w:val="Odsekzoznamu"/>
        <w:numPr>
          <w:ilvl w:val="0"/>
          <w:numId w:val="11"/>
        </w:numPr>
      </w:pPr>
      <w:r w:rsidRPr="00717D6C">
        <w:t>umožnili bezpečnú evakuáciu osôb z horiaceho alebo ohrozeného objektu na voľné priestranstvo,</w:t>
      </w:r>
    </w:p>
    <w:p w14:paraId="42B5B39F" w14:textId="77777777" w:rsidR="00867953" w:rsidRPr="00717D6C" w:rsidRDefault="00867953" w:rsidP="00867953">
      <w:pPr>
        <w:pStyle w:val="Odsekzoznamu"/>
        <w:numPr>
          <w:ilvl w:val="0"/>
          <w:numId w:val="11"/>
        </w:numPr>
      </w:pPr>
      <w:r w:rsidRPr="00717D6C">
        <w:t>umožnili účinný zásah hasičských jednotiek pri hasení a záchranných prácach.</w:t>
      </w:r>
    </w:p>
    <w:p w14:paraId="4FB8AF81" w14:textId="77777777" w:rsidR="00867953" w:rsidRPr="007A138E" w:rsidRDefault="00867953" w:rsidP="00867953">
      <w:pPr>
        <w:pStyle w:val="Nadpis2"/>
      </w:pPr>
      <w:bookmarkStart w:id="115" w:name="_Toc497459627"/>
      <w:bookmarkStart w:id="116" w:name="_Toc15635065"/>
      <w:bookmarkStart w:id="117" w:name="_Toc54688469"/>
      <w:bookmarkStart w:id="118" w:name="_Toc70660381"/>
      <w:r w:rsidRPr="007A138E">
        <w:t>2.8 Riešenie protikoróznej ochrany podzemných a nadzemných konštrukcií alebo vedení a ochrany proti blúdivým prúdom</w:t>
      </w:r>
      <w:bookmarkEnd w:id="115"/>
      <w:bookmarkEnd w:id="116"/>
      <w:bookmarkEnd w:id="117"/>
      <w:bookmarkEnd w:id="118"/>
    </w:p>
    <w:p w14:paraId="7B31D268" w14:textId="77777777" w:rsidR="00867953" w:rsidRPr="007A138E" w:rsidRDefault="00867953" w:rsidP="00867953">
      <w:r w:rsidRPr="007A138E">
        <w:t>Oceľové nadzemné konštrukcie sú chránené proti korózii pozinkovaním, prípadne ochranným náterom. Presný typ konštrukcií a ich ochranu vyšpecifikuje dodávateľ stavby.</w:t>
      </w:r>
    </w:p>
    <w:p w14:paraId="4161EB39" w14:textId="77777777" w:rsidR="00867953" w:rsidRPr="007A138E" w:rsidRDefault="00867953" w:rsidP="00867953">
      <w:pPr>
        <w:pStyle w:val="Nadpis2"/>
      </w:pPr>
      <w:bookmarkStart w:id="119" w:name="_Toc497459628"/>
      <w:bookmarkStart w:id="120" w:name="_Toc15635066"/>
      <w:bookmarkStart w:id="121" w:name="_Toc54688470"/>
      <w:bookmarkStart w:id="122" w:name="_Toc70660382"/>
      <w:r w:rsidRPr="007A138E">
        <w:t>2.9 Stanovenie ochranných pásiem</w:t>
      </w:r>
      <w:bookmarkEnd w:id="119"/>
      <w:bookmarkEnd w:id="120"/>
      <w:bookmarkEnd w:id="121"/>
      <w:bookmarkEnd w:id="122"/>
    </w:p>
    <w:p w14:paraId="6489C4E5" w14:textId="77777777" w:rsidR="00867953" w:rsidRPr="007A138E" w:rsidRDefault="00867953" w:rsidP="00867953">
      <w:pPr>
        <w:rPr>
          <w:rFonts w:cs="Times New Roman"/>
          <w:szCs w:val="24"/>
        </w:rPr>
      </w:pPr>
      <w:r w:rsidRPr="007A138E">
        <w:rPr>
          <w:rFonts w:cs="Times New Roman"/>
          <w:szCs w:val="24"/>
        </w:rPr>
        <w:t>Pred realizáciou zemných prác alebo pred začatím vykonávania iných činností je stavebník povinný požiadať v prípade križovania s inžinierskymi sieťami o presné vytýčenie existujúcich zariadení, ak je to potrebné.</w:t>
      </w:r>
    </w:p>
    <w:p w14:paraId="14536135" w14:textId="77777777" w:rsidR="00867953" w:rsidRPr="007A138E" w:rsidRDefault="00867953" w:rsidP="00867953">
      <w:pPr>
        <w:spacing w:before="120" w:line="280" w:lineRule="exact"/>
      </w:pPr>
      <w:r w:rsidRPr="007A138E">
        <w:t>Pri realizácii všetkých krížení a tesných súbehov inžinierskych sietí je povinný stavebník postupovať podľa pokynov správcov týchto inžinierskych sietí a v zmysle platných STN a TP.</w:t>
      </w:r>
    </w:p>
    <w:p w14:paraId="5DC4E3D3" w14:textId="77777777" w:rsidR="00867953" w:rsidRPr="007A138E" w:rsidRDefault="00867953" w:rsidP="00867953">
      <w:r w:rsidRPr="007A138E">
        <w:lastRenderedPageBreak/>
        <w:t>Navrhovaná stavba nezasahuje a nie je ani v blízkosti kultúrnych pamiatok, chráneného vtáčieho územia či územia európskeho významu NATURA 2000. Tiež nezasahuje do biologicko-geografických chránených území.</w:t>
      </w:r>
    </w:p>
    <w:p w14:paraId="656510FB" w14:textId="77777777" w:rsidR="00867953" w:rsidRPr="007A138E" w:rsidRDefault="00867953" w:rsidP="00867953">
      <w:r w:rsidRPr="007A138E">
        <w:t>Z charakteru stavby nevyplýva potreba definovať akékoľvek jej ochranné pásma.</w:t>
      </w:r>
    </w:p>
    <w:p w14:paraId="71496CA2" w14:textId="77777777" w:rsidR="00867953" w:rsidRPr="007A138E" w:rsidRDefault="00867953" w:rsidP="00867953">
      <w:pPr>
        <w:pStyle w:val="Nadpis2"/>
      </w:pPr>
      <w:bookmarkStart w:id="123" w:name="_Toc497459629"/>
      <w:bookmarkStart w:id="124" w:name="_Toc15635068"/>
      <w:bookmarkStart w:id="125" w:name="_Toc54688471"/>
      <w:bookmarkStart w:id="126" w:name="_Toc70660383"/>
      <w:r w:rsidRPr="007A138E">
        <w:t>2.10 Koordinačné opatrenia v prípade súbežnej realizácie inej stavby</w:t>
      </w:r>
      <w:bookmarkEnd w:id="123"/>
      <w:bookmarkEnd w:id="124"/>
      <w:bookmarkEnd w:id="125"/>
      <w:bookmarkEnd w:id="126"/>
    </w:p>
    <w:p w14:paraId="28D981EF" w14:textId="77777777" w:rsidR="00867953" w:rsidRPr="007A138E" w:rsidRDefault="00867953" w:rsidP="00867953">
      <w:r w:rsidRPr="007A138E">
        <w:t>V procese realizácie stavby sa nepredpokladá so súbežnou realizáciou inej stavby. Ak by k tomu napriek došlo, je povinný stavebník stavbu koordinovať tak, aby nedošlo k vzájomnému obmedzeniu realizovaných činností a aby sa dodržala bezpečnosť a ochrana pri práci.</w:t>
      </w:r>
    </w:p>
    <w:p w14:paraId="3B5A63B3" w14:textId="77777777" w:rsidR="00867953" w:rsidRPr="007A138E" w:rsidRDefault="00867953" w:rsidP="00867953">
      <w:pPr>
        <w:pStyle w:val="Nadpis2"/>
      </w:pPr>
      <w:bookmarkStart w:id="127" w:name="_Toc497459630"/>
      <w:bookmarkStart w:id="128" w:name="_Toc15635069"/>
      <w:bookmarkStart w:id="129" w:name="_Toc54688472"/>
      <w:bookmarkStart w:id="130" w:name="_Toc70660384"/>
      <w:r w:rsidRPr="007A138E">
        <w:t>2.11 Zariadenie civilnej ochrany a jeho dvojúčelové využitie</w:t>
      </w:r>
      <w:bookmarkEnd w:id="127"/>
      <w:bookmarkEnd w:id="128"/>
      <w:bookmarkEnd w:id="129"/>
      <w:bookmarkEnd w:id="130"/>
    </w:p>
    <w:p w14:paraId="15AF9482" w14:textId="77777777" w:rsidR="00867953" w:rsidRPr="007A138E" w:rsidRDefault="00867953" w:rsidP="00867953">
      <w:r w:rsidRPr="007A138E">
        <w:t>Navrhovaná stavba nemá charakter objektu civilnej ochrany.</w:t>
      </w:r>
    </w:p>
    <w:p w14:paraId="0BE107D6" w14:textId="77777777" w:rsidR="00867953" w:rsidRPr="007A138E" w:rsidRDefault="00867953" w:rsidP="00867953">
      <w:pPr>
        <w:pStyle w:val="Nadpis1"/>
      </w:pPr>
      <w:bookmarkStart w:id="131" w:name="_Toc497459631"/>
      <w:bookmarkStart w:id="132" w:name="_Toc15635070"/>
      <w:bookmarkStart w:id="133" w:name="_Toc54688473"/>
      <w:bookmarkStart w:id="134" w:name="_Toc70660385"/>
      <w:r w:rsidRPr="007A138E">
        <w:t>3  Údaje o technologickej časti stavby</w:t>
      </w:r>
      <w:bookmarkEnd w:id="131"/>
      <w:bookmarkEnd w:id="132"/>
      <w:bookmarkEnd w:id="133"/>
      <w:bookmarkEnd w:id="134"/>
    </w:p>
    <w:p w14:paraId="52F65097" w14:textId="77777777" w:rsidR="00867953" w:rsidRPr="007A138E" w:rsidRDefault="00867953" w:rsidP="00867953">
      <w:r w:rsidRPr="007A138E">
        <w:t>Navrhovaná stavba nemá výrobný charakter a teda nerieši údaje o technológii výroby.</w:t>
      </w:r>
    </w:p>
    <w:p w14:paraId="4E7EA55E" w14:textId="77777777" w:rsidR="00867953" w:rsidRPr="007A138E" w:rsidRDefault="00867953" w:rsidP="00867953">
      <w:pPr>
        <w:pStyle w:val="Nadpis1"/>
      </w:pPr>
      <w:bookmarkStart w:id="135" w:name="_Toc497459632"/>
      <w:bookmarkStart w:id="136" w:name="_Toc15635071"/>
      <w:bookmarkStart w:id="137" w:name="_Toc54688474"/>
      <w:bookmarkStart w:id="138" w:name="_Toc70660386"/>
      <w:r w:rsidRPr="007A138E">
        <w:t>4  Zemné práce</w:t>
      </w:r>
      <w:bookmarkEnd w:id="135"/>
      <w:bookmarkEnd w:id="136"/>
      <w:bookmarkEnd w:id="137"/>
      <w:bookmarkEnd w:id="138"/>
    </w:p>
    <w:p w14:paraId="6B9AF24B" w14:textId="77777777" w:rsidR="00867953" w:rsidRPr="007A138E" w:rsidRDefault="00867953" w:rsidP="00867953">
      <w:r w:rsidRPr="007A138E">
        <w:t xml:space="preserve">Zemné práce spočívajú v odkopávkach pre novostavbu spevnených plôch a základových konštrukcií prístreškov a mobiliáru. Vykopaná zemina sa použije na spätné zásypy a zvyšok sa </w:t>
      </w:r>
      <w:r>
        <w:t>vyvezie na skládku do vzdialenosti 20 km.</w:t>
      </w:r>
    </w:p>
    <w:p w14:paraId="324E1DB5" w14:textId="77777777" w:rsidR="00867953" w:rsidRPr="007A138E" w:rsidRDefault="00867953" w:rsidP="00867953">
      <w:pPr>
        <w:pStyle w:val="Nadpis1"/>
      </w:pPr>
      <w:bookmarkStart w:id="139" w:name="_Toc497459633"/>
      <w:bookmarkStart w:id="140" w:name="_Toc15635072"/>
      <w:bookmarkStart w:id="141" w:name="_Toc54688475"/>
      <w:bookmarkStart w:id="142" w:name="_Toc70660387"/>
      <w:r w:rsidRPr="007A138E">
        <w:t>5  Kanalizácia</w:t>
      </w:r>
      <w:bookmarkEnd w:id="139"/>
      <w:bookmarkEnd w:id="140"/>
      <w:bookmarkEnd w:id="141"/>
      <w:bookmarkEnd w:id="142"/>
    </w:p>
    <w:p w14:paraId="79D68955" w14:textId="77777777" w:rsidR="00867953" w:rsidRPr="007A138E" w:rsidRDefault="00867953" w:rsidP="00867953">
      <w:r w:rsidRPr="007A138E">
        <w:t xml:space="preserve">Navrhované </w:t>
      </w:r>
      <w:r>
        <w:t>spevnené plochy</w:t>
      </w:r>
      <w:r w:rsidRPr="007A138E">
        <w:t xml:space="preserve"> budú odvodnené spádom min. 2-2,5% vsakom do zelene. </w:t>
      </w:r>
      <w:r>
        <w:t>Prístrešky sú odvodnené dažďovými zvodmi s vyústením do priľahlej zelene.</w:t>
      </w:r>
    </w:p>
    <w:p w14:paraId="365F8741" w14:textId="77777777" w:rsidR="00867953" w:rsidRPr="007A138E" w:rsidRDefault="00867953" w:rsidP="00867953">
      <w:pPr>
        <w:pStyle w:val="Nadpis1"/>
      </w:pPr>
      <w:bookmarkStart w:id="143" w:name="_Toc497459634"/>
      <w:bookmarkStart w:id="144" w:name="_Toc15635073"/>
      <w:bookmarkStart w:id="145" w:name="_Toc54688476"/>
      <w:bookmarkStart w:id="146" w:name="_Toc70660388"/>
      <w:r w:rsidRPr="007A138E">
        <w:t>6  Zásobovanie vodou</w:t>
      </w:r>
      <w:bookmarkEnd w:id="143"/>
      <w:bookmarkEnd w:id="144"/>
      <w:bookmarkEnd w:id="145"/>
      <w:bookmarkEnd w:id="146"/>
    </w:p>
    <w:p w14:paraId="09D48862" w14:textId="1B58F638" w:rsidR="00867953" w:rsidRDefault="00867953" w:rsidP="00867953">
      <w:r w:rsidRPr="007A138E">
        <w:t>Navrhované stavebné objekty si nevyžadujú zásobovanie vodou.</w:t>
      </w:r>
    </w:p>
    <w:p w14:paraId="3980BAD2" w14:textId="77777777" w:rsidR="00867953" w:rsidRPr="007A138E" w:rsidRDefault="00867953" w:rsidP="00867953">
      <w:pPr>
        <w:pStyle w:val="Nadpis1"/>
      </w:pPr>
      <w:bookmarkStart w:id="147" w:name="_Toc497459635"/>
      <w:bookmarkStart w:id="148" w:name="_Toc15635074"/>
      <w:bookmarkStart w:id="149" w:name="_Toc54688477"/>
      <w:bookmarkStart w:id="150" w:name="_Toc70660389"/>
      <w:r w:rsidRPr="007A138E">
        <w:t>7  Teplo a palivá</w:t>
      </w:r>
      <w:bookmarkEnd w:id="147"/>
      <w:bookmarkEnd w:id="148"/>
      <w:bookmarkEnd w:id="149"/>
      <w:bookmarkEnd w:id="150"/>
    </w:p>
    <w:p w14:paraId="1A8BCC01" w14:textId="77777777" w:rsidR="00867953" w:rsidRPr="007A138E" w:rsidRDefault="00867953" w:rsidP="00867953">
      <w:r w:rsidRPr="007A138E">
        <w:t>Navrhované stavebné objekty nevyžadujú žiaden zdroj tepla.</w:t>
      </w:r>
    </w:p>
    <w:p w14:paraId="001E014F" w14:textId="77777777" w:rsidR="00867953" w:rsidRPr="007A138E" w:rsidRDefault="00867953" w:rsidP="00867953">
      <w:pPr>
        <w:pStyle w:val="Nadpis1"/>
      </w:pPr>
      <w:bookmarkStart w:id="151" w:name="_Toc497459636"/>
      <w:bookmarkStart w:id="152" w:name="_Toc15635075"/>
      <w:bookmarkStart w:id="153" w:name="_Toc54688478"/>
      <w:bookmarkStart w:id="154" w:name="_Toc70660390"/>
      <w:r w:rsidRPr="007A138E">
        <w:t>8  Rozvod elektrickej energie</w:t>
      </w:r>
      <w:bookmarkEnd w:id="151"/>
      <w:bookmarkEnd w:id="152"/>
      <w:bookmarkEnd w:id="153"/>
      <w:bookmarkEnd w:id="154"/>
    </w:p>
    <w:p w14:paraId="1A24D6FE" w14:textId="77777777" w:rsidR="00867953" w:rsidRPr="007A138E" w:rsidRDefault="00867953" w:rsidP="00867953">
      <w:r w:rsidRPr="007A138E">
        <w:t>Zásobovanie elektrickou energiou je v riešených objektoch zabezpečenou formou fotovoltických článkov.</w:t>
      </w:r>
    </w:p>
    <w:p w14:paraId="125896F5" w14:textId="77777777" w:rsidR="00867953" w:rsidRPr="007A138E" w:rsidRDefault="00867953" w:rsidP="00867953">
      <w:pPr>
        <w:pStyle w:val="Nadpis1"/>
      </w:pPr>
      <w:bookmarkStart w:id="155" w:name="_Toc497459637"/>
      <w:bookmarkStart w:id="156" w:name="_Toc15635076"/>
      <w:bookmarkStart w:id="157" w:name="_Toc54688479"/>
      <w:bookmarkStart w:id="158" w:name="_Toc70660391"/>
      <w:r w:rsidRPr="007A138E">
        <w:t>9  Ostatná energia</w:t>
      </w:r>
      <w:bookmarkEnd w:id="155"/>
      <w:bookmarkEnd w:id="156"/>
      <w:bookmarkEnd w:id="157"/>
      <w:bookmarkEnd w:id="158"/>
    </w:p>
    <w:p w14:paraId="6BA3FE30" w14:textId="77777777" w:rsidR="00867953" w:rsidRPr="007A138E" w:rsidRDefault="00867953" w:rsidP="00867953">
      <w:r w:rsidRPr="007A138E">
        <w:t>Uzamykateľné prístrešky pre bicykle sú napájane fotovoltickými článkami.</w:t>
      </w:r>
    </w:p>
    <w:p w14:paraId="0D5B6AE3" w14:textId="77777777" w:rsidR="00867953" w:rsidRPr="007A138E" w:rsidRDefault="00867953" w:rsidP="00867953">
      <w:pPr>
        <w:pStyle w:val="Nadpis1"/>
      </w:pPr>
      <w:bookmarkStart w:id="159" w:name="_Toc497459638"/>
      <w:bookmarkStart w:id="160" w:name="_Toc15635077"/>
      <w:bookmarkStart w:id="161" w:name="_Toc54688480"/>
      <w:bookmarkStart w:id="162" w:name="_Toc70660392"/>
      <w:r w:rsidRPr="007A138E">
        <w:t>10  Verejné a vonkajšie osvetlenie</w:t>
      </w:r>
      <w:bookmarkEnd w:id="159"/>
      <w:bookmarkEnd w:id="160"/>
      <w:bookmarkEnd w:id="161"/>
      <w:bookmarkEnd w:id="162"/>
    </w:p>
    <w:p w14:paraId="07203E4A" w14:textId="77777777" w:rsidR="00867953" w:rsidRPr="007A138E" w:rsidRDefault="00867953" w:rsidP="00867953">
      <w:r w:rsidRPr="007A138E">
        <w:t>Súčasťou uzamykateľných prístreškov je aj vnútorné osvetlenie prístreškov.</w:t>
      </w:r>
    </w:p>
    <w:p w14:paraId="24ABF5C2" w14:textId="1E73A7C4" w:rsidR="00867953" w:rsidRPr="0058203F" w:rsidRDefault="00867953" w:rsidP="00867953">
      <w:pPr>
        <w:spacing w:after="160" w:line="259" w:lineRule="auto"/>
        <w:jc w:val="left"/>
        <w:rPr>
          <w:highlight w:val="yellow"/>
        </w:rPr>
      </w:pPr>
    </w:p>
    <w:sectPr w:rsidR="00867953" w:rsidRPr="0058203F" w:rsidSect="00DF5397">
      <w:headerReference w:type="default" r:id="rId8"/>
      <w:footerReference w:type="default" r:id="rId9"/>
      <w:headerReference w:type="first" r:id="rId10"/>
      <w:pgSz w:w="11906" w:h="16838"/>
      <w:pgMar w:top="284" w:right="1418" w:bottom="28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4F6C1" w14:textId="77777777" w:rsidR="0085592C" w:rsidRDefault="0085592C" w:rsidP="00A75949">
      <w:pPr>
        <w:spacing w:after="0"/>
      </w:pPr>
      <w:r>
        <w:separator/>
      </w:r>
    </w:p>
  </w:endnote>
  <w:endnote w:type="continuationSeparator" w:id="0">
    <w:p w14:paraId="1289A00A" w14:textId="77777777" w:rsidR="0085592C" w:rsidRDefault="0085592C" w:rsidP="00A759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ource Sans Pro Light">
    <w:altName w:val="Source Sans Pro Light"/>
    <w:panose1 w:val="020B0403030403020204"/>
    <w:charset w:val="00"/>
    <w:family w:val="swiss"/>
    <w:notTrueType/>
    <w:pitch w:val="variable"/>
    <w:sig w:usb0="600002F7" w:usb1="00000003" w:usb2="00000000" w:usb3="00000000" w:csb0="0000019F" w:csb1="00000000"/>
  </w:font>
  <w:font w:name="Source Sans Pro Semibold">
    <w:panose1 w:val="020B0603030403020204"/>
    <w:charset w:val="00"/>
    <w:family w:val="swiss"/>
    <w:notTrueType/>
    <w:pitch w:val="variable"/>
    <w:sig w:usb0="600002F7" w:usb1="00000003" w:usb2="00000000" w:usb3="00000000" w:csb0="0000019F" w:csb1="00000000"/>
  </w:font>
  <w:font w:name="Source Sans Pro ExtraLight">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Kozuka Mincho Pr6N L">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996637"/>
      <w:docPartObj>
        <w:docPartGallery w:val="Page Numbers (Bottom of Page)"/>
        <w:docPartUnique/>
      </w:docPartObj>
    </w:sdtPr>
    <w:sdtEndPr>
      <w:rPr>
        <w:rFonts w:eastAsia="Kozuka Mincho Pr6N L"/>
        <w:szCs w:val="20"/>
      </w:rPr>
    </w:sdtEndPr>
    <w:sdtContent>
      <w:p w14:paraId="528CDB19" w14:textId="6BE43070" w:rsidR="0085592C" w:rsidRPr="00226A2B" w:rsidRDefault="0085592C" w:rsidP="005720E4">
        <w:pPr>
          <w:pStyle w:val="Pta"/>
          <w:pBdr>
            <w:top w:val="single" w:sz="4" w:space="1" w:color="auto"/>
          </w:pBdr>
          <w:jc w:val="right"/>
          <w:rPr>
            <w:rFonts w:eastAsia="Kozuka Mincho Pr6N L"/>
            <w:szCs w:val="20"/>
          </w:rPr>
        </w:pPr>
        <w:r w:rsidRPr="00226A2B">
          <w:rPr>
            <w:rFonts w:eastAsia="Kozuka Mincho Pr6N L"/>
            <w:szCs w:val="20"/>
          </w:rPr>
          <w:fldChar w:fldCharType="begin"/>
        </w:r>
        <w:r w:rsidRPr="00226A2B">
          <w:rPr>
            <w:rFonts w:eastAsia="Kozuka Mincho Pr6N L"/>
            <w:szCs w:val="20"/>
          </w:rPr>
          <w:instrText>PAGE   \* MERGEFORMAT</w:instrText>
        </w:r>
        <w:r w:rsidRPr="00226A2B">
          <w:rPr>
            <w:rFonts w:eastAsia="Kozuka Mincho Pr6N L"/>
            <w:szCs w:val="20"/>
          </w:rPr>
          <w:fldChar w:fldCharType="separate"/>
        </w:r>
        <w:r>
          <w:rPr>
            <w:rFonts w:eastAsia="Kozuka Mincho Pr6N L"/>
            <w:noProof/>
            <w:szCs w:val="20"/>
          </w:rPr>
          <w:t>11</w:t>
        </w:r>
        <w:r w:rsidRPr="00226A2B">
          <w:rPr>
            <w:rFonts w:eastAsia="Kozuka Mincho Pr6N L"/>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9739D" w14:textId="77777777" w:rsidR="0085592C" w:rsidRDefault="0085592C" w:rsidP="00A75949">
      <w:pPr>
        <w:spacing w:after="0"/>
      </w:pPr>
      <w:r>
        <w:separator/>
      </w:r>
    </w:p>
  </w:footnote>
  <w:footnote w:type="continuationSeparator" w:id="0">
    <w:p w14:paraId="7101D474" w14:textId="77777777" w:rsidR="0085592C" w:rsidRDefault="0085592C" w:rsidP="00A7594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4D54" w14:textId="77777777" w:rsidR="0085592C" w:rsidRPr="00D21114" w:rsidRDefault="0085592C" w:rsidP="007315DE">
    <w:pPr>
      <w:pStyle w:val="Hlavika"/>
      <w:pBdr>
        <w:bottom w:val="single" w:sz="4" w:space="1" w:color="auto"/>
      </w:pBdr>
      <w:tabs>
        <w:tab w:val="clear" w:pos="4536"/>
        <w:tab w:val="left" w:pos="4506"/>
        <w:tab w:val="center" w:pos="4535"/>
        <w:tab w:val="left" w:pos="6390"/>
      </w:tabs>
      <w:spacing w:line="276" w:lineRule="auto"/>
      <w:jc w:val="center"/>
      <w:rPr>
        <w:szCs w:val="20"/>
      </w:rPr>
    </w:pPr>
    <w:r>
      <w:rPr>
        <w:szCs w:val="20"/>
      </w:rPr>
      <w:t>DOKUMENTÁCIA PRE STAVEBNÉ POVOLENIE</w:t>
    </w:r>
  </w:p>
  <w:p w14:paraId="5A91243C" w14:textId="548A06FC" w:rsidR="0085592C" w:rsidRPr="00E045B8" w:rsidRDefault="0085592C" w:rsidP="00E045B8">
    <w:pPr>
      <w:pStyle w:val="Hlavika"/>
      <w:tabs>
        <w:tab w:val="clear" w:pos="4536"/>
        <w:tab w:val="left" w:pos="4506"/>
      </w:tabs>
      <w:spacing w:line="480" w:lineRule="auto"/>
      <w:jc w:val="left"/>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6935" w14:textId="2F3F7A75" w:rsidR="0085592C" w:rsidRPr="00362DA7" w:rsidRDefault="0085592C" w:rsidP="00F165A0">
    <w:pPr>
      <w:pStyle w:val="Hlavika"/>
      <w:pBdr>
        <w:bottom w:val="single" w:sz="4" w:space="1" w:color="auto"/>
      </w:pBdr>
      <w:tabs>
        <w:tab w:val="clear" w:pos="4536"/>
        <w:tab w:val="left" w:pos="4506"/>
        <w:tab w:val="center" w:pos="4535"/>
        <w:tab w:val="left" w:pos="6390"/>
      </w:tabs>
      <w:spacing w:line="276" w:lineRule="auto"/>
      <w:jc w:val="center"/>
      <w:rPr>
        <w:szCs w:val="20"/>
      </w:rPr>
    </w:pPr>
    <w:r>
      <w:rPr>
        <w:szCs w:val="20"/>
      </w:rPr>
      <w:t>DOKUMENTÁCIA PRE STAVEBNÉ POVOLENIE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20AE"/>
    <w:multiLevelType w:val="hybridMultilevel"/>
    <w:tmpl w:val="E70EB9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641F0F"/>
    <w:multiLevelType w:val="hybridMultilevel"/>
    <w:tmpl w:val="81B6AC46"/>
    <w:lvl w:ilvl="0" w:tplc="08090001">
      <w:start w:val="1"/>
      <w:numFmt w:val="bullet"/>
      <w:lvlText w:val=""/>
      <w:lvlJc w:val="left"/>
      <w:pPr>
        <w:ind w:left="1065" w:hanging="705"/>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A264BA"/>
    <w:multiLevelType w:val="hybridMultilevel"/>
    <w:tmpl w:val="EDF800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402182"/>
    <w:multiLevelType w:val="hybridMultilevel"/>
    <w:tmpl w:val="86E8E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5E7243"/>
    <w:multiLevelType w:val="hybridMultilevel"/>
    <w:tmpl w:val="786056F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9534D8"/>
    <w:multiLevelType w:val="hybridMultilevel"/>
    <w:tmpl w:val="0680A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AD14AA"/>
    <w:multiLevelType w:val="hybridMultilevel"/>
    <w:tmpl w:val="DFCC2E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9C7B98"/>
    <w:multiLevelType w:val="hybridMultilevel"/>
    <w:tmpl w:val="A8DA21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9A13578"/>
    <w:multiLevelType w:val="hybridMultilevel"/>
    <w:tmpl w:val="ADBC82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EE42349"/>
    <w:multiLevelType w:val="hybridMultilevel"/>
    <w:tmpl w:val="ACAA8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EF159C"/>
    <w:multiLevelType w:val="hybridMultilevel"/>
    <w:tmpl w:val="7EE46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2B21CF"/>
    <w:multiLevelType w:val="hybridMultilevel"/>
    <w:tmpl w:val="69E26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4A6794"/>
    <w:multiLevelType w:val="hybridMultilevel"/>
    <w:tmpl w:val="ADBC82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8E6F99"/>
    <w:multiLevelType w:val="hybridMultilevel"/>
    <w:tmpl w:val="0E6217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5C2E0B"/>
    <w:multiLevelType w:val="hybridMultilevel"/>
    <w:tmpl w:val="4B009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EB3473"/>
    <w:multiLevelType w:val="hybridMultilevel"/>
    <w:tmpl w:val="B1AA46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B9A39ED"/>
    <w:multiLevelType w:val="hybridMultilevel"/>
    <w:tmpl w:val="302A02EA"/>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17" w15:restartNumberingAfterBreak="0">
    <w:nsid w:val="43096998"/>
    <w:multiLevelType w:val="hybridMultilevel"/>
    <w:tmpl w:val="5D560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7B668B"/>
    <w:multiLevelType w:val="hybridMultilevel"/>
    <w:tmpl w:val="57F81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AD64EA"/>
    <w:multiLevelType w:val="hybridMultilevel"/>
    <w:tmpl w:val="6DEC9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E20CEA"/>
    <w:multiLevelType w:val="hybridMultilevel"/>
    <w:tmpl w:val="9A5E7C6C"/>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21" w15:restartNumberingAfterBreak="0">
    <w:nsid w:val="4F652AE9"/>
    <w:multiLevelType w:val="hybridMultilevel"/>
    <w:tmpl w:val="DA56D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E86EB8"/>
    <w:multiLevelType w:val="hybridMultilevel"/>
    <w:tmpl w:val="34E6BF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193C5F"/>
    <w:multiLevelType w:val="hybridMultilevel"/>
    <w:tmpl w:val="B5C02A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6BC05C0"/>
    <w:multiLevelType w:val="hybridMultilevel"/>
    <w:tmpl w:val="A6D846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7027BD7"/>
    <w:multiLevelType w:val="hybridMultilevel"/>
    <w:tmpl w:val="5B647A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E7259AB"/>
    <w:multiLevelType w:val="hybridMultilevel"/>
    <w:tmpl w:val="C09A84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8360425"/>
    <w:multiLevelType w:val="hybridMultilevel"/>
    <w:tmpl w:val="80C6A4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A3D4468"/>
    <w:multiLevelType w:val="hybridMultilevel"/>
    <w:tmpl w:val="015200A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EA30901"/>
    <w:multiLevelType w:val="hybridMultilevel"/>
    <w:tmpl w:val="54C20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C50232"/>
    <w:multiLevelType w:val="hybridMultilevel"/>
    <w:tmpl w:val="E92A89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21"/>
  </w:num>
  <w:num w:numId="4">
    <w:abstractNumId w:val="3"/>
  </w:num>
  <w:num w:numId="5">
    <w:abstractNumId w:val="9"/>
  </w:num>
  <w:num w:numId="6">
    <w:abstractNumId w:val="29"/>
  </w:num>
  <w:num w:numId="7">
    <w:abstractNumId w:val="22"/>
  </w:num>
  <w:num w:numId="8">
    <w:abstractNumId w:val="11"/>
  </w:num>
  <w:num w:numId="9">
    <w:abstractNumId w:val="20"/>
  </w:num>
  <w:num w:numId="10">
    <w:abstractNumId w:val="30"/>
  </w:num>
  <w:num w:numId="11">
    <w:abstractNumId w:val="10"/>
  </w:num>
  <w:num w:numId="12">
    <w:abstractNumId w:val="19"/>
  </w:num>
  <w:num w:numId="13">
    <w:abstractNumId w:val="17"/>
  </w:num>
  <w:num w:numId="14">
    <w:abstractNumId w:val="16"/>
  </w:num>
  <w:num w:numId="15">
    <w:abstractNumId w:val="25"/>
  </w:num>
  <w:num w:numId="16">
    <w:abstractNumId w:val="27"/>
  </w:num>
  <w:num w:numId="17">
    <w:abstractNumId w:val="12"/>
  </w:num>
  <w:num w:numId="18">
    <w:abstractNumId w:val="8"/>
  </w:num>
  <w:num w:numId="19">
    <w:abstractNumId w:val="13"/>
  </w:num>
  <w:num w:numId="20">
    <w:abstractNumId w:val="7"/>
  </w:num>
  <w:num w:numId="21">
    <w:abstractNumId w:val="28"/>
  </w:num>
  <w:num w:numId="22">
    <w:abstractNumId w:val="24"/>
  </w:num>
  <w:num w:numId="23">
    <w:abstractNumId w:val="4"/>
  </w:num>
  <w:num w:numId="24">
    <w:abstractNumId w:val="5"/>
  </w:num>
  <w:num w:numId="25">
    <w:abstractNumId w:val="26"/>
  </w:num>
  <w:num w:numId="26">
    <w:abstractNumId w:val="0"/>
  </w:num>
  <w:num w:numId="27">
    <w:abstractNumId w:val="15"/>
  </w:num>
  <w:num w:numId="28">
    <w:abstractNumId w:val="23"/>
  </w:num>
  <w:num w:numId="29">
    <w:abstractNumId w:val="2"/>
  </w:num>
  <w:num w:numId="30">
    <w:abstractNumId w:val="1"/>
  </w:num>
  <w:num w:numId="31">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61D"/>
    <w:rsid w:val="000007FE"/>
    <w:rsid w:val="00010C39"/>
    <w:rsid w:val="0002363F"/>
    <w:rsid w:val="00026D52"/>
    <w:rsid w:val="00031590"/>
    <w:rsid w:val="00034227"/>
    <w:rsid w:val="00037EF4"/>
    <w:rsid w:val="00041589"/>
    <w:rsid w:val="00042C68"/>
    <w:rsid w:val="00043997"/>
    <w:rsid w:val="0004513B"/>
    <w:rsid w:val="0004739F"/>
    <w:rsid w:val="00047EB9"/>
    <w:rsid w:val="00050AAB"/>
    <w:rsid w:val="00050C8C"/>
    <w:rsid w:val="000548A8"/>
    <w:rsid w:val="00055AD0"/>
    <w:rsid w:val="000615FC"/>
    <w:rsid w:val="000704E2"/>
    <w:rsid w:val="000733ED"/>
    <w:rsid w:val="0007388B"/>
    <w:rsid w:val="00074199"/>
    <w:rsid w:val="0007423F"/>
    <w:rsid w:val="000763D4"/>
    <w:rsid w:val="00076A35"/>
    <w:rsid w:val="000800F1"/>
    <w:rsid w:val="00080E40"/>
    <w:rsid w:val="0008227D"/>
    <w:rsid w:val="00083D1B"/>
    <w:rsid w:val="00085968"/>
    <w:rsid w:val="000861FE"/>
    <w:rsid w:val="00091D35"/>
    <w:rsid w:val="00093995"/>
    <w:rsid w:val="00094482"/>
    <w:rsid w:val="00096741"/>
    <w:rsid w:val="000969D4"/>
    <w:rsid w:val="00096B7D"/>
    <w:rsid w:val="00097997"/>
    <w:rsid w:val="000A30D8"/>
    <w:rsid w:val="000A4DC9"/>
    <w:rsid w:val="000B5532"/>
    <w:rsid w:val="000B5D71"/>
    <w:rsid w:val="000C0828"/>
    <w:rsid w:val="000C6B96"/>
    <w:rsid w:val="000D704E"/>
    <w:rsid w:val="000E229B"/>
    <w:rsid w:val="000E30D9"/>
    <w:rsid w:val="000E51FC"/>
    <w:rsid w:val="000E57E9"/>
    <w:rsid w:val="000E7634"/>
    <w:rsid w:val="000F19B3"/>
    <w:rsid w:val="000F21AC"/>
    <w:rsid w:val="000F4A10"/>
    <w:rsid w:val="00103276"/>
    <w:rsid w:val="00106E22"/>
    <w:rsid w:val="0010787E"/>
    <w:rsid w:val="00112CED"/>
    <w:rsid w:val="00114CD0"/>
    <w:rsid w:val="00116A6F"/>
    <w:rsid w:val="0012082F"/>
    <w:rsid w:val="00120E57"/>
    <w:rsid w:val="001250E8"/>
    <w:rsid w:val="00126DB3"/>
    <w:rsid w:val="001271F8"/>
    <w:rsid w:val="0013329B"/>
    <w:rsid w:val="00135055"/>
    <w:rsid w:val="0013766D"/>
    <w:rsid w:val="00144FCA"/>
    <w:rsid w:val="001572DD"/>
    <w:rsid w:val="001608BC"/>
    <w:rsid w:val="00166B54"/>
    <w:rsid w:val="00167024"/>
    <w:rsid w:val="00170443"/>
    <w:rsid w:val="0017299C"/>
    <w:rsid w:val="0017348D"/>
    <w:rsid w:val="00182365"/>
    <w:rsid w:val="00182608"/>
    <w:rsid w:val="00184036"/>
    <w:rsid w:val="00184E8A"/>
    <w:rsid w:val="00186622"/>
    <w:rsid w:val="00187DA9"/>
    <w:rsid w:val="001A066D"/>
    <w:rsid w:val="001A4C0A"/>
    <w:rsid w:val="001A4D3B"/>
    <w:rsid w:val="001A5710"/>
    <w:rsid w:val="001B0C40"/>
    <w:rsid w:val="001B1263"/>
    <w:rsid w:val="001B1DD4"/>
    <w:rsid w:val="001B52D1"/>
    <w:rsid w:val="001D2741"/>
    <w:rsid w:val="001D6393"/>
    <w:rsid w:val="001E26CA"/>
    <w:rsid w:val="001E34A7"/>
    <w:rsid w:val="001F001A"/>
    <w:rsid w:val="001F50EE"/>
    <w:rsid w:val="001F7002"/>
    <w:rsid w:val="0020092C"/>
    <w:rsid w:val="00202D89"/>
    <w:rsid w:val="00204C39"/>
    <w:rsid w:val="00206B84"/>
    <w:rsid w:val="00210418"/>
    <w:rsid w:val="00211B56"/>
    <w:rsid w:val="0022171A"/>
    <w:rsid w:val="0022303E"/>
    <w:rsid w:val="002239D8"/>
    <w:rsid w:val="00226350"/>
    <w:rsid w:val="00226A2B"/>
    <w:rsid w:val="00232C8D"/>
    <w:rsid w:val="00234434"/>
    <w:rsid w:val="00237EC6"/>
    <w:rsid w:val="002428B7"/>
    <w:rsid w:val="00246832"/>
    <w:rsid w:val="002503D3"/>
    <w:rsid w:val="00262C3A"/>
    <w:rsid w:val="002656F7"/>
    <w:rsid w:val="00270F37"/>
    <w:rsid w:val="0027677F"/>
    <w:rsid w:val="00277D1E"/>
    <w:rsid w:val="00280E04"/>
    <w:rsid w:val="002818CE"/>
    <w:rsid w:val="00286E51"/>
    <w:rsid w:val="002902C3"/>
    <w:rsid w:val="002905D4"/>
    <w:rsid w:val="00293179"/>
    <w:rsid w:val="002931EF"/>
    <w:rsid w:val="00293565"/>
    <w:rsid w:val="00294694"/>
    <w:rsid w:val="002A03CC"/>
    <w:rsid w:val="002A27E7"/>
    <w:rsid w:val="002C23AA"/>
    <w:rsid w:val="002C30F2"/>
    <w:rsid w:val="002D07BF"/>
    <w:rsid w:val="002D350A"/>
    <w:rsid w:val="002D48D0"/>
    <w:rsid w:val="002D607F"/>
    <w:rsid w:val="002D6315"/>
    <w:rsid w:val="002D71DB"/>
    <w:rsid w:val="002E156B"/>
    <w:rsid w:val="002E2A80"/>
    <w:rsid w:val="002F5A21"/>
    <w:rsid w:val="002F7A07"/>
    <w:rsid w:val="00301080"/>
    <w:rsid w:val="0030287D"/>
    <w:rsid w:val="00304A6E"/>
    <w:rsid w:val="0031118A"/>
    <w:rsid w:val="00311457"/>
    <w:rsid w:val="00316B93"/>
    <w:rsid w:val="00316F3F"/>
    <w:rsid w:val="003214D0"/>
    <w:rsid w:val="00327AD8"/>
    <w:rsid w:val="00327CAF"/>
    <w:rsid w:val="00330633"/>
    <w:rsid w:val="00331784"/>
    <w:rsid w:val="00333928"/>
    <w:rsid w:val="00340438"/>
    <w:rsid w:val="00340929"/>
    <w:rsid w:val="00341DA9"/>
    <w:rsid w:val="0034449B"/>
    <w:rsid w:val="0034540C"/>
    <w:rsid w:val="0034558D"/>
    <w:rsid w:val="00350D22"/>
    <w:rsid w:val="00352A03"/>
    <w:rsid w:val="00352F4B"/>
    <w:rsid w:val="00354C5C"/>
    <w:rsid w:val="003566FC"/>
    <w:rsid w:val="00362486"/>
    <w:rsid w:val="00362BF5"/>
    <w:rsid w:val="00362DA7"/>
    <w:rsid w:val="00363B8C"/>
    <w:rsid w:val="00365C08"/>
    <w:rsid w:val="0037109B"/>
    <w:rsid w:val="003731F6"/>
    <w:rsid w:val="003736E2"/>
    <w:rsid w:val="003812C9"/>
    <w:rsid w:val="00381791"/>
    <w:rsid w:val="003838D5"/>
    <w:rsid w:val="003840F7"/>
    <w:rsid w:val="003858D2"/>
    <w:rsid w:val="0038698C"/>
    <w:rsid w:val="00393216"/>
    <w:rsid w:val="003941F9"/>
    <w:rsid w:val="0039478E"/>
    <w:rsid w:val="00394880"/>
    <w:rsid w:val="003A1032"/>
    <w:rsid w:val="003A1C05"/>
    <w:rsid w:val="003A359A"/>
    <w:rsid w:val="003A6BD1"/>
    <w:rsid w:val="003B0C2E"/>
    <w:rsid w:val="003B1AF6"/>
    <w:rsid w:val="003B2858"/>
    <w:rsid w:val="003B2920"/>
    <w:rsid w:val="003B4E1C"/>
    <w:rsid w:val="003B6E3D"/>
    <w:rsid w:val="003B7109"/>
    <w:rsid w:val="003C1E6C"/>
    <w:rsid w:val="003C46F1"/>
    <w:rsid w:val="003C4C1A"/>
    <w:rsid w:val="003C7D01"/>
    <w:rsid w:val="003D38A8"/>
    <w:rsid w:val="003D50C7"/>
    <w:rsid w:val="003D6549"/>
    <w:rsid w:val="003E793D"/>
    <w:rsid w:val="003F1899"/>
    <w:rsid w:val="003F316D"/>
    <w:rsid w:val="003F3B2A"/>
    <w:rsid w:val="003F4491"/>
    <w:rsid w:val="003F69C5"/>
    <w:rsid w:val="00401277"/>
    <w:rsid w:val="00407950"/>
    <w:rsid w:val="00412233"/>
    <w:rsid w:val="00417EF7"/>
    <w:rsid w:val="004228BB"/>
    <w:rsid w:val="00423A58"/>
    <w:rsid w:val="00424444"/>
    <w:rsid w:val="004266A5"/>
    <w:rsid w:val="004270CA"/>
    <w:rsid w:val="00427844"/>
    <w:rsid w:val="004306F7"/>
    <w:rsid w:val="00432CBC"/>
    <w:rsid w:val="00434C2A"/>
    <w:rsid w:val="00437EFC"/>
    <w:rsid w:val="00440619"/>
    <w:rsid w:val="004425EF"/>
    <w:rsid w:val="00443435"/>
    <w:rsid w:val="00443E42"/>
    <w:rsid w:val="00445927"/>
    <w:rsid w:val="004470A7"/>
    <w:rsid w:val="004515E4"/>
    <w:rsid w:val="0045206E"/>
    <w:rsid w:val="00452C6F"/>
    <w:rsid w:val="004544B5"/>
    <w:rsid w:val="00457F8B"/>
    <w:rsid w:val="00460598"/>
    <w:rsid w:val="0046360C"/>
    <w:rsid w:val="00464F66"/>
    <w:rsid w:val="00472D60"/>
    <w:rsid w:val="00482763"/>
    <w:rsid w:val="00486F75"/>
    <w:rsid w:val="00487420"/>
    <w:rsid w:val="00491BD1"/>
    <w:rsid w:val="004920DB"/>
    <w:rsid w:val="00493705"/>
    <w:rsid w:val="00494C60"/>
    <w:rsid w:val="00496E34"/>
    <w:rsid w:val="004A1161"/>
    <w:rsid w:val="004A386A"/>
    <w:rsid w:val="004A395E"/>
    <w:rsid w:val="004A413D"/>
    <w:rsid w:val="004B608D"/>
    <w:rsid w:val="004C1A04"/>
    <w:rsid w:val="004C256E"/>
    <w:rsid w:val="004C7DDC"/>
    <w:rsid w:val="004D4B4C"/>
    <w:rsid w:val="004D55F9"/>
    <w:rsid w:val="004D564A"/>
    <w:rsid w:val="004D6264"/>
    <w:rsid w:val="004D6AA4"/>
    <w:rsid w:val="004E5937"/>
    <w:rsid w:val="004F1104"/>
    <w:rsid w:val="004F22E8"/>
    <w:rsid w:val="004F3750"/>
    <w:rsid w:val="004F5022"/>
    <w:rsid w:val="004F6472"/>
    <w:rsid w:val="004F6584"/>
    <w:rsid w:val="004F708D"/>
    <w:rsid w:val="00500ABF"/>
    <w:rsid w:val="00513D67"/>
    <w:rsid w:val="00514DEB"/>
    <w:rsid w:val="0051509A"/>
    <w:rsid w:val="00515F49"/>
    <w:rsid w:val="0051798C"/>
    <w:rsid w:val="00520378"/>
    <w:rsid w:val="0052237B"/>
    <w:rsid w:val="0052442B"/>
    <w:rsid w:val="0053166D"/>
    <w:rsid w:val="00534676"/>
    <w:rsid w:val="00540136"/>
    <w:rsid w:val="00544D2E"/>
    <w:rsid w:val="00546EB8"/>
    <w:rsid w:val="00547872"/>
    <w:rsid w:val="00552D16"/>
    <w:rsid w:val="00557F04"/>
    <w:rsid w:val="00560B3F"/>
    <w:rsid w:val="00561A56"/>
    <w:rsid w:val="00563420"/>
    <w:rsid w:val="00566DE0"/>
    <w:rsid w:val="00567619"/>
    <w:rsid w:val="00567C6A"/>
    <w:rsid w:val="005720E4"/>
    <w:rsid w:val="00573287"/>
    <w:rsid w:val="00573382"/>
    <w:rsid w:val="0057505A"/>
    <w:rsid w:val="00584044"/>
    <w:rsid w:val="0058678C"/>
    <w:rsid w:val="00586D20"/>
    <w:rsid w:val="005876D5"/>
    <w:rsid w:val="00590CBA"/>
    <w:rsid w:val="00592844"/>
    <w:rsid w:val="00597357"/>
    <w:rsid w:val="005976E6"/>
    <w:rsid w:val="005A0368"/>
    <w:rsid w:val="005A2C51"/>
    <w:rsid w:val="005B3791"/>
    <w:rsid w:val="005B42FC"/>
    <w:rsid w:val="005B4A68"/>
    <w:rsid w:val="005B5042"/>
    <w:rsid w:val="005B6137"/>
    <w:rsid w:val="005C28E2"/>
    <w:rsid w:val="005C3F8F"/>
    <w:rsid w:val="005D6662"/>
    <w:rsid w:val="005D7234"/>
    <w:rsid w:val="005E0428"/>
    <w:rsid w:val="005E0CFB"/>
    <w:rsid w:val="005F25C1"/>
    <w:rsid w:val="005F28F0"/>
    <w:rsid w:val="005F42AD"/>
    <w:rsid w:val="005F54B4"/>
    <w:rsid w:val="00600F51"/>
    <w:rsid w:val="00603946"/>
    <w:rsid w:val="0060522B"/>
    <w:rsid w:val="00606927"/>
    <w:rsid w:val="0061291C"/>
    <w:rsid w:val="00620A5F"/>
    <w:rsid w:val="006235CF"/>
    <w:rsid w:val="00624155"/>
    <w:rsid w:val="00627BBC"/>
    <w:rsid w:val="006428E8"/>
    <w:rsid w:val="00642CE9"/>
    <w:rsid w:val="00644D18"/>
    <w:rsid w:val="00644FEC"/>
    <w:rsid w:val="006460CC"/>
    <w:rsid w:val="00646C93"/>
    <w:rsid w:val="0065075C"/>
    <w:rsid w:val="00651833"/>
    <w:rsid w:val="00652167"/>
    <w:rsid w:val="0065364C"/>
    <w:rsid w:val="00660545"/>
    <w:rsid w:val="006610BE"/>
    <w:rsid w:val="00661318"/>
    <w:rsid w:val="00661E66"/>
    <w:rsid w:val="00661F2E"/>
    <w:rsid w:val="006629D4"/>
    <w:rsid w:val="00663054"/>
    <w:rsid w:val="0066370A"/>
    <w:rsid w:val="00663B13"/>
    <w:rsid w:val="006663B7"/>
    <w:rsid w:val="0066791A"/>
    <w:rsid w:val="00673B22"/>
    <w:rsid w:val="006805FA"/>
    <w:rsid w:val="00681EDC"/>
    <w:rsid w:val="0068218C"/>
    <w:rsid w:val="00683043"/>
    <w:rsid w:val="00692FCF"/>
    <w:rsid w:val="00693AC8"/>
    <w:rsid w:val="006956BE"/>
    <w:rsid w:val="006A16EA"/>
    <w:rsid w:val="006A2DC9"/>
    <w:rsid w:val="006A4627"/>
    <w:rsid w:val="006A6F23"/>
    <w:rsid w:val="006B0D6D"/>
    <w:rsid w:val="006B2BB7"/>
    <w:rsid w:val="006B4C4B"/>
    <w:rsid w:val="006B6EF5"/>
    <w:rsid w:val="006C0EBF"/>
    <w:rsid w:val="006D0469"/>
    <w:rsid w:val="006D28CF"/>
    <w:rsid w:val="006D2C68"/>
    <w:rsid w:val="006E61BF"/>
    <w:rsid w:val="006F1592"/>
    <w:rsid w:val="006F205B"/>
    <w:rsid w:val="006F21D1"/>
    <w:rsid w:val="006F42F6"/>
    <w:rsid w:val="006F56A1"/>
    <w:rsid w:val="006F66AE"/>
    <w:rsid w:val="00700305"/>
    <w:rsid w:val="007004ED"/>
    <w:rsid w:val="00703F07"/>
    <w:rsid w:val="007059D7"/>
    <w:rsid w:val="007104AD"/>
    <w:rsid w:val="00711362"/>
    <w:rsid w:val="00716AD3"/>
    <w:rsid w:val="0072105D"/>
    <w:rsid w:val="0072162D"/>
    <w:rsid w:val="007229B0"/>
    <w:rsid w:val="0072390B"/>
    <w:rsid w:val="0072610A"/>
    <w:rsid w:val="007268F7"/>
    <w:rsid w:val="007277D8"/>
    <w:rsid w:val="007315DE"/>
    <w:rsid w:val="00735159"/>
    <w:rsid w:val="00741493"/>
    <w:rsid w:val="00742313"/>
    <w:rsid w:val="007474C7"/>
    <w:rsid w:val="00752590"/>
    <w:rsid w:val="0075329D"/>
    <w:rsid w:val="00754568"/>
    <w:rsid w:val="00757162"/>
    <w:rsid w:val="007577AE"/>
    <w:rsid w:val="0076325B"/>
    <w:rsid w:val="007639BD"/>
    <w:rsid w:val="00770E06"/>
    <w:rsid w:val="00772F66"/>
    <w:rsid w:val="007777E6"/>
    <w:rsid w:val="007818CE"/>
    <w:rsid w:val="00786876"/>
    <w:rsid w:val="00786DCF"/>
    <w:rsid w:val="00787047"/>
    <w:rsid w:val="0079156D"/>
    <w:rsid w:val="00792532"/>
    <w:rsid w:val="0079322C"/>
    <w:rsid w:val="007936DC"/>
    <w:rsid w:val="007965F3"/>
    <w:rsid w:val="0079702C"/>
    <w:rsid w:val="007A4591"/>
    <w:rsid w:val="007A7CBB"/>
    <w:rsid w:val="007B22B8"/>
    <w:rsid w:val="007B2BA1"/>
    <w:rsid w:val="007C4B50"/>
    <w:rsid w:val="007C58E4"/>
    <w:rsid w:val="007C5B53"/>
    <w:rsid w:val="007D2842"/>
    <w:rsid w:val="007D3BD3"/>
    <w:rsid w:val="007D730F"/>
    <w:rsid w:val="007D7C61"/>
    <w:rsid w:val="007E001E"/>
    <w:rsid w:val="007E1CD0"/>
    <w:rsid w:val="007F3F7A"/>
    <w:rsid w:val="00800731"/>
    <w:rsid w:val="00800F36"/>
    <w:rsid w:val="00801408"/>
    <w:rsid w:val="0080294E"/>
    <w:rsid w:val="00802E6A"/>
    <w:rsid w:val="00804710"/>
    <w:rsid w:val="00804CFA"/>
    <w:rsid w:val="00804F70"/>
    <w:rsid w:val="00806083"/>
    <w:rsid w:val="00806224"/>
    <w:rsid w:val="00806C13"/>
    <w:rsid w:val="00807EDB"/>
    <w:rsid w:val="00817BF3"/>
    <w:rsid w:val="00824D3D"/>
    <w:rsid w:val="00826471"/>
    <w:rsid w:val="00827260"/>
    <w:rsid w:val="00830275"/>
    <w:rsid w:val="008329D2"/>
    <w:rsid w:val="00833CD4"/>
    <w:rsid w:val="008355C0"/>
    <w:rsid w:val="00836218"/>
    <w:rsid w:val="008377A4"/>
    <w:rsid w:val="00841AE4"/>
    <w:rsid w:val="0084388C"/>
    <w:rsid w:val="00846945"/>
    <w:rsid w:val="008474EE"/>
    <w:rsid w:val="008478DC"/>
    <w:rsid w:val="00850543"/>
    <w:rsid w:val="0085104F"/>
    <w:rsid w:val="00854D89"/>
    <w:rsid w:val="0085592C"/>
    <w:rsid w:val="00857AD4"/>
    <w:rsid w:val="00861C16"/>
    <w:rsid w:val="00867953"/>
    <w:rsid w:val="00867C61"/>
    <w:rsid w:val="008743F4"/>
    <w:rsid w:val="0087656E"/>
    <w:rsid w:val="0087773C"/>
    <w:rsid w:val="00884A69"/>
    <w:rsid w:val="00887A3E"/>
    <w:rsid w:val="00887EDE"/>
    <w:rsid w:val="00891CC9"/>
    <w:rsid w:val="00892450"/>
    <w:rsid w:val="00892623"/>
    <w:rsid w:val="008A07E4"/>
    <w:rsid w:val="008A3D3A"/>
    <w:rsid w:val="008A4713"/>
    <w:rsid w:val="008B113F"/>
    <w:rsid w:val="008B2027"/>
    <w:rsid w:val="008B2441"/>
    <w:rsid w:val="008B3074"/>
    <w:rsid w:val="008B77E1"/>
    <w:rsid w:val="008C23C3"/>
    <w:rsid w:val="008C29D6"/>
    <w:rsid w:val="008C2BD4"/>
    <w:rsid w:val="008C4937"/>
    <w:rsid w:val="008C4AD0"/>
    <w:rsid w:val="008C4C91"/>
    <w:rsid w:val="008C5018"/>
    <w:rsid w:val="008D1F24"/>
    <w:rsid w:val="008D3D68"/>
    <w:rsid w:val="008D4AF9"/>
    <w:rsid w:val="008D54C9"/>
    <w:rsid w:val="008D661D"/>
    <w:rsid w:val="008D7CFD"/>
    <w:rsid w:val="008E3D06"/>
    <w:rsid w:val="008E403D"/>
    <w:rsid w:val="008E4E3F"/>
    <w:rsid w:val="008E582A"/>
    <w:rsid w:val="008E7E65"/>
    <w:rsid w:val="008E7F8C"/>
    <w:rsid w:val="008F06B7"/>
    <w:rsid w:val="008F19B1"/>
    <w:rsid w:val="008F64BA"/>
    <w:rsid w:val="008F71F1"/>
    <w:rsid w:val="009010D3"/>
    <w:rsid w:val="00901B79"/>
    <w:rsid w:val="00902CFB"/>
    <w:rsid w:val="009073D4"/>
    <w:rsid w:val="00913343"/>
    <w:rsid w:val="00914DEB"/>
    <w:rsid w:val="00924070"/>
    <w:rsid w:val="0093090D"/>
    <w:rsid w:val="0093502A"/>
    <w:rsid w:val="009351FC"/>
    <w:rsid w:val="00950E3E"/>
    <w:rsid w:val="00952899"/>
    <w:rsid w:val="0095515E"/>
    <w:rsid w:val="009561FA"/>
    <w:rsid w:val="00960CBB"/>
    <w:rsid w:val="00961B1B"/>
    <w:rsid w:val="00963E24"/>
    <w:rsid w:val="00966D93"/>
    <w:rsid w:val="00966EC1"/>
    <w:rsid w:val="009710B0"/>
    <w:rsid w:val="00971B7A"/>
    <w:rsid w:val="00973950"/>
    <w:rsid w:val="00974169"/>
    <w:rsid w:val="00974BAC"/>
    <w:rsid w:val="00975D68"/>
    <w:rsid w:val="00982E97"/>
    <w:rsid w:val="009855D1"/>
    <w:rsid w:val="009864CB"/>
    <w:rsid w:val="0098671A"/>
    <w:rsid w:val="0099100E"/>
    <w:rsid w:val="009924DF"/>
    <w:rsid w:val="00994E16"/>
    <w:rsid w:val="009B153A"/>
    <w:rsid w:val="009B2968"/>
    <w:rsid w:val="009B3237"/>
    <w:rsid w:val="009B6DFC"/>
    <w:rsid w:val="009C05A8"/>
    <w:rsid w:val="009C0C8B"/>
    <w:rsid w:val="009C197B"/>
    <w:rsid w:val="009C1DE3"/>
    <w:rsid w:val="009D1923"/>
    <w:rsid w:val="009D2FA3"/>
    <w:rsid w:val="009D6F9E"/>
    <w:rsid w:val="009E1D19"/>
    <w:rsid w:val="009F4ED5"/>
    <w:rsid w:val="009F5882"/>
    <w:rsid w:val="009F78E2"/>
    <w:rsid w:val="00A00121"/>
    <w:rsid w:val="00A02BE4"/>
    <w:rsid w:val="00A0425F"/>
    <w:rsid w:val="00A04DBC"/>
    <w:rsid w:val="00A05F4B"/>
    <w:rsid w:val="00A11BB2"/>
    <w:rsid w:val="00A13509"/>
    <w:rsid w:val="00A14554"/>
    <w:rsid w:val="00A17EFC"/>
    <w:rsid w:val="00A2031D"/>
    <w:rsid w:val="00A2039D"/>
    <w:rsid w:val="00A20A44"/>
    <w:rsid w:val="00A235B1"/>
    <w:rsid w:val="00A24279"/>
    <w:rsid w:val="00A33073"/>
    <w:rsid w:val="00A35984"/>
    <w:rsid w:val="00A359DB"/>
    <w:rsid w:val="00A3625C"/>
    <w:rsid w:val="00A367EF"/>
    <w:rsid w:val="00A37E03"/>
    <w:rsid w:val="00A43360"/>
    <w:rsid w:val="00A43AFA"/>
    <w:rsid w:val="00A46D63"/>
    <w:rsid w:val="00A51BC4"/>
    <w:rsid w:val="00A52AEF"/>
    <w:rsid w:val="00A561DA"/>
    <w:rsid w:val="00A56452"/>
    <w:rsid w:val="00A57C51"/>
    <w:rsid w:val="00A63C8B"/>
    <w:rsid w:val="00A64CC3"/>
    <w:rsid w:val="00A7250F"/>
    <w:rsid w:val="00A74C74"/>
    <w:rsid w:val="00A75949"/>
    <w:rsid w:val="00A75EA5"/>
    <w:rsid w:val="00A8266F"/>
    <w:rsid w:val="00A838F3"/>
    <w:rsid w:val="00A84BF4"/>
    <w:rsid w:val="00A91939"/>
    <w:rsid w:val="00A92400"/>
    <w:rsid w:val="00A92CA2"/>
    <w:rsid w:val="00AA483A"/>
    <w:rsid w:val="00AA4AF4"/>
    <w:rsid w:val="00AA6055"/>
    <w:rsid w:val="00AA6067"/>
    <w:rsid w:val="00AA7684"/>
    <w:rsid w:val="00AB2840"/>
    <w:rsid w:val="00AB2BF3"/>
    <w:rsid w:val="00AB52B2"/>
    <w:rsid w:val="00AB6888"/>
    <w:rsid w:val="00AB76CE"/>
    <w:rsid w:val="00AB7912"/>
    <w:rsid w:val="00AC1A8E"/>
    <w:rsid w:val="00AC7D06"/>
    <w:rsid w:val="00AD7AF5"/>
    <w:rsid w:val="00AE45B9"/>
    <w:rsid w:val="00AE6A33"/>
    <w:rsid w:val="00AF0711"/>
    <w:rsid w:val="00AF2BED"/>
    <w:rsid w:val="00AF3356"/>
    <w:rsid w:val="00AF3ED5"/>
    <w:rsid w:val="00AF76DE"/>
    <w:rsid w:val="00B02767"/>
    <w:rsid w:val="00B12379"/>
    <w:rsid w:val="00B2015E"/>
    <w:rsid w:val="00B212C5"/>
    <w:rsid w:val="00B215CD"/>
    <w:rsid w:val="00B23B04"/>
    <w:rsid w:val="00B24822"/>
    <w:rsid w:val="00B250FA"/>
    <w:rsid w:val="00B26CFA"/>
    <w:rsid w:val="00B27178"/>
    <w:rsid w:val="00B27EE8"/>
    <w:rsid w:val="00B30360"/>
    <w:rsid w:val="00B33321"/>
    <w:rsid w:val="00B407AD"/>
    <w:rsid w:val="00B4133F"/>
    <w:rsid w:val="00B4273B"/>
    <w:rsid w:val="00B44EFA"/>
    <w:rsid w:val="00B46CF8"/>
    <w:rsid w:val="00B47666"/>
    <w:rsid w:val="00B737E6"/>
    <w:rsid w:val="00B811CF"/>
    <w:rsid w:val="00B82D04"/>
    <w:rsid w:val="00B83D75"/>
    <w:rsid w:val="00B86E4F"/>
    <w:rsid w:val="00B87624"/>
    <w:rsid w:val="00B964DB"/>
    <w:rsid w:val="00BA1467"/>
    <w:rsid w:val="00BA38A5"/>
    <w:rsid w:val="00BA3BBB"/>
    <w:rsid w:val="00BA5C5A"/>
    <w:rsid w:val="00BB01E9"/>
    <w:rsid w:val="00BB0F85"/>
    <w:rsid w:val="00BB1D1C"/>
    <w:rsid w:val="00BB3197"/>
    <w:rsid w:val="00BB716C"/>
    <w:rsid w:val="00BC156C"/>
    <w:rsid w:val="00BC37B2"/>
    <w:rsid w:val="00BC46EF"/>
    <w:rsid w:val="00BD06D2"/>
    <w:rsid w:val="00BD5022"/>
    <w:rsid w:val="00BD6CC2"/>
    <w:rsid w:val="00BE4D41"/>
    <w:rsid w:val="00BE4DDC"/>
    <w:rsid w:val="00BE5038"/>
    <w:rsid w:val="00BE6EA3"/>
    <w:rsid w:val="00BF08E4"/>
    <w:rsid w:val="00BF100A"/>
    <w:rsid w:val="00BF66D5"/>
    <w:rsid w:val="00BF7358"/>
    <w:rsid w:val="00BF73FD"/>
    <w:rsid w:val="00C02716"/>
    <w:rsid w:val="00C02F44"/>
    <w:rsid w:val="00C06161"/>
    <w:rsid w:val="00C13824"/>
    <w:rsid w:val="00C140FC"/>
    <w:rsid w:val="00C14977"/>
    <w:rsid w:val="00C15C77"/>
    <w:rsid w:val="00C16499"/>
    <w:rsid w:val="00C178C3"/>
    <w:rsid w:val="00C17915"/>
    <w:rsid w:val="00C17F70"/>
    <w:rsid w:val="00C20D57"/>
    <w:rsid w:val="00C21391"/>
    <w:rsid w:val="00C215B2"/>
    <w:rsid w:val="00C22E2B"/>
    <w:rsid w:val="00C23AB7"/>
    <w:rsid w:val="00C246C4"/>
    <w:rsid w:val="00C25D9A"/>
    <w:rsid w:val="00C325FD"/>
    <w:rsid w:val="00C32E47"/>
    <w:rsid w:val="00C455E4"/>
    <w:rsid w:val="00C5043C"/>
    <w:rsid w:val="00C530D2"/>
    <w:rsid w:val="00C579A5"/>
    <w:rsid w:val="00C603EC"/>
    <w:rsid w:val="00C604B0"/>
    <w:rsid w:val="00C6188F"/>
    <w:rsid w:val="00C65192"/>
    <w:rsid w:val="00C66A01"/>
    <w:rsid w:val="00C73A32"/>
    <w:rsid w:val="00C7512E"/>
    <w:rsid w:val="00C75210"/>
    <w:rsid w:val="00C773A3"/>
    <w:rsid w:val="00C82B0E"/>
    <w:rsid w:val="00C8600E"/>
    <w:rsid w:val="00C90BD1"/>
    <w:rsid w:val="00C91377"/>
    <w:rsid w:val="00C95042"/>
    <w:rsid w:val="00CA2747"/>
    <w:rsid w:val="00CA422B"/>
    <w:rsid w:val="00CA680F"/>
    <w:rsid w:val="00CA6AEF"/>
    <w:rsid w:val="00CB26A8"/>
    <w:rsid w:val="00CB5C7F"/>
    <w:rsid w:val="00CB74C6"/>
    <w:rsid w:val="00CB776B"/>
    <w:rsid w:val="00CC0698"/>
    <w:rsid w:val="00CC06C2"/>
    <w:rsid w:val="00CC0A61"/>
    <w:rsid w:val="00CC2CA7"/>
    <w:rsid w:val="00CD05DD"/>
    <w:rsid w:val="00CD536C"/>
    <w:rsid w:val="00CD7765"/>
    <w:rsid w:val="00CE08CE"/>
    <w:rsid w:val="00CE2436"/>
    <w:rsid w:val="00CE5CC5"/>
    <w:rsid w:val="00CF2C79"/>
    <w:rsid w:val="00CF308B"/>
    <w:rsid w:val="00CF35C5"/>
    <w:rsid w:val="00CF5A50"/>
    <w:rsid w:val="00CF5C12"/>
    <w:rsid w:val="00CF6048"/>
    <w:rsid w:val="00D05A74"/>
    <w:rsid w:val="00D11E09"/>
    <w:rsid w:val="00D14F76"/>
    <w:rsid w:val="00D16815"/>
    <w:rsid w:val="00D17324"/>
    <w:rsid w:val="00D1743B"/>
    <w:rsid w:val="00D23B06"/>
    <w:rsid w:val="00D279E3"/>
    <w:rsid w:val="00D32779"/>
    <w:rsid w:val="00D32990"/>
    <w:rsid w:val="00D3695B"/>
    <w:rsid w:val="00D374CC"/>
    <w:rsid w:val="00D40831"/>
    <w:rsid w:val="00D409B9"/>
    <w:rsid w:val="00D40A98"/>
    <w:rsid w:val="00D40E74"/>
    <w:rsid w:val="00D4346D"/>
    <w:rsid w:val="00D479A2"/>
    <w:rsid w:val="00D47F64"/>
    <w:rsid w:val="00D61583"/>
    <w:rsid w:val="00D624AD"/>
    <w:rsid w:val="00D624FB"/>
    <w:rsid w:val="00D63C80"/>
    <w:rsid w:val="00D6442B"/>
    <w:rsid w:val="00D67404"/>
    <w:rsid w:val="00D73FAC"/>
    <w:rsid w:val="00D74B78"/>
    <w:rsid w:val="00D74F0F"/>
    <w:rsid w:val="00D750C8"/>
    <w:rsid w:val="00D76DF6"/>
    <w:rsid w:val="00D80730"/>
    <w:rsid w:val="00D80A70"/>
    <w:rsid w:val="00D83E6F"/>
    <w:rsid w:val="00D842DC"/>
    <w:rsid w:val="00D84A9C"/>
    <w:rsid w:val="00D85389"/>
    <w:rsid w:val="00D85D6B"/>
    <w:rsid w:val="00D86EF8"/>
    <w:rsid w:val="00D90050"/>
    <w:rsid w:val="00D9091A"/>
    <w:rsid w:val="00D910B5"/>
    <w:rsid w:val="00D9339C"/>
    <w:rsid w:val="00D95DC2"/>
    <w:rsid w:val="00DA0D4B"/>
    <w:rsid w:val="00DA0F95"/>
    <w:rsid w:val="00DA192B"/>
    <w:rsid w:val="00DA328A"/>
    <w:rsid w:val="00DB05D6"/>
    <w:rsid w:val="00DB07DD"/>
    <w:rsid w:val="00DB16A5"/>
    <w:rsid w:val="00DB357D"/>
    <w:rsid w:val="00DB5F55"/>
    <w:rsid w:val="00DB66A5"/>
    <w:rsid w:val="00DB710B"/>
    <w:rsid w:val="00DC3551"/>
    <w:rsid w:val="00DC357A"/>
    <w:rsid w:val="00DC3634"/>
    <w:rsid w:val="00DC5372"/>
    <w:rsid w:val="00DC5866"/>
    <w:rsid w:val="00DC7260"/>
    <w:rsid w:val="00DD06DE"/>
    <w:rsid w:val="00DD565C"/>
    <w:rsid w:val="00DE03F6"/>
    <w:rsid w:val="00DE25AF"/>
    <w:rsid w:val="00DE2C11"/>
    <w:rsid w:val="00DE40E7"/>
    <w:rsid w:val="00DE5E10"/>
    <w:rsid w:val="00DE65C4"/>
    <w:rsid w:val="00DF060F"/>
    <w:rsid w:val="00DF2940"/>
    <w:rsid w:val="00DF2DAA"/>
    <w:rsid w:val="00DF3DA9"/>
    <w:rsid w:val="00DF5397"/>
    <w:rsid w:val="00DF6B62"/>
    <w:rsid w:val="00E045B8"/>
    <w:rsid w:val="00E04A5C"/>
    <w:rsid w:val="00E07767"/>
    <w:rsid w:val="00E1042B"/>
    <w:rsid w:val="00E14626"/>
    <w:rsid w:val="00E1488C"/>
    <w:rsid w:val="00E16546"/>
    <w:rsid w:val="00E327BF"/>
    <w:rsid w:val="00E36440"/>
    <w:rsid w:val="00E375B0"/>
    <w:rsid w:val="00E4151E"/>
    <w:rsid w:val="00E42AFC"/>
    <w:rsid w:val="00E50634"/>
    <w:rsid w:val="00E5134A"/>
    <w:rsid w:val="00E533DE"/>
    <w:rsid w:val="00E545D5"/>
    <w:rsid w:val="00E56A12"/>
    <w:rsid w:val="00E60802"/>
    <w:rsid w:val="00E6477A"/>
    <w:rsid w:val="00E7059D"/>
    <w:rsid w:val="00E71B9F"/>
    <w:rsid w:val="00E74762"/>
    <w:rsid w:val="00E7752A"/>
    <w:rsid w:val="00E80B59"/>
    <w:rsid w:val="00E81CAC"/>
    <w:rsid w:val="00E82783"/>
    <w:rsid w:val="00E834BB"/>
    <w:rsid w:val="00E8395E"/>
    <w:rsid w:val="00E84ABC"/>
    <w:rsid w:val="00E865ED"/>
    <w:rsid w:val="00E90B6F"/>
    <w:rsid w:val="00E91B7C"/>
    <w:rsid w:val="00E92EF2"/>
    <w:rsid w:val="00E96E1E"/>
    <w:rsid w:val="00E97300"/>
    <w:rsid w:val="00EA115A"/>
    <w:rsid w:val="00EA55DE"/>
    <w:rsid w:val="00EA61D6"/>
    <w:rsid w:val="00EA6609"/>
    <w:rsid w:val="00EA762C"/>
    <w:rsid w:val="00EB239B"/>
    <w:rsid w:val="00EB42EC"/>
    <w:rsid w:val="00EC1E2E"/>
    <w:rsid w:val="00EC7E1B"/>
    <w:rsid w:val="00ED018A"/>
    <w:rsid w:val="00ED53A4"/>
    <w:rsid w:val="00EE0681"/>
    <w:rsid w:val="00EE44BD"/>
    <w:rsid w:val="00EE584F"/>
    <w:rsid w:val="00EE6265"/>
    <w:rsid w:val="00EE7E83"/>
    <w:rsid w:val="00EF16B8"/>
    <w:rsid w:val="00EF4B1D"/>
    <w:rsid w:val="00F00D28"/>
    <w:rsid w:val="00F05340"/>
    <w:rsid w:val="00F05845"/>
    <w:rsid w:val="00F10577"/>
    <w:rsid w:val="00F1143E"/>
    <w:rsid w:val="00F1186C"/>
    <w:rsid w:val="00F165A0"/>
    <w:rsid w:val="00F22ECE"/>
    <w:rsid w:val="00F23A09"/>
    <w:rsid w:val="00F24667"/>
    <w:rsid w:val="00F24B5F"/>
    <w:rsid w:val="00F319EB"/>
    <w:rsid w:val="00F35C60"/>
    <w:rsid w:val="00F36C08"/>
    <w:rsid w:val="00F40460"/>
    <w:rsid w:val="00F40A50"/>
    <w:rsid w:val="00F4231C"/>
    <w:rsid w:val="00F4534A"/>
    <w:rsid w:val="00F454EC"/>
    <w:rsid w:val="00F46CB2"/>
    <w:rsid w:val="00F474E8"/>
    <w:rsid w:val="00F51211"/>
    <w:rsid w:val="00F53A4A"/>
    <w:rsid w:val="00F6346D"/>
    <w:rsid w:val="00F635F7"/>
    <w:rsid w:val="00F74E6A"/>
    <w:rsid w:val="00F75435"/>
    <w:rsid w:val="00F75450"/>
    <w:rsid w:val="00F805C2"/>
    <w:rsid w:val="00F81272"/>
    <w:rsid w:val="00F82292"/>
    <w:rsid w:val="00F87B35"/>
    <w:rsid w:val="00F9059C"/>
    <w:rsid w:val="00F947D0"/>
    <w:rsid w:val="00F94CFC"/>
    <w:rsid w:val="00F9667C"/>
    <w:rsid w:val="00F976E1"/>
    <w:rsid w:val="00FA30B2"/>
    <w:rsid w:val="00FA3885"/>
    <w:rsid w:val="00FB2FFF"/>
    <w:rsid w:val="00FB4D88"/>
    <w:rsid w:val="00FB5CBF"/>
    <w:rsid w:val="00FC0083"/>
    <w:rsid w:val="00FC096B"/>
    <w:rsid w:val="00FC16CE"/>
    <w:rsid w:val="00FC256D"/>
    <w:rsid w:val="00FC527A"/>
    <w:rsid w:val="00FC6A3E"/>
    <w:rsid w:val="00FC769F"/>
    <w:rsid w:val="00FD076E"/>
    <w:rsid w:val="00FD3C24"/>
    <w:rsid w:val="00FD5C92"/>
    <w:rsid w:val="00FD6C56"/>
    <w:rsid w:val="00FD7775"/>
    <w:rsid w:val="00FE0D0D"/>
    <w:rsid w:val="00FE3953"/>
    <w:rsid w:val="00FE3E3B"/>
    <w:rsid w:val="00FE45C2"/>
    <w:rsid w:val="00FE48C6"/>
    <w:rsid w:val="00FF0F45"/>
    <w:rsid w:val="00FF1076"/>
    <w:rsid w:val="00FF113B"/>
    <w:rsid w:val="00FF520D"/>
    <w:rsid w:val="00FF6D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55F0B0"/>
  <w15:docId w15:val="{F9D53C46-AAA8-4DB1-9CD4-3EBB5C4F6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2858"/>
    <w:pPr>
      <w:spacing w:after="120" w:line="240" w:lineRule="auto"/>
      <w:jc w:val="both"/>
    </w:pPr>
    <w:rPr>
      <w:rFonts w:ascii="Source Sans Pro Light" w:hAnsi="Source Sans Pro Light"/>
      <w:sz w:val="20"/>
    </w:rPr>
  </w:style>
  <w:style w:type="paragraph" w:styleId="Nadpis1">
    <w:name w:val="heading 1"/>
    <w:basedOn w:val="Normlny"/>
    <w:next w:val="Normlny"/>
    <w:link w:val="Nadpis1Char"/>
    <w:uiPriority w:val="9"/>
    <w:qFormat/>
    <w:rsid w:val="00AA6067"/>
    <w:pPr>
      <w:outlineLvl w:val="0"/>
    </w:pPr>
    <w:rPr>
      <w:rFonts w:ascii="Source Sans Pro Semibold" w:hAnsi="Source Sans Pro Semibold"/>
      <w:sz w:val="32"/>
    </w:rPr>
  </w:style>
  <w:style w:type="paragraph" w:styleId="Nadpis2">
    <w:name w:val="heading 2"/>
    <w:basedOn w:val="Normlny"/>
    <w:next w:val="Normlny"/>
    <w:link w:val="Nadpis2Char"/>
    <w:uiPriority w:val="9"/>
    <w:unhideWhenUsed/>
    <w:qFormat/>
    <w:rsid w:val="00AA6067"/>
    <w:pPr>
      <w:keepNext/>
      <w:keepLines/>
      <w:spacing w:before="240"/>
      <w:outlineLvl w:val="1"/>
    </w:pPr>
    <w:rPr>
      <w:rFonts w:ascii="Source Sans Pro Semibold" w:eastAsiaTheme="majorEastAsia" w:hAnsi="Source Sans Pro Semibold" w:cstheme="majorBidi"/>
      <w:sz w:val="28"/>
      <w:szCs w:val="26"/>
    </w:rPr>
  </w:style>
  <w:style w:type="paragraph" w:styleId="Nadpis3">
    <w:name w:val="heading 3"/>
    <w:basedOn w:val="Normlny"/>
    <w:next w:val="Normlny"/>
    <w:link w:val="Nadpis3Char"/>
    <w:uiPriority w:val="9"/>
    <w:unhideWhenUsed/>
    <w:qFormat/>
    <w:rsid w:val="00AA6067"/>
    <w:pPr>
      <w:keepNext/>
      <w:keepLines/>
      <w:spacing w:before="240"/>
      <w:outlineLvl w:val="2"/>
    </w:pPr>
    <w:rPr>
      <w:rFonts w:ascii="Source Sans Pro Semibold" w:eastAsiaTheme="majorEastAsia" w:hAnsi="Source Sans Pro Semibold" w:cstheme="majorBidi"/>
      <w:sz w:val="24"/>
      <w:szCs w:val="24"/>
    </w:rPr>
  </w:style>
  <w:style w:type="paragraph" w:styleId="Nadpis4">
    <w:name w:val="heading 4"/>
    <w:basedOn w:val="Normlny"/>
    <w:next w:val="Normlny"/>
    <w:link w:val="Nadpis4Char"/>
    <w:uiPriority w:val="9"/>
    <w:unhideWhenUsed/>
    <w:qFormat/>
    <w:rsid w:val="005B5042"/>
    <w:pPr>
      <w:keepNext/>
      <w:keepLines/>
      <w:spacing w:before="120" w:after="60"/>
      <w:outlineLvl w:val="3"/>
    </w:pPr>
    <w:rPr>
      <w:rFonts w:ascii="Source Sans Pro Semibold" w:eastAsiaTheme="majorEastAsia" w:hAnsi="Source Sans Pro Semibold" w:cstheme="majorBidi"/>
      <w:iCs/>
      <w:u w:val="single"/>
    </w:rPr>
  </w:style>
  <w:style w:type="paragraph" w:styleId="Nadpis5">
    <w:name w:val="heading 5"/>
    <w:basedOn w:val="Normlny"/>
    <w:next w:val="Normlny"/>
    <w:link w:val="Nadpis5Char"/>
    <w:uiPriority w:val="9"/>
    <w:unhideWhenUsed/>
    <w:qFormat/>
    <w:rsid w:val="008D7CFD"/>
    <w:pPr>
      <w:keepNext/>
      <w:keepLines/>
      <w:spacing w:before="120" w:after="60"/>
      <w:outlineLvl w:val="4"/>
    </w:pPr>
    <w:rPr>
      <w:rFonts w:eastAsiaTheme="majorEastAsia" w:cstheme="majorBidi"/>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AA6067"/>
    <w:rPr>
      <w:rFonts w:ascii="Source Sans Pro Semibold" w:eastAsiaTheme="majorEastAsia" w:hAnsi="Source Sans Pro Semibold" w:cstheme="majorBidi"/>
      <w:sz w:val="28"/>
      <w:szCs w:val="26"/>
    </w:rPr>
  </w:style>
  <w:style w:type="character" w:customStyle="1" w:styleId="Nadpis3Char">
    <w:name w:val="Nadpis 3 Char"/>
    <w:basedOn w:val="Predvolenpsmoodseku"/>
    <w:link w:val="Nadpis3"/>
    <w:uiPriority w:val="9"/>
    <w:rsid w:val="00AA6067"/>
    <w:rPr>
      <w:rFonts w:ascii="Source Sans Pro Semibold" w:eastAsiaTheme="majorEastAsia" w:hAnsi="Source Sans Pro Semibold" w:cstheme="majorBidi"/>
      <w:sz w:val="24"/>
      <w:szCs w:val="24"/>
    </w:rPr>
  </w:style>
  <w:style w:type="character" w:customStyle="1" w:styleId="Nadpis1Char">
    <w:name w:val="Nadpis 1 Char"/>
    <w:basedOn w:val="Predvolenpsmoodseku"/>
    <w:link w:val="Nadpis1"/>
    <w:uiPriority w:val="9"/>
    <w:rsid w:val="00AA6067"/>
    <w:rPr>
      <w:rFonts w:ascii="Source Sans Pro Semibold" w:hAnsi="Source Sans Pro Semibold"/>
      <w:sz w:val="32"/>
    </w:rPr>
  </w:style>
  <w:style w:type="character" w:customStyle="1" w:styleId="Nadpis4Char">
    <w:name w:val="Nadpis 4 Char"/>
    <w:basedOn w:val="Predvolenpsmoodseku"/>
    <w:link w:val="Nadpis4"/>
    <w:uiPriority w:val="9"/>
    <w:rsid w:val="005B5042"/>
    <w:rPr>
      <w:rFonts w:ascii="Source Sans Pro Semibold" w:eastAsiaTheme="majorEastAsia" w:hAnsi="Source Sans Pro Semibold" w:cstheme="majorBidi"/>
      <w:iCs/>
      <w:sz w:val="24"/>
      <w:u w:val="single"/>
    </w:rPr>
  </w:style>
  <w:style w:type="paragraph" w:styleId="Hlavika">
    <w:name w:val="header"/>
    <w:basedOn w:val="Normlny"/>
    <w:link w:val="HlavikaChar"/>
    <w:uiPriority w:val="99"/>
    <w:unhideWhenUsed/>
    <w:rsid w:val="00A75949"/>
    <w:pPr>
      <w:tabs>
        <w:tab w:val="center" w:pos="4536"/>
        <w:tab w:val="right" w:pos="9072"/>
      </w:tabs>
      <w:spacing w:after="0"/>
    </w:pPr>
  </w:style>
  <w:style w:type="character" w:customStyle="1" w:styleId="HlavikaChar">
    <w:name w:val="Hlavička Char"/>
    <w:basedOn w:val="Predvolenpsmoodseku"/>
    <w:link w:val="Hlavika"/>
    <w:uiPriority w:val="99"/>
    <w:rsid w:val="00A75949"/>
    <w:rPr>
      <w:rFonts w:ascii="Times New Roman" w:hAnsi="Times New Roman"/>
      <w:sz w:val="24"/>
    </w:rPr>
  </w:style>
  <w:style w:type="paragraph" w:styleId="Pta">
    <w:name w:val="footer"/>
    <w:basedOn w:val="Normlny"/>
    <w:link w:val="PtaChar"/>
    <w:uiPriority w:val="99"/>
    <w:unhideWhenUsed/>
    <w:rsid w:val="00A75949"/>
    <w:pPr>
      <w:tabs>
        <w:tab w:val="center" w:pos="4536"/>
        <w:tab w:val="right" w:pos="9072"/>
      </w:tabs>
      <w:spacing w:after="0"/>
    </w:pPr>
  </w:style>
  <w:style w:type="character" w:customStyle="1" w:styleId="PtaChar">
    <w:name w:val="Päta Char"/>
    <w:basedOn w:val="Predvolenpsmoodseku"/>
    <w:link w:val="Pta"/>
    <w:uiPriority w:val="99"/>
    <w:rsid w:val="00A75949"/>
    <w:rPr>
      <w:rFonts w:ascii="Times New Roman" w:hAnsi="Times New Roman"/>
      <w:sz w:val="24"/>
    </w:rPr>
  </w:style>
  <w:style w:type="paragraph" w:styleId="Bezriadkovania">
    <w:name w:val="No Spacing"/>
    <w:aliases w:val="Nadpis dokumentu"/>
    <w:uiPriority w:val="1"/>
    <w:qFormat/>
    <w:rsid w:val="00F94CFC"/>
    <w:pPr>
      <w:spacing w:after="0" w:line="276" w:lineRule="auto"/>
      <w:jc w:val="center"/>
    </w:pPr>
    <w:rPr>
      <w:rFonts w:ascii="Source Sans Pro Semibold" w:hAnsi="Source Sans Pro Semibold"/>
      <w:caps/>
      <w:sz w:val="48"/>
    </w:rPr>
  </w:style>
  <w:style w:type="paragraph" w:styleId="Odsekzoznamu">
    <w:name w:val="List Paragraph"/>
    <w:basedOn w:val="Normlny"/>
    <w:uiPriority w:val="34"/>
    <w:qFormat/>
    <w:rsid w:val="004270CA"/>
    <w:pPr>
      <w:ind w:left="720"/>
      <w:contextualSpacing/>
    </w:pPr>
  </w:style>
  <w:style w:type="table" w:styleId="Mriekatabuky">
    <w:name w:val="Table Grid"/>
    <w:basedOn w:val="Normlnatabuka"/>
    <w:uiPriority w:val="59"/>
    <w:rsid w:val="00770E0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prepojenie">
    <w:name w:val="Hyperlink"/>
    <w:basedOn w:val="Predvolenpsmoodseku"/>
    <w:uiPriority w:val="99"/>
    <w:unhideWhenUsed/>
    <w:rsid w:val="00770E06"/>
    <w:rPr>
      <w:color w:val="0563C1" w:themeColor="hyperlink"/>
      <w:u w:val="single"/>
    </w:rPr>
  </w:style>
  <w:style w:type="paragraph" w:customStyle="1" w:styleId="Default">
    <w:name w:val="Default"/>
    <w:rsid w:val="0070030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5Char">
    <w:name w:val="Nadpis 5 Char"/>
    <w:basedOn w:val="Predvolenpsmoodseku"/>
    <w:link w:val="Nadpis5"/>
    <w:uiPriority w:val="9"/>
    <w:rsid w:val="008D7CFD"/>
    <w:rPr>
      <w:rFonts w:ascii="Source Sans Pro ExtraLight" w:eastAsiaTheme="majorEastAsia" w:hAnsi="Source Sans Pro ExtraLight" w:cstheme="majorBidi"/>
      <w:sz w:val="24"/>
      <w:u w:val="single"/>
    </w:rPr>
  </w:style>
  <w:style w:type="paragraph" w:styleId="Hlavikaobsahu">
    <w:name w:val="TOC Heading"/>
    <w:basedOn w:val="Nadpis1"/>
    <w:next w:val="Normlny"/>
    <w:uiPriority w:val="39"/>
    <w:unhideWhenUsed/>
    <w:qFormat/>
    <w:rsid w:val="004D55F9"/>
    <w:pPr>
      <w:keepNext/>
      <w:keepLines/>
      <w:spacing w:before="240" w:after="0" w:line="259" w:lineRule="auto"/>
      <w:jc w:val="left"/>
      <w:outlineLvl w:val="9"/>
    </w:pPr>
    <w:rPr>
      <w:rFonts w:asciiTheme="majorHAnsi" w:eastAsiaTheme="majorEastAsia" w:hAnsiTheme="majorHAnsi" w:cstheme="majorBidi"/>
      <w:color w:val="2E74B5" w:themeColor="accent1" w:themeShade="BF"/>
      <w:szCs w:val="32"/>
      <w:lang w:val="en-US"/>
    </w:rPr>
  </w:style>
  <w:style w:type="paragraph" w:styleId="Obsah1">
    <w:name w:val="toc 1"/>
    <w:basedOn w:val="Normlny"/>
    <w:next w:val="Normlny"/>
    <w:autoRedefine/>
    <w:uiPriority w:val="39"/>
    <w:unhideWhenUsed/>
    <w:rsid w:val="004D55F9"/>
    <w:pPr>
      <w:spacing w:after="100"/>
    </w:pPr>
  </w:style>
  <w:style w:type="paragraph" w:styleId="Obsah2">
    <w:name w:val="toc 2"/>
    <w:basedOn w:val="Normlny"/>
    <w:next w:val="Normlny"/>
    <w:autoRedefine/>
    <w:uiPriority w:val="39"/>
    <w:unhideWhenUsed/>
    <w:rsid w:val="004D55F9"/>
    <w:pPr>
      <w:spacing w:after="100"/>
      <w:ind w:left="240"/>
    </w:pPr>
  </w:style>
  <w:style w:type="paragraph" w:styleId="Obsah3">
    <w:name w:val="toc 3"/>
    <w:basedOn w:val="Normlny"/>
    <w:next w:val="Normlny"/>
    <w:autoRedefine/>
    <w:uiPriority w:val="39"/>
    <w:unhideWhenUsed/>
    <w:rsid w:val="004D55F9"/>
    <w:pPr>
      <w:spacing w:after="100"/>
      <w:ind w:left="480"/>
    </w:pPr>
  </w:style>
  <w:style w:type="paragraph" w:styleId="Textbubliny">
    <w:name w:val="Balloon Text"/>
    <w:basedOn w:val="Normlny"/>
    <w:link w:val="TextbublinyChar"/>
    <w:uiPriority w:val="99"/>
    <w:semiHidden/>
    <w:unhideWhenUsed/>
    <w:rsid w:val="00042C68"/>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42C68"/>
    <w:rPr>
      <w:rFonts w:ascii="Segoe UI" w:hAnsi="Segoe UI" w:cs="Segoe UI"/>
      <w:sz w:val="18"/>
      <w:szCs w:val="18"/>
    </w:rPr>
  </w:style>
  <w:style w:type="character" w:styleId="Odkaznakomentr">
    <w:name w:val="annotation reference"/>
    <w:basedOn w:val="Predvolenpsmoodseku"/>
    <w:uiPriority w:val="99"/>
    <w:semiHidden/>
    <w:unhideWhenUsed/>
    <w:rsid w:val="00833CD4"/>
    <w:rPr>
      <w:sz w:val="16"/>
      <w:szCs w:val="16"/>
    </w:rPr>
  </w:style>
  <w:style w:type="paragraph" w:styleId="Textkomentra">
    <w:name w:val="annotation text"/>
    <w:basedOn w:val="Normlny"/>
    <w:link w:val="TextkomentraChar"/>
    <w:uiPriority w:val="99"/>
    <w:semiHidden/>
    <w:unhideWhenUsed/>
    <w:rsid w:val="00833CD4"/>
    <w:rPr>
      <w:szCs w:val="20"/>
    </w:rPr>
  </w:style>
  <w:style w:type="character" w:customStyle="1" w:styleId="TextkomentraChar">
    <w:name w:val="Text komentára Char"/>
    <w:basedOn w:val="Predvolenpsmoodseku"/>
    <w:link w:val="Textkomentra"/>
    <w:uiPriority w:val="99"/>
    <w:semiHidden/>
    <w:rsid w:val="00833CD4"/>
    <w:rPr>
      <w:rFonts w:ascii="Source Sans Pro Light" w:hAnsi="Source Sans Pro Light"/>
      <w:sz w:val="20"/>
      <w:szCs w:val="20"/>
    </w:rPr>
  </w:style>
  <w:style w:type="paragraph" w:styleId="Predmetkomentra">
    <w:name w:val="annotation subject"/>
    <w:basedOn w:val="Textkomentra"/>
    <w:next w:val="Textkomentra"/>
    <w:link w:val="PredmetkomentraChar"/>
    <w:uiPriority w:val="99"/>
    <w:semiHidden/>
    <w:unhideWhenUsed/>
    <w:rsid w:val="00833CD4"/>
    <w:rPr>
      <w:b/>
      <w:bCs/>
    </w:rPr>
  </w:style>
  <w:style w:type="character" w:customStyle="1" w:styleId="PredmetkomentraChar">
    <w:name w:val="Predmet komentára Char"/>
    <w:basedOn w:val="TextkomentraChar"/>
    <w:link w:val="Predmetkomentra"/>
    <w:uiPriority w:val="99"/>
    <w:semiHidden/>
    <w:rsid w:val="00833CD4"/>
    <w:rPr>
      <w:rFonts w:ascii="Source Sans Pro Light" w:hAnsi="Source Sans Pro Light"/>
      <w:b/>
      <w:bCs/>
      <w:sz w:val="20"/>
      <w:szCs w:val="20"/>
    </w:rPr>
  </w:style>
  <w:style w:type="character" w:customStyle="1" w:styleId="UnresolvedMention1">
    <w:name w:val="Unresolved Mention1"/>
    <w:basedOn w:val="Predvolenpsmoodseku"/>
    <w:uiPriority w:val="99"/>
    <w:semiHidden/>
    <w:unhideWhenUsed/>
    <w:rsid w:val="008C4C91"/>
    <w:rPr>
      <w:color w:val="808080"/>
      <w:shd w:val="clear" w:color="auto" w:fill="E6E6E6"/>
    </w:rPr>
  </w:style>
  <w:style w:type="character" w:customStyle="1" w:styleId="apple-style-span">
    <w:name w:val="apple-style-span"/>
    <w:rsid w:val="00A33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21165">
      <w:bodyDiv w:val="1"/>
      <w:marLeft w:val="0"/>
      <w:marRight w:val="0"/>
      <w:marTop w:val="0"/>
      <w:marBottom w:val="0"/>
      <w:divBdr>
        <w:top w:val="none" w:sz="0" w:space="0" w:color="auto"/>
        <w:left w:val="none" w:sz="0" w:space="0" w:color="auto"/>
        <w:bottom w:val="none" w:sz="0" w:space="0" w:color="auto"/>
        <w:right w:val="none" w:sz="0" w:space="0" w:color="auto"/>
      </w:divBdr>
    </w:div>
    <w:div w:id="244192457">
      <w:bodyDiv w:val="1"/>
      <w:marLeft w:val="0"/>
      <w:marRight w:val="0"/>
      <w:marTop w:val="0"/>
      <w:marBottom w:val="0"/>
      <w:divBdr>
        <w:top w:val="none" w:sz="0" w:space="0" w:color="auto"/>
        <w:left w:val="none" w:sz="0" w:space="0" w:color="auto"/>
        <w:bottom w:val="none" w:sz="0" w:space="0" w:color="auto"/>
        <w:right w:val="none" w:sz="0" w:space="0" w:color="auto"/>
      </w:divBdr>
    </w:div>
    <w:div w:id="1086802973">
      <w:bodyDiv w:val="1"/>
      <w:marLeft w:val="0"/>
      <w:marRight w:val="0"/>
      <w:marTop w:val="0"/>
      <w:marBottom w:val="0"/>
      <w:divBdr>
        <w:top w:val="none" w:sz="0" w:space="0" w:color="auto"/>
        <w:left w:val="none" w:sz="0" w:space="0" w:color="auto"/>
        <w:bottom w:val="none" w:sz="0" w:space="0" w:color="auto"/>
        <w:right w:val="none" w:sz="0" w:space="0" w:color="auto"/>
      </w:divBdr>
    </w:div>
    <w:div w:id="1191190820">
      <w:bodyDiv w:val="1"/>
      <w:marLeft w:val="0"/>
      <w:marRight w:val="0"/>
      <w:marTop w:val="0"/>
      <w:marBottom w:val="0"/>
      <w:divBdr>
        <w:top w:val="none" w:sz="0" w:space="0" w:color="auto"/>
        <w:left w:val="none" w:sz="0" w:space="0" w:color="auto"/>
        <w:bottom w:val="none" w:sz="0" w:space="0" w:color="auto"/>
        <w:right w:val="none" w:sz="0" w:space="0" w:color="auto"/>
      </w:divBdr>
    </w:div>
    <w:div w:id="185029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B780A-53A1-46CE-AB65-C443A9E0C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12</Pages>
  <Words>3807</Words>
  <Characters>21705</Characters>
  <Application>Microsoft Office Word</Application>
  <DocSecurity>0</DocSecurity>
  <Lines>180</Lines>
  <Paragraphs>50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AJARS</dc:creator>
  <cp:keywords/>
  <dc:description/>
  <cp:lastModifiedBy>Andrej Jáchim</cp:lastModifiedBy>
  <cp:revision>11</cp:revision>
  <cp:lastPrinted>2020-11-04T02:12:00Z</cp:lastPrinted>
  <dcterms:created xsi:type="dcterms:W3CDTF">2020-10-30T14:32:00Z</dcterms:created>
  <dcterms:modified xsi:type="dcterms:W3CDTF">2021-04-30T05:31:00Z</dcterms:modified>
</cp:coreProperties>
</file>