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4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354"/>
        <w:gridCol w:w="2730"/>
        <w:gridCol w:w="1688"/>
        <w:gridCol w:w="647"/>
        <w:gridCol w:w="910"/>
        <w:gridCol w:w="724"/>
        <w:gridCol w:w="752"/>
        <w:gridCol w:w="910"/>
        <w:gridCol w:w="741"/>
      </w:tblGrid>
      <w:tr w:rsidR="00B713A9" w:rsidRPr="00B713A9" w:rsidTr="00BB6046">
        <w:trPr>
          <w:trHeight w:val="113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A9" w:rsidRPr="00B713A9" w:rsidRDefault="00B713A9" w:rsidP="00BB60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713A9">
              <w:rPr>
                <w:b/>
                <w:bCs/>
                <w:color w:val="000000"/>
                <w:sz w:val="24"/>
                <w:szCs w:val="24"/>
              </w:rPr>
              <w:t>p.č</w:t>
            </w:r>
            <w:proofErr w:type="spellEnd"/>
            <w:r w:rsidRPr="00B713A9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A9" w:rsidRPr="00B713A9" w:rsidRDefault="00B713A9" w:rsidP="00BB604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13A9">
              <w:rPr>
                <w:b/>
                <w:bCs/>
                <w:color w:val="000000"/>
                <w:sz w:val="24"/>
                <w:szCs w:val="24"/>
              </w:rPr>
              <w:t>názov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A9" w:rsidRPr="00B713A9" w:rsidRDefault="00B713A9" w:rsidP="00BB604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13A9">
              <w:rPr>
                <w:b/>
                <w:bCs/>
                <w:color w:val="000000"/>
                <w:sz w:val="24"/>
                <w:szCs w:val="24"/>
              </w:rPr>
              <w:t>špecifikácia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A9" w:rsidRPr="00B713A9" w:rsidRDefault="00B713A9" w:rsidP="00BB604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13A9">
              <w:rPr>
                <w:b/>
                <w:bCs/>
                <w:color w:val="000000"/>
                <w:sz w:val="24"/>
                <w:szCs w:val="24"/>
              </w:rPr>
              <w:t>predpokladané</w:t>
            </w:r>
            <w:r w:rsidRPr="00B713A9">
              <w:rPr>
                <w:b/>
                <w:bCs/>
                <w:color w:val="000000"/>
                <w:sz w:val="24"/>
                <w:szCs w:val="24"/>
              </w:rPr>
              <w:br/>
              <w:t xml:space="preserve"> množstvo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A9" w:rsidRPr="00B713A9" w:rsidRDefault="00B713A9" w:rsidP="00BB60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13A9">
              <w:rPr>
                <w:b/>
                <w:bCs/>
                <w:color w:val="000000"/>
                <w:sz w:val="24"/>
                <w:szCs w:val="24"/>
              </w:rPr>
              <w:t>cena za ks</w:t>
            </w:r>
            <w:r w:rsidRPr="00B713A9">
              <w:rPr>
                <w:b/>
                <w:bCs/>
                <w:color w:val="000000"/>
                <w:sz w:val="24"/>
                <w:szCs w:val="24"/>
              </w:rPr>
              <w:br/>
              <w:t>bez DPH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A9" w:rsidRPr="00B713A9" w:rsidRDefault="00B713A9" w:rsidP="00BB60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13A9">
              <w:rPr>
                <w:b/>
                <w:bCs/>
                <w:color w:val="000000"/>
                <w:sz w:val="24"/>
                <w:szCs w:val="24"/>
              </w:rPr>
              <w:t xml:space="preserve">sadzba DPH 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A9" w:rsidRPr="00B713A9" w:rsidRDefault="00B713A9" w:rsidP="00BB60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13A9">
              <w:rPr>
                <w:b/>
                <w:bCs/>
                <w:color w:val="000000"/>
                <w:sz w:val="24"/>
                <w:szCs w:val="24"/>
              </w:rPr>
              <w:t>cena za ks</w:t>
            </w:r>
            <w:r w:rsidRPr="00B713A9">
              <w:rPr>
                <w:b/>
                <w:bCs/>
                <w:color w:val="000000"/>
                <w:sz w:val="24"/>
                <w:szCs w:val="24"/>
              </w:rPr>
              <w:br/>
              <w:t>s DPH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A9" w:rsidRPr="00B713A9" w:rsidRDefault="00B713A9" w:rsidP="00BB60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13A9">
              <w:rPr>
                <w:b/>
                <w:bCs/>
                <w:color w:val="000000"/>
                <w:sz w:val="24"/>
                <w:szCs w:val="24"/>
              </w:rPr>
              <w:t>cena spolu</w:t>
            </w:r>
            <w:r w:rsidRPr="00B713A9">
              <w:rPr>
                <w:b/>
                <w:bCs/>
                <w:color w:val="000000"/>
                <w:sz w:val="24"/>
                <w:szCs w:val="24"/>
              </w:rPr>
              <w:br/>
              <w:t>bez DPH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A9" w:rsidRPr="00B713A9" w:rsidRDefault="00B713A9" w:rsidP="00BB60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13A9">
              <w:rPr>
                <w:b/>
                <w:bCs/>
                <w:color w:val="000000"/>
                <w:sz w:val="24"/>
                <w:szCs w:val="24"/>
              </w:rPr>
              <w:t xml:space="preserve">sadzba DPH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A9" w:rsidRPr="00B713A9" w:rsidRDefault="00B713A9" w:rsidP="00BB60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13A9">
              <w:rPr>
                <w:b/>
                <w:bCs/>
                <w:color w:val="000000"/>
                <w:sz w:val="24"/>
                <w:szCs w:val="24"/>
              </w:rPr>
              <w:t>cena spolu</w:t>
            </w:r>
            <w:r w:rsidRPr="00B713A9">
              <w:rPr>
                <w:b/>
                <w:bCs/>
                <w:color w:val="000000"/>
                <w:sz w:val="24"/>
                <w:szCs w:val="24"/>
              </w:rPr>
              <w:br/>
              <w:t>s DPH</w:t>
            </w:r>
          </w:p>
        </w:tc>
      </w:tr>
      <w:tr w:rsidR="00B713A9" w:rsidRPr="00B713A9" w:rsidTr="00BB6046">
        <w:trPr>
          <w:trHeight w:val="1473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  <w:r w:rsidRPr="00B713A9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3A9" w:rsidRPr="00B713A9" w:rsidRDefault="00B713A9" w:rsidP="00BB6046">
            <w:pPr>
              <w:pStyle w:val="Default"/>
              <w:rPr>
                <w:iCs/>
              </w:rPr>
            </w:pPr>
            <w:proofErr w:type="spellStart"/>
            <w:r w:rsidRPr="00B713A9">
              <w:t>Antistresová</w:t>
            </w:r>
            <w:proofErr w:type="spellEnd"/>
            <w:r w:rsidRPr="00B713A9">
              <w:t xml:space="preserve"> pomôcka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3A9">
              <w:rPr>
                <w:rFonts w:ascii="Times New Roman" w:hAnsi="Times New Roman"/>
                <w:sz w:val="24"/>
                <w:szCs w:val="24"/>
              </w:rPr>
              <w:t>Antistresové</w:t>
            </w:r>
            <w:proofErr w:type="spellEnd"/>
            <w:r w:rsidRPr="00B713A9">
              <w:rPr>
                <w:rFonts w:ascii="Times New Roman" w:hAnsi="Times New Roman"/>
                <w:sz w:val="24"/>
                <w:szCs w:val="24"/>
              </w:rPr>
              <w:t xml:space="preserve"> pomôcky budú použité ako pomôcka pri výsluchu týraných a zneužívaných detí</w:t>
            </w:r>
          </w:p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Rôzne postavičky a tvary (4 rôzne druhy po 8 kusoch) – lietadlo, auto, glóbus a kocka</w:t>
            </w:r>
          </w:p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Rozmer lietadla – 8,5 x 9 x 4 cm, povolené rozpätie: +/- 1,5 cm</w:t>
            </w:r>
          </w:p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Rozmer auta – 9,5 x 5,2 x 4,7 cm, povolené rozpätie: +/- 1,5 cm</w:t>
            </w:r>
          </w:p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Rozmer glóbus – priemer 6 cm, povolené rozpätie: +/- 0,5 cm</w:t>
            </w:r>
          </w:p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Rozmer kocky – 6,5 x 6,5 x 6,5 cm, povolené rozpätie: +/- 0,5 cm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3A9" w:rsidRPr="00B713A9" w:rsidRDefault="00B713A9" w:rsidP="00BB6046">
            <w:pPr>
              <w:jc w:val="center"/>
              <w:rPr>
                <w:sz w:val="24"/>
                <w:szCs w:val="24"/>
              </w:rPr>
            </w:pPr>
            <w:r w:rsidRPr="00B713A9">
              <w:rPr>
                <w:sz w:val="24"/>
                <w:szCs w:val="24"/>
              </w:rPr>
              <w:t>32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</w:tr>
      <w:tr w:rsidR="00B713A9" w:rsidRPr="00B713A9" w:rsidTr="00BB6046">
        <w:trPr>
          <w:trHeight w:val="1473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A9" w:rsidRPr="00B713A9" w:rsidRDefault="00B713A9" w:rsidP="00BB6046">
            <w:pPr>
              <w:rPr>
                <w:iCs/>
                <w:sz w:val="24"/>
                <w:szCs w:val="24"/>
              </w:rPr>
            </w:pPr>
            <w:r w:rsidRPr="00B713A9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A9" w:rsidRPr="00B713A9" w:rsidRDefault="00B713A9" w:rsidP="00BB6046">
            <w:pPr>
              <w:pStyle w:val="Default"/>
              <w:rPr>
                <w:iCs/>
              </w:rPr>
            </w:pPr>
            <w:r w:rsidRPr="00B713A9">
              <w:t>Umelé kvety</w:t>
            </w:r>
          </w:p>
          <w:p w:rsidR="00B713A9" w:rsidRPr="00B713A9" w:rsidRDefault="00B713A9" w:rsidP="00BB6046">
            <w:pPr>
              <w:rPr>
                <w:sz w:val="24"/>
                <w:szCs w:val="24"/>
              </w:rPr>
            </w:pPr>
          </w:p>
          <w:p w:rsidR="00B713A9" w:rsidRPr="00B713A9" w:rsidRDefault="00B713A9" w:rsidP="00BB60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Umelé kvety v kvetináči</w:t>
            </w:r>
          </w:p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Minimálna výška – 22 cm</w:t>
            </w:r>
          </w:p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Minimálny priemer/šírka kvetináča  – 8 cm</w:t>
            </w:r>
          </w:p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Druhy kvetov – orchidea, tulipán a narcis</w:t>
            </w:r>
          </w:p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 xml:space="preserve">8 kusov z každého druhu kvetov 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3A9" w:rsidRPr="00B713A9" w:rsidRDefault="00B713A9" w:rsidP="00BB6046">
            <w:pPr>
              <w:jc w:val="center"/>
              <w:rPr>
                <w:sz w:val="24"/>
                <w:szCs w:val="24"/>
              </w:rPr>
            </w:pPr>
            <w:r w:rsidRPr="00B713A9">
              <w:rPr>
                <w:sz w:val="24"/>
                <w:szCs w:val="24"/>
              </w:rPr>
              <w:t>24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</w:tr>
      <w:tr w:rsidR="00B713A9" w:rsidRPr="00B713A9" w:rsidTr="00BB6046">
        <w:trPr>
          <w:trHeight w:val="1473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A9" w:rsidRPr="00B713A9" w:rsidRDefault="00B713A9" w:rsidP="00BB6046">
            <w:pPr>
              <w:rPr>
                <w:iCs/>
                <w:sz w:val="24"/>
                <w:szCs w:val="24"/>
              </w:rPr>
            </w:pPr>
            <w:r w:rsidRPr="00B713A9"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A9" w:rsidRPr="00B713A9" w:rsidRDefault="00B713A9" w:rsidP="00BB6046">
            <w:pPr>
              <w:pStyle w:val="Default"/>
              <w:rPr>
                <w:iCs/>
              </w:rPr>
            </w:pPr>
            <w:r w:rsidRPr="00B713A9">
              <w:t>Hračka - auto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Mierka – 1:34, 1:32, 1:24</w:t>
            </w:r>
          </w:p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Materiál – kov a plast</w:t>
            </w:r>
          </w:p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S otváracími dverami alebo iné pohyblivé časti</w:t>
            </w:r>
          </w:p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Model – napríklad ťahač alebo bager alebo osobné vozidlo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3A9" w:rsidRPr="00B713A9" w:rsidRDefault="00B713A9" w:rsidP="00BB6046">
            <w:pPr>
              <w:jc w:val="center"/>
              <w:rPr>
                <w:sz w:val="24"/>
                <w:szCs w:val="24"/>
              </w:rPr>
            </w:pPr>
            <w:r w:rsidRPr="00B713A9">
              <w:rPr>
                <w:sz w:val="24"/>
                <w:szCs w:val="24"/>
              </w:rPr>
              <w:t>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</w:tr>
      <w:tr w:rsidR="00B713A9" w:rsidRPr="00B713A9" w:rsidTr="00BB6046">
        <w:trPr>
          <w:trHeight w:val="1473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A9" w:rsidRPr="00B713A9" w:rsidRDefault="00B713A9" w:rsidP="00BB6046">
            <w:pPr>
              <w:rPr>
                <w:iCs/>
                <w:sz w:val="24"/>
                <w:szCs w:val="24"/>
              </w:rPr>
            </w:pPr>
            <w:r w:rsidRPr="00B713A9">
              <w:rPr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A9" w:rsidRPr="00B713A9" w:rsidRDefault="00B713A9" w:rsidP="00BB6046">
            <w:pPr>
              <w:pStyle w:val="Default"/>
              <w:rPr>
                <w:iCs/>
              </w:rPr>
            </w:pPr>
            <w:r w:rsidRPr="00B713A9">
              <w:t>Hračka - bábika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Minimálna výška bábiky – 30 cm</w:t>
            </w:r>
          </w:p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Bábika – princezná</w:t>
            </w:r>
          </w:p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Materiál – plast a textil</w:t>
            </w:r>
          </w:p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Odporúčaný vek od 3 rokov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3A9" w:rsidRPr="00B713A9" w:rsidRDefault="00B713A9" w:rsidP="00BB6046">
            <w:pPr>
              <w:jc w:val="center"/>
              <w:rPr>
                <w:sz w:val="24"/>
                <w:szCs w:val="24"/>
              </w:rPr>
            </w:pPr>
            <w:r w:rsidRPr="00B713A9">
              <w:rPr>
                <w:sz w:val="24"/>
                <w:szCs w:val="24"/>
              </w:rPr>
              <w:t>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</w:tr>
      <w:tr w:rsidR="00B713A9" w:rsidRPr="00B713A9" w:rsidTr="00BB6046">
        <w:trPr>
          <w:trHeight w:val="1473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A9" w:rsidRPr="00B713A9" w:rsidRDefault="00B713A9" w:rsidP="00BB6046">
            <w:pPr>
              <w:rPr>
                <w:iCs/>
                <w:sz w:val="24"/>
                <w:szCs w:val="24"/>
              </w:rPr>
            </w:pPr>
            <w:r w:rsidRPr="00B713A9">
              <w:rPr>
                <w:iCs/>
                <w:sz w:val="24"/>
                <w:szCs w:val="24"/>
              </w:rPr>
              <w:t>5.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A9" w:rsidRPr="00B713A9" w:rsidRDefault="00B713A9" w:rsidP="00BB6046">
            <w:pPr>
              <w:pStyle w:val="Default"/>
              <w:rPr>
                <w:iCs/>
              </w:rPr>
            </w:pPr>
            <w:r w:rsidRPr="00B713A9">
              <w:t>Detská kniha</w:t>
            </w:r>
          </w:p>
          <w:p w:rsidR="00B713A9" w:rsidRPr="00B713A9" w:rsidRDefault="00B713A9" w:rsidP="00BB60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Detské knihy o zvieratkách a príbehoch pre detí</w:t>
            </w:r>
          </w:p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Dva rôzne druhy kníh</w:t>
            </w:r>
          </w:p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Minimálny počet strán 50</w:t>
            </w:r>
          </w:p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8 kusov z oboch druhov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3A9" w:rsidRPr="00B713A9" w:rsidRDefault="00B713A9" w:rsidP="00BB6046">
            <w:pPr>
              <w:jc w:val="center"/>
              <w:rPr>
                <w:sz w:val="24"/>
                <w:szCs w:val="24"/>
              </w:rPr>
            </w:pPr>
            <w:r w:rsidRPr="00B713A9">
              <w:rPr>
                <w:sz w:val="24"/>
                <w:szCs w:val="24"/>
              </w:rPr>
              <w:t>16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</w:tr>
      <w:tr w:rsidR="00B713A9" w:rsidRPr="00B713A9" w:rsidTr="00BB6046">
        <w:trPr>
          <w:trHeight w:val="1473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A9" w:rsidRPr="00B713A9" w:rsidRDefault="00B713A9" w:rsidP="00BB6046">
            <w:pPr>
              <w:rPr>
                <w:iCs/>
                <w:sz w:val="24"/>
                <w:szCs w:val="24"/>
              </w:rPr>
            </w:pPr>
            <w:r w:rsidRPr="00B713A9">
              <w:rPr>
                <w:iCs/>
                <w:sz w:val="24"/>
                <w:szCs w:val="24"/>
              </w:rPr>
              <w:t>6.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A9" w:rsidRPr="00B713A9" w:rsidRDefault="00B713A9" w:rsidP="00BB6046">
            <w:pPr>
              <w:pStyle w:val="Default"/>
              <w:rPr>
                <w:iCs/>
              </w:rPr>
            </w:pPr>
            <w:r w:rsidRPr="00B713A9">
              <w:t>Obraz na stenu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Obraz na plátne alebo iné obdobné prevedenie s realisticky zobrazeným motívom – príroda</w:t>
            </w:r>
          </w:p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Drevený alebo umelý rám</w:t>
            </w:r>
          </w:p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 xml:space="preserve">Dva rôzne druhy </w:t>
            </w:r>
          </w:p>
          <w:p w:rsidR="00B713A9" w:rsidRPr="00B713A9" w:rsidRDefault="00B713A9" w:rsidP="00B713A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3A9">
              <w:rPr>
                <w:rFonts w:ascii="Times New Roman" w:hAnsi="Times New Roman"/>
                <w:sz w:val="24"/>
                <w:szCs w:val="24"/>
              </w:rPr>
              <w:t>Rozmer 40 x 60 cm, povolené rozpätie: +/- 5 cm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3A9" w:rsidRPr="00B713A9" w:rsidRDefault="00B713A9" w:rsidP="00BB6046">
            <w:pPr>
              <w:jc w:val="center"/>
              <w:rPr>
                <w:sz w:val="24"/>
                <w:szCs w:val="24"/>
              </w:rPr>
            </w:pPr>
            <w:r w:rsidRPr="00B713A9">
              <w:rPr>
                <w:sz w:val="24"/>
                <w:szCs w:val="24"/>
              </w:rPr>
              <w:t>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B713A9" w:rsidRPr="00B713A9" w:rsidRDefault="00B713A9" w:rsidP="00BB6046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2A2FEA" w:rsidRDefault="002A2FEA">
      <w:pPr>
        <w:rPr>
          <w:sz w:val="24"/>
          <w:szCs w:val="24"/>
        </w:rPr>
      </w:pPr>
    </w:p>
    <w:p w:rsidR="00B713A9" w:rsidRPr="00B713A9" w:rsidRDefault="00B713A9" w:rsidP="00B713A9">
      <w:pPr>
        <w:rPr>
          <w:rFonts w:ascii="Calibri" w:hAnsi="Calibri"/>
          <w:sz w:val="24"/>
          <w:szCs w:val="24"/>
        </w:rPr>
      </w:pPr>
      <w:r w:rsidRPr="00B713A9">
        <w:rPr>
          <w:sz w:val="24"/>
          <w:szCs w:val="24"/>
        </w:rPr>
        <w:t>DOPLŇUJÚCE  INFORMÁCIE:</w:t>
      </w:r>
    </w:p>
    <w:p w:rsidR="00B713A9" w:rsidRPr="00B713A9" w:rsidRDefault="00B713A9" w:rsidP="00B713A9">
      <w:pPr>
        <w:pStyle w:val="Odsekzoznamu"/>
        <w:numPr>
          <w:ilvl w:val="0"/>
          <w:numId w:val="5"/>
        </w:numPr>
        <w:ind w:left="0"/>
        <w:rPr>
          <w:sz w:val="24"/>
          <w:szCs w:val="24"/>
        </w:rPr>
      </w:pPr>
      <w:r w:rsidRPr="00B713A9">
        <w:rPr>
          <w:sz w:val="24"/>
          <w:szCs w:val="24"/>
        </w:rPr>
        <w:t>V</w:t>
      </w:r>
      <w:r w:rsidRPr="00B713A9">
        <w:rPr>
          <w:sz w:val="24"/>
          <w:szCs w:val="24"/>
        </w:rPr>
        <w:t>ýsledkom verejného obstarávania bude zadanie zákazky na dodanie tovaru – kúpna zmluva</w:t>
      </w:r>
    </w:p>
    <w:p w:rsidR="00B713A9" w:rsidRPr="003C7F27" w:rsidRDefault="00B713A9" w:rsidP="00B713A9">
      <w:pPr>
        <w:pStyle w:val="Bezriadkovania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6F1128">
        <w:rPr>
          <w:rFonts w:ascii="Times New Roman" w:hAnsi="Times New Roman"/>
          <w:sz w:val="24"/>
          <w:szCs w:val="24"/>
        </w:rPr>
        <w:t>V cene jedného kusu musia byť započítané všetky náklady, ktoré môže uchádzač účtovať verejnému obstarávateľovi, t. j. cena musí byť konečná a nie je možné ju navyšovať o dodatočné náklady spojené s </w:t>
      </w:r>
      <w:r>
        <w:rPr>
          <w:rFonts w:ascii="Times New Roman" w:hAnsi="Times New Roman"/>
          <w:sz w:val="24"/>
          <w:szCs w:val="24"/>
        </w:rPr>
        <w:t>dodaním materiálu.</w:t>
      </w:r>
    </w:p>
    <w:p w:rsidR="00B713A9" w:rsidRPr="003C7F27" w:rsidRDefault="00B713A9" w:rsidP="00B713A9">
      <w:pPr>
        <w:pStyle w:val="Bezriadkovania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6F1128">
        <w:rPr>
          <w:rFonts w:ascii="Times New Roman" w:hAnsi="Times New Roman"/>
          <w:sz w:val="24"/>
          <w:szCs w:val="24"/>
        </w:rPr>
        <w:t>V cenovej ponuke musia byť uvedené všetky náklady spojené s dopravou a tovarom</w:t>
      </w:r>
      <w:r w:rsidRPr="006F1128">
        <w:rPr>
          <w:rFonts w:ascii="Times New Roman" w:hAnsi="Times New Roman"/>
          <w:strike/>
          <w:sz w:val="24"/>
          <w:szCs w:val="24"/>
        </w:rPr>
        <w:t>/službou/stavebnými prácami</w:t>
      </w:r>
      <w:r w:rsidRPr="006F1128">
        <w:rPr>
          <w:rFonts w:ascii="Times New Roman" w:hAnsi="Times New Roman"/>
          <w:sz w:val="24"/>
          <w:szCs w:val="24"/>
        </w:rPr>
        <w:t>, ktoré si môže uchádzač účtovať voči verejnému obstarávateľovi. Ako napríklad balné, vyskladnenie, uskladnenie, kilometrovné, nakládka, dezinfekcia, vykládka (napr. hydraulickou rukou), stojné, technické revízie, návod na používanie v slovenskom jazyku a pod..</w:t>
      </w:r>
    </w:p>
    <w:p w:rsidR="00B713A9" w:rsidRPr="003C7F27" w:rsidRDefault="00B713A9" w:rsidP="00B713A9">
      <w:pPr>
        <w:pStyle w:val="Bezriadkovania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6F1128">
        <w:rPr>
          <w:rFonts w:ascii="Times New Roman" w:hAnsi="Times New Roman"/>
          <w:sz w:val="24"/>
          <w:szCs w:val="24"/>
        </w:rPr>
        <w:t xml:space="preserve">Verejný obstarávateľ požaduje na dodaný tovar záruku min. 24 mesiace. Záruka začína plynúť dňom dodania, </w:t>
      </w:r>
      <w:proofErr w:type="spellStart"/>
      <w:r w:rsidRPr="006F1128">
        <w:rPr>
          <w:rFonts w:ascii="Times New Roman" w:hAnsi="Times New Roman"/>
          <w:sz w:val="24"/>
          <w:szCs w:val="24"/>
        </w:rPr>
        <w:t>t.j</w:t>
      </w:r>
      <w:proofErr w:type="spellEnd"/>
      <w:r w:rsidRPr="006F1128">
        <w:rPr>
          <w:rFonts w:ascii="Times New Roman" w:hAnsi="Times New Roman"/>
          <w:sz w:val="24"/>
          <w:szCs w:val="24"/>
        </w:rPr>
        <w:t>. odo dňa uvedenom v dodacom liste.</w:t>
      </w:r>
    </w:p>
    <w:p w:rsidR="00B713A9" w:rsidRPr="00CF6363" w:rsidRDefault="00B713A9" w:rsidP="00B713A9">
      <w:pPr>
        <w:pStyle w:val="Bezriadkovania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6F1128">
        <w:rPr>
          <w:rFonts w:ascii="Times New Roman" w:hAnsi="Times New Roman"/>
          <w:sz w:val="24"/>
          <w:szCs w:val="24"/>
        </w:rPr>
        <w:t>Verejný obstarávateľ si vyhradzuje právo prevziať iba tovar v kvalite I. triedy, funkčný, bez zjavných vád, dodaný v kompletnom stave a v požadovanom množstve. V prípade, že dodaný tovar vykazuje preukázateľné vady, nedostatočnú kvalitu, rozdiel v množstve a zámenu tovaru v porovnaní so zmluvou, dodávateľ je povinný na vlastné náklady odviezť a dodať nový tovar. K neprevzatiu tovaru bude spísaný protokol, z ktorého bude zrejmý dôvod, pre ktorý nebol tovar prevzatý a bude uvedený náhradný termín dodania nového tovaru. V opačnom prípade si vyhradzuje právo nepodpísať dodací list, neprebrať dodaný tovar a nezaplatiť cenu za neprebraný tovar.</w:t>
      </w:r>
    </w:p>
    <w:p w:rsidR="00B713A9" w:rsidRPr="003C7F27" w:rsidRDefault="00B713A9" w:rsidP="00B713A9">
      <w:pPr>
        <w:pStyle w:val="Bezriadkovania"/>
        <w:numPr>
          <w:ilvl w:val="0"/>
          <w:numId w:val="2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6568">
        <w:rPr>
          <w:rFonts w:ascii="Times New Roman" w:hAnsi="Times New Roman"/>
          <w:sz w:val="24"/>
          <w:szCs w:val="24"/>
        </w:rPr>
        <w:lastRenderedPageBreak/>
        <w:t>Uchádzač predkladá čestné prehlásenie že nemá uložený zákaz účasti vo verejnom obstarávaní potvrdený konečným rozhodnutím podľa § 32 ods. 1 písm. f) zákona o verejnom obstarávaní. Uvedenú podmienku účasti uchádzač vo svojej ponuke preukazuje čestným vyhlásení</w:t>
      </w:r>
      <w:r w:rsidRPr="00BA6568">
        <w:rPr>
          <w:rFonts w:ascii="Times New Roman" w:hAnsi="Times New Roman"/>
          <w:b/>
          <w:sz w:val="24"/>
          <w:szCs w:val="24"/>
        </w:rPr>
        <w:t>.</w:t>
      </w:r>
    </w:p>
    <w:p w:rsidR="00B713A9" w:rsidRPr="003C7F27" w:rsidRDefault="00B713A9" w:rsidP="00B713A9">
      <w:pPr>
        <w:pStyle w:val="Bezriadkovania"/>
        <w:numPr>
          <w:ilvl w:val="0"/>
          <w:numId w:val="2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6568">
        <w:rPr>
          <w:rFonts w:ascii="Times New Roman" w:hAnsi="Times New Roman"/>
          <w:b/>
          <w:sz w:val="24"/>
          <w:szCs w:val="24"/>
        </w:rPr>
        <w:t>Verejný obstarávateľ nesmie uzavrieť zmluvu s uchádzačom, ktorý nespĺňa podmienky účasti podľa § 32 ods. 1 písm. e) a f) alebo ak u neho existuje dôvod na vylúčenie podľa § 40 ods. 6 písm. f) ZVO (konflikt záujmov nemožno odstrániť inými účinným opatreniami), ustanovenie § 11 tým nie je dotknuté.</w:t>
      </w:r>
    </w:p>
    <w:p w:rsidR="00B713A9" w:rsidRPr="003C7F27" w:rsidRDefault="00B713A9" w:rsidP="00B713A9">
      <w:pPr>
        <w:pStyle w:val="Bezriadkovania"/>
        <w:numPr>
          <w:ilvl w:val="0"/>
          <w:numId w:val="2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6568">
        <w:rPr>
          <w:rFonts w:ascii="Times New Roman" w:hAnsi="Times New Roman"/>
          <w:sz w:val="24"/>
          <w:szCs w:val="24"/>
        </w:rPr>
        <w:t xml:space="preserve">Navrhovaná zmluvná cena bude vyjadrená v EUR, musí byť stanovená podľa </w:t>
      </w:r>
      <w:r w:rsidRPr="00BA6568">
        <w:rPr>
          <w:rFonts w:ascii="Times New Roman" w:hAnsi="Times New Roman"/>
          <w:sz w:val="24"/>
          <w:szCs w:val="24"/>
        </w:rPr>
        <w:br/>
        <w:t>§ 3 zákona NR SR č. 18/1996 Z. z. o cenách v znení neskorších predpisov, vyhlášky MF SR č. 87/1996 Z. z., ktorou sa vykonáva zákon NR SR č. 18/1996 Z. z. o cenách v znení neskorších predpisov ako cena maximálna vrátane DPH. Zápis k stanoveniu predpokladanej hodnoty zákazky tvorí prílohu tejto požiadavky. Uchádzačom navrhovaná zmluvná cena</w:t>
      </w:r>
      <w:r w:rsidRPr="00BA6568">
        <w:rPr>
          <w:rFonts w:ascii="Times New Roman" w:hAnsi="Times New Roman"/>
          <w:b/>
          <w:sz w:val="24"/>
          <w:szCs w:val="24"/>
        </w:rPr>
        <w:t xml:space="preserve"> musí obsahovať všetky náklady, spojené s dodaním tovaru a balným</w:t>
      </w:r>
      <w:r w:rsidRPr="00BA6568">
        <w:rPr>
          <w:rFonts w:ascii="Times New Roman" w:hAnsi="Times New Roman"/>
          <w:sz w:val="24"/>
          <w:szCs w:val="24"/>
        </w:rPr>
        <w:t>.</w:t>
      </w:r>
    </w:p>
    <w:p w:rsidR="00B713A9" w:rsidRPr="00CF6363" w:rsidRDefault="00B713A9" w:rsidP="00B713A9">
      <w:pPr>
        <w:pStyle w:val="Bezriadkovania"/>
        <w:numPr>
          <w:ilvl w:val="0"/>
          <w:numId w:val="2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6568">
        <w:rPr>
          <w:rFonts w:ascii="Times New Roman" w:hAnsi="Times New Roman"/>
          <w:sz w:val="24"/>
          <w:szCs w:val="24"/>
        </w:rPr>
        <w:t xml:space="preserve">Verejný obstarávateľ v zápise z prieskumu trhu overí, že u oslovených (resp. identifikovaných   záujemcov a uchádzačov, ktorí predložili ponuku, sú oprávnení dodávať tovar, uskutočňovať stavebné práce alebo poskytovať službu, ktorá je predmetom zákazky a ZO skutočnosť, že oslovení záujemcovia a uchádzači, ktorí predložili ponuku, sú oprávnení dodávať tovar, </w:t>
      </w:r>
      <w:r w:rsidRPr="00CF6363">
        <w:rPr>
          <w:rFonts w:ascii="Times New Roman" w:hAnsi="Times New Roman"/>
          <w:sz w:val="24"/>
          <w:szCs w:val="24"/>
        </w:rPr>
        <w:t>uskutočňovať stavebné práce alebo posk</w:t>
      </w:r>
      <w:bookmarkStart w:id="0" w:name="_GoBack"/>
      <w:bookmarkEnd w:id="0"/>
      <w:r w:rsidRPr="00CF6363">
        <w:rPr>
          <w:rFonts w:ascii="Times New Roman" w:hAnsi="Times New Roman"/>
          <w:sz w:val="24"/>
          <w:szCs w:val="24"/>
        </w:rPr>
        <w:t>ytovať službu, overí v rámci výkonu kontroly VO. Verejný obstarávateľ zároveň na webovom sídle ÚVO overí, či oslovení záujemcovia a uchádzači, ktorí predložili ponuku nemajú uložený zákaz účasti vo verejnom obstarávaní potvrdený konečným rozhodnutím v Slovenskej republike alebo v štáte sídla, miesta podnikania alebo obvyklého pobytu záujemcu/uchádzača.</w:t>
      </w:r>
    </w:p>
    <w:p w:rsidR="00B713A9" w:rsidRPr="00CF6363" w:rsidRDefault="00B713A9" w:rsidP="00B713A9">
      <w:pPr>
        <w:jc w:val="both"/>
        <w:rPr>
          <w:b/>
          <w:sz w:val="24"/>
          <w:szCs w:val="24"/>
        </w:rPr>
      </w:pPr>
    </w:p>
    <w:p w:rsidR="00B713A9" w:rsidRPr="00CF6363" w:rsidRDefault="00B713A9" w:rsidP="00B713A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B713A9" w:rsidRPr="00CF6363" w:rsidRDefault="00B713A9" w:rsidP="00B713A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B713A9" w:rsidRPr="00CF6363" w:rsidRDefault="00B713A9" w:rsidP="00B713A9">
      <w:pPr>
        <w:pStyle w:val="Zarkazkladnhotextu"/>
        <w:numPr>
          <w:ilvl w:val="0"/>
          <w:numId w:val="4"/>
        </w:numPr>
        <w:autoSpaceDE w:val="0"/>
        <w:autoSpaceDN w:val="0"/>
        <w:spacing w:after="0"/>
        <w:jc w:val="both"/>
        <w:rPr>
          <w:sz w:val="24"/>
          <w:szCs w:val="24"/>
        </w:rPr>
      </w:pPr>
      <w:r w:rsidRPr="00CF6363">
        <w:rPr>
          <w:sz w:val="24"/>
          <w:szCs w:val="24"/>
        </w:rPr>
        <w:t xml:space="preserve">cena musí zahŕňať všetky náklady súvisiace s dodaním požadovaného predmetu zákazky vrátane obalu a dopravy na miesto dodania – Bratislava, Košická 47.             </w:t>
      </w:r>
    </w:p>
    <w:p w:rsidR="00B713A9" w:rsidRPr="00CF6363" w:rsidRDefault="00B713A9" w:rsidP="00B713A9">
      <w:pPr>
        <w:pStyle w:val="Zarkazkladnhotextu"/>
        <w:numPr>
          <w:ilvl w:val="0"/>
          <w:numId w:val="4"/>
        </w:numPr>
        <w:autoSpaceDE w:val="0"/>
        <w:autoSpaceDN w:val="0"/>
        <w:spacing w:after="0"/>
        <w:jc w:val="both"/>
        <w:rPr>
          <w:sz w:val="24"/>
          <w:szCs w:val="24"/>
        </w:rPr>
      </w:pPr>
      <w:r w:rsidRPr="00CF6363">
        <w:rPr>
          <w:sz w:val="24"/>
          <w:szCs w:val="24"/>
        </w:rPr>
        <w:t>pri predkladaní ponuky je podmienkou uviesť presnú značku tovaru,</w:t>
      </w:r>
    </w:p>
    <w:p w:rsidR="00B713A9" w:rsidRDefault="00B713A9" w:rsidP="00B713A9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363">
        <w:rPr>
          <w:rFonts w:ascii="Times New Roman" w:hAnsi="Times New Roman"/>
          <w:sz w:val="24"/>
          <w:szCs w:val="24"/>
        </w:rPr>
        <w:t>v prípade nedodržania týchto podmienok, bude ponuka vylúčená zo súťaže.</w:t>
      </w:r>
    </w:p>
    <w:p w:rsidR="00B713A9" w:rsidRDefault="00B713A9" w:rsidP="00B713A9">
      <w:pPr>
        <w:pStyle w:val="Odsekzoznamu"/>
        <w:spacing w:after="0" w:line="240" w:lineRule="auto"/>
        <w:ind w:left="717"/>
        <w:jc w:val="both"/>
        <w:rPr>
          <w:rFonts w:ascii="Times New Roman" w:hAnsi="Times New Roman"/>
          <w:sz w:val="24"/>
          <w:szCs w:val="24"/>
        </w:rPr>
      </w:pPr>
    </w:p>
    <w:p w:rsidR="00B713A9" w:rsidRPr="00CF6363" w:rsidRDefault="00B713A9" w:rsidP="00B713A9">
      <w:pPr>
        <w:pStyle w:val="Odsekzoznamu"/>
        <w:spacing w:after="0" w:line="240" w:lineRule="auto"/>
        <w:ind w:left="717"/>
        <w:jc w:val="both"/>
        <w:rPr>
          <w:rFonts w:ascii="Times New Roman" w:hAnsi="Times New Roman"/>
          <w:sz w:val="24"/>
          <w:szCs w:val="24"/>
        </w:rPr>
      </w:pPr>
    </w:p>
    <w:p w:rsidR="00B713A9" w:rsidRPr="006F1128" w:rsidRDefault="00B713A9" w:rsidP="00B713A9">
      <w:pPr>
        <w:pStyle w:val="Default"/>
        <w:jc w:val="both"/>
        <w:rPr>
          <w:i/>
          <w:iCs/>
        </w:rPr>
      </w:pPr>
    </w:p>
    <w:p w:rsidR="00B713A9" w:rsidRPr="00172133" w:rsidRDefault="00B713A9" w:rsidP="00B713A9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V</w:t>
      </w:r>
      <w:r w:rsidRPr="00172133">
        <w:rPr>
          <w:rFonts w:eastAsia="Calibri"/>
          <w:sz w:val="24"/>
          <w:szCs w:val="24"/>
          <w:lang w:eastAsia="en-US"/>
        </w:rPr>
        <w:t xml:space="preserve"> ......................, dňa ............................</w:t>
      </w:r>
    </w:p>
    <w:p w:rsidR="00B713A9" w:rsidRPr="00172133" w:rsidRDefault="00B713A9" w:rsidP="00B713A9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B713A9" w:rsidRPr="00172133" w:rsidRDefault="00B713A9" w:rsidP="00B713A9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 xml:space="preserve">           ...............................................................</w:t>
      </w:r>
    </w:p>
    <w:p w:rsidR="00B713A9" w:rsidRPr="00172133" w:rsidRDefault="00B713A9" w:rsidP="00B713A9">
      <w:pPr>
        <w:ind w:left="4248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     meno priezvisko a podpis </w:t>
      </w:r>
    </w:p>
    <w:p w:rsidR="00B713A9" w:rsidRDefault="00B713A9" w:rsidP="00B713A9">
      <w:pPr>
        <w:ind w:left="3540" w:firstLine="708"/>
        <w:rPr>
          <w:b/>
          <w:sz w:val="24"/>
          <w:szCs w:val="24"/>
        </w:rPr>
      </w:pPr>
      <w:r w:rsidRPr="00172133">
        <w:rPr>
          <w:sz w:val="24"/>
          <w:szCs w:val="24"/>
        </w:rPr>
        <w:t>štatutárneho zástupcu uchádzač</w:t>
      </w:r>
      <w:r>
        <w:rPr>
          <w:sz w:val="24"/>
          <w:szCs w:val="24"/>
        </w:rPr>
        <w:t>a</w:t>
      </w:r>
    </w:p>
    <w:p w:rsidR="00B713A9" w:rsidRPr="00172133" w:rsidRDefault="00B713A9" w:rsidP="00B713A9">
      <w:pPr>
        <w:ind w:left="3540" w:firstLine="708"/>
        <w:rPr>
          <w:b/>
          <w:sz w:val="24"/>
          <w:szCs w:val="24"/>
        </w:rPr>
      </w:pPr>
    </w:p>
    <w:p w:rsidR="00B713A9" w:rsidRPr="00B713A9" w:rsidRDefault="00B713A9">
      <w:pPr>
        <w:rPr>
          <w:sz w:val="24"/>
          <w:szCs w:val="24"/>
        </w:rPr>
      </w:pPr>
    </w:p>
    <w:sectPr w:rsidR="00B713A9" w:rsidRPr="00B713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B7C" w:rsidRDefault="005D2B7C" w:rsidP="00B713A9">
      <w:r>
        <w:separator/>
      </w:r>
    </w:p>
  </w:endnote>
  <w:endnote w:type="continuationSeparator" w:id="0">
    <w:p w:rsidR="005D2B7C" w:rsidRDefault="005D2B7C" w:rsidP="00B7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B7C" w:rsidRDefault="005D2B7C" w:rsidP="00B713A9">
      <w:r>
        <w:separator/>
      </w:r>
    </w:p>
  </w:footnote>
  <w:footnote w:type="continuationSeparator" w:id="0">
    <w:p w:rsidR="005D2B7C" w:rsidRDefault="005D2B7C" w:rsidP="00B71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A9" w:rsidRPr="00B713A9" w:rsidRDefault="00B713A9" w:rsidP="00B713A9">
    <w:pPr>
      <w:pStyle w:val="Hlavika"/>
      <w:jc w:val="center"/>
      <w:rPr>
        <w:sz w:val="32"/>
        <w:szCs w:val="32"/>
      </w:rPr>
    </w:pPr>
    <w:r w:rsidRPr="00B713A9">
      <w:rPr>
        <w:sz w:val="32"/>
        <w:szCs w:val="32"/>
      </w:rPr>
      <w:t>Cenová ponuka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77E50"/>
    <w:multiLevelType w:val="hybridMultilevel"/>
    <w:tmpl w:val="08BA304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23806"/>
    <w:multiLevelType w:val="hybridMultilevel"/>
    <w:tmpl w:val="0D0E3528"/>
    <w:lvl w:ilvl="0" w:tplc="51BCEC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4A75B08"/>
    <w:multiLevelType w:val="hybridMultilevel"/>
    <w:tmpl w:val="FD94C860"/>
    <w:lvl w:ilvl="0" w:tplc="51BCEC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68C528D4"/>
    <w:multiLevelType w:val="hybridMultilevel"/>
    <w:tmpl w:val="F6B41A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B2"/>
    <w:rsid w:val="002A2FEA"/>
    <w:rsid w:val="002D2EB2"/>
    <w:rsid w:val="005D2B7C"/>
    <w:rsid w:val="00B7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6877"/>
  <w15:chartTrackingRefBased/>
  <w15:docId w15:val="{B8A6E937-57B0-452F-AC36-80D654D3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1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713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713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B713A9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B713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13A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13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13A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B713A9"/>
    <w:pPr>
      <w:spacing w:after="0" w:line="240" w:lineRule="auto"/>
    </w:pPr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B713A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713A9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782</Words>
  <Characters>4463</Characters>
  <Application>Microsoft Office Word</Application>
  <DocSecurity>0</DocSecurity>
  <Lines>37</Lines>
  <Paragraphs>10</Paragraphs>
  <ScaleCrop>false</ScaleCrop>
  <Company>MVSR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Franko</dc:creator>
  <cp:keywords/>
  <dc:description/>
  <cp:lastModifiedBy>Tomáš Franko</cp:lastModifiedBy>
  <cp:revision>2</cp:revision>
  <dcterms:created xsi:type="dcterms:W3CDTF">2022-07-29T13:04:00Z</dcterms:created>
  <dcterms:modified xsi:type="dcterms:W3CDTF">2022-07-29T13:08:00Z</dcterms:modified>
</cp:coreProperties>
</file>