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77" w:rsidRDefault="00602277" w:rsidP="00602277">
      <w:pPr>
        <w:jc w:val="center"/>
        <w:rPr>
          <w:sz w:val="24"/>
          <w:szCs w:val="24"/>
        </w:rPr>
      </w:pPr>
      <w:bookmarkStart w:id="0" w:name="_GoBack"/>
      <w:bookmarkEnd w:id="0"/>
    </w:p>
    <w:p w:rsidR="00602277" w:rsidRDefault="00602277" w:rsidP="00602277">
      <w:pPr>
        <w:jc w:val="center"/>
        <w:rPr>
          <w:sz w:val="24"/>
          <w:szCs w:val="24"/>
        </w:rPr>
      </w:pPr>
    </w:p>
    <w:p w:rsidR="00602277" w:rsidRPr="00172133" w:rsidRDefault="00602277" w:rsidP="00602277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602277" w:rsidRPr="00172133" w:rsidRDefault="00602277" w:rsidP="00602277">
      <w:pPr>
        <w:jc w:val="center"/>
        <w:rPr>
          <w:b/>
          <w:sz w:val="24"/>
          <w:szCs w:val="24"/>
        </w:rPr>
      </w:pPr>
    </w:p>
    <w:p w:rsidR="00602277" w:rsidRPr="00172133" w:rsidRDefault="00602277" w:rsidP="00602277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602277" w:rsidRPr="00172133" w:rsidRDefault="00602277" w:rsidP="00602277">
      <w:pPr>
        <w:ind w:right="-1"/>
        <w:rPr>
          <w:b/>
          <w:sz w:val="24"/>
          <w:szCs w:val="24"/>
        </w:rPr>
      </w:pPr>
    </w:p>
    <w:p w:rsidR="00602277" w:rsidRDefault="00602277" w:rsidP="0060227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Obstaranie príslušenstva k priemyselným ohrievačom </w:t>
      </w:r>
      <w:r w:rsidRPr="00CB4735">
        <w:rPr>
          <w:sz w:val="24"/>
          <w:szCs w:val="24"/>
        </w:rPr>
        <w:t>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</w:t>
      </w:r>
      <w:r>
        <w:rPr>
          <w:sz w:val="24"/>
          <w:szCs w:val="24"/>
        </w:rPr>
        <w:t>národného ozbrojeného konfliktu.</w:t>
      </w:r>
    </w:p>
    <w:p w:rsidR="00602277" w:rsidRPr="00172133" w:rsidRDefault="00602277" w:rsidP="00602277">
      <w:pPr>
        <w:ind w:right="-1"/>
        <w:rPr>
          <w:sz w:val="24"/>
          <w:szCs w:val="24"/>
        </w:rPr>
      </w:pP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602277" w:rsidRPr="00172133" w:rsidRDefault="00602277" w:rsidP="00602277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602277" w:rsidRPr="00172133" w:rsidRDefault="00602277" w:rsidP="00602277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602277" w:rsidRPr="00172133" w:rsidRDefault="00602277" w:rsidP="00602277">
      <w:pPr>
        <w:ind w:left="3540" w:firstLine="708"/>
        <w:rPr>
          <w:b/>
          <w:sz w:val="24"/>
          <w:szCs w:val="24"/>
        </w:rPr>
      </w:pPr>
    </w:p>
    <w:p w:rsidR="00602277" w:rsidRPr="00172133" w:rsidRDefault="00602277" w:rsidP="00602277">
      <w:pPr>
        <w:jc w:val="both"/>
        <w:rPr>
          <w:b/>
          <w:sz w:val="24"/>
          <w:szCs w:val="24"/>
        </w:rPr>
      </w:pPr>
    </w:p>
    <w:p w:rsidR="00602277" w:rsidRPr="00172133" w:rsidRDefault="00602277" w:rsidP="00602277">
      <w:pPr>
        <w:rPr>
          <w:sz w:val="24"/>
          <w:szCs w:val="24"/>
        </w:rPr>
      </w:pPr>
    </w:p>
    <w:p w:rsidR="00602277" w:rsidRPr="00F71CAE" w:rsidRDefault="00602277" w:rsidP="00602277">
      <w:pPr>
        <w:rPr>
          <w:sz w:val="24"/>
          <w:szCs w:val="24"/>
        </w:rPr>
      </w:pPr>
    </w:p>
    <w:p w:rsidR="002A2FEA" w:rsidRDefault="002A2FEA"/>
    <w:sectPr w:rsidR="002A2FE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B7" w:rsidRDefault="004E57B7" w:rsidP="00602277">
      <w:r>
        <w:separator/>
      </w:r>
    </w:p>
  </w:endnote>
  <w:endnote w:type="continuationSeparator" w:id="0">
    <w:p w:rsidR="004E57B7" w:rsidRDefault="004E57B7" w:rsidP="0060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4E57B7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E57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4E57B7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2277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4E57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602277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2164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4E57B7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4E57B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4E57B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4E57B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4E57B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4E57B7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4E57B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4E57B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4E57B7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4E57B7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4E57B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4E57B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4E57B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4E5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B7" w:rsidRDefault="004E57B7" w:rsidP="00602277">
      <w:r>
        <w:separator/>
      </w:r>
    </w:p>
  </w:footnote>
  <w:footnote w:type="continuationSeparator" w:id="0">
    <w:p w:rsidR="004E57B7" w:rsidRDefault="004E57B7" w:rsidP="00602277">
      <w:r>
        <w:continuationSeparator/>
      </w:r>
    </w:p>
  </w:footnote>
  <w:footnote w:id="1">
    <w:p w:rsidR="00602277" w:rsidRPr="00733AF2" w:rsidRDefault="00602277" w:rsidP="0060227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602277" w:rsidRPr="00733AF2" w:rsidRDefault="00602277" w:rsidP="0060227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602277" w:rsidRPr="00733AF2" w:rsidRDefault="00602277" w:rsidP="0060227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602277" w:rsidRPr="008748A4" w:rsidRDefault="00602277" w:rsidP="00602277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4E57B7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E57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4E57B7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602277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4E57B7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4E57B7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4E57B7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</w:t>
    </w:r>
    <w:r>
      <w:rPr>
        <w:rFonts w:ascii="Arial Narrow" w:hAnsi="Arial Narrow" w:cs="Arial"/>
        <w:sz w:val="22"/>
        <w:szCs w:val="22"/>
      </w:rPr>
      <w:t>ospodárskeho zabezpečenia</w:t>
    </w:r>
  </w:p>
  <w:p w:rsidR="00106834" w:rsidRPr="002C4C1C" w:rsidRDefault="004E57B7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EA"/>
    <w:rsid w:val="002A2FEA"/>
    <w:rsid w:val="00431AEA"/>
    <w:rsid w:val="004E57B7"/>
    <w:rsid w:val="0060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54778-CF94-447B-8B46-A61EFD43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0227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0227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60227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022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602277"/>
  </w:style>
  <w:style w:type="character" w:styleId="Hypertextovprepojenie">
    <w:name w:val="Hyperlink"/>
    <w:rsid w:val="00602277"/>
    <w:rPr>
      <w:color w:val="0000FF"/>
      <w:u w:val="single"/>
    </w:rPr>
  </w:style>
  <w:style w:type="character" w:customStyle="1" w:styleId="h1a2">
    <w:name w:val="h1a2"/>
    <w:rsid w:val="00602277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602277"/>
  </w:style>
  <w:style w:type="character" w:customStyle="1" w:styleId="TextpoznmkypodiarouChar">
    <w:name w:val="Text poznámky pod čiarou Char"/>
    <w:basedOn w:val="Predvolenpsmoodseku"/>
    <w:link w:val="Textpoznmkypodiarou"/>
    <w:rsid w:val="006022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602277"/>
    <w:rPr>
      <w:vertAlign w:val="superscript"/>
    </w:rPr>
  </w:style>
  <w:style w:type="character" w:styleId="Siln">
    <w:name w:val="Strong"/>
    <w:uiPriority w:val="22"/>
    <w:qFormat/>
    <w:rsid w:val="00602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MVSR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2022-08-02T13:18:00Z</dcterms:created>
  <dcterms:modified xsi:type="dcterms:W3CDTF">2022-08-02T13:18:00Z</dcterms:modified>
</cp:coreProperties>
</file>