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452A" w14:textId="2154D71C" w:rsidR="00A017A1" w:rsidRPr="002F5229" w:rsidRDefault="00A017A1" w:rsidP="00FC2B25">
      <w:pPr>
        <w:autoSpaceDE w:val="0"/>
        <w:autoSpaceDN w:val="0"/>
        <w:adjustRightInd w:val="0"/>
        <w:spacing w:after="0" w:line="240" w:lineRule="auto"/>
        <w:jc w:val="center"/>
        <w:rPr>
          <w:rFonts w:asciiTheme="majorHAnsi" w:hAnsiTheme="majorHAnsi" w:cs="Arial"/>
        </w:rPr>
      </w:pPr>
      <w:r w:rsidRPr="002F5229">
        <w:rPr>
          <w:rFonts w:asciiTheme="majorHAnsi" w:hAnsiTheme="majorHAnsi" w:cs="Arial"/>
          <w:b/>
          <w:bCs/>
          <w:sz w:val="24"/>
          <w:szCs w:val="24"/>
        </w:rPr>
        <w:t>V Ý Z V A</w:t>
      </w:r>
      <w:r w:rsidRPr="002F5229">
        <w:rPr>
          <w:rFonts w:asciiTheme="majorHAnsi" w:hAnsiTheme="majorHAnsi" w:cs="Arial"/>
          <w:b/>
          <w:bCs/>
        </w:rPr>
        <w:t xml:space="preserve"> </w:t>
      </w:r>
      <w:r w:rsidRPr="002F5229">
        <w:rPr>
          <w:rFonts w:asciiTheme="majorHAnsi" w:hAnsiTheme="majorHAnsi" w:cs="Arial"/>
          <w:b/>
          <w:bCs/>
        </w:rPr>
        <w:br/>
        <w:t xml:space="preserve">na predloženie ponuky na zákazku s nízkou hodnotou </w:t>
      </w:r>
      <w:r w:rsidRPr="002F5229">
        <w:rPr>
          <w:rFonts w:asciiTheme="majorHAnsi" w:hAnsiTheme="majorHAnsi" w:cs="Arial"/>
        </w:rPr>
        <w:br/>
        <w:t>podľa §  117 zákona č. 343/2015 Z. z. o verejnom obstarávaní a o zmene a doplnení niektorých zákonov</w:t>
      </w:r>
      <w:r w:rsidR="00134D99" w:rsidRPr="002F5229">
        <w:rPr>
          <w:rFonts w:asciiTheme="majorHAnsi" w:hAnsiTheme="majorHAnsi" w:cs="Arial"/>
        </w:rPr>
        <w:t xml:space="preserve"> v znení neskorších predpisov</w:t>
      </w:r>
      <w:r w:rsidR="00CF4351" w:rsidRPr="002F5229">
        <w:rPr>
          <w:rFonts w:asciiTheme="majorHAnsi" w:hAnsiTheme="majorHAnsi" w:cs="Arial"/>
        </w:rPr>
        <w:t xml:space="preserve"> (ďalej len „zákon o verejnom obstarávaní“)</w:t>
      </w:r>
    </w:p>
    <w:p w14:paraId="39C7B0BD" w14:textId="77777777" w:rsidR="00CE4097" w:rsidRPr="002F5229" w:rsidRDefault="00CE4097" w:rsidP="00A017A1">
      <w:pPr>
        <w:autoSpaceDE w:val="0"/>
        <w:autoSpaceDN w:val="0"/>
        <w:adjustRightInd w:val="0"/>
        <w:spacing w:after="0" w:line="240" w:lineRule="auto"/>
        <w:jc w:val="center"/>
        <w:rPr>
          <w:rFonts w:asciiTheme="majorHAnsi" w:hAnsiTheme="majorHAnsi" w:cs="Arial"/>
        </w:rPr>
      </w:pPr>
    </w:p>
    <w:p w14:paraId="28535F4F" w14:textId="1066BA3F" w:rsidR="00A017A1" w:rsidRPr="002F5229" w:rsidRDefault="00A017A1" w:rsidP="00A017A1">
      <w:pPr>
        <w:autoSpaceDE w:val="0"/>
        <w:autoSpaceDN w:val="0"/>
        <w:adjustRightInd w:val="0"/>
        <w:spacing w:after="0" w:line="240" w:lineRule="auto"/>
        <w:jc w:val="center"/>
        <w:rPr>
          <w:rFonts w:asciiTheme="majorHAnsi" w:hAnsiTheme="majorHAnsi" w:cs="Arial"/>
        </w:rPr>
      </w:pPr>
      <w:r w:rsidRPr="002F5229">
        <w:rPr>
          <w:rFonts w:asciiTheme="majorHAnsi" w:hAnsiTheme="majorHAnsi" w:cs="Arial"/>
        </w:rPr>
        <w:t>na uskutočnenie stavebných prác s názvom:</w:t>
      </w:r>
    </w:p>
    <w:p w14:paraId="217C27B4" w14:textId="77777777" w:rsidR="00A017A1" w:rsidRPr="002F5229" w:rsidRDefault="00A017A1" w:rsidP="00A017A1">
      <w:pPr>
        <w:autoSpaceDE w:val="0"/>
        <w:autoSpaceDN w:val="0"/>
        <w:adjustRightInd w:val="0"/>
        <w:spacing w:after="0" w:line="240" w:lineRule="auto"/>
        <w:jc w:val="center"/>
        <w:rPr>
          <w:rFonts w:asciiTheme="majorHAnsi" w:hAnsiTheme="majorHAnsi" w:cs="Arial"/>
        </w:rPr>
      </w:pPr>
    </w:p>
    <w:p w14:paraId="5C1DAA65" w14:textId="77777777" w:rsidR="00CA695E" w:rsidRPr="002F5229" w:rsidRDefault="00CA695E" w:rsidP="00A017A1">
      <w:pPr>
        <w:autoSpaceDE w:val="0"/>
        <w:autoSpaceDN w:val="0"/>
        <w:adjustRightInd w:val="0"/>
        <w:spacing w:after="0" w:line="240" w:lineRule="auto"/>
        <w:jc w:val="center"/>
        <w:rPr>
          <w:rFonts w:asciiTheme="majorHAnsi" w:hAnsiTheme="majorHAnsi" w:cs="Arial"/>
          <w:b/>
        </w:rPr>
      </w:pPr>
      <w:bookmarkStart w:id="0" w:name="_Hlk103688270"/>
      <w:r w:rsidRPr="002F5229">
        <w:rPr>
          <w:rFonts w:asciiTheme="majorHAnsi" w:hAnsiTheme="majorHAnsi" w:cs="Arial"/>
          <w:b/>
        </w:rPr>
        <w:t xml:space="preserve">Stavebné úpravy centrálnej pokladnice v budove Národnej banky Slovenska </w:t>
      </w:r>
    </w:p>
    <w:bookmarkEnd w:id="0"/>
    <w:p w14:paraId="68E68B80" w14:textId="593EDFD4" w:rsidR="00A017A1" w:rsidRPr="002F5229" w:rsidRDefault="00A017A1" w:rsidP="0090620C">
      <w:pPr>
        <w:autoSpaceDE w:val="0"/>
        <w:autoSpaceDN w:val="0"/>
        <w:adjustRightInd w:val="0"/>
        <w:spacing w:before="60" w:after="0" w:line="240" w:lineRule="auto"/>
        <w:jc w:val="center"/>
        <w:rPr>
          <w:rFonts w:asciiTheme="majorHAnsi" w:hAnsiTheme="majorHAnsi" w:cs="Arial"/>
        </w:rPr>
      </w:pPr>
      <w:r w:rsidRPr="002F5229">
        <w:rPr>
          <w:rFonts w:asciiTheme="majorHAnsi" w:hAnsiTheme="majorHAnsi" w:cs="Arial"/>
        </w:rPr>
        <w:t>(ďalej len „výzva“)</w:t>
      </w:r>
    </w:p>
    <w:p w14:paraId="6F828D41" w14:textId="77777777" w:rsidR="00A017A1" w:rsidRPr="002F5229" w:rsidRDefault="00A017A1" w:rsidP="00A017A1">
      <w:pPr>
        <w:autoSpaceDE w:val="0"/>
        <w:autoSpaceDN w:val="0"/>
        <w:adjustRightInd w:val="0"/>
        <w:spacing w:after="0" w:line="240" w:lineRule="auto"/>
        <w:rPr>
          <w:rFonts w:asciiTheme="majorHAnsi" w:hAnsiTheme="majorHAnsi" w:cs="Arial"/>
        </w:rPr>
      </w:pPr>
    </w:p>
    <w:p w14:paraId="7E71FC0F"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Identifikácia verejného obstarávateľa</w:t>
      </w:r>
      <w:r w:rsidRPr="002F5229">
        <w:rPr>
          <w:rFonts w:asciiTheme="majorHAnsi" w:hAnsiTheme="majorHAnsi" w:cs="Arial"/>
        </w:rPr>
        <w:t>:</w:t>
      </w:r>
    </w:p>
    <w:p w14:paraId="75DFB89E" w14:textId="77777777" w:rsidR="00A017A1" w:rsidRPr="002F5229"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rPr>
        <w:t>Názov:</w:t>
      </w:r>
      <w:r w:rsidRPr="002F5229">
        <w:rPr>
          <w:rFonts w:asciiTheme="majorHAnsi" w:hAnsiTheme="majorHAnsi" w:cs="Arial"/>
        </w:rPr>
        <w:tab/>
        <w:t>Národná banka Slovenska</w:t>
      </w:r>
    </w:p>
    <w:p w14:paraId="22BA7844" w14:textId="3F31176E" w:rsidR="00A017A1" w:rsidRPr="002F5229"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rPr>
        <w:t>Sídlo:</w:t>
      </w:r>
      <w:r w:rsidRPr="002F5229">
        <w:rPr>
          <w:rFonts w:asciiTheme="majorHAnsi" w:hAnsiTheme="majorHAnsi" w:cs="Arial"/>
        </w:rPr>
        <w:tab/>
        <w:t>Imricha Karvaša č. 1, 813 25 Bratislava</w:t>
      </w:r>
    </w:p>
    <w:p w14:paraId="66A48DB6" w14:textId="77777777" w:rsidR="00A017A1" w:rsidRPr="002F5229"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rPr>
        <w:t>IČO:</w:t>
      </w:r>
      <w:r w:rsidRPr="002F5229">
        <w:rPr>
          <w:rFonts w:asciiTheme="majorHAnsi" w:hAnsiTheme="majorHAnsi" w:cs="Arial"/>
        </w:rPr>
        <w:tab/>
        <w:t>30844789</w:t>
      </w:r>
    </w:p>
    <w:p w14:paraId="38F83E0C" w14:textId="77777777" w:rsidR="00CA695E" w:rsidRPr="002F5229" w:rsidRDefault="00A017A1" w:rsidP="00CA695E">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b/>
        </w:rPr>
        <w:t>Kontaktná osoba</w:t>
      </w:r>
      <w:r w:rsidRPr="002F5229">
        <w:rPr>
          <w:rFonts w:asciiTheme="majorHAnsi" w:hAnsiTheme="majorHAnsi" w:cs="Arial"/>
        </w:rPr>
        <w:t>:</w:t>
      </w:r>
      <w:r w:rsidRPr="002F5229">
        <w:rPr>
          <w:rFonts w:asciiTheme="majorHAnsi" w:hAnsiTheme="majorHAnsi" w:cs="Arial"/>
        </w:rPr>
        <w:tab/>
      </w:r>
      <w:r w:rsidR="00CA695E" w:rsidRPr="002F5229">
        <w:rPr>
          <w:rFonts w:asciiTheme="majorHAnsi" w:hAnsiTheme="majorHAnsi" w:cs="Arial"/>
        </w:rPr>
        <w:t>RNDr. Vladimír Kubánek</w:t>
      </w:r>
    </w:p>
    <w:p w14:paraId="267133B1" w14:textId="77777777" w:rsidR="00CA695E" w:rsidRPr="002F5229" w:rsidRDefault="00CA695E" w:rsidP="00CA695E">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rPr>
        <w:tab/>
        <w:t>č. telefónu: +421 2 57871225</w:t>
      </w:r>
    </w:p>
    <w:p w14:paraId="5FD8E544" w14:textId="4036752C" w:rsidR="00CA695E" w:rsidRPr="002F5229" w:rsidRDefault="00CA695E" w:rsidP="00CA695E">
      <w:pPr>
        <w:tabs>
          <w:tab w:val="left" w:pos="567"/>
          <w:tab w:val="left" w:pos="2552"/>
        </w:tabs>
        <w:autoSpaceDE w:val="0"/>
        <w:autoSpaceDN w:val="0"/>
        <w:adjustRightInd w:val="0"/>
        <w:spacing w:after="0" w:line="240" w:lineRule="auto"/>
        <w:ind w:left="567"/>
        <w:rPr>
          <w:rFonts w:asciiTheme="majorHAnsi" w:hAnsiTheme="majorHAnsi" w:cs="Arial"/>
        </w:rPr>
      </w:pPr>
      <w:r w:rsidRPr="002F5229">
        <w:rPr>
          <w:rFonts w:asciiTheme="majorHAnsi" w:hAnsiTheme="majorHAnsi" w:cs="Arial"/>
        </w:rPr>
        <w:tab/>
        <w:t xml:space="preserve">e-mail: </w:t>
      </w:r>
      <w:hyperlink r:id="rId8" w:history="1">
        <w:r w:rsidR="006A7251" w:rsidRPr="00204D8F">
          <w:rPr>
            <w:rStyle w:val="Hyperlink"/>
            <w:rFonts w:asciiTheme="majorHAnsi" w:hAnsiTheme="majorHAnsi" w:cs="Arial"/>
          </w:rPr>
          <w:t>vladimir.kubanek@nbs.sk</w:t>
        </w:r>
      </w:hyperlink>
      <w:r w:rsidR="006A7251">
        <w:rPr>
          <w:rFonts w:asciiTheme="majorHAnsi" w:hAnsiTheme="majorHAnsi" w:cs="Arial"/>
        </w:rPr>
        <w:t xml:space="preserve"> </w:t>
      </w:r>
    </w:p>
    <w:p w14:paraId="16590E9A"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2F5229">
        <w:rPr>
          <w:rFonts w:asciiTheme="majorHAnsi" w:hAnsiTheme="majorHAnsi" w:cs="Arial"/>
          <w:b/>
          <w:bCs/>
        </w:rPr>
        <w:t>Predmet zákazky:</w:t>
      </w:r>
    </w:p>
    <w:p w14:paraId="7191DBB2" w14:textId="15D32E9E" w:rsidR="00A017A1" w:rsidRPr="002F5229" w:rsidRDefault="00A017A1" w:rsidP="00A017A1">
      <w:pPr>
        <w:pStyle w:val="ListParagraph"/>
        <w:numPr>
          <w:ilvl w:val="1"/>
          <w:numId w:val="7"/>
        </w:numPr>
        <w:spacing w:after="0" w:line="240" w:lineRule="auto"/>
        <w:ind w:left="1134" w:hanging="567"/>
        <w:jc w:val="both"/>
        <w:rPr>
          <w:rFonts w:asciiTheme="majorHAnsi" w:hAnsiTheme="majorHAnsi" w:cs="Arial"/>
        </w:rPr>
      </w:pPr>
      <w:r w:rsidRPr="002F5229">
        <w:rPr>
          <w:rFonts w:asciiTheme="majorHAnsi" w:hAnsiTheme="majorHAnsi" w:cs="Arial"/>
        </w:rPr>
        <w:t xml:space="preserve">Názov predmetu zákazky: </w:t>
      </w:r>
      <w:r w:rsidR="00CA695E" w:rsidRPr="002F5229">
        <w:rPr>
          <w:rFonts w:asciiTheme="majorHAnsi" w:hAnsiTheme="majorHAnsi" w:cs="Arial"/>
        </w:rPr>
        <w:t>Stavebné úpravy centrálnej pokladnice v budove Národnej banky Slovenska</w:t>
      </w:r>
      <w:r w:rsidR="00AD168B" w:rsidRPr="002F5229">
        <w:rPr>
          <w:rFonts w:asciiTheme="majorHAnsi" w:hAnsiTheme="majorHAnsi" w:cs="Arial"/>
        </w:rPr>
        <w:t>.</w:t>
      </w:r>
    </w:p>
    <w:p w14:paraId="03A62CE2" w14:textId="61B02974" w:rsidR="00A017A1" w:rsidRPr="002F5229" w:rsidRDefault="00A017A1" w:rsidP="00A017A1">
      <w:pPr>
        <w:pStyle w:val="ListParagraph"/>
        <w:numPr>
          <w:ilvl w:val="1"/>
          <w:numId w:val="7"/>
        </w:numPr>
        <w:spacing w:after="0" w:line="240" w:lineRule="auto"/>
        <w:ind w:left="1134" w:hanging="567"/>
        <w:jc w:val="both"/>
        <w:rPr>
          <w:rFonts w:asciiTheme="majorHAnsi" w:hAnsiTheme="majorHAnsi" w:cs="Arial"/>
        </w:rPr>
      </w:pPr>
      <w:r w:rsidRPr="002F5229">
        <w:rPr>
          <w:rFonts w:asciiTheme="majorHAnsi" w:hAnsiTheme="majorHAnsi" w:cs="Arial"/>
        </w:rPr>
        <w:t xml:space="preserve">Druh zákazky: Zákazka na </w:t>
      </w:r>
      <w:bookmarkStart w:id="1" w:name="_Hlk101962131"/>
      <w:r w:rsidRPr="002F5229">
        <w:rPr>
          <w:rFonts w:asciiTheme="majorHAnsi" w:hAnsiTheme="majorHAnsi" w:cs="Arial"/>
        </w:rPr>
        <w:t>uskutočnenie stavebných prác</w:t>
      </w:r>
      <w:r w:rsidR="00AD168B" w:rsidRPr="002F5229">
        <w:rPr>
          <w:rFonts w:asciiTheme="majorHAnsi" w:hAnsiTheme="majorHAnsi" w:cs="Arial"/>
        </w:rPr>
        <w:t>.</w:t>
      </w:r>
      <w:bookmarkEnd w:id="1"/>
    </w:p>
    <w:p w14:paraId="19149F43" w14:textId="77777777" w:rsidR="00A017A1" w:rsidRPr="002F5229" w:rsidRDefault="00A017A1" w:rsidP="00A017A1">
      <w:pPr>
        <w:pStyle w:val="ListParagraph"/>
        <w:spacing w:after="0" w:line="240" w:lineRule="auto"/>
        <w:ind w:left="1134"/>
        <w:jc w:val="both"/>
        <w:rPr>
          <w:rFonts w:asciiTheme="majorHAnsi" w:hAnsiTheme="majorHAnsi" w:cs="Arial"/>
        </w:rPr>
      </w:pPr>
      <w:r w:rsidRPr="002F5229">
        <w:rPr>
          <w:rFonts w:asciiTheme="majorHAnsi" w:hAnsiTheme="majorHAnsi" w:cs="Arial"/>
          <w:bCs/>
        </w:rPr>
        <w:t>Slovník spoločného obstarávania (CPV)</w:t>
      </w:r>
      <w:r w:rsidRPr="002F5229">
        <w:rPr>
          <w:rFonts w:asciiTheme="majorHAnsi" w:hAnsiTheme="majorHAnsi" w:cs="Arial"/>
        </w:rPr>
        <w:t>:</w:t>
      </w:r>
    </w:p>
    <w:p w14:paraId="4FAFFE43" w14:textId="77777777" w:rsidR="00CA695E" w:rsidRPr="002F5229" w:rsidRDefault="00CA695E" w:rsidP="00A017A1">
      <w:pPr>
        <w:pStyle w:val="ListParagraph"/>
        <w:spacing w:after="0" w:line="240" w:lineRule="auto"/>
        <w:ind w:left="1134"/>
        <w:jc w:val="both"/>
        <w:rPr>
          <w:rFonts w:asciiTheme="majorHAnsi" w:hAnsiTheme="majorHAnsi" w:cs="Arial"/>
        </w:rPr>
      </w:pPr>
      <w:bookmarkStart w:id="2" w:name="_Hlk101962144"/>
      <w:r w:rsidRPr="002F5229">
        <w:rPr>
          <w:rFonts w:asciiTheme="majorHAnsi" w:hAnsiTheme="majorHAnsi" w:cs="Arial"/>
        </w:rPr>
        <w:t xml:space="preserve">45213130-3 Stavebné práce na bankách </w:t>
      </w:r>
    </w:p>
    <w:bookmarkEnd w:id="2"/>
    <w:p w14:paraId="0D858F59" w14:textId="5427DB3A" w:rsidR="00A017A1" w:rsidRPr="002F5229" w:rsidRDefault="00A017A1" w:rsidP="00A017A1">
      <w:pPr>
        <w:pStyle w:val="ListParagraph"/>
        <w:numPr>
          <w:ilvl w:val="1"/>
          <w:numId w:val="7"/>
        </w:numPr>
        <w:spacing w:after="0" w:line="240" w:lineRule="auto"/>
        <w:ind w:left="1134" w:hanging="567"/>
        <w:jc w:val="both"/>
        <w:rPr>
          <w:rFonts w:asciiTheme="majorHAnsi" w:hAnsiTheme="majorHAnsi" w:cs="Arial"/>
        </w:rPr>
      </w:pPr>
      <w:r w:rsidRPr="002F5229">
        <w:rPr>
          <w:rFonts w:asciiTheme="majorHAnsi" w:hAnsiTheme="majorHAnsi" w:cs="Arial"/>
        </w:rPr>
        <w:t>Predpokladaná hodnota zákazky:</w:t>
      </w:r>
      <w:r w:rsidR="00CA695E" w:rsidRPr="002F5229">
        <w:rPr>
          <w:rFonts w:asciiTheme="majorHAnsi" w:hAnsiTheme="majorHAnsi" w:cs="Arial"/>
        </w:rPr>
        <w:t xml:space="preserve"> 32 9</w:t>
      </w:r>
      <w:r w:rsidR="00671DD1">
        <w:rPr>
          <w:rFonts w:asciiTheme="majorHAnsi" w:hAnsiTheme="majorHAnsi" w:cs="Arial"/>
        </w:rPr>
        <w:t>10,00</w:t>
      </w:r>
      <w:r w:rsidR="000807D1" w:rsidRPr="002F5229">
        <w:rPr>
          <w:rFonts w:asciiTheme="majorHAnsi" w:hAnsiTheme="majorHAnsi" w:cs="Arial"/>
        </w:rPr>
        <w:t xml:space="preserve"> </w:t>
      </w:r>
      <w:r w:rsidR="000807D1" w:rsidRPr="002F5229">
        <w:rPr>
          <w:rFonts w:ascii="Cambria" w:hAnsi="Cambria" w:cs="Arial"/>
        </w:rPr>
        <w:t>eur bez DPH</w:t>
      </w:r>
    </w:p>
    <w:p w14:paraId="57D8FB9C" w14:textId="77777777" w:rsidR="00A017A1" w:rsidRPr="002F5229" w:rsidRDefault="00A017A1" w:rsidP="00A017A1">
      <w:pPr>
        <w:pStyle w:val="ListParagraph"/>
        <w:numPr>
          <w:ilvl w:val="1"/>
          <w:numId w:val="7"/>
        </w:numPr>
        <w:spacing w:after="0" w:line="240" w:lineRule="auto"/>
        <w:ind w:left="1134" w:hanging="567"/>
        <w:jc w:val="both"/>
        <w:rPr>
          <w:rFonts w:asciiTheme="majorHAnsi" w:hAnsiTheme="majorHAnsi" w:cs="Arial"/>
        </w:rPr>
      </w:pPr>
      <w:r w:rsidRPr="002F5229">
        <w:rPr>
          <w:rFonts w:asciiTheme="majorHAnsi" w:hAnsiTheme="majorHAnsi" w:cs="Arial"/>
        </w:rPr>
        <w:t>Opis predmetu zákazky: Podrobný opis predmetu zákazky sa nachádza v prílohe č. 1 tejto výzvy</w:t>
      </w:r>
      <w:r w:rsidRPr="002F5229">
        <w:rPr>
          <w:rFonts w:asciiTheme="majorHAnsi" w:hAnsiTheme="majorHAnsi" w:cs="Arial"/>
          <w:b/>
        </w:rPr>
        <w:t>.</w:t>
      </w:r>
    </w:p>
    <w:p w14:paraId="3A3964F1" w14:textId="77777777" w:rsidR="00F8531C"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2F5229">
        <w:rPr>
          <w:rFonts w:asciiTheme="majorHAnsi" w:hAnsiTheme="majorHAnsi" w:cs="Arial"/>
          <w:b/>
          <w:bCs/>
        </w:rPr>
        <w:t>Obchodné podmienky:</w:t>
      </w:r>
    </w:p>
    <w:p w14:paraId="46E24027" w14:textId="23E48FDA" w:rsidR="00F8531C" w:rsidRPr="002F5229"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b/>
          <w:bCs/>
        </w:rPr>
      </w:pPr>
      <w:bookmarkStart w:id="3" w:name="_Hlk101962226"/>
      <w:r w:rsidRPr="002F5229">
        <w:rPr>
          <w:rFonts w:asciiTheme="majorHAnsi" w:hAnsiTheme="majorHAnsi" w:cs="Arial"/>
        </w:rPr>
        <w:t xml:space="preserve">S úspešným uchádzačom bude uzavretá </w:t>
      </w:r>
      <w:r w:rsidR="000A01D5" w:rsidRPr="000A01D5">
        <w:rPr>
          <w:rFonts w:asciiTheme="majorHAnsi" w:hAnsiTheme="majorHAnsi" w:cs="Arial"/>
        </w:rPr>
        <w:t>Zmluva o dielo č. C-NBS1-000-072-962</w:t>
      </w:r>
      <w:r w:rsidR="000A01D5" w:rsidRPr="000A01D5" w:rsidDel="000A01D5">
        <w:rPr>
          <w:rFonts w:asciiTheme="majorHAnsi" w:hAnsiTheme="majorHAnsi" w:cs="Arial"/>
        </w:rPr>
        <w:t xml:space="preserve"> </w:t>
      </w:r>
      <w:r w:rsidRPr="002F5229">
        <w:rPr>
          <w:rFonts w:asciiTheme="majorHAnsi" w:hAnsiTheme="majorHAnsi" w:cs="Arial"/>
        </w:rPr>
        <w:t>(ďalej len „zmluva“), ktorá tvorí prílohu č. 2 tejto výzvy</w:t>
      </w:r>
      <w:r w:rsidR="00600755" w:rsidRPr="002F5229">
        <w:rPr>
          <w:rFonts w:asciiTheme="majorHAnsi" w:hAnsiTheme="majorHAnsi" w:cs="Arial"/>
        </w:rPr>
        <w:t>.</w:t>
      </w:r>
    </w:p>
    <w:p w14:paraId="70C3E065" w14:textId="17029BE5" w:rsidR="00F8531C" w:rsidRPr="002F5229"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b/>
          <w:bCs/>
        </w:rPr>
      </w:pPr>
      <w:r w:rsidRPr="002F5229">
        <w:rPr>
          <w:rFonts w:asciiTheme="majorHAnsi" w:hAnsiTheme="majorHAnsi" w:cs="Arial"/>
        </w:rPr>
        <w:t>Uchádzač musí akceptovať zmluvu bez akýchkoľvek zmien s výnimkou ustanovení, ktoré sú v zmluve vyznačené na doplnenie.</w:t>
      </w:r>
    </w:p>
    <w:p w14:paraId="24013539" w14:textId="6FCB19CB" w:rsidR="006A1B1C" w:rsidRPr="002F5229" w:rsidRDefault="006A1B1C" w:rsidP="006A1B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Verejný obstarávateľ nesmie uzavrieť zmluvu s uchádzačom, ktorý nespĺňa podmienky účasti podľa </w:t>
      </w:r>
      <w:hyperlink r:id="rId9" w:anchor="paragraf-32.odsek-1.pismeno-e" w:tooltip="Odkaz na predpis alebo ustanovenie" w:history="1">
        <w:r w:rsidRPr="002F5229">
          <w:rPr>
            <w:rFonts w:asciiTheme="majorHAnsi" w:hAnsiTheme="majorHAnsi" w:cs="Arial"/>
          </w:rPr>
          <w:t>§ 32 ods. 1 písm. e)</w:t>
        </w:r>
      </w:hyperlink>
      <w:r w:rsidRPr="002F5229">
        <w:rPr>
          <w:rFonts w:asciiTheme="majorHAnsi" w:hAnsiTheme="majorHAnsi" w:cs="Arial"/>
        </w:rPr>
        <w:t> a </w:t>
      </w:r>
      <w:hyperlink r:id="rId10" w:anchor="paragraf-32.odsek-1.pismeno-f" w:tooltip="Odkaz na predpis alebo ustanovenie" w:history="1">
        <w:r w:rsidRPr="002F5229">
          <w:rPr>
            <w:rFonts w:asciiTheme="majorHAnsi" w:hAnsiTheme="majorHAnsi" w:cs="Arial"/>
          </w:rPr>
          <w:t>f)</w:t>
        </w:r>
      </w:hyperlink>
      <w:r w:rsidRPr="002F5229">
        <w:rPr>
          <w:rFonts w:asciiTheme="majorHAnsi" w:hAnsiTheme="majorHAnsi" w:cs="Arial"/>
        </w:rPr>
        <w:t> zákona o verejnom obstarávaní alebo ak u neho existuje dôvod na vylúčenie podľa </w:t>
      </w:r>
      <w:hyperlink r:id="rId11" w:anchor="paragraf-40.odsek-6.pismeno-f" w:tooltip="Odkaz na predpis alebo ustanovenie" w:history="1">
        <w:r w:rsidRPr="002F5229">
          <w:rPr>
            <w:rFonts w:asciiTheme="majorHAnsi" w:hAnsiTheme="majorHAnsi" w:cs="Arial"/>
          </w:rPr>
          <w:t>§ 40 ods. 6 písm. f)</w:t>
        </w:r>
      </w:hyperlink>
      <w:r w:rsidRPr="002F5229">
        <w:rPr>
          <w:rFonts w:asciiTheme="majorHAnsi" w:hAnsiTheme="majorHAnsi" w:cs="Arial"/>
        </w:rPr>
        <w:t xml:space="preserve"> zákona o verejnom obstarávaní. </w:t>
      </w:r>
      <w:r w:rsidR="000B072E" w:rsidRPr="002F5229">
        <w:rPr>
          <w:rFonts w:asciiTheme="majorHAnsi" w:hAnsiTheme="majorHAnsi" w:cs="Arial"/>
        </w:rPr>
        <w:t xml:space="preserve">Verejný obstarávateľ môže odmietnuť uzavrieť zmluvu s uchádzačom, </w:t>
      </w:r>
      <w:r w:rsidR="00EA7F4E" w:rsidRPr="002F5229">
        <w:rPr>
          <w:rFonts w:asciiTheme="majorHAnsi" w:hAnsiTheme="majorHAnsi" w:cs="Arial"/>
        </w:rPr>
        <w:br/>
      </w:r>
      <w:r w:rsidR="000B072E" w:rsidRPr="002F5229">
        <w:rPr>
          <w:rFonts w:asciiTheme="majorHAnsi" w:hAnsiTheme="majorHAnsi" w:cs="Arial"/>
        </w:rPr>
        <w:t>u ktorého existuje dôvod na vylúčenie podľa </w:t>
      </w:r>
      <w:hyperlink r:id="rId12" w:anchor="paragraf-40.odsek-8.pismeno-d" w:tooltip="Odkaz na predpis alebo ustanovenie" w:history="1">
        <w:r w:rsidR="000B072E" w:rsidRPr="002F5229">
          <w:rPr>
            <w:rFonts w:asciiTheme="majorHAnsi" w:hAnsiTheme="majorHAnsi" w:cs="Arial"/>
          </w:rPr>
          <w:t>§ 40 ods. 8 písm. d)</w:t>
        </w:r>
      </w:hyperlink>
      <w:r w:rsidR="000B072E" w:rsidRPr="002F5229">
        <w:rPr>
          <w:rFonts w:asciiTheme="majorHAnsi" w:hAnsiTheme="majorHAnsi" w:cs="Arial"/>
        </w:rPr>
        <w:t xml:space="preserve"> zákona o verejnom obstarávaní. </w:t>
      </w:r>
      <w:r w:rsidRPr="002F5229">
        <w:rPr>
          <w:rFonts w:asciiTheme="majorHAnsi" w:hAnsiTheme="majorHAnsi" w:cs="Arial"/>
        </w:rPr>
        <w:t>Ustanovenie </w:t>
      </w:r>
      <w:hyperlink r:id="rId13" w:anchor="paragraf-11" w:tooltip="Odkaz na predpis alebo ustanovenie" w:history="1">
        <w:r w:rsidRPr="002F5229">
          <w:rPr>
            <w:rFonts w:asciiTheme="majorHAnsi" w:hAnsiTheme="majorHAnsi" w:cs="Arial"/>
          </w:rPr>
          <w:t>§ 11</w:t>
        </w:r>
      </w:hyperlink>
      <w:r w:rsidRPr="002F5229">
        <w:rPr>
          <w:rFonts w:asciiTheme="majorHAnsi" w:hAnsiTheme="majorHAnsi" w:cs="Arial"/>
        </w:rPr>
        <w:t> zákona o verejnom obstarávaní tým nie je dotknuté.</w:t>
      </w:r>
    </w:p>
    <w:p w14:paraId="5DA972A3" w14:textId="05E8D54A" w:rsidR="0028046D" w:rsidRPr="002F5229" w:rsidRDefault="0028046D" w:rsidP="0028046D">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Úspešný uchádzač musí pred podpisom zmluvy predložiť platné poistenie zodpovednosti za škodu spôsobenú pri výkone jeho predmetu podnikania vo výške minimálne 50 000,00 eur po celú dobu plnenia zmluvy a záručnej doby.</w:t>
      </w:r>
    </w:p>
    <w:bookmarkEnd w:id="3"/>
    <w:p w14:paraId="258486CB" w14:textId="77777777" w:rsidR="00F772C7"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Miesto a lehota plnenia predmetu zákazky</w:t>
      </w:r>
      <w:r w:rsidRPr="002F5229">
        <w:rPr>
          <w:rFonts w:asciiTheme="majorHAnsi" w:hAnsiTheme="majorHAnsi" w:cs="Arial"/>
        </w:rPr>
        <w:t>:</w:t>
      </w:r>
    </w:p>
    <w:p w14:paraId="6833D636" w14:textId="20E29896" w:rsidR="00890D3B" w:rsidRPr="002F5229" w:rsidRDefault="00890D3B" w:rsidP="00890D3B">
      <w:pPr>
        <w:pStyle w:val="ListParagraph"/>
        <w:numPr>
          <w:ilvl w:val="1"/>
          <w:numId w:val="18"/>
        </w:numPr>
        <w:tabs>
          <w:tab w:val="left" w:pos="1134"/>
        </w:tabs>
        <w:spacing w:after="0" w:line="240" w:lineRule="auto"/>
        <w:ind w:left="1134" w:hanging="567"/>
        <w:jc w:val="both"/>
        <w:rPr>
          <w:rFonts w:asciiTheme="majorHAnsi" w:hAnsiTheme="majorHAnsi" w:cs="Arial"/>
        </w:rPr>
      </w:pPr>
      <w:r w:rsidRPr="002F5229">
        <w:rPr>
          <w:rFonts w:asciiTheme="majorHAnsi" w:hAnsiTheme="majorHAnsi" w:cs="Arial"/>
        </w:rPr>
        <w:t xml:space="preserve">Miestom plnenia predmetu zákazky je: </w:t>
      </w:r>
      <w:r w:rsidR="00EA7F4E" w:rsidRPr="002F5229">
        <w:rPr>
          <w:rFonts w:asciiTheme="majorHAnsi" w:hAnsiTheme="majorHAnsi" w:cs="Arial"/>
        </w:rPr>
        <w:t xml:space="preserve">budova Národnej banky Slovenska na </w:t>
      </w:r>
      <w:r w:rsidR="00AC7B29">
        <w:rPr>
          <w:rFonts w:asciiTheme="majorHAnsi" w:hAnsiTheme="majorHAnsi" w:cs="Arial"/>
        </w:rPr>
        <w:t xml:space="preserve">ulici </w:t>
      </w:r>
      <w:r w:rsidR="00EA7F4E" w:rsidRPr="002F5229">
        <w:rPr>
          <w:rFonts w:asciiTheme="majorHAnsi" w:hAnsiTheme="majorHAnsi" w:cs="Arial"/>
        </w:rPr>
        <w:t>Imricha Karvaša 1, 813 25 Bratislava</w:t>
      </w:r>
      <w:r w:rsidRPr="002F5229">
        <w:rPr>
          <w:rFonts w:asciiTheme="majorHAnsi" w:hAnsiTheme="majorHAnsi" w:cs="Arial"/>
        </w:rPr>
        <w:t>.</w:t>
      </w:r>
    </w:p>
    <w:p w14:paraId="3AEBA65D" w14:textId="105C3129" w:rsidR="0028046D" w:rsidRPr="002F5229" w:rsidRDefault="00890D3B" w:rsidP="0090620C">
      <w:pPr>
        <w:pStyle w:val="ListParagraph"/>
        <w:numPr>
          <w:ilvl w:val="1"/>
          <w:numId w:val="18"/>
        </w:numPr>
        <w:tabs>
          <w:tab w:val="left" w:pos="1134"/>
        </w:tabs>
        <w:spacing w:after="0" w:line="240" w:lineRule="auto"/>
        <w:ind w:left="1134" w:hanging="567"/>
        <w:jc w:val="both"/>
        <w:rPr>
          <w:rFonts w:asciiTheme="majorHAnsi" w:hAnsiTheme="majorHAnsi" w:cs="Arial"/>
        </w:rPr>
      </w:pPr>
      <w:bookmarkStart w:id="4" w:name="_Hlk106627313"/>
      <w:r w:rsidRPr="002F5229">
        <w:rPr>
          <w:rFonts w:asciiTheme="majorHAnsi" w:hAnsiTheme="majorHAnsi" w:cs="Arial"/>
        </w:rPr>
        <w:t>Lehota plnenia predmetu zákazky je:</w:t>
      </w:r>
    </w:p>
    <w:p w14:paraId="73A7A5F6" w14:textId="7B04A5CA" w:rsidR="00671DD1" w:rsidRPr="00671DD1" w:rsidRDefault="00671DD1" w:rsidP="00671DD1">
      <w:pPr>
        <w:pStyle w:val="BodyText"/>
        <w:kinsoku w:val="0"/>
        <w:overflowPunct w:val="0"/>
        <w:spacing w:before="2"/>
        <w:ind w:left="1134" w:right="-3" w:firstLine="0"/>
        <w:jc w:val="both"/>
        <w:rPr>
          <w:rFonts w:asciiTheme="majorHAnsi" w:hAnsiTheme="majorHAnsi" w:cs="Arial"/>
          <w:spacing w:val="-1"/>
          <w:sz w:val="22"/>
          <w:szCs w:val="22"/>
        </w:rPr>
      </w:pPr>
      <w:r w:rsidRPr="00671DD1">
        <w:rPr>
          <w:rFonts w:asciiTheme="majorHAnsi" w:hAnsiTheme="majorHAnsi" w:cs="Arial"/>
          <w:spacing w:val="-1"/>
          <w:sz w:val="22"/>
          <w:szCs w:val="22"/>
        </w:rPr>
        <w:t>a)</w:t>
      </w:r>
      <w:r w:rsidRPr="00671DD1">
        <w:rPr>
          <w:rFonts w:asciiTheme="majorHAnsi" w:hAnsiTheme="majorHAnsi" w:cs="Arial"/>
          <w:spacing w:val="-1"/>
          <w:sz w:val="22"/>
          <w:szCs w:val="22"/>
        </w:rPr>
        <w:tab/>
        <w:t>začatie realizácie diela: do 7 dní odo dňa odovzdania miesta realizácie diela,</w:t>
      </w:r>
    </w:p>
    <w:p w14:paraId="0196CA01" w14:textId="77777777" w:rsidR="00671DD1" w:rsidRPr="00671DD1" w:rsidRDefault="00671DD1" w:rsidP="00671DD1">
      <w:pPr>
        <w:pStyle w:val="BodyText"/>
        <w:kinsoku w:val="0"/>
        <w:overflowPunct w:val="0"/>
        <w:spacing w:before="2"/>
        <w:ind w:left="1134" w:right="-3" w:firstLine="0"/>
        <w:jc w:val="both"/>
        <w:rPr>
          <w:rFonts w:asciiTheme="majorHAnsi" w:hAnsiTheme="majorHAnsi" w:cs="Arial"/>
          <w:spacing w:val="-1"/>
          <w:sz w:val="22"/>
          <w:szCs w:val="22"/>
        </w:rPr>
      </w:pPr>
      <w:r w:rsidRPr="00671DD1">
        <w:rPr>
          <w:rFonts w:asciiTheme="majorHAnsi" w:hAnsiTheme="majorHAnsi" w:cs="Arial"/>
          <w:spacing w:val="-1"/>
          <w:sz w:val="22"/>
          <w:szCs w:val="22"/>
        </w:rPr>
        <w:t>b)</w:t>
      </w:r>
      <w:r w:rsidRPr="00671DD1">
        <w:rPr>
          <w:rFonts w:asciiTheme="majorHAnsi" w:hAnsiTheme="majorHAnsi" w:cs="Arial"/>
          <w:spacing w:val="-1"/>
          <w:sz w:val="22"/>
          <w:szCs w:val="22"/>
        </w:rPr>
        <w:tab/>
        <w:t>míľnik stavebnej pripravenosti pre montáž novej mincovej linky: do 21 dni odo dňa nadobudnutia začatia realizácie diela,</w:t>
      </w:r>
    </w:p>
    <w:p w14:paraId="1F4A4F46" w14:textId="63E10490" w:rsidR="00671DD1" w:rsidRDefault="00671DD1" w:rsidP="00671DD1">
      <w:pPr>
        <w:pStyle w:val="BodyText"/>
        <w:kinsoku w:val="0"/>
        <w:overflowPunct w:val="0"/>
        <w:spacing w:before="2"/>
        <w:ind w:left="1134" w:right="-3" w:firstLine="0"/>
        <w:jc w:val="both"/>
        <w:rPr>
          <w:rFonts w:asciiTheme="majorHAnsi" w:hAnsiTheme="majorHAnsi" w:cs="Arial"/>
          <w:spacing w:val="-1"/>
          <w:sz w:val="22"/>
          <w:szCs w:val="22"/>
        </w:rPr>
      </w:pPr>
      <w:r w:rsidRPr="00671DD1">
        <w:rPr>
          <w:rFonts w:asciiTheme="majorHAnsi" w:hAnsiTheme="majorHAnsi" w:cs="Arial"/>
          <w:spacing w:val="-1"/>
          <w:sz w:val="22"/>
          <w:szCs w:val="22"/>
        </w:rPr>
        <w:t>c)</w:t>
      </w:r>
      <w:r w:rsidRPr="00671DD1">
        <w:rPr>
          <w:rFonts w:asciiTheme="majorHAnsi" w:hAnsiTheme="majorHAnsi" w:cs="Arial"/>
          <w:spacing w:val="-1"/>
          <w:sz w:val="22"/>
          <w:szCs w:val="22"/>
        </w:rPr>
        <w:tab/>
        <w:t>ukončenie realizácie diela:</w:t>
      </w:r>
      <w:r>
        <w:rPr>
          <w:rFonts w:asciiTheme="majorHAnsi" w:hAnsiTheme="majorHAnsi" w:cs="Arial"/>
          <w:spacing w:val="-1"/>
          <w:sz w:val="22"/>
          <w:szCs w:val="22"/>
        </w:rPr>
        <w:t xml:space="preserve"> </w:t>
      </w:r>
      <w:r w:rsidRPr="00671DD1">
        <w:rPr>
          <w:rFonts w:asciiTheme="majorHAnsi" w:hAnsiTheme="majorHAnsi" w:cs="Arial"/>
          <w:spacing w:val="-1"/>
          <w:sz w:val="22"/>
          <w:szCs w:val="22"/>
        </w:rPr>
        <w:t>do 28 dní odo dňa začatia realizácie diela</w:t>
      </w:r>
    </w:p>
    <w:p w14:paraId="4A78F1A9" w14:textId="1AEF0539" w:rsidR="00671DD1" w:rsidRPr="000B55B1" w:rsidRDefault="00671DD1" w:rsidP="00671DD1">
      <w:pPr>
        <w:pStyle w:val="BodyText"/>
        <w:kinsoku w:val="0"/>
        <w:overflowPunct w:val="0"/>
        <w:spacing w:before="2"/>
        <w:ind w:left="1134" w:right="-3" w:firstLine="0"/>
        <w:jc w:val="both"/>
        <w:rPr>
          <w:rFonts w:asciiTheme="majorHAnsi" w:hAnsiTheme="majorHAnsi" w:cs="Arial"/>
          <w:spacing w:val="-1"/>
          <w:sz w:val="22"/>
          <w:szCs w:val="22"/>
        </w:rPr>
      </w:pPr>
      <w:r>
        <w:rPr>
          <w:rFonts w:asciiTheme="majorHAnsi" w:hAnsiTheme="majorHAnsi" w:cs="Arial"/>
          <w:spacing w:val="-1"/>
          <w:sz w:val="22"/>
          <w:szCs w:val="22"/>
        </w:rPr>
        <w:t>O</w:t>
      </w:r>
      <w:r w:rsidRPr="009D4055">
        <w:rPr>
          <w:rFonts w:asciiTheme="majorHAnsi" w:hAnsiTheme="majorHAnsi" w:cs="Arial"/>
          <w:spacing w:val="-1"/>
          <w:sz w:val="22"/>
          <w:szCs w:val="22"/>
        </w:rPr>
        <w:t>dovzdanie</w:t>
      </w:r>
      <w:r w:rsidRPr="009D4055">
        <w:rPr>
          <w:rFonts w:asciiTheme="majorHAnsi" w:hAnsiTheme="majorHAnsi" w:cs="Arial"/>
          <w:spacing w:val="-3"/>
          <w:sz w:val="22"/>
          <w:szCs w:val="22"/>
        </w:rPr>
        <w:t xml:space="preserve"> </w:t>
      </w:r>
      <w:r w:rsidRPr="009D4055">
        <w:rPr>
          <w:rFonts w:asciiTheme="majorHAnsi" w:hAnsiTheme="majorHAnsi" w:cs="Arial"/>
          <w:spacing w:val="-1"/>
          <w:sz w:val="22"/>
          <w:szCs w:val="22"/>
        </w:rPr>
        <w:t>miesta realizácie diela</w:t>
      </w:r>
      <w:r w:rsidRPr="009D4055">
        <w:rPr>
          <w:rFonts w:asciiTheme="majorHAnsi" w:hAnsiTheme="majorHAnsi" w:cs="Arial"/>
          <w:spacing w:val="-3"/>
          <w:sz w:val="22"/>
          <w:szCs w:val="22"/>
        </w:rPr>
        <w:t xml:space="preserve"> </w:t>
      </w:r>
      <w:r>
        <w:rPr>
          <w:rFonts w:asciiTheme="majorHAnsi" w:hAnsiTheme="majorHAnsi" w:cs="Arial"/>
          <w:spacing w:val="-3"/>
          <w:sz w:val="22"/>
          <w:szCs w:val="22"/>
        </w:rPr>
        <w:t xml:space="preserve">sa uskutoční </w:t>
      </w:r>
      <w:r w:rsidRPr="009D4055">
        <w:rPr>
          <w:rFonts w:asciiTheme="majorHAnsi" w:hAnsiTheme="majorHAnsi" w:cs="Arial"/>
          <w:spacing w:val="-2"/>
          <w:sz w:val="22"/>
          <w:szCs w:val="22"/>
        </w:rPr>
        <w:t>do</w:t>
      </w:r>
      <w:r w:rsidRPr="009D4055">
        <w:rPr>
          <w:rFonts w:asciiTheme="majorHAnsi" w:hAnsiTheme="majorHAnsi" w:cs="Arial"/>
          <w:sz w:val="22"/>
          <w:szCs w:val="22"/>
        </w:rPr>
        <w:t xml:space="preserve"> </w:t>
      </w:r>
      <w:r>
        <w:rPr>
          <w:rFonts w:asciiTheme="majorHAnsi" w:hAnsiTheme="majorHAnsi" w:cs="Arial"/>
          <w:sz w:val="22"/>
          <w:szCs w:val="22"/>
        </w:rPr>
        <w:t>21</w:t>
      </w:r>
      <w:r w:rsidRPr="000F2DA9">
        <w:rPr>
          <w:rFonts w:asciiTheme="majorHAnsi" w:hAnsiTheme="majorHAnsi" w:cs="Arial"/>
          <w:sz w:val="22"/>
          <w:szCs w:val="22"/>
        </w:rPr>
        <w:t xml:space="preserve"> dní</w:t>
      </w:r>
      <w:r w:rsidRPr="008F4E8E">
        <w:rPr>
          <w:rFonts w:asciiTheme="majorHAnsi" w:hAnsiTheme="majorHAnsi" w:cs="Arial"/>
          <w:sz w:val="22"/>
          <w:szCs w:val="22"/>
        </w:rPr>
        <w:t xml:space="preserve"> </w:t>
      </w:r>
      <w:r w:rsidRPr="008F4E8E">
        <w:rPr>
          <w:rFonts w:asciiTheme="majorHAnsi" w:hAnsiTheme="majorHAnsi" w:cs="Arial"/>
          <w:spacing w:val="-2"/>
          <w:sz w:val="22"/>
          <w:szCs w:val="22"/>
        </w:rPr>
        <w:t>odo dňa</w:t>
      </w:r>
      <w:r w:rsidRPr="008F4E8E">
        <w:rPr>
          <w:rFonts w:asciiTheme="majorHAnsi" w:hAnsiTheme="majorHAnsi" w:cs="Arial"/>
          <w:sz w:val="22"/>
          <w:szCs w:val="22"/>
        </w:rPr>
        <w:t xml:space="preserve"> </w:t>
      </w:r>
      <w:r w:rsidRPr="008F4E8E">
        <w:rPr>
          <w:rFonts w:asciiTheme="majorHAnsi" w:hAnsiTheme="majorHAnsi" w:cs="Arial"/>
          <w:spacing w:val="-1"/>
          <w:sz w:val="22"/>
          <w:szCs w:val="22"/>
        </w:rPr>
        <w:t>nadobudnutia</w:t>
      </w:r>
      <w:r w:rsidRPr="008F4E8E">
        <w:rPr>
          <w:rFonts w:asciiTheme="majorHAnsi" w:hAnsiTheme="majorHAnsi" w:cs="Arial"/>
          <w:sz w:val="22"/>
          <w:szCs w:val="22"/>
        </w:rPr>
        <w:t xml:space="preserve"> </w:t>
      </w:r>
      <w:r w:rsidRPr="008F4E8E">
        <w:rPr>
          <w:rFonts w:asciiTheme="majorHAnsi" w:hAnsiTheme="majorHAnsi" w:cs="Arial"/>
          <w:spacing w:val="-1"/>
          <w:sz w:val="22"/>
          <w:szCs w:val="22"/>
        </w:rPr>
        <w:lastRenderedPageBreak/>
        <w:t>účinnosti</w:t>
      </w:r>
      <w:r w:rsidRPr="008F4E8E">
        <w:rPr>
          <w:rFonts w:asciiTheme="majorHAnsi" w:hAnsiTheme="majorHAnsi" w:cs="Arial"/>
          <w:spacing w:val="-2"/>
          <w:sz w:val="22"/>
          <w:szCs w:val="22"/>
        </w:rPr>
        <w:t xml:space="preserve"> </w:t>
      </w:r>
      <w:r w:rsidRPr="008F4E8E">
        <w:rPr>
          <w:rFonts w:asciiTheme="majorHAnsi" w:hAnsiTheme="majorHAnsi" w:cs="Arial"/>
          <w:spacing w:val="-1"/>
          <w:sz w:val="22"/>
          <w:szCs w:val="22"/>
        </w:rPr>
        <w:t>zmluvy</w:t>
      </w:r>
      <w:r>
        <w:rPr>
          <w:rFonts w:asciiTheme="majorHAnsi" w:hAnsiTheme="majorHAnsi" w:cs="Arial"/>
          <w:spacing w:val="-1"/>
          <w:sz w:val="22"/>
          <w:szCs w:val="22"/>
        </w:rPr>
        <w:t>.</w:t>
      </w:r>
    </w:p>
    <w:bookmarkEnd w:id="4"/>
    <w:p w14:paraId="508C6682"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Možnosť rozdelenia ponuky</w:t>
      </w:r>
      <w:r w:rsidRPr="002F5229">
        <w:rPr>
          <w:rFonts w:asciiTheme="majorHAnsi" w:hAnsiTheme="majorHAnsi" w:cs="Arial"/>
        </w:rPr>
        <w:t>:</w:t>
      </w:r>
    </w:p>
    <w:p w14:paraId="35455E0C" w14:textId="5E508571" w:rsidR="00C8409D" w:rsidRPr="002F5229" w:rsidRDefault="00C8409D" w:rsidP="00C8409D">
      <w:pPr>
        <w:tabs>
          <w:tab w:val="left" w:pos="567"/>
        </w:tabs>
        <w:autoSpaceDE w:val="0"/>
        <w:autoSpaceDN w:val="0"/>
        <w:adjustRightInd w:val="0"/>
        <w:spacing w:after="0" w:line="240" w:lineRule="auto"/>
        <w:ind w:left="567"/>
        <w:jc w:val="both"/>
        <w:rPr>
          <w:rFonts w:asciiTheme="majorHAnsi" w:hAnsiTheme="majorHAnsi" w:cs="Arial"/>
        </w:rPr>
      </w:pPr>
      <w:r w:rsidRPr="002F5229">
        <w:rPr>
          <w:rFonts w:asciiTheme="majorHAnsi" w:hAnsiTheme="majorHAnsi" w:cs="Arial"/>
        </w:rPr>
        <w:t>Predmet zákazky nie je rozdelený na časti. Uchádzač predloží ponuku na celý predmet zákazky. Uchádzač môže na predmet zákazky predložiť iba jednu ponuku. Predloženie spoločnej ponuky viacerých uchádzačov verejný obstarávateľ nepripúšťa.</w:t>
      </w:r>
      <w:r w:rsidR="003B61EF" w:rsidRPr="003B61EF">
        <w:rPr>
          <w:rFonts w:asciiTheme="majorHAnsi" w:hAnsiTheme="majorHAnsi" w:cs="Arial"/>
        </w:rPr>
        <w:t xml:space="preserve"> </w:t>
      </w:r>
      <w:r w:rsidR="003B61EF" w:rsidRPr="002F5229">
        <w:rPr>
          <w:rFonts w:asciiTheme="majorHAnsi" w:hAnsiTheme="majorHAnsi" w:cs="Arial"/>
        </w:rPr>
        <w:t>Verejný obstarávateľ neumožňuje predložiť variantné</w:t>
      </w:r>
      <w:r w:rsidR="003B61EF">
        <w:rPr>
          <w:rFonts w:asciiTheme="majorHAnsi" w:hAnsiTheme="majorHAnsi" w:cs="Arial"/>
        </w:rPr>
        <w:t xml:space="preserve"> riešenie.</w:t>
      </w:r>
    </w:p>
    <w:p w14:paraId="4135BD83" w14:textId="7EF4A36B" w:rsidR="00A017A1" w:rsidRPr="002F5229" w:rsidRDefault="003B61EF"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Pr>
          <w:rFonts w:asciiTheme="majorHAnsi" w:hAnsiTheme="majorHAnsi" w:cs="Arial"/>
          <w:b/>
          <w:bCs/>
        </w:rPr>
        <w:t>Obhliadka miesta poskytnutia predmetu zákazky</w:t>
      </w:r>
      <w:r w:rsidR="00A017A1" w:rsidRPr="002F5229">
        <w:rPr>
          <w:rFonts w:asciiTheme="majorHAnsi" w:hAnsiTheme="majorHAnsi" w:cs="Arial"/>
        </w:rPr>
        <w:t>:</w:t>
      </w:r>
    </w:p>
    <w:p w14:paraId="20D6DE46" w14:textId="10BECFC5" w:rsidR="003B61EF" w:rsidRPr="003B61EF" w:rsidRDefault="003B61EF" w:rsidP="003B61EF">
      <w:pPr>
        <w:tabs>
          <w:tab w:val="left" w:pos="567"/>
        </w:tabs>
        <w:autoSpaceDE w:val="0"/>
        <w:autoSpaceDN w:val="0"/>
        <w:adjustRightInd w:val="0"/>
        <w:spacing w:after="0" w:line="240" w:lineRule="auto"/>
        <w:ind w:left="567"/>
        <w:jc w:val="both"/>
        <w:rPr>
          <w:rFonts w:asciiTheme="majorHAnsi" w:hAnsiTheme="majorHAnsi" w:cs="Arial"/>
        </w:rPr>
      </w:pPr>
      <w:r w:rsidRPr="003B61EF">
        <w:rPr>
          <w:rFonts w:asciiTheme="majorHAnsi" w:hAnsiTheme="majorHAnsi" w:cs="Arial"/>
        </w:rPr>
        <w:t xml:space="preserve">Záujemcom sa odporúča vykonať obhliadku miesta realizácie zákazky, aby si sami overili </w:t>
      </w:r>
      <w:r>
        <w:rPr>
          <w:rFonts w:asciiTheme="majorHAnsi" w:hAnsiTheme="majorHAnsi" w:cs="Arial"/>
        </w:rPr>
        <w:br/>
      </w:r>
      <w:r w:rsidRPr="003B61EF">
        <w:rPr>
          <w:rFonts w:asciiTheme="majorHAnsi" w:hAnsiTheme="majorHAnsi" w:cs="Arial"/>
        </w:rPr>
        <w:t>a získali potrebné informácie nevyhnutné na prípravu a spracovanie ponuky a podpísanie zmluvy o dielo. Je v záujme uchádzača, aby na základe obhliadky vypracoval správne cenovú kalkuláciu a stanovil výslednú celkovú cenu za predmet zákazky. Bez ohľadu na to, či sa uchádzač zúčastní alebo nezúčastní obhliadky, je jeho predložená ponuka záväzná pre plnenie zmluvy o dielo. Výdavky spojené s obhliadkou miesta realizácie zákazky idú na ťarchu záujemcu.</w:t>
      </w:r>
    </w:p>
    <w:p w14:paraId="6E19F5EC" w14:textId="7DBA49CB" w:rsidR="003B61EF" w:rsidRPr="003B61EF" w:rsidRDefault="003B61EF" w:rsidP="003B61EF">
      <w:pPr>
        <w:tabs>
          <w:tab w:val="left" w:pos="567"/>
        </w:tabs>
        <w:autoSpaceDE w:val="0"/>
        <w:autoSpaceDN w:val="0"/>
        <w:adjustRightInd w:val="0"/>
        <w:spacing w:after="0" w:line="240" w:lineRule="auto"/>
        <w:ind w:left="567"/>
        <w:jc w:val="both"/>
        <w:rPr>
          <w:rFonts w:asciiTheme="majorHAnsi" w:hAnsiTheme="majorHAnsi" w:cs="Arial"/>
        </w:rPr>
      </w:pPr>
      <w:r w:rsidRPr="003B61EF">
        <w:rPr>
          <w:rFonts w:asciiTheme="majorHAnsi" w:hAnsiTheme="majorHAnsi" w:cs="Arial"/>
        </w:rPr>
        <w:t xml:space="preserve">Obhliadku miesta realizácie zákazky je potrebné </w:t>
      </w:r>
      <w:r w:rsidR="00671DD1">
        <w:rPr>
          <w:rFonts w:asciiTheme="majorHAnsi" w:hAnsiTheme="majorHAnsi" w:cs="Arial"/>
        </w:rPr>
        <w:t>vykonať</w:t>
      </w:r>
      <w:r w:rsidRPr="003B61EF">
        <w:rPr>
          <w:rFonts w:asciiTheme="majorHAnsi" w:hAnsiTheme="majorHAnsi" w:cs="Arial"/>
        </w:rPr>
        <w:t xml:space="preserve"> </w:t>
      </w:r>
      <w:r>
        <w:rPr>
          <w:rFonts w:asciiTheme="majorHAnsi" w:hAnsiTheme="majorHAnsi" w:cs="Arial"/>
        </w:rPr>
        <w:t xml:space="preserve">najneskôr do </w:t>
      </w:r>
      <w:r w:rsidR="00671DD1">
        <w:rPr>
          <w:rFonts w:asciiTheme="majorHAnsi" w:hAnsiTheme="majorHAnsi" w:cs="Arial"/>
          <w:b/>
          <w:bCs/>
        </w:rPr>
        <w:t>10</w:t>
      </w:r>
      <w:r w:rsidR="0026234B">
        <w:rPr>
          <w:rFonts w:asciiTheme="majorHAnsi" w:hAnsiTheme="majorHAnsi" w:cs="Arial"/>
          <w:b/>
          <w:bCs/>
        </w:rPr>
        <w:t>.0</w:t>
      </w:r>
      <w:r w:rsidR="001E734B">
        <w:rPr>
          <w:rFonts w:asciiTheme="majorHAnsi" w:hAnsiTheme="majorHAnsi" w:cs="Arial"/>
          <w:b/>
          <w:bCs/>
        </w:rPr>
        <w:t>8</w:t>
      </w:r>
      <w:r w:rsidR="0026234B">
        <w:rPr>
          <w:rFonts w:asciiTheme="majorHAnsi" w:hAnsiTheme="majorHAnsi" w:cs="Arial"/>
          <w:b/>
          <w:bCs/>
        </w:rPr>
        <w:t>.2022</w:t>
      </w:r>
      <w:r>
        <w:rPr>
          <w:rFonts w:asciiTheme="majorHAnsi" w:hAnsiTheme="majorHAnsi" w:cs="Arial"/>
          <w:b/>
          <w:bCs/>
        </w:rPr>
        <w:t xml:space="preserve"> </w:t>
      </w:r>
      <w:r w:rsidR="0026234B">
        <w:rPr>
          <w:rFonts w:asciiTheme="majorHAnsi" w:hAnsiTheme="majorHAnsi" w:cs="Arial"/>
          <w:b/>
          <w:bCs/>
        </w:rPr>
        <w:br/>
      </w:r>
      <w:r w:rsidRPr="003B61EF">
        <w:rPr>
          <w:rFonts w:asciiTheme="majorHAnsi" w:hAnsiTheme="majorHAnsi" w:cs="Arial"/>
        </w:rPr>
        <w:t xml:space="preserve">a </w:t>
      </w:r>
      <w:r w:rsidR="00671DD1">
        <w:rPr>
          <w:rFonts w:asciiTheme="majorHAnsi" w:hAnsiTheme="majorHAnsi" w:cs="Arial"/>
        </w:rPr>
        <w:t xml:space="preserve">termín obhliadky dohodnúť </w:t>
      </w:r>
      <w:r w:rsidRPr="003B61EF">
        <w:rPr>
          <w:rFonts w:asciiTheme="majorHAnsi" w:hAnsiTheme="majorHAnsi" w:cs="Arial"/>
        </w:rPr>
        <w:t xml:space="preserve">minimálne dva pracovné dni vopred s kontaktnou osobou: Ing. Peter Kertys, e-mail: </w:t>
      </w:r>
      <w:hyperlink r:id="rId14" w:history="1">
        <w:r w:rsidR="00AC7B29" w:rsidRPr="00204D8F">
          <w:rPr>
            <w:rStyle w:val="Hyperlink"/>
            <w:rFonts w:asciiTheme="majorHAnsi" w:hAnsiTheme="majorHAnsi" w:cs="Arial"/>
          </w:rPr>
          <w:t>peter.kertys@nbs.sk</w:t>
        </w:r>
      </w:hyperlink>
      <w:r w:rsidRPr="003B61EF">
        <w:rPr>
          <w:rFonts w:asciiTheme="majorHAnsi" w:hAnsiTheme="majorHAnsi" w:cs="Arial"/>
        </w:rPr>
        <w:t>, tel. kontakt+421 02 5787 1224.</w:t>
      </w:r>
      <w:r w:rsidR="00C05BE2">
        <w:rPr>
          <w:rFonts w:asciiTheme="majorHAnsi" w:hAnsiTheme="majorHAnsi" w:cs="Arial"/>
        </w:rPr>
        <w:t xml:space="preserve"> </w:t>
      </w:r>
      <w:r w:rsidR="00672398">
        <w:rPr>
          <w:rFonts w:asciiTheme="majorHAnsi" w:hAnsiTheme="majorHAnsi" w:cs="Arial"/>
        </w:rPr>
        <w:t xml:space="preserve">Možnosť obhliadky je možná v pracovných dňoch v rozmedzí </w:t>
      </w:r>
      <w:r w:rsidR="00AC7B29">
        <w:rPr>
          <w:rFonts w:asciiTheme="majorHAnsi" w:hAnsiTheme="majorHAnsi" w:cs="Arial"/>
        </w:rPr>
        <w:t xml:space="preserve">od </w:t>
      </w:r>
      <w:r w:rsidR="00672398">
        <w:rPr>
          <w:rFonts w:asciiTheme="majorHAnsi" w:hAnsiTheme="majorHAnsi" w:cs="Arial"/>
        </w:rPr>
        <w:t>13</w:t>
      </w:r>
      <w:r w:rsidR="00AC7B29">
        <w:rPr>
          <w:rFonts w:asciiTheme="majorHAnsi" w:hAnsiTheme="majorHAnsi" w:cs="Arial"/>
        </w:rPr>
        <w:t>,</w:t>
      </w:r>
      <w:r w:rsidR="00672398">
        <w:rPr>
          <w:rFonts w:asciiTheme="majorHAnsi" w:hAnsiTheme="majorHAnsi" w:cs="Arial"/>
        </w:rPr>
        <w:t>30</w:t>
      </w:r>
      <w:r w:rsidR="00AC7B29">
        <w:rPr>
          <w:rFonts w:asciiTheme="majorHAnsi" w:hAnsiTheme="majorHAnsi" w:cs="Arial"/>
        </w:rPr>
        <w:t xml:space="preserve"> h do </w:t>
      </w:r>
      <w:r w:rsidR="00672398">
        <w:rPr>
          <w:rFonts w:asciiTheme="majorHAnsi" w:hAnsiTheme="majorHAnsi" w:cs="Arial"/>
        </w:rPr>
        <w:t>14</w:t>
      </w:r>
      <w:r w:rsidR="00AC7B29">
        <w:rPr>
          <w:rFonts w:asciiTheme="majorHAnsi" w:hAnsiTheme="majorHAnsi" w:cs="Arial"/>
        </w:rPr>
        <w:t>,</w:t>
      </w:r>
      <w:r w:rsidR="00672398">
        <w:rPr>
          <w:rFonts w:asciiTheme="majorHAnsi" w:hAnsiTheme="majorHAnsi" w:cs="Arial"/>
        </w:rPr>
        <w:t>30 h</w:t>
      </w:r>
      <w:r w:rsidR="00AC7B29">
        <w:rPr>
          <w:rFonts w:asciiTheme="majorHAnsi" w:hAnsiTheme="majorHAnsi" w:cs="Arial"/>
        </w:rPr>
        <w:t>.</w:t>
      </w:r>
    </w:p>
    <w:p w14:paraId="45B42B8C" w14:textId="20BFA9BE" w:rsidR="0051177A" w:rsidRPr="002F5229" w:rsidRDefault="003B61EF" w:rsidP="003B61EF">
      <w:pPr>
        <w:tabs>
          <w:tab w:val="left" w:pos="567"/>
        </w:tabs>
        <w:autoSpaceDE w:val="0"/>
        <w:autoSpaceDN w:val="0"/>
        <w:adjustRightInd w:val="0"/>
        <w:spacing w:after="0" w:line="240" w:lineRule="auto"/>
        <w:ind w:left="567"/>
        <w:jc w:val="both"/>
        <w:rPr>
          <w:rFonts w:asciiTheme="majorHAnsi" w:hAnsiTheme="majorHAnsi" w:cs="Arial"/>
        </w:rPr>
      </w:pPr>
      <w:r w:rsidRPr="003B61EF">
        <w:rPr>
          <w:rFonts w:asciiTheme="majorHAnsi" w:hAnsiTheme="majorHAnsi" w:cs="Arial"/>
        </w:rPr>
        <w:t xml:space="preserve">Uchádzač musí k obhliadke doručiť </w:t>
      </w:r>
      <w:r>
        <w:rPr>
          <w:rFonts w:asciiTheme="majorHAnsi" w:hAnsiTheme="majorHAnsi" w:cs="Arial"/>
        </w:rPr>
        <w:t xml:space="preserve">Čestné vyhlásenie </w:t>
      </w:r>
      <w:r w:rsidRPr="003B61EF">
        <w:rPr>
          <w:rFonts w:asciiTheme="majorHAnsi" w:hAnsiTheme="majorHAnsi" w:cs="Arial"/>
        </w:rPr>
        <w:t xml:space="preserve">o mlčanlivosti </w:t>
      </w:r>
      <w:r w:rsidR="00AC7B29">
        <w:rPr>
          <w:rFonts w:asciiTheme="majorHAnsi" w:hAnsiTheme="majorHAnsi" w:cs="Arial"/>
        </w:rPr>
        <w:t xml:space="preserve">vypracované </w:t>
      </w:r>
      <w:r w:rsidRPr="003B61EF">
        <w:rPr>
          <w:rFonts w:asciiTheme="majorHAnsi" w:hAnsiTheme="majorHAnsi" w:cs="Arial"/>
        </w:rPr>
        <w:t>podľa prílohy č.</w:t>
      </w:r>
      <w:r w:rsidR="00AC7B29">
        <w:rPr>
          <w:rFonts w:asciiTheme="majorHAnsi" w:hAnsiTheme="majorHAnsi" w:cs="Arial"/>
        </w:rPr>
        <w:t xml:space="preserve"> </w:t>
      </w:r>
      <w:r w:rsidR="00133F57">
        <w:rPr>
          <w:rFonts w:asciiTheme="majorHAnsi" w:hAnsiTheme="majorHAnsi" w:cs="Arial"/>
        </w:rPr>
        <w:t>6</w:t>
      </w:r>
      <w:r w:rsidR="0051177A" w:rsidRPr="002F5229">
        <w:rPr>
          <w:rFonts w:asciiTheme="majorHAnsi" w:hAnsiTheme="majorHAnsi" w:cs="Arial"/>
        </w:rPr>
        <w:t>.</w:t>
      </w:r>
      <w:r w:rsidRPr="003B61EF">
        <w:t xml:space="preserve"> </w:t>
      </w:r>
    </w:p>
    <w:p w14:paraId="2BF77559"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Komunikácia</w:t>
      </w:r>
      <w:r w:rsidRPr="002F5229">
        <w:rPr>
          <w:rFonts w:asciiTheme="majorHAnsi" w:hAnsiTheme="majorHAnsi" w:cs="Arial"/>
          <w:b/>
        </w:rPr>
        <w:t xml:space="preserve"> medzi verejným obstarávateľom a záujemcami resp. uchádzačmi:</w:t>
      </w:r>
    </w:p>
    <w:p w14:paraId="6D80A377" w14:textId="71623F3D" w:rsidR="00B94D1C" w:rsidRPr="002F5229" w:rsidRDefault="00B94D1C" w:rsidP="0090620C">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 xml:space="preserve">V zmysle § 20 zákona o verejnom obstarávaní komunikácia medzi verejným obstarávateľom a záujemcami/uchádzačmi sa uskutočňuje elektronicky prostredníctvom </w:t>
      </w:r>
      <w:r w:rsidR="00684759" w:rsidRPr="002F5229">
        <w:rPr>
          <w:rFonts w:asciiTheme="majorHAnsi" w:hAnsiTheme="majorHAnsi" w:cs="Arial"/>
        </w:rPr>
        <w:t>komunikačného rozhrania systému</w:t>
      </w:r>
      <w:r w:rsidRPr="002F5229">
        <w:rPr>
          <w:rFonts w:asciiTheme="majorHAnsi" w:hAnsiTheme="majorHAnsi" w:cs="Arial"/>
        </w:rPr>
        <w:t xml:space="preserve"> JOSEPHINE.</w:t>
      </w:r>
    </w:p>
    <w:p w14:paraId="4F5DA8DA" w14:textId="45E18C38" w:rsidR="00A017A1" w:rsidRPr="002F5229" w:rsidRDefault="002C1B0D" w:rsidP="009B40F8">
      <w:pPr>
        <w:pStyle w:val="ListParagraph"/>
        <w:tabs>
          <w:tab w:val="left" w:pos="1276"/>
        </w:tabs>
        <w:autoSpaceDE w:val="0"/>
        <w:autoSpaceDN w:val="0"/>
        <w:adjustRightInd w:val="0"/>
        <w:spacing w:after="0" w:line="240" w:lineRule="auto"/>
        <w:ind w:left="1134"/>
        <w:jc w:val="both"/>
        <w:rPr>
          <w:rFonts w:asciiTheme="majorHAnsi" w:hAnsiTheme="majorHAnsi" w:cs="Arial"/>
        </w:rPr>
      </w:pPr>
      <w:r w:rsidRPr="002F5229">
        <w:rPr>
          <w:rFonts w:asciiTheme="majorHAnsi" w:hAnsiTheme="majorHAnsi" w:cs="Arial"/>
          <w:bCs/>
        </w:rPr>
        <w:t>Tento spôsob komunikácie sa týka akejkoľvek komunikácie a podaní medzi verejným obstarávateľom a záujemcami, resp. uchádzačmi.</w:t>
      </w:r>
    </w:p>
    <w:p w14:paraId="5723A503" w14:textId="77777777" w:rsidR="00A017A1" w:rsidRPr="002F5229"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bCs/>
        </w:rPr>
        <w:t>J</w:t>
      </w:r>
      <w:r w:rsidRPr="002F5229">
        <w:rPr>
          <w:rFonts w:asciiTheme="majorHAnsi" w:hAnsiTheme="majorHAnsi" w:cs="Arial"/>
        </w:rPr>
        <w:t xml:space="preserve">OSEPHINE je na účely tohto verejného obstarávania softvér na elektronizáciu zadávania verejných zákaziek. JOSEPHINE je webová aplikácia na doméne </w:t>
      </w:r>
      <w:hyperlink r:id="rId15" w:history="1">
        <w:r w:rsidRPr="002F5229">
          <w:rPr>
            <w:rStyle w:val="Hyperlink"/>
            <w:rFonts w:asciiTheme="majorHAnsi" w:hAnsiTheme="majorHAnsi" w:cs="Arial"/>
            <w:color w:val="auto"/>
          </w:rPr>
          <w:t>https://josephine.proebiz.com</w:t>
        </w:r>
      </w:hyperlink>
      <w:r w:rsidRPr="002F5229">
        <w:rPr>
          <w:rFonts w:asciiTheme="majorHAnsi" w:hAnsiTheme="majorHAnsi" w:cs="Arial"/>
        </w:rPr>
        <w:t>.</w:t>
      </w:r>
    </w:p>
    <w:p w14:paraId="0D7E3A8F" w14:textId="29B9F5AD" w:rsidR="00A017A1" w:rsidRPr="002F5229"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 xml:space="preserve">Na bezproblémové používanie systému JOSEPHINE je nutné používať jeden </w:t>
      </w:r>
      <w:r w:rsidR="000A01D5">
        <w:rPr>
          <w:rFonts w:asciiTheme="majorHAnsi" w:hAnsiTheme="majorHAnsi" w:cs="Arial"/>
        </w:rPr>
        <w:br/>
      </w:r>
      <w:r w:rsidRPr="002F5229">
        <w:rPr>
          <w:rFonts w:asciiTheme="majorHAnsi" w:hAnsiTheme="majorHAnsi" w:cs="Arial"/>
        </w:rPr>
        <w:t>z podporovaných internetových prehliadačov:</w:t>
      </w:r>
    </w:p>
    <w:p w14:paraId="19DD45AA" w14:textId="77777777" w:rsidR="00A017A1" w:rsidRPr="002F5229"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2F5229">
        <w:rPr>
          <w:rFonts w:asciiTheme="majorHAnsi" w:hAnsiTheme="majorHAnsi" w:cs="Arial"/>
          <w:sz w:val="22"/>
          <w:szCs w:val="22"/>
          <w:lang w:val="sk-SK"/>
        </w:rPr>
        <w:t>Mozilla Fi</w:t>
      </w:r>
      <w:r w:rsidR="00056000" w:rsidRPr="002F5229">
        <w:rPr>
          <w:rFonts w:asciiTheme="majorHAnsi" w:hAnsiTheme="majorHAnsi" w:cs="Arial"/>
          <w:sz w:val="22"/>
          <w:szCs w:val="22"/>
          <w:lang w:val="sk-SK"/>
        </w:rPr>
        <w:t>refox verzia 13.0 a vyššia,</w:t>
      </w:r>
    </w:p>
    <w:p w14:paraId="58C6481F" w14:textId="77777777" w:rsidR="00056000" w:rsidRPr="002F5229"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2F5229">
        <w:rPr>
          <w:rFonts w:asciiTheme="majorHAnsi" w:hAnsiTheme="majorHAnsi" w:cs="Arial"/>
          <w:sz w:val="22"/>
          <w:szCs w:val="22"/>
          <w:lang w:val="sk-SK"/>
        </w:rPr>
        <w:t>Google Chrome v aktuálnej verzii</w:t>
      </w:r>
      <w:r w:rsidR="00056000" w:rsidRPr="002F5229">
        <w:rPr>
          <w:rFonts w:asciiTheme="majorHAnsi" w:hAnsiTheme="majorHAnsi" w:cs="Arial"/>
          <w:sz w:val="22"/>
          <w:szCs w:val="22"/>
          <w:lang w:val="sk-SK"/>
        </w:rPr>
        <w:t xml:space="preserve"> alebo</w:t>
      </w:r>
    </w:p>
    <w:p w14:paraId="49C9C466" w14:textId="77777777" w:rsidR="00A017A1" w:rsidRPr="002F5229" w:rsidRDefault="00056000"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2F5229">
        <w:rPr>
          <w:rFonts w:asciiTheme="majorHAnsi" w:hAnsiTheme="majorHAnsi" w:cs="Arial"/>
          <w:sz w:val="22"/>
          <w:szCs w:val="22"/>
          <w:lang w:val="sk-SK"/>
        </w:rPr>
        <w:t>Microsoft Edge v aktuálnej verzii</w:t>
      </w:r>
      <w:r w:rsidR="00A017A1" w:rsidRPr="002F5229">
        <w:rPr>
          <w:rFonts w:asciiTheme="majorHAnsi" w:hAnsiTheme="majorHAnsi" w:cs="Arial"/>
          <w:sz w:val="22"/>
          <w:szCs w:val="22"/>
          <w:lang w:val="sk-SK"/>
        </w:rPr>
        <w:t>.</w:t>
      </w:r>
    </w:p>
    <w:p w14:paraId="5C804F8D" w14:textId="77777777" w:rsidR="00A017A1" w:rsidRPr="002F5229"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4761BDF2" w:rsidR="00A017A1" w:rsidRPr="002F5229"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Ak je odosielateľom zásielky verejný obstarávateľ, tak záujemcovi/uchádzačovi bude na ním určený kontaktný e-mail</w:t>
      </w:r>
      <w:r w:rsidR="008F588F" w:rsidRPr="002F5229">
        <w:rPr>
          <w:rFonts w:asciiTheme="majorHAnsi" w:hAnsiTheme="majorHAnsi" w:cs="Arial"/>
        </w:rPr>
        <w:t>/e-maily</w:t>
      </w:r>
      <w:r w:rsidRPr="002F5229">
        <w:rPr>
          <w:rFonts w:asciiTheme="majorHAnsi" w:hAnsiTheme="majorHAnsi" w:cs="Arial"/>
        </w:rPr>
        <w:t xml:space="preserve"> (zadaný pri registrácii do systému JOSEPHINE) bezodkladne odoslaná informácia</w:t>
      </w:r>
      <w:r w:rsidRPr="002F5229">
        <w:rPr>
          <w:rFonts w:asciiTheme="majorHAnsi" w:hAnsiTheme="majorHAnsi" w:cs="Arial"/>
          <w:bCs/>
        </w:rPr>
        <w:t xml:space="preserve"> o tom, že k predmetnej zákazke existuje nová zásielka/správa. Záujemca/uchádzač sa prihlási do systému </w:t>
      </w:r>
      <w:r w:rsidR="000A01D5">
        <w:rPr>
          <w:rFonts w:asciiTheme="majorHAnsi" w:hAnsiTheme="majorHAnsi" w:cs="Arial"/>
          <w:bCs/>
        </w:rPr>
        <w:br/>
      </w:r>
      <w:r w:rsidRPr="002F5229">
        <w:rPr>
          <w:rFonts w:asciiTheme="majorHAnsi" w:hAnsiTheme="majorHAnsi" w:cs="Arial"/>
          <w:bCs/>
        </w:rPr>
        <w:t>a v komunikačnom rozhraní zákazky bude mať zobrazený obsah komunikácie – zásielky, správy. Záujemca/ uchádzač si môže v komunikačnom rozhraní zobraziť celú históriu o svojej komunikácii s verejným obstarávateľom.</w:t>
      </w:r>
    </w:p>
    <w:p w14:paraId="4DA64E64" w14:textId="0BC0D84A" w:rsidR="00A017A1" w:rsidRPr="002F5229"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bCs/>
        </w:rPr>
        <w:t xml:space="preserve">Ak je odosielateľom zásielky záujemca/uchádzač, tak po prihlásení do systému </w:t>
      </w:r>
      <w:r w:rsidR="000A01D5">
        <w:rPr>
          <w:rFonts w:asciiTheme="majorHAnsi" w:hAnsiTheme="majorHAnsi" w:cs="Arial"/>
          <w:bCs/>
        </w:rPr>
        <w:br/>
      </w:r>
      <w:r w:rsidRPr="002F5229">
        <w:rPr>
          <w:rFonts w:asciiTheme="majorHAnsi" w:hAnsiTheme="majorHAnsi" w:cs="Arial"/>
          <w:bCs/>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00364D87" w:rsidR="00084488" w:rsidRPr="002F5229"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 xml:space="preserve">Verejný obstarávateľ odporúča záujemcom, ktorí chcú byť informovaní o prípadných aktualizáciách týkajúcich sa zákazky prostredníctvom notifikačných e-mailov, aby </w:t>
      </w:r>
      <w:r w:rsidR="000A01D5">
        <w:rPr>
          <w:rFonts w:asciiTheme="majorHAnsi" w:hAnsiTheme="majorHAnsi" w:cs="Arial"/>
        </w:rPr>
        <w:br/>
      </w:r>
      <w:r w:rsidRPr="002F5229">
        <w:rPr>
          <w:rFonts w:asciiTheme="majorHAnsi" w:hAnsiTheme="majorHAnsi" w:cs="Arial"/>
        </w:rPr>
        <w:lastRenderedPageBreak/>
        <w:t xml:space="preserve">v danej zákazke zaklikli tlačidlo „ZAUJÍMA MA TO“ (v pravej hornej časti obrazovky). Notifikačné e-maily sú taktiež doručované záujemcom, ktorí sú evidovaní na elektronickom liste záujemcov pri danej zákazke. </w:t>
      </w:r>
    </w:p>
    <w:p w14:paraId="059EF07F"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Predkladanie ponúk</w:t>
      </w:r>
      <w:r w:rsidRPr="002F5229">
        <w:rPr>
          <w:rFonts w:asciiTheme="majorHAnsi" w:hAnsiTheme="majorHAnsi" w:cs="Arial"/>
        </w:rPr>
        <w:t>:</w:t>
      </w:r>
    </w:p>
    <w:p w14:paraId="3D7CF62E" w14:textId="4EAD7090" w:rsidR="00A017A1" w:rsidRPr="002F5229"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bCs/>
        </w:rPr>
        <w:t xml:space="preserve">Lehota na predkladanie ponúk je stanovená </w:t>
      </w:r>
      <w:r w:rsidR="001E734B">
        <w:rPr>
          <w:rFonts w:asciiTheme="majorHAnsi" w:hAnsiTheme="majorHAnsi" w:cs="Arial"/>
          <w:b/>
          <w:bCs/>
        </w:rPr>
        <w:t>15</w:t>
      </w:r>
      <w:r w:rsidR="000A01D5">
        <w:rPr>
          <w:rFonts w:asciiTheme="majorHAnsi" w:hAnsiTheme="majorHAnsi" w:cs="Arial"/>
          <w:b/>
          <w:bCs/>
        </w:rPr>
        <w:t>.0</w:t>
      </w:r>
      <w:r w:rsidR="001E734B">
        <w:rPr>
          <w:rFonts w:asciiTheme="majorHAnsi" w:hAnsiTheme="majorHAnsi" w:cs="Arial"/>
          <w:b/>
          <w:bCs/>
        </w:rPr>
        <w:t>8</w:t>
      </w:r>
      <w:r w:rsidR="000A01D5">
        <w:rPr>
          <w:rFonts w:asciiTheme="majorHAnsi" w:hAnsiTheme="majorHAnsi" w:cs="Arial"/>
          <w:b/>
          <w:bCs/>
        </w:rPr>
        <w:t>.2022, 23,59 h</w:t>
      </w:r>
      <w:r w:rsidRPr="002F5229">
        <w:rPr>
          <w:rFonts w:asciiTheme="majorHAnsi" w:hAnsiTheme="majorHAnsi" w:cs="Arial"/>
          <w:b/>
        </w:rPr>
        <w:t xml:space="preserve"> a </w:t>
      </w:r>
      <w:r w:rsidR="000A01D5">
        <w:rPr>
          <w:rFonts w:asciiTheme="majorHAnsi" w:hAnsiTheme="majorHAnsi" w:cs="Arial"/>
          <w:b/>
        </w:rPr>
        <w:t xml:space="preserve"> </w:t>
      </w:r>
      <w:r w:rsidRPr="002F5229">
        <w:rPr>
          <w:rFonts w:asciiTheme="majorHAnsi" w:hAnsiTheme="majorHAnsi" w:cs="Arial"/>
          <w:b/>
        </w:rPr>
        <w:t>je tiež špecifikovaná v systéme JOSEPHINE.</w:t>
      </w:r>
    </w:p>
    <w:p w14:paraId="1830467B" w14:textId="0FCEB6B9" w:rsidR="00276AB1" w:rsidRPr="002F5229" w:rsidRDefault="00276AB1"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Predkladanie ponúk je umožnené iba </w:t>
      </w:r>
      <w:r w:rsidR="00A701B0" w:rsidRPr="002F5229">
        <w:rPr>
          <w:rFonts w:asciiTheme="majorHAnsi" w:hAnsiTheme="majorHAnsi" w:cs="Arial"/>
          <w:bCs/>
        </w:rPr>
        <w:t>registrovaným</w:t>
      </w:r>
      <w:r w:rsidRPr="002F5229">
        <w:rPr>
          <w:rFonts w:asciiTheme="majorHAnsi" w:hAnsiTheme="majorHAnsi" w:cs="Arial"/>
          <w:bCs/>
        </w:rPr>
        <w:t xml:space="preserve"> uchádzačom. </w:t>
      </w:r>
    </w:p>
    <w:p w14:paraId="0F0C8A2B" w14:textId="705E0424" w:rsidR="00276AB1" w:rsidRPr="002F5229" w:rsidRDefault="00A701B0"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Registrovaný uchádzač si po prihlásení do systému JOSEPHINE v časti MOJE OBSTARÁVANIA vyberie predmetné obstarávanie a vloží svoju ponuku do určeného formulára na príjem ponúk, ktorý nájde v záložke „Ponuky a žiadosti“. Neregistrovaný uchádzač sa po obdržaní </w:t>
      </w:r>
      <w:r w:rsidR="005D0A11" w:rsidRPr="002F5229">
        <w:rPr>
          <w:rFonts w:asciiTheme="majorHAnsi" w:hAnsiTheme="majorHAnsi" w:cs="Arial"/>
          <w:bCs/>
        </w:rPr>
        <w:t>e-</w:t>
      </w:r>
      <w:r w:rsidRPr="002F5229">
        <w:rPr>
          <w:rFonts w:asciiTheme="majorHAnsi" w:hAnsiTheme="majorHAnsi" w:cs="Arial"/>
          <w:bCs/>
        </w:rPr>
        <w:t>mailovej výzvy na predloženie ponuky do systému JOSEPHINE zaregistruje pomocou linku z</w:t>
      </w:r>
      <w:r w:rsidR="005D0A11" w:rsidRPr="002F5229">
        <w:rPr>
          <w:rFonts w:asciiTheme="majorHAnsi" w:hAnsiTheme="majorHAnsi" w:cs="Arial"/>
          <w:bCs/>
        </w:rPr>
        <w:t> e-</w:t>
      </w:r>
      <w:r w:rsidRPr="002F5229">
        <w:rPr>
          <w:rFonts w:asciiTheme="majorHAnsi" w:hAnsiTheme="majorHAnsi" w:cs="Arial"/>
          <w:bCs/>
        </w:rPr>
        <w:t>mailovej správy a následne nájde predmetnú zákazku v časti MOJE OBSTARÁVANIA, kde si predmetn</w:t>
      </w:r>
      <w:r w:rsidR="00996626" w:rsidRPr="002F5229">
        <w:rPr>
          <w:rFonts w:asciiTheme="majorHAnsi" w:hAnsiTheme="majorHAnsi" w:cs="Arial"/>
          <w:bCs/>
        </w:rPr>
        <w:t>ú</w:t>
      </w:r>
      <w:r w:rsidRPr="002F5229">
        <w:rPr>
          <w:rFonts w:asciiTheme="majorHAnsi" w:hAnsiTheme="majorHAnsi" w:cs="Arial"/>
          <w:bCs/>
        </w:rPr>
        <w:t xml:space="preserve"> zákazku vyberie a vloží svoju  ponuku do určeného formulára na príjem ponúk, ktorý nájde v záložke „Ponuky a žiadosti“.</w:t>
      </w:r>
    </w:p>
    <w:p w14:paraId="6F1D50E9"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6" w:history="1">
        <w:r w:rsidRPr="002F5229">
          <w:rPr>
            <w:rStyle w:val="Hyperlink"/>
            <w:rFonts w:asciiTheme="majorHAnsi" w:hAnsiTheme="majorHAnsi" w:cs="Arial"/>
            <w:bCs/>
            <w:color w:val="auto"/>
          </w:rPr>
          <w:t>https://josephine.proebiz.com/</w:t>
        </w:r>
      </w:hyperlink>
      <w:r w:rsidRPr="002F5229">
        <w:rPr>
          <w:rFonts w:asciiTheme="majorHAnsi" w:hAnsiTheme="majorHAnsi" w:cs="Arial"/>
          <w:bCs/>
        </w:rPr>
        <w:t>.</w:t>
      </w:r>
    </w:p>
    <w:p w14:paraId="52B5EAD0"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Elektronická ponuka sa vloží vyplnením ponukového formulára a vložením požadovaných dokladov a dokumentov v systéme JOSEPHINE umiestnenom na webovej adrese </w:t>
      </w:r>
      <w:hyperlink r:id="rId17" w:history="1">
        <w:r w:rsidRPr="002F5229">
          <w:rPr>
            <w:rStyle w:val="Hyperlink"/>
            <w:rFonts w:asciiTheme="majorHAnsi" w:hAnsiTheme="majorHAnsi" w:cs="Arial"/>
            <w:bCs/>
            <w:color w:val="auto"/>
          </w:rPr>
          <w:t>https://josephine.proebiz.com/</w:t>
        </w:r>
      </w:hyperlink>
      <w:r w:rsidRPr="002F5229">
        <w:rPr>
          <w:rFonts w:asciiTheme="majorHAnsi" w:hAnsiTheme="majorHAnsi" w:cs="Arial"/>
          <w:bCs/>
        </w:rPr>
        <w:t>.</w:t>
      </w:r>
    </w:p>
    <w:p w14:paraId="27FE0442" w14:textId="163CE8DD"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V predloženej ponuke prostredníctvom systému JOSEPHINE musia byť pripojené požadované naskenované doklady </w:t>
      </w:r>
      <w:r w:rsidR="00600755" w:rsidRPr="002F5229">
        <w:rPr>
          <w:rFonts w:asciiTheme="majorHAnsi" w:hAnsiTheme="majorHAnsi" w:cs="Arial"/>
          <w:bCs/>
        </w:rPr>
        <w:t xml:space="preserve">a dokumenty ponuky </w:t>
      </w:r>
      <w:r w:rsidRPr="002F5229">
        <w:rPr>
          <w:rFonts w:asciiTheme="majorHAnsi" w:hAnsiTheme="majorHAnsi" w:cs="Arial"/>
          <w:bCs/>
        </w:rPr>
        <w:t>(odporúčaný formát je „PDF“) tak, ako je uvedené v tejto výzve a vyplnen</w:t>
      </w:r>
      <w:r w:rsidR="00B16B13" w:rsidRPr="002F5229">
        <w:rPr>
          <w:rFonts w:asciiTheme="majorHAnsi" w:hAnsiTheme="majorHAnsi" w:cs="Arial"/>
          <w:bCs/>
        </w:rPr>
        <w:t>ý</w:t>
      </w:r>
      <w:r w:rsidRPr="002F5229">
        <w:rPr>
          <w:rFonts w:asciiTheme="majorHAnsi" w:hAnsiTheme="majorHAnsi" w:cs="Arial"/>
          <w:bCs/>
        </w:rPr>
        <w:t xml:space="preserve"> položkov</w:t>
      </w:r>
      <w:r w:rsidR="00600755" w:rsidRPr="002F5229">
        <w:rPr>
          <w:rFonts w:asciiTheme="majorHAnsi" w:hAnsiTheme="majorHAnsi" w:cs="Arial"/>
          <w:bCs/>
        </w:rPr>
        <w:t>ý</w:t>
      </w:r>
      <w:r w:rsidRPr="002F5229">
        <w:rPr>
          <w:rFonts w:asciiTheme="majorHAnsi" w:hAnsiTheme="majorHAnsi" w:cs="Arial"/>
          <w:bCs/>
        </w:rPr>
        <w:t xml:space="preserve"> elektronick</w:t>
      </w:r>
      <w:r w:rsidR="00600755" w:rsidRPr="002F5229">
        <w:rPr>
          <w:rFonts w:asciiTheme="majorHAnsi" w:hAnsiTheme="majorHAnsi" w:cs="Arial"/>
          <w:bCs/>
        </w:rPr>
        <w:t>ý</w:t>
      </w:r>
      <w:r w:rsidRPr="002F5229">
        <w:rPr>
          <w:rFonts w:asciiTheme="majorHAnsi" w:hAnsiTheme="majorHAnsi" w:cs="Arial"/>
          <w:bCs/>
        </w:rPr>
        <w:t xml:space="preserve"> formulár, ktorý zodpovedá návrhu na plnenie kritérií.</w:t>
      </w:r>
    </w:p>
    <w:p w14:paraId="56F61185"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Uchádzačom navrhované ceny za požadovaný predmet zákazky musia byť vyjadrené v eurách zaokrúhlené podľa matematických </w:t>
      </w:r>
      <w:r w:rsidR="003E4EC6" w:rsidRPr="002F5229">
        <w:rPr>
          <w:rFonts w:asciiTheme="majorHAnsi" w:hAnsiTheme="majorHAnsi" w:cs="Arial"/>
          <w:bCs/>
        </w:rPr>
        <w:t>pravidiel</w:t>
      </w:r>
      <w:r w:rsidRPr="002F5229">
        <w:rPr>
          <w:rFonts w:asciiTheme="majorHAnsi" w:hAnsiTheme="majorHAnsi" w:cs="Arial"/>
          <w:bCs/>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390B0856"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Navrhované ceny sa vkladajú do systému JOSEPHINE v tejto štruktúre: cena bez DPH, sadzba DPH, cena s alebo bez  DPH (pri vkladaní do systému JOSEPHINE označená ako „Jednotková cena (kritérium hodnotenia)“).</w:t>
      </w:r>
    </w:p>
    <w:p w14:paraId="774BB018"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w:t>
      </w:r>
    </w:p>
    <w:p w14:paraId="2DAF754B"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Ak ponuka obsahuje dôverné informácie, uchádzač ich v ponuke viditeľne označí.</w:t>
      </w:r>
    </w:p>
    <w:p w14:paraId="3F33795D"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Po úspešnom nahraní ponuky do systému JOSEPHINE je uchádzačovi odoslaný notifikačný informatívny e-mail (a to na emailovú adresu užívateľa uchádzača, ktorý ponuku nahral).</w:t>
      </w:r>
    </w:p>
    <w:p w14:paraId="34C3CAB0"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Ponuka uchádzača predložená po uplynutí lehoty na predkladanie ponúk sa elektronicky neotvorí.</w:t>
      </w:r>
    </w:p>
    <w:p w14:paraId="56439CF9" w14:textId="77777777" w:rsidR="00276AB1" w:rsidRPr="002F5229"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Ponuky predložené v lehote na predkladanie ponúk podľa tohto bodu výzvy sa uchádzačom nevracajú, zostávajú ako súčasť dokumentácie o zákazke.</w:t>
      </w:r>
    </w:p>
    <w:p w14:paraId="7AE9F0E4" w14:textId="77777777" w:rsidR="00276AB1" w:rsidRPr="002F5229"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bCs/>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lastRenderedPageBreak/>
        <w:t>Podmienky financovania</w:t>
      </w:r>
      <w:r w:rsidRPr="002F5229">
        <w:rPr>
          <w:rFonts w:asciiTheme="majorHAnsi" w:hAnsiTheme="majorHAnsi" w:cs="Arial"/>
        </w:rPr>
        <w:t>:</w:t>
      </w:r>
    </w:p>
    <w:p w14:paraId="44FCC1CE" w14:textId="77777777" w:rsidR="00A017A1" w:rsidRPr="002F5229" w:rsidRDefault="00A017A1" w:rsidP="00A017A1">
      <w:pPr>
        <w:pStyle w:val="ListParagraph"/>
        <w:tabs>
          <w:tab w:val="left" w:pos="567"/>
        </w:tabs>
        <w:autoSpaceDE w:val="0"/>
        <w:autoSpaceDN w:val="0"/>
        <w:adjustRightInd w:val="0"/>
        <w:spacing w:after="0" w:line="240" w:lineRule="auto"/>
        <w:ind w:left="567"/>
        <w:jc w:val="both"/>
        <w:rPr>
          <w:rFonts w:asciiTheme="majorHAnsi" w:hAnsiTheme="majorHAnsi" w:cs="Arial"/>
        </w:rPr>
      </w:pPr>
      <w:r w:rsidRPr="002F5229">
        <w:rPr>
          <w:rFonts w:asciiTheme="majorHAnsi" w:hAnsiTheme="majorHAnsi" w:cs="Arial"/>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 30 dní odo dňa jej doručenia.</w:t>
      </w:r>
    </w:p>
    <w:p w14:paraId="0E41536E" w14:textId="0026B36A" w:rsidR="00B75DE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Podmienky účasti uchádzačov</w:t>
      </w:r>
      <w:r w:rsidRPr="002F5229">
        <w:rPr>
          <w:rFonts w:asciiTheme="majorHAnsi" w:hAnsiTheme="majorHAnsi" w:cs="Arial"/>
        </w:rPr>
        <w:t>:</w:t>
      </w:r>
    </w:p>
    <w:p w14:paraId="4824435C" w14:textId="2B029EC3" w:rsidR="006A1B1C" w:rsidRPr="002F5229"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2F5229">
        <w:rPr>
          <w:rFonts w:asciiTheme="majorHAnsi" w:hAnsiTheme="majorHAnsi" w:cs="Arial"/>
        </w:rPr>
        <w:t>Uchádzač</w:t>
      </w:r>
      <w:r w:rsidRPr="002F5229">
        <w:rPr>
          <w:rStyle w:val="PageNumber"/>
          <w:rFonts w:asciiTheme="majorHAnsi" w:hAnsiTheme="majorHAnsi" w:cs="Arial"/>
          <w:sz w:val="22"/>
        </w:rPr>
        <w:t xml:space="preserve"> musí predložiť fotokópiu platného dokladu o oprávnení </w:t>
      </w:r>
      <w:r w:rsidRPr="002F5229">
        <w:rPr>
          <w:rFonts w:asciiTheme="majorHAnsi" w:hAnsiTheme="majorHAnsi" w:cs="Arial"/>
        </w:rPr>
        <w:t>na uskutočnenie stavebných prác</w:t>
      </w:r>
      <w:r w:rsidRPr="002F5229">
        <w:rPr>
          <w:rStyle w:val="PageNumber"/>
          <w:rFonts w:asciiTheme="majorHAnsi" w:hAnsiTheme="majorHAnsi" w:cs="Arial"/>
          <w:sz w:val="22"/>
        </w:rPr>
        <w:t xml:space="preserve"> 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77777777" w:rsidR="006A1B1C" w:rsidRPr="002F5229" w:rsidRDefault="003E4EC6"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2F5229">
        <w:rPr>
          <w:rStyle w:val="PageNumber"/>
          <w:rFonts w:asciiTheme="majorHAnsi" w:hAnsiTheme="majorHAnsi" w:cs="Arial"/>
          <w:sz w:val="22"/>
        </w:rPr>
        <w:t xml:space="preserve">Uchádzač zapísaný do zoznamu hospodárskych subjektov </w:t>
      </w:r>
      <w:r w:rsidR="00B75DE1" w:rsidRPr="002F5229">
        <w:rPr>
          <w:rStyle w:val="PageNumber"/>
          <w:rFonts w:asciiTheme="majorHAnsi" w:hAnsiTheme="majorHAnsi" w:cs="Arial"/>
          <w:sz w:val="22"/>
        </w:rPr>
        <w:t xml:space="preserve">môže nahradiť doklad uvedený v bode 10.1 </w:t>
      </w:r>
      <w:r w:rsidRPr="002F5229">
        <w:rPr>
          <w:rStyle w:val="PageNumber"/>
          <w:rFonts w:asciiTheme="majorHAnsi" w:hAnsiTheme="majorHAnsi" w:cs="Arial"/>
          <w:sz w:val="22"/>
        </w:rPr>
        <w:t>uvede</w:t>
      </w:r>
      <w:r w:rsidR="00B75DE1" w:rsidRPr="002F5229">
        <w:rPr>
          <w:rStyle w:val="PageNumber"/>
          <w:rFonts w:asciiTheme="majorHAnsi" w:hAnsiTheme="majorHAnsi" w:cs="Arial"/>
          <w:sz w:val="22"/>
        </w:rPr>
        <w:t xml:space="preserve">ním </w:t>
      </w:r>
      <w:r w:rsidRPr="002F5229">
        <w:rPr>
          <w:rStyle w:val="PageNumber"/>
          <w:rFonts w:asciiTheme="majorHAnsi" w:hAnsiTheme="majorHAnsi" w:cs="Arial"/>
          <w:sz w:val="22"/>
        </w:rPr>
        <w:t>informáci</w:t>
      </w:r>
      <w:r w:rsidR="00B75DE1" w:rsidRPr="002F5229">
        <w:rPr>
          <w:rStyle w:val="PageNumber"/>
          <w:rFonts w:asciiTheme="majorHAnsi" w:hAnsiTheme="majorHAnsi" w:cs="Arial"/>
          <w:sz w:val="22"/>
        </w:rPr>
        <w:t>e</w:t>
      </w:r>
      <w:r w:rsidRPr="002F5229">
        <w:rPr>
          <w:rStyle w:val="PageNumber"/>
          <w:rFonts w:asciiTheme="majorHAnsi" w:hAnsiTheme="majorHAnsi" w:cs="Arial"/>
          <w:sz w:val="22"/>
        </w:rPr>
        <w:t>, že je zapísaný v zozname hospodárskych subjektov podľa zákona o verejnom obstarávaní.</w:t>
      </w:r>
    </w:p>
    <w:p w14:paraId="360E24AC" w14:textId="371FC589" w:rsidR="00CF4351" w:rsidRPr="002F5229" w:rsidRDefault="00CF435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2F5229">
        <w:rPr>
          <w:rStyle w:val="PageNumber"/>
          <w:rFonts w:asciiTheme="majorHAnsi" w:hAnsiTheme="majorHAnsi" w:cs="Arial"/>
          <w:sz w:val="22"/>
        </w:rPr>
        <w:t xml:space="preserve">Uchádzač </w:t>
      </w:r>
      <w:r w:rsidR="0015078F" w:rsidRPr="002F5229">
        <w:rPr>
          <w:rStyle w:val="PageNumber"/>
          <w:rFonts w:asciiTheme="majorHAnsi" w:hAnsiTheme="majorHAnsi" w:cs="Arial"/>
          <w:sz w:val="22"/>
        </w:rPr>
        <w:t>nesmie mať</w:t>
      </w:r>
      <w:r w:rsidR="00CE4097" w:rsidRPr="002F5229">
        <w:rPr>
          <w:rStyle w:val="PageNumber"/>
          <w:rFonts w:asciiTheme="majorHAnsi" w:hAnsiTheme="majorHAnsi" w:cs="Arial"/>
          <w:sz w:val="22"/>
        </w:rPr>
        <w:t xml:space="preserve"> </w:t>
      </w:r>
      <w:r w:rsidRPr="002F5229">
        <w:rPr>
          <w:rStyle w:val="PageNumber"/>
          <w:rFonts w:asciiTheme="majorHAnsi" w:hAnsiTheme="majorHAnsi" w:cs="Arial"/>
          <w:sz w:val="22"/>
        </w:rPr>
        <w:t>v zmysle § 32 ods. 1 písm. f) zákona o verenom obstarávaní uložený zákaz účasti vo verejnom obstarávaní potvrdený konečným rozhodnutím v Slovenskej republike alebo v štáte sídla, miesta podnikania alebo obvyklého po</w:t>
      </w:r>
      <w:r w:rsidR="0015078F" w:rsidRPr="002F5229">
        <w:rPr>
          <w:rStyle w:val="PageNumber"/>
          <w:rFonts w:asciiTheme="majorHAnsi" w:hAnsiTheme="majorHAnsi" w:cs="Arial"/>
          <w:sz w:val="22"/>
        </w:rPr>
        <w:t>bytu.</w:t>
      </w:r>
    </w:p>
    <w:p w14:paraId="249B2CA8" w14:textId="4B4B8E45" w:rsidR="00B54B12" w:rsidRPr="002F5229" w:rsidRDefault="00B54B12" w:rsidP="00B54B12">
      <w:pPr>
        <w:pStyle w:val="ListParagraph"/>
        <w:numPr>
          <w:ilvl w:val="1"/>
          <w:numId w:val="22"/>
        </w:numPr>
        <w:tabs>
          <w:tab w:val="left" w:pos="1134"/>
        </w:tabs>
        <w:ind w:left="1134" w:hanging="567"/>
        <w:rPr>
          <w:rStyle w:val="PageNumber"/>
          <w:rFonts w:asciiTheme="majorHAnsi" w:hAnsiTheme="majorHAnsi" w:cs="Arial"/>
          <w:sz w:val="22"/>
        </w:rPr>
      </w:pPr>
      <w:r w:rsidRPr="002F5229">
        <w:rPr>
          <w:rStyle w:val="PageNumber"/>
          <w:rFonts w:asciiTheme="majorHAnsi" w:hAnsiTheme="majorHAnsi" w:cs="Arial"/>
          <w:sz w:val="22"/>
        </w:rPr>
        <w:t>Uchádzač predloží na preukázanie technickej alebo odbornej spôsobilosti   nasledovné informácie a dokumenty:</w:t>
      </w:r>
    </w:p>
    <w:p w14:paraId="574C6268" w14:textId="10CFE7CF" w:rsidR="00B54B12" w:rsidRPr="002F5229" w:rsidRDefault="00B54B12" w:rsidP="006B3834">
      <w:pPr>
        <w:pStyle w:val="ListParagraph"/>
        <w:tabs>
          <w:tab w:val="left" w:pos="1134"/>
        </w:tabs>
        <w:spacing w:line="240" w:lineRule="auto"/>
        <w:ind w:left="1134"/>
        <w:jc w:val="both"/>
        <w:rPr>
          <w:rStyle w:val="PageNumber"/>
          <w:rFonts w:asciiTheme="majorHAnsi" w:hAnsiTheme="majorHAnsi" w:cs="Arial"/>
          <w:sz w:val="22"/>
        </w:rPr>
      </w:pPr>
      <w:r w:rsidRPr="002F5229">
        <w:rPr>
          <w:rStyle w:val="PageNumber"/>
          <w:rFonts w:asciiTheme="majorHAnsi" w:hAnsiTheme="majorHAnsi" w:cs="Arial"/>
          <w:sz w:val="22"/>
        </w:rPr>
        <w:t xml:space="preserve">Verejný obstarávateľ požaduje, aby uchádzač v ponuke predložil zoznam </w:t>
      </w:r>
      <w:r w:rsidR="00321F24" w:rsidRPr="002F5229">
        <w:rPr>
          <w:rStyle w:val="PageNumber"/>
          <w:rFonts w:asciiTheme="majorHAnsi" w:hAnsiTheme="majorHAnsi" w:cs="Arial"/>
          <w:sz w:val="22"/>
        </w:rPr>
        <w:t xml:space="preserve">minimálne troch zrealizovaných diel v oblasti  rekonštrukcie nebytových budov, ktorých predmet zákazky je oprava, rekonštrukcia budovy/stavby, prípadne iné stavby podobného charakteru (Vyhláška Štatistického úradu Slovenskej republiky </w:t>
      </w:r>
      <w:r w:rsidR="00321F24" w:rsidRPr="002F5229">
        <w:rPr>
          <w:rStyle w:val="PageNumber"/>
          <w:rFonts w:asciiTheme="majorHAnsi" w:hAnsiTheme="majorHAnsi" w:cs="Arial"/>
          <w:sz w:val="22"/>
        </w:rPr>
        <w:br/>
        <w:t xml:space="preserve">č. 323/2010 Z. z., ktorou sa vydáva Štatistická klasifikácia stavieb) v rozsahu </w:t>
      </w:r>
      <w:r w:rsidR="00321F24" w:rsidRPr="002F5229">
        <w:rPr>
          <w:rStyle w:val="PageNumber"/>
          <w:rFonts w:asciiTheme="majorHAnsi" w:hAnsiTheme="majorHAnsi" w:cs="Arial"/>
          <w:sz w:val="22"/>
        </w:rPr>
        <w:br/>
        <w:t>a zložitosti ako je predmet zákazky za predchádzajúcich päť rokov počítaných od vyhlásenia verejného obstarávania s uvedením cien, miest a lehôt uskutočnenia stavebných prác. Hodnota aspoň jednej zákazky musí byť minimálne 40 000,- eur bez DPH. Súčasťou zoz</w:t>
      </w:r>
      <w:r w:rsidR="006B3834" w:rsidRPr="002F5229">
        <w:rPr>
          <w:rStyle w:val="PageNumber"/>
          <w:rFonts w:asciiTheme="majorHAnsi" w:hAnsiTheme="majorHAnsi" w:cs="Arial"/>
          <w:sz w:val="22"/>
        </w:rPr>
        <w:t>namu musia byť</w:t>
      </w:r>
      <w:r w:rsidR="00321F24" w:rsidRPr="002F5229">
        <w:rPr>
          <w:rStyle w:val="PageNumber"/>
          <w:rFonts w:asciiTheme="majorHAnsi" w:hAnsiTheme="majorHAnsi" w:cs="Arial"/>
          <w:sz w:val="22"/>
        </w:rPr>
        <w:t xml:space="preserve"> doklad</w:t>
      </w:r>
      <w:r w:rsidR="006B3834" w:rsidRPr="002F5229">
        <w:rPr>
          <w:rStyle w:val="PageNumber"/>
          <w:rFonts w:asciiTheme="majorHAnsi" w:hAnsiTheme="majorHAnsi" w:cs="Arial"/>
          <w:sz w:val="22"/>
        </w:rPr>
        <w:t>y</w:t>
      </w:r>
      <w:r w:rsidR="00321F24" w:rsidRPr="002F5229">
        <w:rPr>
          <w:rStyle w:val="PageNumber"/>
          <w:rFonts w:asciiTheme="majorHAnsi" w:hAnsiTheme="majorHAnsi" w:cs="Arial"/>
          <w:sz w:val="22"/>
        </w:rPr>
        <w:t xml:space="preserve"> preukazujúcim ich uskutočnenie</w:t>
      </w:r>
      <w:r w:rsidR="006B3834" w:rsidRPr="002F5229">
        <w:rPr>
          <w:rStyle w:val="PageNumber"/>
          <w:rFonts w:asciiTheme="majorHAnsi" w:hAnsiTheme="majorHAnsi" w:cs="Arial"/>
          <w:sz w:val="22"/>
        </w:rPr>
        <w:t>,</w:t>
      </w:r>
      <w:r w:rsidR="00321F24" w:rsidRPr="002F5229">
        <w:rPr>
          <w:rStyle w:val="PageNumber"/>
          <w:rFonts w:asciiTheme="majorHAnsi" w:hAnsiTheme="majorHAnsi" w:cs="Arial"/>
          <w:sz w:val="22"/>
        </w:rPr>
        <w:t xml:space="preserve"> ako je referencia vystavená resp. potvrdená odberateľom alebo predlo</w:t>
      </w:r>
      <w:r w:rsidR="006B3834" w:rsidRPr="002F5229">
        <w:rPr>
          <w:rStyle w:val="PageNumber"/>
          <w:rFonts w:asciiTheme="majorHAnsi" w:hAnsiTheme="majorHAnsi" w:cs="Arial"/>
          <w:sz w:val="22"/>
        </w:rPr>
        <w:t>žený</w:t>
      </w:r>
      <w:r w:rsidR="00321F24" w:rsidRPr="002F5229">
        <w:rPr>
          <w:rStyle w:val="PageNumber"/>
          <w:rFonts w:asciiTheme="majorHAnsi" w:hAnsiTheme="majorHAnsi" w:cs="Arial"/>
          <w:sz w:val="22"/>
        </w:rPr>
        <w:t xml:space="preserve"> iný dôkaz </w:t>
      </w:r>
      <w:r w:rsidR="006B3834" w:rsidRPr="002F5229">
        <w:rPr>
          <w:rStyle w:val="PageNumber"/>
          <w:rFonts w:asciiTheme="majorHAnsi" w:hAnsiTheme="majorHAnsi" w:cs="Arial"/>
          <w:sz w:val="22"/>
        </w:rPr>
        <w:br/>
      </w:r>
      <w:r w:rsidR="00321F24" w:rsidRPr="002F5229">
        <w:rPr>
          <w:rStyle w:val="PageNumber"/>
          <w:rFonts w:asciiTheme="majorHAnsi" w:hAnsiTheme="majorHAnsi" w:cs="Arial"/>
          <w:sz w:val="22"/>
        </w:rPr>
        <w:t>o preukázaní ich uskutočnenia alebo zmluvný vzťah, na základe ktorého boli diela uvedené v predloženom zozname uskutočnené.</w:t>
      </w:r>
    </w:p>
    <w:p w14:paraId="54BBF6BA" w14:textId="458BE19A" w:rsidR="0028046D" w:rsidRPr="002F5229" w:rsidRDefault="0028046D" w:rsidP="0028046D">
      <w:pPr>
        <w:pStyle w:val="ListParagraph"/>
        <w:numPr>
          <w:ilvl w:val="1"/>
          <w:numId w:val="22"/>
        </w:numPr>
        <w:tabs>
          <w:tab w:val="left" w:pos="1134"/>
        </w:tabs>
        <w:autoSpaceDE w:val="0"/>
        <w:autoSpaceDN w:val="0"/>
        <w:adjustRightInd w:val="0"/>
        <w:spacing w:after="0" w:line="240" w:lineRule="auto"/>
        <w:ind w:left="1134" w:hanging="567"/>
        <w:jc w:val="both"/>
        <w:rPr>
          <w:rStyle w:val="PageNumber"/>
          <w:rFonts w:asciiTheme="majorHAnsi" w:hAnsiTheme="majorHAnsi" w:cs="Arial"/>
          <w:sz w:val="22"/>
        </w:rPr>
      </w:pPr>
      <w:r w:rsidRPr="002F5229">
        <w:rPr>
          <w:rStyle w:val="PageNumber"/>
          <w:rFonts w:asciiTheme="majorHAnsi" w:hAnsiTheme="majorHAnsi" w:cs="Arial"/>
          <w:sz w:val="22"/>
        </w:rPr>
        <w:t>Verejný obstarávateľ požaduje, aby uchádzač v ponuke predložil zoznam  pracovníkov</w:t>
      </w:r>
      <w:r w:rsidR="000A01D5" w:rsidRPr="000A01D5">
        <w:t xml:space="preserve"> </w:t>
      </w:r>
      <w:r w:rsidR="000A01D5">
        <w:t>(</w:t>
      </w:r>
      <w:r w:rsidR="000A01D5" w:rsidRPr="000A01D5">
        <w:rPr>
          <w:rStyle w:val="PageNumber"/>
          <w:rFonts w:asciiTheme="majorHAnsi" w:hAnsiTheme="majorHAnsi" w:cs="Arial"/>
          <w:sz w:val="22"/>
        </w:rPr>
        <w:t>Príloha č. 5 zmluvy</w:t>
      </w:r>
      <w:r w:rsidR="000A01D5">
        <w:rPr>
          <w:rStyle w:val="PageNumber"/>
          <w:rFonts w:ascii="Calibri" w:hAnsi="Calibri" w:cs="Calibri"/>
          <w:sz w:val="22"/>
        </w:rPr>
        <w:t>)</w:t>
      </w:r>
      <w:r w:rsidRPr="002F5229">
        <w:rPr>
          <w:rStyle w:val="PageNumber"/>
          <w:rFonts w:asciiTheme="majorHAnsi" w:hAnsiTheme="majorHAnsi" w:cs="Arial"/>
          <w:sz w:val="22"/>
        </w:rPr>
        <w:t>, ktorí sa budú podieľať na realizácii predmetu zákazky, pričom verejný obstarávateľ požaduje, aby minimálne jedna osoba zo zoznamu osôb bola držiteľom dokladu o odbornej spôsobilosti na činnosť stavbyvedúceho odborného zamerania v odbore Pozemné stavby podľa zákona č.138/1992 Zb. o autorizovaných architektoch a autorizovaných stavebných inžinieroch v znení neskorších predpisov.</w:t>
      </w:r>
    </w:p>
    <w:p w14:paraId="2C40AB3F" w14:textId="77777777" w:rsidR="00A017A1" w:rsidRPr="002F5229" w:rsidRDefault="00A017A1" w:rsidP="00321F24">
      <w:pPr>
        <w:pStyle w:val="ListParagraph"/>
        <w:keepNext/>
        <w:numPr>
          <w:ilvl w:val="0"/>
          <w:numId w:val="1"/>
        </w:numPr>
        <w:tabs>
          <w:tab w:val="left" w:pos="567"/>
        </w:tabs>
        <w:autoSpaceDE w:val="0"/>
        <w:autoSpaceDN w:val="0"/>
        <w:adjustRightInd w:val="0"/>
        <w:spacing w:before="80" w:after="0" w:line="240" w:lineRule="auto"/>
        <w:ind w:left="567" w:hanging="567"/>
        <w:contextualSpacing w:val="0"/>
        <w:jc w:val="both"/>
        <w:rPr>
          <w:rFonts w:asciiTheme="majorHAnsi" w:hAnsiTheme="majorHAnsi" w:cs="Arial"/>
          <w:b/>
        </w:rPr>
      </w:pPr>
      <w:r w:rsidRPr="002F5229">
        <w:rPr>
          <w:rFonts w:asciiTheme="majorHAnsi" w:hAnsiTheme="majorHAnsi" w:cs="Arial"/>
          <w:b/>
          <w:bCs/>
        </w:rPr>
        <w:t>Obsah</w:t>
      </w:r>
      <w:r w:rsidRPr="002F5229">
        <w:rPr>
          <w:rFonts w:asciiTheme="majorHAnsi" w:hAnsiTheme="majorHAnsi" w:cs="Arial"/>
          <w:b/>
        </w:rPr>
        <w:t xml:space="preserve"> ponuky:</w:t>
      </w:r>
    </w:p>
    <w:p w14:paraId="47F65412" w14:textId="316A5F48" w:rsidR="003E4EC6" w:rsidRPr="002F5229" w:rsidRDefault="003E4EC6" w:rsidP="00321F24">
      <w:pPr>
        <w:pStyle w:val="ListParagraph"/>
        <w:numPr>
          <w:ilvl w:val="1"/>
          <w:numId w:val="19"/>
        </w:numPr>
        <w:tabs>
          <w:tab w:val="left" w:pos="1134"/>
        </w:tabs>
        <w:autoSpaceDE w:val="0"/>
        <w:autoSpaceDN w:val="0"/>
        <w:adjustRightInd w:val="0"/>
        <w:spacing w:after="0" w:line="240" w:lineRule="auto"/>
        <w:jc w:val="both"/>
        <w:rPr>
          <w:rFonts w:asciiTheme="majorHAnsi" w:hAnsiTheme="majorHAnsi" w:cs="Arial"/>
        </w:rPr>
      </w:pPr>
      <w:r w:rsidRPr="002F5229">
        <w:rPr>
          <w:rFonts w:asciiTheme="majorHAnsi" w:hAnsiTheme="majorHAnsi" w:cs="Arial"/>
        </w:rPr>
        <w:t>Ponuka predložená uchádzačom musí obsahovať tieto doklady</w:t>
      </w:r>
      <w:r w:rsidR="007F7B03" w:rsidRPr="002F5229">
        <w:rPr>
          <w:rFonts w:asciiTheme="majorHAnsi" w:hAnsiTheme="majorHAnsi" w:cs="Arial"/>
        </w:rPr>
        <w:t xml:space="preserve"> a dokumenty</w:t>
      </w:r>
      <w:r w:rsidRPr="002F5229">
        <w:rPr>
          <w:rFonts w:asciiTheme="majorHAnsi" w:hAnsiTheme="majorHAnsi" w:cs="Arial"/>
        </w:rPr>
        <w:t>:</w:t>
      </w:r>
    </w:p>
    <w:p w14:paraId="50041B9E" w14:textId="63703E99" w:rsidR="00553088" w:rsidRPr="002F5229" w:rsidRDefault="003A0F44" w:rsidP="00321F24">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 xml:space="preserve">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w:t>
      </w:r>
      <w:r w:rsidR="001E734B">
        <w:rPr>
          <w:rFonts w:asciiTheme="majorHAnsi" w:hAnsiTheme="majorHAnsi" w:cs="Arial"/>
          <w:bCs/>
        </w:rPr>
        <w:br/>
      </w:r>
      <w:r w:rsidRPr="002F5229">
        <w:rPr>
          <w:rFonts w:asciiTheme="majorHAnsi" w:hAnsiTheme="majorHAnsi" w:cs="Arial"/>
          <w:bCs/>
        </w:rPr>
        <w:t>a sídlo alebo miesto podnikania uchádzača).</w:t>
      </w:r>
    </w:p>
    <w:p w14:paraId="48A45783" w14:textId="00169D54" w:rsidR="00553088" w:rsidRPr="002F5229"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 xml:space="preserve">Doklady </w:t>
      </w:r>
      <w:r w:rsidR="00CE4097" w:rsidRPr="002F5229">
        <w:rPr>
          <w:rFonts w:asciiTheme="majorHAnsi" w:hAnsiTheme="majorHAnsi" w:cs="Arial"/>
          <w:bCs/>
        </w:rPr>
        <w:t xml:space="preserve">a dokumenty </w:t>
      </w:r>
      <w:r w:rsidRPr="002F5229">
        <w:rPr>
          <w:rFonts w:asciiTheme="majorHAnsi" w:hAnsiTheme="majorHAnsi" w:cs="Arial"/>
          <w:bCs/>
        </w:rPr>
        <w:t>preukazujúce splnenie podmienok účasti uchádzača podľa bodu 10. tejto výzvy.</w:t>
      </w:r>
    </w:p>
    <w:p w14:paraId="63BE11A2" w14:textId="504B2D3B" w:rsidR="00553088" w:rsidRPr="002F5229" w:rsidRDefault="00F828A3"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 xml:space="preserve">Vyplnený </w:t>
      </w:r>
      <w:r w:rsidR="003A0F44" w:rsidRPr="002F5229">
        <w:rPr>
          <w:rFonts w:asciiTheme="majorHAnsi" w:hAnsiTheme="majorHAnsi" w:cs="Arial"/>
          <w:bCs/>
        </w:rPr>
        <w:t>návrh na plnenie kritérií na vyhodnotenie ponúk</w:t>
      </w:r>
      <w:r w:rsidR="00553088" w:rsidRPr="002F5229">
        <w:rPr>
          <w:rFonts w:asciiTheme="majorHAnsi" w:hAnsiTheme="majorHAnsi" w:cs="Arial"/>
          <w:bCs/>
        </w:rPr>
        <w:t>, vypracovaný podľa prílohy č. 3</w:t>
      </w:r>
      <w:r w:rsidR="003A0F44" w:rsidRPr="002F5229">
        <w:rPr>
          <w:rFonts w:asciiTheme="majorHAnsi" w:hAnsiTheme="majorHAnsi" w:cs="Arial"/>
          <w:bCs/>
        </w:rPr>
        <w:t xml:space="preserve"> tejto výzvy</w:t>
      </w:r>
      <w:r w:rsidR="00CE4097" w:rsidRPr="002F5229">
        <w:rPr>
          <w:rFonts w:asciiTheme="majorHAnsi" w:hAnsiTheme="majorHAnsi" w:cs="Arial"/>
          <w:bCs/>
        </w:rPr>
        <w:t xml:space="preserve">, podpísaný </w:t>
      </w:r>
      <w:r w:rsidR="00CE4097" w:rsidRPr="002F5229">
        <w:rPr>
          <w:rStyle w:val="PageNumber"/>
          <w:rFonts w:asciiTheme="majorHAnsi" w:hAnsiTheme="majorHAnsi" w:cs="Arial"/>
          <w:sz w:val="22"/>
        </w:rPr>
        <w:t>štatutárnym zástupcom uchádzača resp. ním poverenej/splnomocnenej osoby</w:t>
      </w:r>
      <w:r w:rsidR="003A0F44" w:rsidRPr="002F5229">
        <w:rPr>
          <w:rFonts w:asciiTheme="majorHAnsi" w:hAnsiTheme="majorHAnsi" w:cs="Arial"/>
          <w:bCs/>
        </w:rPr>
        <w:t>.</w:t>
      </w:r>
    </w:p>
    <w:p w14:paraId="49BBCBD2" w14:textId="4C9FEDC2" w:rsidR="0028046D" w:rsidRPr="002F5229" w:rsidRDefault="0028046D" w:rsidP="0090620C">
      <w:pPr>
        <w:pStyle w:val="ListParagraph"/>
        <w:numPr>
          <w:ilvl w:val="2"/>
          <w:numId w:val="19"/>
        </w:numPr>
        <w:spacing w:line="240" w:lineRule="auto"/>
        <w:jc w:val="both"/>
        <w:rPr>
          <w:rFonts w:asciiTheme="majorHAnsi" w:hAnsiTheme="majorHAnsi" w:cs="Arial"/>
          <w:bCs/>
        </w:rPr>
      </w:pPr>
      <w:r w:rsidRPr="002F5229">
        <w:rPr>
          <w:rFonts w:asciiTheme="majorHAnsi" w:hAnsiTheme="majorHAnsi" w:cs="Arial"/>
          <w:bCs/>
        </w:rPr>
        <w:lastRenderedPageBreak/>
        <w:t xml:space="preserve">Vyplnený výkaz výmer uvedený v prílohe č. </w:t>
      </w:r>
      <w:r w:rsidR="002F5229" w:rsidRPr="002F5229">
        <w:rPr>
          <w:rFonts w:asciiTheme="majorHAnsi" w:hAnsiTheme="majorHAnsi" w:cs="Arial"/>
          <w:bCs/>
        </w:rPr>
        <w:t>5</w:t>
      </w:r>
      <w:r w:rsidRPr="002F5229">
        <w:rPr>
          <w:rFonts w:asciiTheme="majorHAnsi" w:hAnsiTheme="majorHAnsi" w:cs="Arial"/>
          <w:bCs/>
        </w:rPr>
        <w:t xml:space="preserve"> tejto výzvy, podpísaný</w:t>
      </w:r>
      <w:r w:rsidR="002F5229" w:rsidRPr="002F5229">
        <w:rPr>
          <w:rFonts w:asciiTheme="majorHAnsi" w:hAnsiTheme="majorHAnsi" w:cs="Arial"/>
          <w:bCs/>
        </w:rPr>
        <w:t xml:space="preserve">  </w:t>
      </w:r>
      <w:r w:rsidRPr="002F5229">
        <w:rPr>
          <w:rFonts w:asciiTheme="majorHAnsi" w:hAnsiTheme="majorHAnsi" w:cs="Arial"/>
          <w:bCs/>
        </w:rPr>
        <w:t>štatutárnym zástupcom uchádzača resp. ním poverenej/splnomocnenej osoby.</w:t>
      </w:r>
    </w:p>
    <w:p w14:paraId="0DB753EA" w14:textId="59BB6797" w:rsidR="00553088" w:rsidRPr="002F5229"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 xml:space="preserve">Vyplnené </w:t>
      </w:r>
      <w:r w:rsidR="00553088" w:rsidRPr="002F5229">
        <w:rPr>
          <w:rFonts w:asciiTheme="majorHAnsi" w:hAnsiTheme="majorHAnsi" w:cs="Arial"/>
          <w:bCs/>
        </w:rPr>
        <w:t>vyhlásenie uchádzača uvedené v prílohe č. 4 tejto výzvy</w:t>
      </w:r>
      <w:r w:rsidRPr="002F5229">
        <w:rPr>
          <w:rFonts w:asciiTheme="majorHAnsi" w:hAnsiTheme="majorHAnsi" w:cs="Arial"/>
          <w:bCs/>
        </w:rPr>
        <w:t xml:space="preserve">, podpísané </w:t>
      </w:r>
      <w:r w:rsidRPr="002F5229">
        <w:rPr>
          <w:rStyle w:val="PageNumber"/>
          <w:rFonts w:asciiTheme="majorHAnsi" w:hAnsiTheme="majorHAnsi" w:cs="Arial"/>
          <w:sz w:val="22"/>
        </w:rPr>
        <w:t>štatutárnym zástupcom uchádzača resp. ním poverenej/splnomocnenej osoby</w:t>
      </w:r>
      <w:r w:rsidR="00553088" w:rsidRPr="002F5229">
        <w:rPr>
          <w:rFonts w:asciiTheme="majorHAnsi" w:hAnsiTheme="majorHAnsi" w:cs="Arial"/>
          <w:bCs/>
        </w:rPr>
        <w:t>.</w:t>
      </w:r>
    </w:p>
    <w:p w14:paraId="4D1AE63D" w14:textId="36ED9F38" w:rsidR="003A0F44"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 xml:space="preserve">Vyplnené </w:t>
      </w:r>
      <w:r w:rsidR="00553088" w:rsidRPr="002F5229">
        <w:rPr>
          <w:rFonts w:asciiTheme="majorHAnsi" w:hAnsiTheme="majorHAnsi" w:cs="Arial"/>
          <w:bCs/>
        </w:rPr>
        <w:t>obchodné podmienky, t. j. návrh zmluvy spolu s prílohami uvedené v prílohe č. 2 tejto výzvy</w:t>
      </w:r>
      <w:r w:rsidRPr="002F5229">
        <w:rPr>
          <w:rFonts w:asciiTheme="majorHAnsi" w:hAnsiTheme="majorHAnsi" w:cs="Arial"/>
          <w:bCs/>
        </w:rPr>
        <w:t xml:space="preserve">, podpísané </w:t>
      </w:r>
      <w:r w:rsidRPr="002F5229">
        <w:rPr>
          <w:rStyle w:val="PageNumber"/>
          <w:rFonts w:asciiTheme="majorHAnsi" w:hAnsiTheme="majorHAnsi" w:cs="Arial"/>
          <w:sz w:val="22"/>
        </w:rPr>
        <w:t>štatutárnym zástupcom uchádzača resp. ním poverenej/splnomocnenej osoby</w:t>
      </w:r>
      <w:r w:rsidR="003A0F44" w:rsidRPr="002F5229">
        <w:rPr>
          <w:rFonts w:asciiTheme="majorHAnsi" w:hAnsiTheme="majorHAnsi" w:cs="Arial"/>
          <w:bCs/>
        </w:rPr>
        <w:t>.</w:t>
      </w:r>
    </w:p>
    <w:p w14:paraId="48813EEB" w14:textId="5376FBFF" w:rsidR="0048559F" w:rsidRPr="002F5229" w:rsidRDefault="0048559F" w:rsidP="0048559F">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2F5229">
        <w:rPr>
          <w:rFonts w:asciiTheme="majorHAnsi" w:hAnsiTheme="majorHAnsi" w:cs="Arial"/>
          <w:bCs/>
        </w:rPr>
        <w:t>Vyplnené obchodné podmienky, t. j. návrh zmluvy spolu s prílohami uvedené v prílohe č. 2 tejto výzvy</w:t>
      </w:r>
      <w:r>
        <w:rPr>
          <w:rFonts w:asciiTheme="majorHAnsi" w:hAnsiTheme="majorHAnsi" w:cs="Arial"/>
          <w:bCs/>
        </w:rPr>
        <w:t xml:space="preserve"> v editovateľnom formáte doc alebo docx</w:t>
      </w:r>
      <w:r w:rsidRPr="002F5229">
        <w:rPr>
          <w:rFonts w:asciiTheme="majorHAnsi" w:hAnsiTheme="majorHAnsi" w:cs="Arial"/>
          <w:bCs/>
        </w:rPr>
        <w:t>.</w:t>
      </w:r>
    </w:p>
    <w:p w14:paraId="1BFF8EC6" w14:textId="16ECE704" w:rsidR="003E4EC6" w:rsidRPr="002F5229" w:rsidRDefault="00F828A3" w:rsidP="00B75DE1">
      <w:pPr>
        <w:pStyle w:val="ListParagraph"/>
        <w:numPr>
          <w:ilvl w:val="1"/>
          <w:numId w:val="19"/>
        </w:numPr>
        <w:tabs>
          <w:tab w:val="left" w:pos="1134"/>
        </w:tabs>
        <w:autoSpaceDE w:val="0"/>
        <w:autoSpaceDN w:val="0"/>
        <w:adjustRightInd w:val="0"/>
        <w:spacing w:after="0" w:line="240" w:lineRule="auto"/>
        <w:ind w:left="1134" w:hanging="567"/>
        <w:jc w:val="both"/>
        <w:rPr>
          <w:rFonts w:asciiTheme="majorHAnsi" w:hAnsiTheme="majorHAnsi" w:cs="Arial"/>
          <w:bCs/>
        </w:rPr>
      </w:pPr>
      <w:r w:rsidRPr="002F5229">
        <w:rPr>
          <w:rFonts w:asciiTheme="majorHAnsi" w:hAnsiTheme="majorHAnsi" w:cs="Arial"/>
          <w:bCs/>
        </w:rPr>
        <w:t xml:space="preserve">Doklady </w:t>
      </w:r>
      <w:r w:rsidR="007F7B03" w:rsidRPr="002F5229">
        <w:rPr>
          <w:rFonts w:asciiTheme="majorHAnsi" w:hAnsiTheme="majorHAnsi" w:cs="Arial"/>
          <w:bCs/>
        </w:rPr>
        <w:t xml:space="preserve">a dokumenty </w:t>
      </w:r>
      <w:r w:rsidRPr="002F5229">
        <w:rPr>
          <w:rFonts w:asciiTheme="majorHAnsi" w:hAnsiTheme="majorHAnsi" w:cs="Arial"/>
          <w:bCs/>
        </w:rPr>
        <w:t>v </w:t>
      </w:r>
      <w:r w:rsidRPr="002F5229">
        <w:rPr>
          <w:rFonts w:asciiTheme="majorHAnsi" w:hAnsiTheme="majorHAnsi" w:cs="Arial"/>
        </w:rPr>
        <w:t>zmysle</w:t>
      </w:r>
      <w:r w:rsidRPr="002F5229">
        <w:rPr>
          <w:rFonts w:asciiTheme="majorHAnsi" w:hAnsiTheme="majorHAnsi" w:cs="Arial"/>
          <w:bCs/>
        </w:rPr>
        <w:t xml:space="preserve"> bodu 11.1. tejto výzvy uchádzač predkladá v súlade s bodom 8.6 tejto výzvy.</w:t>
      </w:r>
    </w:p>
    <w:p w14:paraId="361508E3"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Kritérium na hodnotenie ponúk</w:t>
      </w:r>
      <w:r w:rsidRPr="002F5229">
        <w:rPr>
          <w:rFonts w:asciiTheme="majorHAnsi" w:hAnsiTheme="majorHAnsi" w:cs="Arial"/>
        </w:rPr>
        <w:t>:</w:t>
      </w:r>
    </w:p>
    <w:p w14:paraId="6675CE55" w14:textId="68DCE81C" w:rsidR="001677E3" w:rsidRPr="002F5229"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Cs/>
        </w:rPr>
      </w:pPr>
      <w:r w:rsidRPr="002F5229">
        <w:rPr>
          <w:rFonts w:ascii="Gambria" w:hAnsi="Gambria"/>
        </w:rPr>
        <w:t>Verejný obstarávateľ určil jediné kritérium na hodnotenie ponúk:</w:t>
      </w:r>
    </w:p>
    <w:p w14:paraId="5079910F" w14:textId="653F0AB1" w:rsidR="001677E3" w:rsidRPr="002F5229" w:rsidRDefault="001677E3" w:rsidP="001677E3">
      <w:pPr>
        <w:autoSpaceDE w:val="0"/>
        <w:autoSpaceDN w:val="0"/>
        <w:spacing w:after="0" w:line="240" w:lineRule="auto"/>
        <w:ind w:left="426" w:firstLine="708"/>
        <w:jc w:val="both"/>
        <w:rPr>
          <w:rFonts w:ascii="Gambria" w:hAnsi="Gambria"/>
          <w:sz w:val="20"/>
          <w:szCs w:val="20"/>
          <w:lang w:eastAsia="sk-SK"/>
        </w:rPr>
      </w:pPr>
      <w:r w:rsidRPr="002F5229">
        <w:rPr>
          <w:rFonts w:ascii="Gambria" w:hAnsi="Gambria"/>
        </w:rPr>
        <w:t>Celková cena predmetu zákazky v eurách bez DPH.</w:t>
      </w:r>
    </w:p>
    <w:p w14:paraId="70409E43" w14:textId="77777777" w:rsidR="002E2295" w:rsidRPr="002F5229" w:rsidRDefault="001677E3" w:rsidP="002E2295">
      <w:pPr>
        <w:pStyle w:val="ListParagraph"/>
        <w:numPr>
          <w:ilvl w:val="1"/>
          <w:numId w:val="10"/>
        </w:numPr>
        <w:tabs>
          <w:tab w:val="left" w:pos="1134"/>
        </w:tabs>
        <w:autoSpaceDE w:val="0"/>
        <w:autoSpaceDN w:val="0"/>
        <w:adjustRightInd w:val="0"/>
        <w:spacing w:after="0" w:line="240" w:lineRule="auto"/>
        <w:ind w:left="1134" w:hanging="567"/>
        <w:jc w:val="both"/>
        <w:rPr>
          <w:rFonts w:ascii="Gambria" w:hAnsi="Gambria"/>
        </w:rPr>
      </w:pPr>
      <w:r w:rsidRPr="002F5229">
        <w:rPr>
          <w:rFonts w:ascii="Gambria" w:hAnsi="Gambria"/>
        </w:rPr>
        <w:t>Verejný obstarávateľ zostaví poradie uchádzačov na základe jediného kritéria na vyhodnotenie ponúk tak, že na prvom mieste sa umiestni uchádzač, ktorého ponuka bude mať najnižšiu celkovú cenu predmetu zákazky v eurách bez DPH. Ostatní uchádzači sa umiestnia vo vzostupnom poradí podľa hodnoty navrhovanej celkovej ceny predmetu zákazky v eurách bez DPH ich ponúk.</w:t>
      </w:r>
    </w:p>
    <w:p w14:paraId="1ACAC7D6" w14:textId="0B3F678F" w:rsidR="002E2295" w:rsidRPr="002F5229" w:rsidRDefault="002E2295" w:rsidP="002E2295">
      <w:pPr>
        <w:pStyle w:val="ListParagraph"/>
        <w:numPr>
          <w:ilvl w:val="1"/>
          <w:numId w:val="10"/>
        </w:numPr>
        <w:tabs>
          <w:tab w:val="left" w:pos="1134"/>
        </w:tabs>
        <w:autoSpaceDE w:val="0"/>
        <w:autoSpaceDN w:val="0"/>
        <w:adjustRightInd w:val="0"/>
        <w:spacing w:after="0" w:line="240" w:lineRule="auto"/>
        <w:ind w:left="1134" w:hanging="567"/>
        <w:jc w:val="both"/>
        <w:rPr>
          <w:rFonts w:ascii="Gambria" w:hAnsi="Gambria"/>
        </w:rPr>
      </w:pPr>
      <w:r w:rsidRPr="002F5229">
        <w:rPr>
          <w:rFonts w:asciiTheme="majorHAnsi" w:hAnsiTheme="majorHAnsi" w:cs="Arial"/>
          <w:bCs/>
        </w:rPr>
        <w:t xml:space="preserve">V prípade rovnosti ponúk bude rozhodujúcim kritériom v určení poradia ponúk uchádzačov podľa bodu 12.2 tejto výzvy nižšia cena za položku </w:t>
      </w:r>
      <w:r w:rsidR="00C05BE2" w:rsidRPr="00C05BE2">
        <w:rPr>
          <w:rFonts w:asciiTheme="majorHAnsi" w:hAnsiTheme="majorHAnsi" w:cs="Arial"/>
          <w:bCs/>
        </w:rPr>
        <w:t>Cena za oddiel 767 Konštrukcie doplnkové kovové</w:t>
      </w:r>
      <w:r w:rsidR="00C05BE2">
        <w:rPr>
          <w:rFonts w:asciiTheme="majorHAnsi" w:hAnsiTheme="majorHAnsi" w:cs="Arial"/>
          <w:bCs/>
        </w:rPr>
        <w:t>.</w:t>
      </w:r>
    </w:p>
    <w:p w14:paraId="4B1D5E50" w14:textId="77777777" w:rsidR="001677E3" w:rsidRPr="002F5229"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Gambria" w:hAnsi="Gambria"/>
        </w:rPr>
      </w:pPr>
      <w:r w:rsidRPr="002F5229">
        <w:rPr>
          <w:rFonts w:ascii="Gambria" w:hAnsi="Gambria"/>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40B80D89" w14:textId="77777777" w:rsidR="001677E3" w:rsidRPr="002F5229"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Gambria" w:hAnsi="Gambria"/>
        </w:rPr>
      </w:pPr>
      <w:r w:rsidRPr="002F5229">
        <w:rPr>
          <w:rFonts w:ascii="Gambria" w:hAnsi="Gambria"/>
        </w:rPr>
        <w:t>Úspešným uchádzačom sa stane uchádzač, ktorého ponuka sa umiestni na prvom mieste v hodnotení, t. j. ktorého ponuka bude mať najnižšiu celkovú cenu predmetu zákazky v eurách bez DPH.</w:t>
      </w:r>
    </w:p>
    <w:p w14:paraId="594F06F1" w14:textId="77777777" w:rsidR="00A017A1" w:rsidRPr="002F5229" w:rsidRDefault="00A017A1" w:rsidP="009B40F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2F5229">
        <w:rPr>
          <w:rFonts w:asciiTheme="majorHAnsi" w:hAnsiTheme="majorHAnsi" w:cs="Arial"/>
          <w:b/>
          <w:bCs/>
        </w:rPr>
        <w:t>Ďalšie</w:t>
      </w:r>
      <w:r w:rsidRPr="002F5229">
        <w:rPr>
          <w:rFonts w:asciiTheme="majorHAnsi" w:hAnsiTheme="majorHAnsi" w:cs="Arial"/>
          <w:b/>
        </w:rPr>
        <w:t xml:space="preserve"> informácie:</w:t>
      </w:r>
    </w:p>
    <w:p w14:paraId="47CA3E44" w14:textId="77777777" w:rsidR="00A017A1" w:rsidRPr="002F5229"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Verejný obstarávateľ si vyhradzuje právo komunikovať iba v slovenskom jazyku.</w:t>
      </w:r>
    </w:p>
    <w:p w14:paraId="34C39411" w14:textId="77777777" w:rsidR="00A017A1" w:rsidRPr="002F5229" w:rsidRDefault="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Style w:val="PageNumber"/>
          <w:rFonts w:asciiTheme="majorHAnsi" w:hAnsiTheme="majorHAnsi" w:cs="Arial"/>
          <w:sz w:val="22"/>
          <w:lang w:eastAsia="sk-SK"/>
        </w:rPr>
        <w:t>Ponuka, ďalšie doklady a dokumenty v nej predložené musia byť uchádzačom vyhotovené v štátnom (slovenskom) jazyku.</w:t>
      </w:r>
    </w:p>
    <w:p w14:paraId="4E141017" w14:textId="77777777" w:rsidR="00A017A1" w:rsidRPr="002F5229"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Verejný obstarávateľ si vyhradzuje právo uvedené podmienky zmeniť alebo odmietnuť všetky predložené ponuky.</w:t>
      </w:r>
    </w:p>
    <w:p w14:paraId="72BA19DE" w14:textId="77777777" w:rsidR="00A017A1" w:rsidRPr="002F5229"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Neúspešnosť uchádzača vo verejnom obstarávaní nevytvára nárok na uplatnenie náhrady škody zo strany uchádzača.</w:t>
      </w:r>
    </w:p>
    <w:p w14:paraId="687F5FD8" w14:textId="77777777" w:rsidR="00B74AD6" w:rsidRPr="002F5229" w:rsidRDefault="00A017A1"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 xml:space="preserve">V prípade nejasnosti alebo potreby objasnenia požiadaviek uvedených vo výzve s prílohami môže </w:t>
      </w:r>
      <w:r w:rsidRPr="002F5229">
        <w:rPr>
          <w:rFonts w:asciiTheme="majorHAnsi" w:hAnsiTheme="majorHAnsi" w:cs="Arial"/>
          <w:bCs/>
        </w:rPr>
        <w:t>elektronickou formou prostredníctvom systému JOSEPHINE</w:t>
      </w:r>
      <w:r w:rsidRPr="002F5229">
        <w:rPr>
          <w:rFonts w:asciiTheme="majorHAnsi" w:hAnsiTheme="majorHAnsi" w:cs="Arial"/>
        </w:rPr>
        <w:t xml:space="preserve"> ktorýkoľvek zo záujemcov požiadať o jej vysvetlenie, a to najneskôr šesť pracovných dní pred uplynutím lehoty na predkladanie ponúk. Verejný obstarávateľ poskytne odpoveď/vysvetlenie bezodkladne elektronickou formou všetkým záujemcom.</w:t>
      </w:r>
    </w:p>
    <w:p w14:paraId="798CC798" w14:textId="77777777" w:rsidR="00B74AD6" w:rsidRPr="002F5229" w:rsidRDefault="00B74AD6"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2F5229">
        <w:rPr>
          <w:rFonts w:asciiTheme="majorHAnsi" w:hAnsiTheme="majorHAnsi" w:cs="Arial"/>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w:t>
      </w:r>
      <w:r w:rsidRPr="002F5229">
        <w:rPr>
          <w:rFonts w:asciiTheme="majorHAnsi" w:hAnsiTheme="majorHAnsi" w:cs="Arial"/>
        </w:rPr>
        <w:lastRenderedPageBreak/>
        <w:t xml:space="preserve">ktorým sa zrušuje smernica 95/46/ES. Informácia o podmienkach spracúvania osobných údajov dotknutých osôb je zverejnená na webovom sídle verejného obstarávateľa: </w:t>
      </w:r>
      <w:hyperlink r:id="rId18" w:history="1">
        <w:r w:rsidRPr="002F5229">
          <w:rPr>
            <w:rFonts w:asciiTheme="majorHAnsi" w:hAnsiTheme="majorHAnsi" w:cs="Arial"/>
            <w:u w:val="single"/>
          </w:rPr>
          <w:t>https://www.nbs.sk/sk/ochrana-osobnych-udajov</w:t>
        </w:r>
      </w:hyperlink>
      <w:r w:rsidRPr="002F5229">
        <w:rPr>
          <w:rFonts w:asciiTheme="majorHAnsi" w:hAnsiTheme="majorHAnsi" w:cs="Arial"/>
        </w:rPr>
        <w:t>.</w:t>
      </w:r>
    </w:p>
    <w:p w14:paraId="28D2022A" w14:textId="52B6F465" w:rsidR="00A017A1" w:rsidRPr="002F5229" w:rsidRDefault="00A017A1" w:rsidP="00A017A1">
      <w:pPr>
        <w:pStyle w:val="ListParagraph"/>
        <w:ind w:left="384"/>
        <w:jc w:val="both"/>
        <w:rPr>
          <w:rFonts w:asciiTheme="majorHAnsi" w:hAnsiTheme="majorHAnsi" w:cs="Arial"/>
          <w:u w:val="single"/>
        </w:rPr>
      </w:pPr>
    </w:p>
    <w:p w14:paraId="2C1E4BD6" w14:textId="77777777" w:rsidR="00C93A7B" w:rsidRPr="002F5229" w:rsidRDefault="00C93A7B" w:rsidP="00C93A7B">
      <w:pPr>
        <w:pStyle w:val="ListParagraph"/>
        <w:tabs>
          <w:tab w:val="center" w:pos="6840"/>
        </w:tabs>
        <w:autoSpaceDE w:val="0"/>
        <w:autoSpaceDN w:val="0"/>
        <w:adjustRightInd w:val="0"/>
        <w:spacing w:after="80" w:line="240" w:lineRule="auto"/>
        <w:ind w:left="0"/>
        <w:contextualSpacing w:val="0"/>
        <w:jc w:val="both"/>
        <w:rPr>
          <w:rFonts w:asciiTheme="majorHAnsi" w:hAnsiTheme="majorHAnsi" w:cs="Arial"/>
        </w:rPr>
      </w:pPr>
      <w:r w:rsidRPr="002F5229">
        <w:rPr>
          <w:rFonts w:asciiTheme="majorHAnsi" w:hAnsiTheme="majorHAnsi" w:cs="Arial"/>
        </w:rPr>
        <w:t>Schválil</w:t>
      </w:r>
    </w:p>
    <w:p w14:paraId="21502989" w14:textId="77777777" w:rsidR="00C93A7B" w:rsidRPr="002F5229" w:rsidRDefault="00C93A7B" w:rsidP="00C93A7B">
      <w:pPr>
        <w:spacing w:after="0" w:line="240" w:lineRule="auto"/>
        <w:rPr>
          <w:rFonts w:asciiTheme="majorHAnsi" w:hAnsiTheme="majorHAnsi" w:cs="Arial"/>
        </w:rPr>
      </w:pPr>
      <w:r w:rsidRPr="002F5229">
        <w:rPr>
          <w:rFonts w:asciiTheme="majorHAnsi" w:hAnsiTheme="majorHAnsi" w:cs="Arial"/>
        </w:rPr>
        <w:t>Ing. Jozef Zelenák</w:t>
      </w:r>
    </w:p>
    <w:p w14:paraId="1B56299D" w14:textId="2C4C16A6" w:rsidR="00C93A7B" w:rsidRPr="002F5229" w:rsidRDefault="000A01DF" w:rsidP="00C93A7B">
      <w:pPr>
        <w:spacing w:after="0" w:line="240" w:lineRule="auto"/>
        <w:rPr>
          <w:rFonts w:asciiTheme="majorHAnsi" w:hAnsiTheme="majorHAnsi" w:cs="Arial"/>
        </w:rPr>
      </w:pPr>
      <w:r w:rsidRPr="002F5229">
        <w:rPr>
          <w:rFonts w:asciiTheme="majorHAnsi" w:hAnsiTheme="majorHAnsi" w:cs="Arial"/>
        </w:rPr>
        <w:t>v</w:t>
      </w:r>
      <w:r w:rsidR="00C93A7B" w:rsidRPr="002F5229">
        <w:rPr>
          <w:rFonts w:asciiTheme="majorHAnsi" w:hAnsiTheme="majorHAnsi" w:cs="Arial"/>
        </w:rPr>
        <w:t>edúci, oddelenie centrálneho obstarávania</w:t>
      </w:r>
    </w:p>
    <w:p w14:paraId="4FCAA4BA" w14:textId="77777777" w:rsidR="00C93A7B" w:rsidRPr="002F5229" w:rsidRDefault="00C93A7B" w:rsidP="00A017A1">
      <w:pPr>
        <w:pStyle w:val="ListParagraph"/>
        <w:ind w:left="384"/>
        <w:jc w:val="both"/>
        <w:rPr>
          <w:rFonts w:asciiTheme="majorHAnsi" w:hAnsiTheme="majorHAnsi" w:cs="Arial"/>
          <w:u w:val="single"/>
        </w:rPr>
      </w:pPr>
    </w:p>
    <w:p w14:paraId="1BA9C71F" w14:textId="77777777" w:rsidR="00A017A1" w:rsidRPr="002F5229" w:rsidRDefault="00A017A1" w:rsidP="00C93A7B">
      <w:pPr>
        <w:pStyle w:val="ListParagraph"/>
        <w:ind w:left="0"/>
        <w:jc w:val="both"/>
        <w:rPr>
          <w:rFonts w:asciiTheme="majorHAnsi" w:hAnsiTheme="majorHAnsi" w:cs="Arial"/>
          <w:b/>
        </w:rPr>
      </w:pPr>
      <w:r w:rsidRPr="002F5229">
        <w:rPr>
          <w:rFonts w:asciiTheme="majorHAnsi" w:hAnsiTheme="majorHAnsi" w:cs="Arial"/>
          <w:b/>
        </w:rPr>
        <w:t>Prílohy:</w:t>
      </w:r>
    </w:p>
    <w:p w14:paraId="5B48BD23" w14:textId="468D3FE6" w:rsidR="00A017A1" w:rsidRPr="002F5229" w:rsidRDefault="00292B61" w:rsidP="00C93A7B">
      <w:pPr>
        <w:pStyle w:val="ListParagraph"/>
        <w:ind w:left="0"/>
        <w:jc w:val="both"/>
        <w:rPr>
          <w:rFonts w:asciiTheme="majorHAnsi" w:hAnsiTheme="majorHAnsi" w:cs="Arial"/>
        </w:rPr>
      </w:pPr>
      <w:r w:rsidRPr="002F5229">
        <w:rPr>
          <w:rFonts w:asciiTheme="majorHAnsi" w:hAnsiTheme="majorHAnsi" w:cs="Arial"/>
        </w:rPr>
        <w:t xml:space="preserve">Príloha č. 1 </w:t>
      </w:r>
      <w:r w:rsidR="00B75DE1" w:rsidRPr="002F5229">
        <w:rPr>
          <w:rFonts w:asciiTheme="majorHAnsi" w:hAnsiTheme="majorHAnsi" w:cs="Arial"/>
        </w:rPr>
        <w:t>–</w:t>
      </w:r>
      <w:r w:rsidRPr="002F5229">
        <w:rPr>
          <w:rFonts w:asciiTheme="majorHAnsi" w:hAnsiTheme="majorHAnsi" w:cs="Arial"/>
        </w:rPr>
        <w:t xml:space="preserve"> </w:t>
      </w:r>
      <w:r w:rsidR="00A017A1" w:rsidRPr="002F5229">
        <w:rPr>
          <w:rFonts w:asciiTheme="majorHAnsi" w:hAnsiTheme="majorHAnsi" w:cs="Arial"/>
        </w:rPr>
        <w:t>Opis predmetu zákazky</w:t>
      </w:r>
    </w:p>
    <w:p w14:paraId="108CCF7E" w14:textId="33D92CE7" w:rsidR="00A017A1" w:rsidRPr="002F5229" w:rsidRDefault="00292B61" w:rsidP="00C93A7B">
      <w:pPr>
        <w:pStyle w:val="ListParagraph"/>
        <w:ind w:left="0"/>
        <w:jc w:val="both"/>
        <w:rPr>
          <w:rFonts w:asciiTheme="majorHAnsi" w:hAnsiTheme="majorHAnsi" w:cs="Arial"/>
        </w:rPr>
      </w:pPr>
      <w:r w:rsidRPr="002F5229">
        <w:rPr>
          <w:rFonts w:asciiTheme="majorHAnsi" w:hAnsiTheme="majorHAnsi" w:cs="Arial"/>
        </w:rPr>
        <w:t xml:space="preserve">Príloha č. 2 </w:t>
      </w:r>
      <w:r w:rsidR="00B75DE1" w:rsidRPr="002F5229">
        <w:rPr>
          <w:rFonts w:asciiTheme="majorHAnsi" w:hAnsiTheme="majorHAnsi" w:cs="Arial"/>
        </w:rPr>
        <w:t>–</w:t>
      </w:r>
      <w:r w:rsidRPr="002F5229">
        <w:rPr>
          <w:rFonts w:asciiTheme="majorHAnsi" w:hAnsiTheme="majorHAnsi" w:cs="Arial"/>
        </w:rPr>
        <w:t xml:space="preserve"> </w:t>
      </w:r>
      <w:r w:rsidR="00A017A1" w:rsidRPr="002F5229">
        <w:rPr>
          <w:rFonts w:asciiTheme="majorHAnsi" w:hAnsiTheme="majorHAnsi" w:cs="Arial"/>
        </w:rPr>
        <w:t>Obchodné podmienky</w:t>
      </w:r>
      <w:r w:rsidR="00600755" w:rsidRPr="002F5229">
        <w:rPr>
          <w:rFonts w:asciiTheme="majorHAnsi" w:hAnsiTheme="majorHAnsi" w:cs="Arial"/>
        </w:rPr>
        <w:t xml:space="preserve"> / Všeobecné obchodné podmienky </w:t>
      </w:r>
    </w:p>
    <w:p w14:paraId="0500DE35" w14:textId="2D9C654C" w:rsidR="00A017A1" w:rsidRPr="002F5229" w:rsidRDefault="00292B61" w:rsidP="00C93A7B">
      <w:pPr>
        <w:pStyle w:val="ListParagraph"/>
        <w:ind w:left="0"/>
        <w:jc w:val="both"/>
        <w:rPr>
          <w:rFonts w:asciiTheme="majorHAnsi" w:hAnsiTheme="majorHAnsi" w:cs="Arial"/>
        </w:rPr>
      </w:pPr>
      <w:r w:rsidRPr="002F5229">
        <w:rPr>
          <w:rFonts w:asciiTheme="majorHAnsi" w:hAnsiTheme="majorHAnsi" w:cs="Arial"/>
        </w:rPr>
        <w:t xml:space="preserve">Príloha č. 3 </w:t>
      </w:r>
      <w:r w:rsidR="00B75DE1" w:rsidRPr="002F5229">
        <w:rPr>
          <w:rFonts w:asciiTheme="majorHAnsi" w:hAnsiTheme="majorHAnsi" w:cs="Arial"/>
        </w:rPr>
        <w:t>–</w:t>
      </w:r>
      <w:r w:rsidRPr="002F5229">
        <w:rPr>
          <w:rFonts w:asciiTheme="majorHAnsi" w:hAnsiTheme="majorHAnsi" w:cs="Arial"/>
        </w:rPr>
        <w:t xml:space="preserve"> </w:t>
      </w:r>
      <w:r w:rsidR="008F588F" w:rsidRPr="002F5229">
        <w:rPr>
          <w:rFonts w:asciiTheme="majorHAnsi" w:hAnsiTheme="majorHAnsi" w:cs="Arial"/>
        </w:rPr>
        <w:t>Návrh na plnenie kritérií</w:t>
      </w:r>
    </w:p>
    <w:p w14:paraId="0BC8BC9A" w14:textId="5A85A67D" w:rsidR="002D672E" w:rsidRDefault="00E44720" w:rsidP="009B40F8">
      <w:pPr>
        <w:pStyle w:val="ListParagraph"/>
        <w:ind w:left="0"/>
        <w:jc w:val="both"/>
        <w:rPr>
          <w:rFonts w:asciiTheme="majorHAnsi" w:hAnsiTheme="majorHAnsi" w:cs="Arial"/>
        </w:rPr>
      </w:pPr>
      <w:r w:rsidRPr="002F5229">
        <w:rPr>
          <w:rFonts w:asciiTheme="majorHAnsi" w:hAnsiTheme="majorHAnsi" w:cs="Arial"/>
        </w:rPr>
        <w:t xml:space="preserve">Príloha č. 4 </w:t>
      </w:r>
      <w:r w:rsidR="00B75DE1" w:rsidRPr="002F5229">
        <w:rPr>
          <w:rFonts w:asciiTheme="majorHAnsi" w:hAnsiTheme="majorHAnsi" w:cs="Arial"/>
        </w:rPr>
        <w:t>–</w:t>
      </w:r>
      <w:r w:rsidRPr="002F5229">
        <w:rPr>
          <w:rFonts w:asciiTheme="majorHAnsi" w:hAnsiTheme="majorHAnsi" w:cs="Arial"/>
        </w:rPr>
        <w:t xml:space="preserve"> Vyhláseni</w:t>
      </w:r>
      <w:r w:rsidR="0056426C" w:rsidRPr="002F5229">
        <w:rPr>
          <w:rFonts w:asciiTheme="majorHAnsi" w:hAnsiTheme="majorHAnsi" w:cs="Arial"/>
        </w:rPr>
        <w:t>a</w:t>
      </w:r>
      <w:r w:rsidRPr="002F5229">
        <w:rPr>
          <w:rFonts w:asciiTheme="majorHAnsi" w:hAnsiTheme="majorHAnsi" w:cs="Arial"/>
        </w:rPr>
        <w:t xml:space="preserve"> uchádzača</w:t>
      </w:r>
    </w:p>
    <w:p w14:paraId="5450EA85" w14:textId="0B7B9421" w:rsidR="002F5229" w:rsidRDefault="002F5229" w:rsidP="009B40F8">
      <w:pPr>
        <w:pStyle w:val="ListParagraph"/>
        <w:ind w:left="0"/>
        <w:jc w:val="both"/>
        <w:rPr>
          <w:rFonts w:asciiTheme="majorHAnsi" w:hAnsiTheme="majorHAnsi" w:cs="Arial"/>
        </w:rPr>
      </w:pPr>
      <w:r w:rsidRPr="002F5229">
        <w:rPr>
          <w:rFonts w:asciiTheme="majorHAnsi" w:hAnsiTheme="majorHAnsi" w:cs="Arial"/>
        </w:rPr>
        <w:t xml:space="preserve">Príloha č. </w:t>
      </w:r>
      <w:r>
        <w:rPr>
          <w:rFonts w:asciiTheme="majorHAnsi" w:hAnsiTheme="majorHAnsi" w:cs="Arial"/>
        </w:rPr>
        <w:t>5</w:t>
      </w:r>
      <w:r w:rsidRPr="002F5229">
        <w:rPr>
          <w:rFonts w:asciiTheme="majorHAnsi" w:hAnsiTheme="majorHAnsi" w:cs="Arial"/>
        </w:rPr>
        <w:t xml:space="preserve"> – </w:t>
      </w:r>
      <w:r>
        <w:rPr>
          <w:rFonts w:asciiTheme="majorHAnsi" w:hAnsiTheme="majorHAnsi" w:cs="Arial"/>
        </w:rPr>
        <w:t>Výkaz výmer</w:t>
      </w:r>
    </w:p>
    <w:p w14:paraId="1EEE686B" w14:textId="1E38E727" w:rsidR="003B61EF" w:rsidRDefault="003B61EF" w:rsidP="009B40F8">
      <w:pPr>
        <w:pStyle w:val="ListParagraph"/>
        <w:ind w:left="0"/>
        <w:jc w:val="both"/>
        <w:rPr>
          <w:rFonts w:asciiTheme="majorHAnsi" w:hAnsiTheme="majorHAnsi" w:cs="Arial"/>
        </w:rPr>
      </w:pPr>
      <w:r w:rsidRPr="003B61EF">
        <w:rPr>
          <w:rFonts w:asciiTheme="majorHAnsi" w:hAnsiTheme="majorHAnsi" w:cs="Arial"/>
        </w:rPr>
        <w:t xml:space="preserve">Príloha č. </w:t>
      </w:r>
      <w:r>
        <w:rPr>
          <w:rFonts w:asciiTheme="majorHAnsi" w:hAnsiTheme="majorHAnsi" w:cs="Arial"/>
        </w:rPr>
        <w:t>6 –</w:t>
      </w:r>
      <w:r w:rsidR="004A11E7">
        <w:rPr>
          <w:rFonts w:asciiTheme="majorHAnsi" w:hAnsiTheme="majorHAnsi" w:cs="Arial"/>
        </w:rPr>
        <w:t xml:space="preserve"> V</w:t>
      </w:r>
      <w:r>
        <w:rPr>
          <w:rFonts w:asciiTheme="majorHAnsi" w:hAnsiTheme="majorHAnsi" w:cs="Arial"/>
        </w:rPr>
        <w:t>yhláseni</w:t>
      </w:r>
      <w:r w:rsidR="004A11E7">
        <w:rPr>
          <w:rFonts w:asciiTheme="majorHAnsi" w:hAnsiTheme="majorHAnsi" w:cs="Arial"/>
        </w:rPr>
        <w:t>a</w:t>
      </w:r>
      <w:r>
        <w:rPr>
          <w:rFonts w:asciiTheme="majorHAnsi" w:hAnsiTheme="majorHAnsi" w:cs="Arial"/>
        </w:rPr>
        <w:t xml:space="preserve"> o</w:t>
      </w:r>
      <w:r w:rsidR="00B03F1B">
        <w:rPr>
          <w:rFonts w:asciiTheme="majorHAnsi" w:hAnsiTheme="majorHAnsi" w:cs="Arial"/>
        </w:rPr>
        <w:t> </w:t>
      </w:r>
      <w:r>
        <w:rPr>
          <w:rFonts w:asciiTheme="majorHAnsi" w:hAnsiTheme="majorHAnsi" w:cs="Arial"/>
        </w:rPr>
        <w:t>mlčanlivosti</w:t>
      </w:r>
    </w:p>
    <w:p w14:paraId="4F54D9F3" w14:textId="59802B6A" w:rsidR="00B03F1B" w:rsidRDefault="00B03F1B" w:rsidP="009B40F8">
      <w:pPr>
        <w:pStyle w:val="ListParagraph"/>
        <w:ind w:left="0"/>
        <w:jc w:val="both"/>
        <w:rPr>
          <w:rFonts w:asciiTheme="majorHAnsi" w:hAnsiTheme="majorHAnsi" w:cs="Arial"/>
        </w:rPr>
      </w:pPr>
    </w:p>
    <w:p w14:paraId="44ECC840" w14:textId="77777777" w:rsidR="00076E0C" w:rsidRPr="002F5229" w:rsidRDefault="00076E0C" w:rsidP="00076E0C">
      <w:pPr>
        <w:pStyle w:val="ListParagraph"/>
        <w:spacing w:line="240" w:lineRule="auto"/>
        <w:ind w:left="0"/>
        <w:jc w:val="center"/>
        <w:rPr>
          <w:rFonts w:asciiTheme="majorHAnsi" w:hAnsiTheme="majorHAnsi" w:cs="Arial"/>
        </w:rPr>
      </w:pPr>
    </w:p>
    <w:sectPr w:rsidR="00076E0C" w:rsidRPr="002F5229" w:rsidSect="002A54C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442E" w14:textId="77777777" w:rsidR="00CF1ADE" w:rsidRDefault="00CF1ADE">
      <w:pPr>
        <w:spacing w:after="0" w:line="240" w:lineRule="auto"/>
      </w:pPr>
      <w:r>
        <w:separator/>
      </w:r>
    </w:p>
  </w:endnote>
  <w:endnote w:type="continuationSeparator" w:id="0">
    <w:p w14:paraId="78923EB8" w14:textId="77777777" w:rsidR="00CF1ADE" w:rsidRDefault="00CF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90" w14:textId="77777777" w:rsidR="00C73D0E" w:rsidRDefault="00C7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04680"/>
      <w:docPartObj>
        <w:docPartGallery w:val="Page Numbers (Bottom of Page)"/>
        <w:docPartUnique/>
      </w:docPartObj>
    </w:sdtPr>
    <w:sdtEndPr>
      <w:rPr>
        <w:rFonts w:asciiTheme="majorHAnsi" w:hAnsiTheme="majorHAnsi"/>
        <w:noProof/>
        <w:sz w:val="20"/>
        <w:szCs w:val="20"/>
      </w:rPr>
    </w:sdtEndPr>
    <w:sdtContent>
      <w:p w14:paraId="45FADCD7" w14:textId="763995EB" w:rsidR="00B3079B" w:rsidRPr="00B3079B" w:rsidRDefault="00B3079B">
        <w:pPr>
          <w:pStyle w:val="Footer"/>
          <w:jc w:val="right"/>
          <w:rPr>
            <w:rFonts w:asciiTheme="majorHAnsi" w:hAnsiTheme="majorHAnsi"/>
            <w:sz w:val="20"/>
            <w:szCs w:val="20"/>
          </w:rPr>
        </w:pPr>
        <w:r w:rsidRPr="00B3079B">
          <w:rPr>
            <w:rFonts w:asciiTheme="majorHAnsi" w:hAnsiTheme="majorHAnsi"/>
            <w:sz w:val="20"/>
            <w:szCs w:val="20"/>
          </w:rPr>
          <w:fldChar w:fldCharType="begin"/>
        </w:r>
        <w:r w:rsidRPr="00B3079B">
          <w:rPr>
            <w:rFonts w:asciiTheme="majorHAnsi" w:hAnsiTheme="majorHAnsi"/>
            <w:sz w:val="20"/>
            <w:szCs w:val="20"/>
          </w:rPr>
          <w:instrText xml:space="preserve"> PAGE   \* MERGEFORMAT </w:instrText>
        </w:r>
        <w:r w:rsidRPr="00B3079B">
          <w:rPr>
            <w:rFonts w:asciiTheme="majorHAnsi" w:hAnsiTheme="majorHAnsi"/>
            <w:sz w:val="20"/>
            <w:szCs w:val="20"/>
          </w:rPr>
          <w:fldChar w:fldCharType="separate"/>
        </w:r>
        <w:r w:rsidRPr="00B3079B">
          <w:rPr>
            <w:rFonts w:asciiTheme="majorHAnsi" w:hAnsiTheme="majorHAnsi"/>
            <w:noProof/>
            <w:sz w:val="20"/>
            <w:szCs w:val="20"/>
          </w:rPr>
          <w:t>2</w:t>
        </w:r>
        <w:r w:rsidRPr="00B3079B">
          <w:rPr>
            <w:rFonts w:asciiTheme="majorHAnsi" w:hAnsiTheme="majorHAnsi"/>
            <w:noProof/>
            <w:sz w:val="20"/>
            <w:szCs w:val="20"/>
          </w:rPr>
          <w:fldChar w:fldCharType="end"/>
        </w:r>
      </w:p>
    </w:sdtContent>
  </w:sdt>
  <w:p w14:paraId="5ACCAAD4" w14:textId="77777777" w:rsidR="00B3079B" w:rsidRDefault="00B30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BEF" w14:textId="77777777" w:rsidR="00C73D0E" w:rsidRDefault="00C7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8C64" w14:textId="77777777" w:rsidR="00CF1ADE" w:rsidRDefault="00CF1ADE">
      <w:pPr>
        <w:spacing w:after="0" w:line="240" w:lineRule="auto"/>
      </w:pPr>
      <w:r>
        <w:separator/>
      </w:r>
    </w:p>
  </w:footnote>
  <w:footnote w:type="continuationSeparator" w:id="0">
    <w:p w14:paraId="7B920C7F" w14:textId="77777777" w:rsidR="00CF1ADE" w:rsidRDefault="00CF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E23" w14:textId="77777777" w:rsidR="00C73D0E" w:rsidRDefault="00C73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15" w14:textId="50AF9964" w:rsidR="00233F20" w:rsidRDefault="002A54C5" w:rsidP="002A54C5">
    <w:pPr>
      <w:pStyle w:val="Header"/>
      <w:tabs>
        <w:tab w:val="left" w:pos="7080"/>
      </w:tabs>
    </w:pPr>
    <w:r>
      <w:tab/>
    </w:r>
    <w:r>
      <w:tab/>
    </w:r>
  </w:p>
  <w:p w14:paraId="082EC728" w14:textId="77777777" w:rsidR="002A54C5" w:rsidRDefault="002A54C5" w:rsidP="002A54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315" w14:textId="14CF56FB" w:rsidR="002A54C5" w:rsidRDefault="002A54C5" w:rsidP="002A54C5">
    <w:pPr>
      <w:pStyle w:val="Header"/>
      <w:jc w:val="center"/>
    </w:pPr>
    <w:r w:rsidRPr="00064A59">
      <w:rPr>
        <w:noProof/>
      </w:rPr>
      <w:drawing>
        <wp:inline distT="0" distB="0" distL="0" distR="0" wp14:anchorId="3D35065C" wp14:editId="3641C92B">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7148A549" w14:textId="77777777" w:rsidR="002A54C5" w:rsidRDefault="002A54C5" w:rsidP="002A5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3"/>
    <w:multiLevelType w:val="multilevel"/>
    <w:tmpl w:val="FDD0B952"/>
    <w:lvl w:ilvl="0">
      <w:start w:val="1"/>
      <w:numFmt w:val="decimal"/>
      <w:lvlText w:val="%1."/>
      <w:lvlJc w:val="left"/>
      <w:pPr>
        <w:ind w:left="460" w:hanging="428"/>
      </w:pPr>
      <w:rPr>
        <w:rFonts w:asciiTheme="majorHAnsi" w:hAnsiTheme="majorHAnsi" w:cs="Arial" w:hint="default"/>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1"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5"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6"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8"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10"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435B0"/>
    <w:multiLevelType w:val="multilevel"/>
    <w:tmpl w:val="059A55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9F6B3D"/>
    <w:multiLevelType w:val="hybridMultilevel"/>
    <w:tmpl w:val="B0F05DF6"/>
    <w:lvl w:ilvl="0" w:tplc="041B0017">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15" w15:restartNumberingAfterBreak="0">
    <w:nsid w:val="37B678C9"/>
    <w:multiLevelType w:val="hybridMultilevel"/>
    <w:tmpl w:val="293C33A4"/>
    <w:lvl w:ilvl="0" w:tplc="3C6C50C6">
      <w:numFmt w:val="bullet"/>
      <w:lvlText w:val="-"/>
      <w:lvlJc w:val="left"/>
      <w:pPr>
        <w:ind w:left="927" w:hanging="360"/>
      </w:pPr>
      <w:rPr>
        <w:rFonts w:ascii="Cambria" w:eastAsiaTheme="minorHAnsi"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7"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4"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3"/>
  </w:num>
  <w:num w:numId="2">
    <w:abstractNumId w:val="6"/>
  </w:num>
  <w:num w:numId="3">
    <w:abstractNumId w:val="5"/>
  </w:num>
  <w:num w:numId="4">
    <w:abstractNumId w:val="19"/>
  </w:num>
  <w:num w:numId="5">
    <w:abstractNumId w:val="7"/>
  </w:num>
  <w:num w:numId="6">
    <w:abstractNumId w:val="8"/>
  </w:num>
  <w:num w:numId="7">
    <w:abstractNumId w:val="26"/>
  </w:num>
  <w:num w:numId="8">
    <w:abstractNumId w:val="3"/>
  </w:num>
  <w:num w:numId="9">
    <w:abstractNumId w:val="10"/>
  </w:num>
  <w:num w:numId="10">
    <w:abstractNumId w:val="11"/>
  </w:num>
  <w:num w:numId="11">
    <w:abstractNumId w:val="13"/>
  </w:num>
  <w:num w:numId="12">
    <w:abstractNumId w:val="2"/>
  </w:num>
  <w:num w:numId="13">
    <w:abstractNumId w:val="1"/>
  </w:num>
  <w:num w:numId="14">
    <w:abstractNumId w:val="20"/>
  </w:num>
  <w:num w:numId="15">
    <w:abstractNumId w:val="18"/>
  </w:num>
  <w:num w:numId="16">
    <w:abstractNumId w:val="24"/>
  </w:num>
  <w:num w:numId="17">
    <w:abstractNumId w:val="21"/>
  </w:num>
  <w:num w:numId="18">
    <w:abstractNumId w:val="4"/>
  </w:num>
  <w:num w:numId="19">
    <w:abstractNumId w:val="17"/>
  </w:num>
  <w:num w:numId="20">
    <w:abstractNumId w:val="22"/>
  </w:num>
  <w:num w:numId="21">
    <w:abstractNumId w:val="9"/>
  </w:num>
  <w:num w:numId="22">
    <w:abstractNumId w:val="16"/>
  </w:num>
  <w:num w:numId="23">
    <w:abstractNumId w:val="9"/>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25"/>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31CB3"/>
    <w:rsid w:val="0004452C"/>
    <w:rsid w:val="00056000"/>
    <w:rsid w:val="00076E0C"/>
    <w:rsid w:val="000807D1"/>
    <w:rsid w:val="00084488"/>
    <w:rsid w:val="000A01D5"/>
    <w:rsid w:val="000A01DF"/>
    <w:rsid w:val="000B072E"/>
    <w:rsid w:val="000B3BEA"/>
    <w:rsid w:val="000D039B"/>
    <w:rsid w:val="000D05F8"/>
    <w:rsid w:val="000E1742"/>
    <w:rsid w:val="000F07EC"/>
    <w:rsid w:val="001059C6"/>
    <w:rsid w:val="00106AAB"/>
    <w:rsid w:val="00133F57"/>
    <w:rsid w:val="00134D99"/>
    <w:rsid w:val="0015078F"/>
    <w:rsid w:val="00152524"/>
    <w:rsid w:val="00162DB9"/>
    <w:rsid w:val="001677E3"/>
    <w:rsid w:val="00172875"/>
    <w:rsid w:val="001950BE"/>
    <w:rsid w:val="001E4242"/>
    <w:rsid w:val="001E734B"/>
    <w:rsid w:val="00234F8F"/>
    <w:rsid w:val="00244A26"/>
    <w:rsid w:val="00260C96"/>
    <w:rsid w:val="0026234B"/>
    <w:rsid w:val="00267FBC"/>
    <w:rsid w:val="00274AC1"/>
    <w:rsid w:val="00276AB1"/>
    <w:rsid w:val="0028046D"/>
    <w:rsid w:val="00286FAB"/>
    <w:rsid w:val="002918B8"/>
    <w:rsid w:val="00292B61"/>
    <w:rsid w:val="0029565E"/>
    <w:rsid w:val="002A54C5"/>
    <w:rsid w:val="002C1B0D"/>
    <w:rsid w:val="002C7372"/>
    <w:rsid w:val="002D0E2C"/>
    <w:rsid w:val="002D672E"/>
    <w:rsid w:val="002E1371"/>
    <w:rsid w:val="002E2295"/>
    <w:rsid w:val="002F5229"/>
    <w:rsid w:val="00321F24"/>
    <w:rsid w:val="00333538"/>
    <w:rsid w:val="003556E5"/>
    <w:rsid w:val="00360F77"/>
    <w:rsid w:val="0039176A"/>
    <w:rsid w:val="003A0F44"/>
    <w:rsid w:val="003B61EF"/>
    <w:rsid w:val="003C297C"/>
    <w:rsid w:val="003E4EC6"/>
    <w:rsid w:val="003F4914"/>
    <w:rsid w:val="00410CE6"/>
    <w:rsid w:val="00456731"/>
    <w:rsid w:val="0048559F"/>
    <w:rsid w:val="004A11E7"/>
    <w:rsid w:val="0051177A"/>
    <w:rsid w:val="00521839"/>
    <w:rsid w:val="00524FCF"/>
    <w:rsid w:val="00536E5C"/>
    <w:rsid w:val="00540625"/>
    <w:rsid w:val="00540A4F"/>
    <w:rsid w:val="00545096"/>
    <w:rsid w:val="00553088"/>
    <w:rsid w:val="0055729B"/>
    <w:rsid w:val="0056426C"/>
    <w:rsid w:val="005939BD"/>
    <w:rsid w:val="005A4934"/>
    <w:rsid w:val="005D0A11"/>
    <w:rsid w:val="00600755"/>
    <w:rsid w:val="00615076"/>
    <w:rsid w:val="0064029A"/>
    <w:rsid w:val="00671DD1"/>
    <w:rsid w:val="00672398"/>
    <w:rsid w:val="00684759"/>
    <w:rsid w:val="0068582E"/>
    <w:rsid w:val="006A1B1C"/>
    <w:rsid w:val="006A7251"/>
    <w:rsid w:val="006B3834"/>
    <w:rsid w:val="006C230D"/>
    <w:rsid w:val="006E601F"/>
    <w:rsid w:val="007356C7"/>
    <w:rsid w:val="0074120F"/>
    <w:rsid w:val="007645FC"/>
    <w:rsid w:val="00773250"/>
    <w:rsid w:val="00775D77"/>
    <w:rsid w:val="007A5BF9"/>
    <w:rsid w:val="007A75D4"/>
    <w:rsid w:val="007C79B2"/>
    <w:rsid w:val="007F3845"/>
    <w:rsid w:val="007F7B03"/>
    <w:rsid w:val="008047FE"/>
    <w:rsid w:val="0082521D"/>
    <w:rsid w:val="00874931"/>
    <w:rsid w:val="00890D3B"/>
    <w:rsid w:val="00892734"/>
    <w:rsid w:val="0089524C"/>
    <w:rsid w:val="008B23BC"/>
    <w:rsid w:val="008C4243"/>
    <w:rsid w:val="008D2D9E"/>
    <w:rsid w:val="008E058A"/>
    <w:rsid w:val="008E4EC5"/>
    <w:rsid w:val="008F588F"/>
    <w:rsid w:val="0090620C"/>
    <w:rsid w:val="009319BE"/>
    <w:rsid w:val="00940433"/>
    <w:rsid w:val="00996626"/>
    <w:rsid w:val="009B40F8"/>
    <w:rsid w:val="009C4532"/>
    <w:rsid w:val="009E1B73"/>
    <w:rsid w:val="00A017A1"/>
    <w:rsid w:val="00A2528F"/>
    <w:rsid w:val="00A701B0"/>
    <w:rsid w:val="00A93281"/>
    <w:rsid w:val="00AC7B29"/>
    <w:rsid w:val="00AD168B"/>
    <w:rsid w:val="00AD26C0"/>
    <w:rsid w:val="00AE3E83"/>
    <w:rsid w:val="00B00D8F"/>
    <w:rsid w:val="00B03F1B"/>
    <w:rsid w:val="00B16B13"/>
    <w:rsid w:val="00B24E14"/>
    <w:rsid w:val="00B3079B"/>
    <w:rsid w:val="00B36443"/>
    <w:rsid w:val="00B53CB0"/>
    <w:rsid w:val="00B54B12"/>
    <w:rsid w:val="00B74AD6"/>
    <w:rsid w:val="00B75DE1"/>
    <w:rsid w:val="00B94D1C"/>
    <w:rsid w:val="00BD39BE"/>
    <w:rsid w:val="00BF5DE5"/>
    <w:rsid w:val="00C05BE2"/>
    <w:rsid w:val="00C713FD"/>
    <w:rsid w:val="00C73D0E"/>
    <w:rsid w:val="00C76A02"/>
    <w:rsid w:val="00C8409D"/>
    <w:rsid w:val="00C93A7B"/>
    <w:rsid w:val="00CA695E"/>
    <w:rsid w:val="00CA6C7C"/>
    <w:rsid w:val="00CE4097"/>
    <w:rsid w:val="00CE74AD"/>
    <w:rsid w:val="00CF1ADE"/>
    <w:rsid w:val="00CF4351"/>
    <w:rsid w:val="00D00CFA"/>
    <w:rsid w:val="00D258B1"/>
    <w:rsid w:val="00D56C16"/>
    <w:rsid w:val="00D639FE"/>
    <w:rsid w:val="00D721F1"/>
    <w:rsid w:val="00E05C45"/>
    <w:rsid w:val="00E16E63"/>
    <w:rsid w:val="00E23AB8"/>
    <w:rsid w:val="00E44720"/>
    <w:rsid w:val="00E81316"/>
    <w:rsid w:val="00EA7F4E"/>
    <w:rsid w:val="00EB14CE"/>
    <w:rsid w:val="00ED4CBE"/>
    <w:rsid w:val="00F24CA3"/>
    <w:rsid w:val="00F30A04"/>
    <w:rsid w:val="00F526D3"/>
    <w:rsid w:val="00F639DC"/>
    <w:rsid w:val="00F67821"/>
    <w:rsid w:val="00F772C7"/>
    <w:rsid w:val="00F828A3"/>
    <w:rsid w:val="00F8531C"/>
    <w:rsid w:val="00F97D7A"/>
    <w:rsid w:val="00FC01A3"/>
    <w:rsid w:val="00FC2B25"/>
    <w:rsid w:val="00FC4FD5"/>
    <w:rsid w:val="00FC5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
    <w:basedOn w:val="Normal"/>
    <w:link w:val="ListParagraphChar"/>
    <w:uiPriority w:val="34"/>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List Paragraph1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uiPriority w:val="99"/>
    <w:semiHidden/>
    <w:unhideWhenUsed/>
    <w:rsid w:val="00553088"/>
    <w:rPr>
      <w:sz w:val="16"/>
      <w:szCs w:val="16"/>
    </w:rPr>
  </w:style>
  <w:style w:type="paragraph" w:styleId="CommentText">
    <w:name w:val="annotation text"/>
    <w:basedOn w:val="Normal"/>
    <w:link w:val="CommentTextChar"/>
    <w:uiPriority w:val="99"/>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 w:type="paragraph" w:styleId="Title">
    <w:name w:val="Title"/>
    <w:basedOn w:val="Normal"/>
    <w:link w:val="TitleChar"/>
    <w:qFormat/>
    <w:rsid w:val="00A93281"/>
    <w:pPr>
      <w:spacing w:after="0" w:line="240" w:lineRule="auto"/>
      <w:jc w:val="center"/>
    </w:pPr>
    <w:rPr>
      <w:rFonts w:ascii="Arial" w:eastAsia="Times New Roman" w:hAnsi="Arial" w:cs="Arial"/>
      <w:sz w:val="24"/>
      <w:szCs w:val="24"/>
      <w:lang w:eastAsia="sk-SK"/>
    </w:rPr>
  </w:style>
  <w:style w:type="character" w:customStyle="1" w:styleId="TitleChar">
    <w:name w:val="Title Char"/>
    <w:basedOn w:val="DefaultParagraphFont"/>
    <w:link w:val="Title"/>
    <w:rsid w:val="00A93281"/>
    <w:rPr>
      <w:rFonts w:ascii="Arial" w:eastAsia="Times New Roman" w:hAnsi="Arial" w:cs="Arial"/>
      <w:sz w:val="24"/>
      <w:szCs w:val="24"/>
      <w:lang w:eastAsia="sk-SK"/>
    </w:rPr>
  </w:style>
  <w:style w:type="paragraph" w:styleId="BodyText">
    <w:name w:val="Body Text"/>
    <w:basedOn w:val="Normal"/>
    <w:link w:val="BodyTextChar"/>
    <w:rsid w:val="0048559F"/>
    <w:pPr>
      <w:widowControl w:val="0"/>
      <w:autoSpaceDE w:val="0"/>
      <w:autoSpaceDN w:val="0"/>
      <w:adjustRightInd w:val="0"/>
      <w:spacing w:before="1" w:after="0" w:line="240" w:lineRule="auto"/>
      <w:ind w:left="567" w:hanging="427"/>
    </w:pPr>
    <w:rPr>
      <w:rFonts w:ascii="Arial Narrow" w:eastAsia="Times New Roman" w:hAnsi="Arial Narrow" w:cs="Arial Narrow"/>
      <w:sz w:val="20"/>
      <w:szCs w:val="20"/>
      <w:lang w:eastAsia="sk-SK"/>
    </w:rPr>
  </w:style>
  <w:style w:type="character" w:customStyle="1" w:styleId="BodyTextChar">
    <w:name w:val="Body Text Char"/>
    <w:basedOn w:val="DefaultParagraphFont"/>
    <w:link w:val="BodyText"/>
    <w:rsid w:val="0048559F"/>
    <w:rPr>
      <w:rFonts w:ascii="Arial Narrow" w:eastAsia="Times New Roman" w:hAnsi="Arial Narrow" w:cs="Arial Narrow"/>
      <w:sz w:val="20"/>
      <w:szCs w:val="20"/>
      <w:lang w:eastAsia="sk-SK"/>
    </w:rPr>
  </w:style>
  <w:style w:type="character" w:styleId="UnresolvedMention">
    <w:name w:val="Unresolved Mention"/>
    <w:basedOn w:val="DefaultParagraphFont"/>
    <w:uiPriority w:val="99"/>
    <w:semiHidden/>
    <w:unhideWhenUsed/>
    <w:rsid w:val="006A7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4729">
      <w:bodyDiv w:val="1"/>
      <w:marLeft w:val="0"/>
      <w:marRight w:val="0"/>
      <w:marTop w:val="0"/>
      <w:marBottom w:val="0"/>
      <w:divBdr>
        <w:top w:val="none" w:sz="0" w:space="0" w:color="auto"/>
        <w:left w:val="none" w:sz="0" w:space="0" w:color="auto"/>
        <w:bottom w:val="none" w:sz="0" w:space="0" w:color="auto"/>
        <w:right w:val="none" w:sz="0" w:space="0" w:color="auto"/>
      </w:divBdr>
    </w:div>
    <w:div w:id="1184708041">
      <w:bodyDiv w:val="1"/>
      <w:marLeft w:val="0"/>
      <w:marRight w:val="0"/>
      <w:marTop w:val="0"/>
      <w:marBottom w:val="0"/>
      <w:divBdr>
        <w:top w:val="none" w:sz="0" w:space="0" w:color="auto"/>
        <w:left w:val="none" w:sz="0" w:space="0" w:color="auto"/>
        <w:bottom w:val="none" w:sz="0" w:space="0" w:color="auto"/>
        <w:right w:val="none" w:sz="0" w:space="0" w:color="auto"/>
      </w:divBdr>
    </w:div>
    <w:div w:id="1748920875">
      <w:bodyDiv w:val="1"/>
      <w:marLeft w:val="0"/>
      <w:marRight w:val="0"/>
      <w:marTop w:val="0"/>
      <w:marBottom w:val="0"/>
      <w:divBdr>
        <w:top w:val="none" w:sz="0" w:space="0" w:color="auto"/>
        <w:left w:val="none" w:sz="0" w:space="0" w:color="auto"/>
        <w:bottom w:val="none" w:sz="0" w:space="0" w:color="auto"/>
        <w:right w:val="none" w:sz="0" w:space="0" w:color="auto"/>
      </w:divBdr>
    </w:div>
    <w:div w:id="18484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ubanek@nbs.sk" TargetMode="External"/><Relationship Id="rId13" Type="http://schemas.openxmlformats.org/officeDocument/2006/relationships/hyperlink" Target="https://www.slov-lex.sk/pravne-predpisy/SK/ZZ/2015/343/20190101.html" TargetMode="External"/><Relationship Id="rId18" Type="http://schemas.openxmlformats.org/officeDocument/2006/relationships/hyperlink" Target="https://www.nbs.sk/sk/ochrana-osobnych-udaj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s://www.slov-lex.sk/pravne-predpisy/SK/ZZ/2015/343/2019010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mailto:peter.kertys@nbs.s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0B2D-4394-428A-818D-1577AF17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Daniela Gondeková</dc:creator>
  <cp:lastModifiedBy>Kubánek Vladimír</cp:lastModifiedBy>
  <cp:revision>7</cp:revision>
  <cp:lastPrinted>2018-12-28T10:51:00Z</cp:lastPrinted>
  <dcterms:created xsi:type="dcterms:W3CDTF">2022-06-20T11:43:00Z</dcterms:created>
  <dcterms:modified xsi:type="dcterms:W3CDTF">2022-08-03T07:15:00Z</dcterms:modified>
</cp:coreProperties>
</file>