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458BD" w14:textId="77777777" w:rsidR="00390459" w:rsidRDefault="001E75C4" w:rsidP="006549A0">
      <w:pPr>
        <w:pStyle w:val="Zmluva-Title"/>
      </w:pPr>
      <w:r w:rsidRPr="00711B4E">
        <w:t xml:space="preserve">ZMLUVA </w:t>
      </w:r>
      <w:r w:rsidR="00FE2E82" w:rsidRPr="00711B4E">
        <w:t xml:space="preserve">O POSKYTOVANÍ SLUŽIEB </w:t>
      </w:r>
      <w:r w:rsidR="00711B4E" w:rsidRPr="00711B4E">
        <w:t>ROZVOJ</w:t>
      </w:r>
      <w:r w:rsidR="00711B4E">
        <w:t xml:space="preserve">A </w:t>
      </w:r>
    </w:p>
    <w:p w14:paraId="659F5699" w14:textId="47EC85C3" w:rsidR="00A136CB" w:rsidRPr="00711B4E" w:rsidRDefault="00711B4E" w:rsidP="006549A0">
      <w:pPr>
        <w:pStyle w:val="Zmluva-Title"/>
      </w:pPr>
      <w:r>
        <w:t>APLIK</w:t>
      </w:r>
      <w:r w:rsidR="00E72619">
        <w:t>Á</w:t>
      </w:r>
      <w:r>
        <w:t>CIÍ</w:t>
      </w:r>
      <w:r w:rsidRPr="00711B4E">
        <w:t xml:space="preserve"> REGISTROV </w:t>
      </w:r>
      <w:r w:rsidR="00A136CB" w:rsidRPr="00711B4E">
        <w:t xml:space="preserve">OVM, ORGANIZÁCIÍ, FARIEM A ZAHRANIČNÉHO </w:t>
      </w:r>
      <w:r w:rsidR="00A136CB" w:rsidRPr="00F45F72">
        <w:t>OBCHODU</w:t>
      </w:r>
      <w:r w:rsidR="00E365E7">
        <w:t xml:space="preserve"> </w:t>
      </w:r>
    </w:p>
    <w:p w14:paraId="0870619B" w14:textId="77777777" w:rsidR="0019710C" w:rsidRPr="00711B4E" w:rsidRDefault="0019710C" w:rsidP="00A12598">
      <w:pPr>
        <w:pStyle w:val="Zmluva-Clanok"/>
      </w:pPr>
    </w:p>
    <w:p w14:paraId="73F6F87B" w14:textId="16004FCB" w:rsidR="003F2552" w:rsidRPr="009071DD" w:rsidRDefault="003F2552" w:rsidP="00A12598">
      <w:pPr>
        <w:pStyle w:val="Zmluva-Clanok"/>
        <w:rPr>
          <w:rFonts w:asciiTheme="minorHAnsi" w:hAnsiTheme="minorHAnsi" w:cstheme="minorHAnsi"/>
        </w:rPr>
      </w:pPr>
      <w:r w:rsidRPr="009071DD">
        <w:rPr>
          <w:rFonts w:asciiTheme="minorHAnsi" w:hAnsiTheme="minorHAnsi" w:cstheme="minorHAnsi"/>
        </w:rPr>
        <w:t>uzatvorená v súlade so zákonom č. 343/2015 Z. z. o verejnom obstarávaní, v znení neskorších predpisov, v zmysle § 269 ods. 2 a nasl. zákona č. 513/1991 Zb. Obchodného zákonníka, v znení neskorších predpisov a § 65 a nasl. zákona č. 185/2015 Z. z. Autorského zákona v znení neskorších predpisov</w:t>
      </w:r>
    </w:p>
    <w:p w14:paraId="34B0296D" w14:textId="5762CF24" w:rsidR="00A57E7D" w:rsidRPr="009071DD" w:rsidRDefault="00D6054E" w:rsidP="00A12598">
      <w:pPr>
        <w:pStyle w:val="Zmluva-Clanok"/>
        <w:rPr>
          <w:rFonts w:asciiTheme="minorHAnsi" w:hAnsiTheme="minorHAnsi" w:cstheme="minorHAnsi"/>
        </w:rPr>
      </w:pPr>
      <w:r w:rsidRPr="009071DD">
        <w:rPr>
          <w:rFonts w:asciiTheme="minorHAnsi" w:hAnsiTheme="minorHAnsi" w:cstheme="minorHAnsi"/>
        </w:rPr>
        <w:t>(ďalej len „</w:t>
      </w:r>
      <w:r w:rsidRPr="009071DD">
        <w:rPr>
          <w:rFonts w:asciiTheme="minorHAnsi" w:hAnsiTheme="minorHAnsi" w:cstheme="minorHAnsi"/>
          <w:b/>
        </w:rPr>
        <w:t>Zmluva</w:t>
      </w:r>
      <w:r w:rsidRPr="009071DD">
        <w:rPr>
          <w:rFonts w:asciiTheme="minorHAnsi" w:hAnsiTheme="minorHAnsi" w:cstheme="minorHAnsi"/>
        </w:rPr>
        <w:t>“)</w:t>
      </w:r>
    </w:p>
    <w:p w14:paraId="0045FB73" w14:textId="77777777" w:rsidR="007413B4" w:rsidRPr="009071DD" w:rsidRDefault="007413B4" w:rsidP="00A12598">
      <w:pPr>
        <w:pStyle w:val="Zmluva-Clanok"/>
        <w:rPr>
          <w:rFonts w:asciiTheme="minorHAnsi" w:hAnsiTheme="minorHAnsi" w:cstheme="minorHAnsi"/>
        </w:rPr>
      </w:pPr>
    </w:p>
    <w:p w14:paraId="6C8BC85D" w14:textId="057F50A8" w:rsidR="006F1004" w:rsidRPr="009071DD" w:rsidRDefault="006F1004" w:rsidP="00A12598">
      <w:pPr>
        <w:pStyle w:val="Zmluva-Clanok"/>
        <w:rPr>
          <w:rFonts w:asciiTheme="minorHAnsi" w:hAnsiTheme="minorHAnsi" w:cstheme="minorHAnsi"/>
        </w:rPr>
      </w:pPr>
      <w:r w:rsidRPr="009071DD">
        <w:rPr>
          <w:rFonts w:asciiTheme="minorHAnsi" w:hAnsiTheme="minorHAnsi" w:cstheme="minorHAnsi"/>
        </w:rPr>
        <w:t>medzi:</w:t>
      </w:r>
    </w:p>
    <w:p w14:paraId="53519705" w14:textId="77777777" w:rsidR="00707336" w:rsidRPr="00711B4E" w:rsidRDefault="00707336" w:rsidP="00707336">
      <w:pPr>
        <w:spacing w:line="240" w:lineRule="auto"/>
        <w:ind w:left="3119" w:hanging="3119"/>
        <w:jc w:val="left"/>
        <w:rPr>
          <w:rFonts w:asciiTheme="minorHAnsi" w:eastAsiaTheme="minorHAnsi" w:hAnsiTheme="minorHAnsi" w:cstheme="minorHAnsi"/>
          <w:szCs w:val="22"/>
          <w:lang w:val="sk-SK" w:eastAsia="en-US"/>
        </w:rPr>
      </w:pPr>
      <w:r w:rsidRPr="00711B4E">
        <w:rPr>
          <w:rFonts w:asciiTheme="minorHAnsi" w:eastAsiaTheme="minorHAnsi" w:hAnsiTheme="minorHAnsi" w:cstheme="minorHAnsi"/>
          <w:szCs w:val="22"/>
          <w:lang w:val="sk-SK" w:eastAsia="en-US"/>
        </w:rPr>
        <w:t xml:space="preserve">Názov: </w:t>
      </w:r>
      <w:r w:rsidRPr="00711B4E">
        <w:rPr>
          <w:rFonts w:asciiTheme="minorHAnsi" w:eastAsiaTheme="minorHAnsi" w:hAnsiTheme="minorHAnsi" w:cstheme="minorHAnsi"/>
          <w:szCs w:val="22"/>
          <w:lang w:val="sk-SK" w:eastAsia="en-US"/>
        </w:rPr>
        <w:tab/>
      </w:r>
      <w:r w:rsidRPr="00711B4E">
        <w:rPr>
          <w:rFonts w:asciiTheme="minorHAnsi" w:eastAsiaTheme="majorEastAsia" w:hAnsiTheme="minorHAnsi" w:cstheme="minorHAnsi"/>
          <w:b/>
          <w:bCs/>
          <w:noProof/>
          <w:szCs w:val="22"/>
          <w:lang w:val="sk-SK" w:eastAsia="sk-SK"/>
        </w:rPr>
        <w:t>Štatistický úrad Slovenskej republiky</w:t>
      </w:r>
      <w:r w:rsidRPr="00711B4E" w:rsidDel="00F60667">
        <w:rPr>
          <w:rFonts w:asciiTheme="minorHAnsi" w:eastAsiaTheme="minorHAnsi" w:hAnsiTheme="minorHAnsi" w:cstheme="minorHAnsi"/>
          <w:b/>
          <w:szCs w:val="22"/>
          <w:highlight w:val="yellow"/>
          <w:lang w:val="sk-SK" w:eastAsia="en-US"/>
        </w:rPr>
        <w:t xml:space="preserve"> </w:t>
      </w:r>
    </w:p>
    <w:p w14:paraId="7C1B8D14" w14:textId="5926AB61" w:rsidR="00707336" w:rsidRPr="00711B4E"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711B4E">
        <w:rPr>
          <w:rFonts w:asciiTheme="minorHAnsi" w:eastAsiaTheme="minorHAnsi" w:hAnsiTheme="minorHAnsi" w:cstheme="minorHAnsi"/>
          <w:szCs w:val="22"/>
          <w:lang w:val="sk-SK" w:eastAsia="en-US"/>
        </w:rPr>
        <w:t xml:space="preserve">Sídlo: </w:t>
      </w:r>
      <w:r w:rsidRPr="00711B4E">
        <w:rPr>
          <w:rFonts w:asciiTheme="minorHAnsi" w:eastAsiaTheme="minorHAnsi" w:hAnsiTheme="minorHAnsi" w:cstheme="minorHAnsi"/>
          <w:szCs w:val="22"/>
          <w:lang w:val="sk-SK" w:eastAsia="en-US"/>
        </w:rPr>
        <w:tab/>
      </w:r>
      <w:r w:rsidR="00283D87" w:rsidRPr="00711B4E">
        <w:rPr>
          <w:rFonts w:asciiTheme="minorHAnsi" w:eastAsiaTheme="majorEastAsia" w:hAnsiTheme="minorHAnsi" w:cstheme="minorHAnsi"/>
          <w:noProof/>
          <w:szCs w:val="22"/>
          <w:lang w:val="sk-SK" w:eastAsia="sk-SK"/>
        </w:rPr>
        <w:t>Lamačská cesta 3/C, 840 05 Bratislava 45</w:t>
      </w:r>
      <w:r w:rsidRPr="00711B4E">
        <w:rPr>
          <w:rFonts w:asciiTheme="minorHAnsi" w:eastAsiaTheme="majorEastAsia" w:hAnsiTheme="minorHAnsi" w:cstheme="minorHAnsi"/>
          <w:noProof/>
          <w:szCs w:val="22"/>
          <w:lang w:val="sk-SK" w:eastAsia="sk-SK"/>
        </w:rPr>
        <w:t>, Slovenská republika</w:t>
      </w:r>
      <w:r w:rsidRPr="00711B4E" w:rsidDel="00F60667">
        <w:rPr>
          <w:rFonts w:asciiTheme="minorHAnsi" w:eastAsiaTheme="minorHAnsi" w:hAnsiTheme="minorHAnsi" w:cstheme="minorHAnsi"/>
          <w:szCs w:val="22"/>
          <w:lang w:val="sk-SK" w:eastAsia="en-US"/>
        </w:rPr>
        <w:t xml:space="preserve"> </w:t>
      </w:r>
    </w:p>
    <w:p w14:paraId="4800388B" w14:textId="77777777" w:rsidR="00707336" w:rsidRPr="00711B4E"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711B4E">
        <w:rPr>
          <w:rFonts w:asciiTheme="minorHAnsi" w:eastAsiaTheme="minorHAnsi" w:hAnsiTheme="minorHAnsi" w:cstheme="minorHAnsi"/>
          <w:szCs w:val="22"/>
          <w:lang w:val="sk-SK" w:eastAsia="en-US"/>
        </w:rPr>
        <w:t xml:space="preserve">IČO: </w:t>
      </w:r>
      <w:r w:rsidRPr="00711B4E">
        <w:rPr>
          <w:rFonts w:asciiTheme="minorHAnsi" w:eastAsiaTheme="minorHAnsi" w:hAnsiTheme="minorHAnsi" w:cstheme="minorHAnsi"/>
          <w:szCs w:val="22"/>
          <w:lang w:val="sk-SK" w:eastAsia="en-US"/>
        </w:rPr>
        <w:tab/>
      </w:r>
      <w:r w:rsidRPr="00711B4E">
        <w:rPr>
          <w:rFonts w:asciiTheme="minorHAnsi" w:eastAsiaTheme="majorEastAsia" w:hAnsiTheme="minorHAnsi" w:cstheme="minorHAnsi"/>
          <w:noProof/>
          <w:szCs w:val="22"/>
          <w:lang w:val="sk-SK" w:eastAsia="sk-SK"/>
        </w:rPr>
        <w:t>00 166 197</w:t>
      </w:r>
    </w:p>
    <w:p w14:paraId="4B860523" w14:textId="77777777" w:rsidR="00707336" w:rsidRPr="00711B4E"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711B4E">
        <w:rPr>
          <w:rFonts w:asciiTheme="minorHAnsi" w:eastAsiaTheme="minorHAnsi" w:hAnsiTheme="minorHAnsi" w:cstheme="minorHAnsi"/>
          <w:szCs w:val="22"/>
          <w:lang w:val="sk-SK" w:eastAsia="en-US"/>
        </w:rPr>
        <w:t>DIČ:</w:t>
      </w:r>
      <w:r w:rsidRPr="00711B4E">
        <w:rPr>
          <w:rFonts w:asciiTheme="minorHAnsi" w:eastAsiaTheme="minorHAnsi" w:hAnsiTheme="minorHAnsi" w:cstheme="minorHAnsi"/>
          <w:szCs w:val="22"/>
          <w:lang w:val="sk-SK" w:eastAsia="en-US"/>
        </w:rPr>
        <w:tab/>
      </w:r>
      <w:r w:rsidRPr="00711B4E">
        <w:rPr>
          <w:rFonts w:asciiTheme="minorHAnsi" w:eastAsiaTheme="majorEastAsia" w:hAnsiTheme="minorHAnsi" w:cstheme="minorHAnsi"/>
          <w:noProof/>
          <w:szCs w:val="22"/>
          <w:lang w:val="sk-SK" w:eastAsia="sk-SK"/>
        </w:rPr>
        <w:t>2020830218</w:t>
      </w:r>
    </w:p>
    <w:p w14:paraId="6F7FE4FB" w14:textId="272F47D6" w:rsidR="00707336" w:rsidRPr="00711B4E"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711B4E">
        <w:rPr>
          <w:rFonts w:asciiTheme="minorHAnsi" w:eastAsiaTheme="minorHAnsi" w:hAnsiTheme="minorHAnsi" w:cstheme="minorHAnsi"/>
          <w:szCs w:val="22"/>
          <w:lang w:val="sk-SK" w:eastAsia="en-US"/>
        </w:rPr>
        <w:t>Konajúci prostredníctvom:</w:t>
      </w:r>
      <w:r w:rsidRPr="00711B4E">
        <w:rPr>
          <w:rFonts w:asciiTheme="minorHAnsi" w:eastAsiaTheme="minorHAnsi" w:hAnsiTheme="minorHAnsi" w:cstheme="minorHAnsi"/>
          <w:szCs w:val="22"/>
          <w:lang w:val="sk-SK" w:eastAsia="en-US"/>
        </w:rPr>
        <w:tab/>
      </w:r>
      <w:r w:rsidR="00FE2E82" w:rsidRPr="00711B4E">
        <w:rPr>
          <w:rFonts w:asciiTheme="minorHAnsi" w:eastAsiaTheme="minorHAnsi" w:hAnsiTheme="minorHAnsi" w:cstheme="minorHAnsi"/>
          <w:szCs w:val="22"/>
          <w:lang w:val="sk-SK" w:eastAsia="en-US"/>
        </w:rPr>
        <w:t>Ing. Alexander Ballek, predseda úradu</w:t>
      </w:r>
    </w:p>
    <w:p w14:paraId="18806626" w14:textId="77777777" w:rsidR="00707336" w:rsidRPr="00711B4E"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711B4E">
        <w:rPr>
          <w:rFonts w:asciiTheme="minorHAnsi" w:eastAsiaTheme="minorHAnsi" w:hAnsiTheme="minorHAnsi" w:cstheme="minorHAnsi"/>
          <w:szCs w:val="22"/>
          <w:lang w:val="sk-SK" w:eastAsia="en-US"/>
        </w:rPr>
        <w:t>Bankové spojenie (názov banky):</w:t>
      </w:r>
      <w:r w:rsidRPr="00711B4E">
        <w:rPr>
          <w:rFonts w:asciiTheme="minorHAnsi" w:eastAsiaTheme="minorHAnsi" w:hAnsiTheme="minorHAnsi" w:cstheme="minorHAnsi"/>
          <w:szCs w:val="22"/>
          <w:lang w:val="sk-SK" w:eastAsia="en-US"/>
        </w:rPr>
        <w:tab/>
      </w:r>
      <w:r w:rsidRPr="00711B4E">
        <w:rPr>
          <w:rFonts w:asciiTheme="minorHAnsi" w:eastAsiaTheme="majorEastAsia" w:hAnsiTheme="minorHAnsi" w:cstheme="minorHAnsi"/>
          <w:noProof/>
          <w:szCs w:val="22"/>
          <w:lang w:val="sk-SK" w:eastAsia="sk-SK"/>
        </w:rPr>
        <w:t>Štátna pokladnica</w:t>
      </w:r>
      <w:r w:rsidRPr="00711B4E" w:rsidDel="00F60667">
        <w:rPr>
          <w:rFonts w:asciiTheme="minorHAnsi" w:eastAsiaTheme="minorHAnsi" w:hAnsiTheme="minorHAnsi" w:cstheme="minorHAnsi"/>
          <w:szCs w:val="22"/>
          <w:highlight w:val="yellow"/>
          <w:lang w:val="sk-SK" w:eastAsia="en-US"/>
        </w:rPr>
        <w:t xml:space="preserve"> </w:t>
      </w:r>
    </w:p>
    <w:p w14:paraId="10DB881D" w14:textId="77777777" w:rsidR="00707336" w:rsidRPr="00711B4E"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711B4E">
        <w:rPr>
          <w:rFonts w:asciiTheme="minorHAnsi" w:eastAsiaTheme="minorHAnsi" w:hAnsiTheme="minorHAnsi" w:cstheme="minorHAnsi"/>
          <w:szCs w:val="22"/>
          <w:lang w:val="sk-SK" w:eastAsia="en-US"/>
        </w:rPr>
        <w:t>BIC:</w:t>
      </w:r>
      <w:r w:rsidRPr="00711B4E">
        <w:rPr>
          <w:rFonts w:asciiTheme="minorHAnsi" w:eastAsiaTheme="minorHAnsi" w:hAnsiTheme="minorHAnsi" w:cstheme="minorHAnsi"/>
          <w:szCs w:val="22"/>
          <w:lang w:val="sk-SK" w:eastAsia="en-US"/>
        </w:rPr>
        <w:tab/>
        <w:t>SPSRSKBA</w:t>
      </w:r>
    </w:p>
    <w:p w14:paraId="51017EE0" w14:textId="733B617E" w:rsidR="00707336" w:rsidRPr="00711B4E"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711B4E">
        <w:rPr>
          <w:rFonts w:asciiTheme="minorHAnsi" w:eastAsiaTheme="minorHAnsi" w:hAnsiTheme="minorHAnsi" w:cstheme="minorHAnsi"/>
          <w:szCs w:val="22"/>
          <w:lang w:val="sk-SK" w:eastAsia="en-US"/>
        </w:rPr>
        <w:t>IBAN:</w:t>
      </w:r>
      <w:r w:rsidRPr="00711B4E">
        <w:rPr>
          <w:rFonts w:asciiTheme="minorHAnsi" w:eastAsiaTheme="minorHAnsi" w:hAnsiTheme="minorHAnsi" w:cstheme="minorHAnsi"/>
          <w:szCs w:val="22"/>
          <w:lang w:val="sk-SK" w:eastAsia="en-US"/>
        </w:rPr>
        <w:tab/>
      </w:r>
      <w:r w:rsidR="00F50BA4" w:rsidRPr="00860FF0">
        <w:rPr>
          <w:rFonts w:asciiTheme="minorHAnsi" w:eastAsiaTheme="minorHAnsi" w:hAnsiTheme="minorHAnsi" w:cstheme="minorHAnsi"/>
          <w:szCs w:val="22"/>
          <w:lang w:val="sk-SK" w:eastAsia="en-US"/>
        </w:rPr>
        <w:t>SK46 8180 0000 0070 0007 2444</w:t>
      </w:r>
    </w:p>
    <w:p w14:paraId="5CDA72A6" w14:textId="77777777" w:rsidR="006F1004" w:rsidRPr="00711B4E" w:rsidRDefault="006F1004" w:rsidP="006F1004">
      <w:pPr>
        <w:pStyle w:val="Bezriadkovania"/>
        <w:ind w:left="3119" w:hanging="3119"/>
        <w:rPr>
          <w:rFonts w:asciiTheme="minorHAnsi" w:eastAsiaTheme="minorHAnsi" w:hAnsiTheme="minorHAnsi" w:cstheme="minorHAnsi"/>
          <w:noProof w:val="0"/>
          <w:sz w:val="22"/>
          <w:szCs w:val="22"/>
          <w:lang w:eastAsia="en-US"/>
        </w:rPr>
      </w:pPr>
    </w:p>
    <w:p w14:paraId="436D202C" w14:textId="77777777" w:rsidR="006F1004" w:rsidRPr="00711B4E"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11B4E">
        <w:rPr>
          <w:rFonts w:asciiTheme="minorHAnsi" w:eastAsiaTheme="minorHAnsi" w:hAnsiTheme="minorHAnsi" w:cstheme="minorHAnsi"/>
          <w:noProof w:val="0"/>
          <w:sz w:val="22"/>
          <w:szCs w:val="22"/>
          <w:lang w:eastAsia="en-US"/>
        </w:rPr>
        <w:t>(ďalej len „</w:t>
      </w:r>
      <w:r w:rsidRPr="00711B4E">
        <w:rPr>
          <w:rFonts w:asciiTheme="minorHAnsi" w:eastAsiaTheme="minorHAnsi" w:hAnsiTheme="minorHAnsi" w:cstheme="minorHAnsi"/>
          <w:b/>
          <w:noProof w:val="0"/>
          <w:sz w:val="22"/>
          <w:szCs w:val="22"/>
          <w:lang w:eastAsia="en-US"/>
        </w:rPr>
        <w:t>Objednávateľ</w:t>
      </w:r>
      <w:r w:rsidRPr="00711B4E">
        <w:rPr>
          <w:rFonts w:asciiTheme="minorHAnsi" w:eastAsiaTheme="minorHAnsi" w:hAnsiTheme="minorHAnsi" w:cstheme="minorHAnsi"/>
          <w:noProof w:val="0"/>
          <w:sz w:val="22"/>
          <w:szCs w:val="22"/>
          <w:lang w:eastAsia="en-US"/>
        </w:rPr>
        <w:t>“)</w:t>
      </w:r>
    </w:p>
    <w:p w14:paraId="4C7817F8" w14:textId="77777777" w:rsidR="006F1004" w:rsidRPr="00711B4E" w:rsidRDefault="006F1004" w:rsidP="00A12598">
      <w:pPr>
        <w:pStyle w:val="Zmluva-Clanok"/>
      </w:pPr>
      <w:r w:rsidRPr="00711B4E">
        <w:t>a</w:t>
      </w:r>
    </w:p>
    <w:p w14:paraId="363C52B8" w14:textId="0F3217CD" w:rsidR="006F1004" w:rsidRPr="00711B4E" w:rsidRDefault="006F1004" w:rsidP="006F1004">
      <w:pPr>
        <w:pStyle w:val="Bezriadkovania"/>
        <w:spacing w:after="120"/>
        <w:ind w:left="3119" w:hanging="3119"/>
        <w:rPr>
          <w:rFonts w:asciiTheme="minorHAnsi" w:eastAsiaTheme="minorHAnsi" w:hAnsiTheme="minorHAnsi" w:cstheme="minorHAnsi"/>
          <w:b/>
          <w:noProof w:val="0"/>
          <w:sz w:val="22"/>
          <w:szCs w:val="22"/>
          <w:lang w:eastAsia="en-US"/>
        </w:rPr>
      </w:pPr>
      <w:r w:rsidRPr="00711B4E">
        <w:rPr>
          <w:rFonts w:asciiTheme="minorHAnsi" w:eastAsiaTheme="minorHAnsi" w:hAnsiTheme="minorHAnsi" w:cstheme="minorHAnsi"/>
          <w:noProof w:val="0"/>
          <w:sz w:val="22"/>
          <w:szCs w:val="22"/>
          <w:lang w:eastAsia="en-US"/>
        </w:rPr>
        <w:t>Obchodné meno:</w:t>
      </w:r>
      <w:r w:rsidRPr="00711B4E">
        <w:rPr>
          <w:rFonts w:asciiTheme="minorHAnsi" w:eastAsiaTheme="minorHAnsi" w:hAnsiTheme="minorHAnsi" w:cstheme="minorHAnsi"/>
          <w:b/>
          <w:noProof w:val="0"/>
          <w:sz w:val="22"/>
          <w:szCs w:val="22"/>
          <w:lang w:eastAsia="en-US"/>
        </w:rPr>
        <w:tab/>
      </w:r>
      <w:r w:rsidRPr="00711B4E">
        <w:rPr>
          <w:rFonts w:asciiTheme="minorHAnsi" w:eastAsiaTheme="minorHAnsi" w:hAnsiTheme="minorHAnsi" w:cstheme="minorHAnsi"/>
          <w:noProof w:val="0"/>
          <w:sz w:val="22"/>
          <w:szCs w:val="22"/>
          <w:lang w:eastAsia="en-US"/>
        </w:rPr>
        <w:fldChar w:fldCharType="begin"/>
      </w:r>
      <w:r w:rsidRPr="00711B4E">
        <w:rPr>
          <w:rFonts w:asciiTheme="minorHAnsi" w:eastAsiaTheme="minorHAnsi" w:hAnsiTheme="minorHAnsi" w:cstheme="minorHAnsi"/>
          <w:noProof w:val="0"/>
          <w:sz w:val="22"/>
          <w:szCs w:val="22"/>
          <w:lang w:eastAsia="en-US"/>
        </w:rPr>
        <w:instrText xml:space="preserve"> macrobutton nobutton </w:instrText>
      </w:r>
      <w:r w:rsidRPr="00711B4E">
        <w:rPr>
          <w:rFonts w:asciiTheme="minorHAnsi" w:eastAsiaTheme="minorHAnsi" w:hAnsiTheme="minorHAnsi" w:cstheme="minorHAnsi"/>
          <w:b/>
          <w:noProof w:val="0"/>
          <w:sz w:val="22"/>
          <w:szCs w:val="22"/>
          <w:highlight w:val="yellow"/>
          <w:lang w:eastAsia="en-US"/>
        </w:rPr>
        <w:instrText>[poskytovateľ]</w:instrText>
      </w:r>
      <w:r w:rsidRPr="00711B4E">
        <w:rPr>
          <w:rFonts w:asciiTheme="minorHAnsi" w:eastAsiaTheme="minorHAnsi" w:hAnsiTheme="minorHAnsi" w:cstheme="minorHAnsi"/>
          <w:noProof w:val="0"/>
          <w:sz w:val="22"/>
          <w:szCs w:val="22"/>
          <w:lang w:eastAsia="en-US"/>
        </w:rPr>
        <w:fldChar w:fldCharType="end"/>
      </w:r>
    </w:p>
    <w:p w14:paraId="433E3D94" w14:textId="25316A0A" w:rsidR="006F1004" w:rsidRPr="00711B4E"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11B4E">
        <w:rPr>
          <w:rFonts w:asciiTheme="minorHAnsi" w:eastAsiaTheme="minorHAnsi" w:hAnsiTheme="minorHAnsi" w:cstheme="minorHAnsi"/>
          <w:noProof w:val="0"/>
          <w:sz w:val="22"/>
          <w:szCs w:val="22"/>
          <w:lang w:eastAsia="en-US"/>
        </w:rPr>
        <w:t>Sídlo:</w:t>
      </w:r>
      <w:r w:rsidRPr="00711B4E">
        <w:rPr>
          <w:rFonts w:asciiTheme="minorHAnsi" w:eastAsiaTheme="minorHAnsi" w:hAnsiTheme="minorHAnsi" w:cstheme="minorHAnsi"/>
          <w:noProof w:val="0"/>
          <w:sz w:val="22"/>
          <w:szCs w:val="22"/>
          <w:lang w:eastAsia="en-US"/>
        </w:rPr>
        <w:tab/>
      </w:r>
      <w:r w:rsidR="00645801" w:rsidRPr="00711B4E">
        <w:rPr>
          <w:rFonts w:asciiTheme="minorHAnsi" w:eastAsiaTheme="minorHAnsi" w:hAnsiTheme="minorHAnsi" w:cstheme="minorHAnsi"/>
          <w:noProof w:val="0"/>
          <w:sz w:val="22"/>
          <w:szCs w:val="22"/>
          <w:highlight w:val="yellow"/>
          <w:lang w:eastAsia="en-US"/>
        </w:rPr>
        <w:fldChar w:fldCharType="begin"/>
      </w:r>
      <w:r w:rsidR="00645801" w:rsidRPr="00711B4E">
        <w:rPr>
          <w:rFonts w:asciiTheme="minorHAnsi" w:eastAsiaTheme="minorHAnsi" w:hAnsiTheme="minorHAnsi" w:cstheme="minorHAnsi"/>
          <w:noProof w:val="0"/>
          <w:sz w:val="22"/>
          <w:szCs w:val="22"/>
          <w:highlight w:val="yellow"/>
          <w:lang w:eastAsia="en-US"/>
        </w:rPr>
        <w:instrText xml:space="preserve"> macrobutton nobutton [●]</w:instrText>
      </w:r>
      <w:r w:rsidR="00645801" w:rsidRPr="00711B4E">
        <w:rPr>
          <w:rFonts w:asciiTheme="minorHAnsi" w:eastAsiaTheme="minorHAnsi" w:hAnsiTheme="minorHAnsi" w:cstheme="minorHAnsi"/>
          <w:noProof w:val="0"/>
          <w:sz w:val="22"/>
          <w:szCs w:val="22"/>
          <w:highlight w:val="yellow"/>
          <w:lang w:eastAsia="en-US"/>
        </w:rPr>
        <w:fldChar w:fldCharType="end"/>
      </w:r>
    </w:p>
    <w:p w14:paraId="45CD1D59" w14:textId="659415B0" w:rsidR="006F1004" w:rsidRPr="00711B4E"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11B4E">
        <w:rPr>
          <w:rFonts w:asciiTheme="minorHAnsi" w:eastAsiaTheme="minorHAnsi" w:hAnsiTheme="minorHAnsi" w:cstheme="minorHAnsi"/>
          <w:noProof w:val="0"/>
          <w:sz w:val="22"/>
          <w:szCs w:val="22"/>
          <w:lang w:eastAsia="en-US"/>
        </w:rPr>
        <w:t xml:space="preserve">IČO: </w:t>
      </w:r>
      <w:r w:rsidRPr="00711B4E">
        <w:rPr>
          <w:rFonts w:asciiTheme="minorHAnsi" w:eastAsiaTheme="minorHAnsi" w:hAnsiTheme="minorHAnsi" w:cstheme="minorHAnsi"/>
          <w:noProof w:val="0"/>
          <w:sz w:val="22"/>
          <w:szCs w:val="22"/>
          <w:lang w:eastAsia="en-US"/>
        </w:rPr>
        <w:tab/>
      </w:r>
      <w:bookmarkStart w:id="0" w:name="_Hlk26208524"/>
      <w:r w:rsidRPr="00711B4E">
        <w:rPr>
          <w:rFonts w:asciiTheme="minorHAnsi" w:eastAsiaTheme="minorHAnsi" w:hAnsiTheme="minorHAnsi" w:cstheme="minorHAnsi"/>
          <w:noProof w:val="0"/>
          <w:sz w:val="22"/>
          <w:szCs w:val="22"/>
          <w:highlight w:val="yellow"/>
          <w:lang w:eastAsia="en-US"/>
        </w:rPr>
        <w:fldChar w:fldCharType="begin"/>
      </w:r>
      <w:r w:rsidRPr="00711B4E">
        <w:rPr>
          <w:rFonts w:asciiTheme="minorHAnsi" w:eastAsiaTheme="minorHAnsi" w:hAnsiTheme="minorHAnsi" w:cstheme="minorHAnsi"/>
          <w:noProof w:val="0"/>
          <w:sz w:val="22"/>
          <w:szCs w:val="22"/>
          <w:highlight w:val="yellow"/>
          <w:lang w:eastAsia="en-US"/>
        </w:rPr>
        <w:instrText xml:space="preserve"> macrobutton nobutton [●]</w:instrText>
      </w:r>
      <w:r w:rsidRPr="00711B4E">
        <w:rPr>
          <w:rFonts w:asciiTheme="minorHAnsi" w:eastAsiaTheme="minorHAnsi" w:hAnsiTheme="minorHAnsi" w:cstheme="minorHAnsi"/>
          <w:noProof w:val="0"/>
          <w:sz w:val="22"/>
          <w:szCs w:val="22"/>
          <w:highlight w:val="yellow"/>
          <w:lang w:eastAsia="en-US"/>
        </w:rPr>
        <w:fldChar w:fldCharType="end"/>
      </w:r>
      <w:bookmarkEnd w:id="0"/>
    </w:p>
    <w:p w14:paraId="68EBBD37" w14:textId="77777777" w:rsidR="006F1004" w:rsidRPr="00711B4E"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11B4E">
        <w:rPr>
          <w:rFonts w:asciiTheme="minorHAnsi" w:eastAsiaTheme="minorHAnsi" w:hAnsiTheme="minorHAnsi" w:cstheme="minorHAnsi"/>
          <w:noProof w:val="0"/>
          <w:sz w:val="22"/>
          <w:szCs w:val="22"/>
          <w:lang w:eastAsia="en-US"/>
        </w:rPr>
        <w:t xml:space="preserve">IČ DPH: </w:t>
      </w:r>
      <w:r w:rsidRPr="00711B4E">
        <w:rPr>
          <w:rFonts w:asciiTheme="minorHAnsi" w:eastAsiaTheme="minorHAnsi" w:hAnsiTheme="minorHAnsi" w:cstheme="minorHAnsi"/>
          <w:noProof w:val="0"/>
          <w:sz w:val="22"/>
          <w:szCs w:val="22"/>
          <w:lang w:eastAsia="en-US"/>
        </w:rPr>
        <w:tab/>
      </w:r>
      <w:r w:rsidRPr="00711B4E">
        <w:rPr>
          <w:rFonts w:asciiTheme="minorHAnsi" w:eastAsiaTheme="minorHAnsi" w:hAnsiTheme="minorHAnsi" w:cstheme="minorHAnsi"/>
          <w:noProof w:val="0"/>
          <w:sz w:val="22"/>
          <w:szCs w:val="22"/>
          <w:highlight w:val="yellow"/>
          <w:lang w:eastAsia="en-US"/>
        </w:rPr>
        <w:fldChar w:fldCharType="begin"/>
      </w:r>
      <w:r w:rsidRPr="00711B4E">
        <w:rPr>
          <w:rFonts w:asciiTheme="minorHAnsi" w:eastAsiaTheme="minorHAnsi" w:hAnsiTheme="minorHAnsi" w:cstheme="minorHAnsi"/>
          <w:noProof w:val="0"/>
          <w:sz w:val="22"/>
          <w:szCs w:val="22"/>
          <w:highlight w:val="yellow"/>
          <w:lang w:eastAsia="en-US"/>
        </w:rPr>
        <w:instrText xml:space="preserve"> macrobutton nobutton [●]</w:instrText>
      </w:r>
      <w:r w:rsidRPr="00711B4E">
        <w:rPr>
          <w:rFonts w:asciiTheme="minorHAnsi" w:eastAsiaTheme="minorHAnsi" w:hAnsiTheme="minorHAnsi" w:cstheme="minorHAnsi"/>
          <w:noProof w:val="0"/>
          <w:sz w:val="22"/>
          <w:szCs w:val="22"/>
          <w:highlight w:val="yellow"/>
          <w:lang w:eastAsia="en-US"/>
        </w:rPr>
        <w:fldChar w:fldCharType="end"/>
      </w:r>
    </w:p>
    <w:p w14:paraId="36C6D7AC" w14:textId="5DCB2AE6" w:rsidR="006F1004" w:rsidRPr="00711B4E" w:rsidRDefault="00707336" w:rsidP="006F1004">
      <w:pPr>
        <w:pStyle w:val="Bezriadkovania"/>
        <w:ind w:left="3119" w:hanging="3119"/>
        <w:rPr>
          <w:rFonts w:asciiTheme="minorHAnsi" w:eastAsiaTheme="minorHAnsi" w:hAnsiTheme="minorHAnsi" w:cstheme="minorHAnsi"/>
          <w:noProof w:val="0"/>
          <w:sz w:val="22"/>
          <w:szCs w:val="22"/>
          <w:lang w:eastAsia="en-US"/>
        </w:rPr>
      </w:pPr>
      <w:r w:rsidRPr="00711B4E">
        <w:rPr>
          <w:rFonts w:asciiTheme="minorHAnsi" w:eastAsiaTheme="minorHAnsi" w:hAnsiTheme="minorHAnsi" w:cstheme="minorHAnsi"/>
          <w:sz w:val="22"/>
          <w:szCs w:val="22"/>
          <w:lang w:eastAsia="en-US"/>
        </w:rPr>
        <w:t>Konajúci prostredníctvom</w:t>
      </w:r>
      <w:r w:rsidRPr="00711B4E" w:rsidDel="00707336">
        <w:rPr>
          <w:rFonts w:asciiTheme="minorHAnsi" w:eastAsiaTheme="minorHAnsi" w:hAnsiTheme="minorHAnsi" w:cstheme="minorHAnsi"/>
          <w:noProof w:val="0"/>
          <w:sz w:val="22"/>
          <w:szCs w:val="22"/>
          <w:lang w:eastAsia="en-US"/>
        </w:rPr>
        <w:t xml:space="preserve"> </w:t>
      </w:r>
      <w:r w:rsidR="006F1004" w:rsidRPr="00711B4E">
        <w:rPr>
          <w:rFonts w:asciiTheme="minorHAnsi" w:eastAsiaTheme="minorHAnsi" w:hAnsiTheme="minorHAnsi" w:cstheme="minorHAnsi"/>
          <w:noProof w:val="0"/>
          <w:sz w:val="22"/>
          <w:szCs w:val="22"/>
          <w:lang w:eastAsia="en-US"/>
        </w:rPr>
        <w:t>:</w:t>
      </w:r>
      <w:r w:rsidR="006F1004" w:rsidRPr="00711B4E">
        <w:rPr>
          <w:rFonts w:asciiTheme="minorHAnsi" w:eastAsiaTheme="minorHAnsi" w:hAnsiTheme="minorHAnsi" w:cstheme="minorHAnsi"/>
          <w:noProof w:val="0"/>
          <w:sz w:val="22"/>
          <w:szCs w:val="22"/>
          <w:lang w:eastAsia="en-US"/>
        </w:rPr>
        <w:tab/>
      </w:r>
      <w:r w:rsidR="006F1004" w:rsidRPr="00711B4E">
        <w:rPr>
          <w:rFonts w:asciiTheme="minorHAnsi" w:eastAsiaTheme="minorHAnsi" w:hAnsiTheme="minorHAnsi" w:cstheme="minorHAnsi"/>
          <w:noProof w:val="0"/>
          <w:sz w:val="22"/>
          <w:szCs w:val="22"/>
          <w:highlight w:val="yellow"/>
          <w:lang w:eastAsia="en-US"/>
        </w:rPr>
        <w:fldChar w:fldCharType="begin"/>
      </w:r>
      <w:r w:rsidR="006F1004" w:rsidRPr="00711B4E">
        <w:rPr>
          <w:rFonts w:asciiTheme="minorHAnsi" w:eastAsiaTheme="minorHAnsi" w:hAnsiTheme="minorHAnsi" w:cstheme="minorHAnsi"/>
          <w:noProof w:val="0"/>
          <w:sz w:val="22"/>
          <w:szCs w:val="22"/>
          <w:highlight w:val="yellow"/>
          <w:lang w:eastAsia="en-US"/>
        </w:rPr>
        <w:instrText xml:space="preserve"> macrobutton nobutton [●]</w:instrText>
      </w:r>
      <w:r w:rsidR="006F1004" w:rsidRPr="00711B4E">
        <w:rPr>
          <w:rFonts w:asciiTheme="minorHAnsi" w:eastAsiaTheme="minorHAnsi" w:hAnsiTheme="minorHAnsi" w:cstheme="minorHAnsi"/>
          <w:noProof w:val="0"/>
          <w:sz w:val="22"/>
          <w:szCs w:val="22"/>
          <w:highlight w:val="yellow"/>
          <w:lang w:eastAsia="en-US"/>
        </w:rPr>
        <w:fldChar w:fldCharType="end"/>
      </w:r>
    </w:p>
    <w:p w14:paraId="6CCF2468" w14:textId="2A27DF53" w:rsidR="006F1004" w:rsidRPr="00711B4E"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11B4E">
        <w:rPr>
          <w:rFonts w:asciiTheme="minorHAnsi" w:eastAsiaTheme="minorHAnsi" w:hAnsiTheme="minorHAnsi" w:cstheme="minorHAnsi"/>
          <w:noProof w:val="0"/>
          <w:sz w:val="22"/>
          <w:szCs w:val="22"/>
          <w:lang w:eastAsia="en-US"/>
        </w:rPr>
        <w:t>Bankové spojenie (názov banky):</w:t>
      </w:r>
      <w:r w:rsidRPr="00711B4E">
        <w:rPr>
          <w:rFonts w:asciiTheme="minorHAnsi" w:eastAsiaTheme="minorHAnsi" w:hAnsiTheme="minorHAnsi" w:cstheme="minorHAnsi"/>
          <w:noProof w:val="0"/>
          <w:sz w:val="22"/>
          <w:szCs w:val="22"/>
          <w:lang w:eastAsia="en-US"/>
        </w:rPr>
        <w:tab/>
      </w:r>
      <w:r w:rsidRPr="00711B4E">
        <w:rPr>
          <w:rFonts w:asciiTheme="minorHAnsi" w:eastAsiaTheme="minorHAnsi" w:hAnsiTheme="minorHAnsi" w:cstheme="minorHAnsi"/>
          <w:noProof w:val="0"/>
          <w:sz w:val="22"/>
          <w:szCs w:val="22"/>
          <w:highlight w:val="yellow"/>
          <w:lang w:eastAsia="en-US"/>
        </w:rPr>
        <w:fldChar w:fldCharType="begin"/>
      </w:r>
      <w:r w:rsidRPr="00711B4E">
        <w:rPr>
          <w:rFonts w:asciiTheme="minorHAnsi" w:eastAsiaTheme="minorHAnsi" w:hAnsiTheme="minorHAnsi" w:cstheme="minorHAnsi"/>
          <w:noProof w:val="0"/>
          <w:sz w:val="22"/>
          <w:szCs w:val="22"/>
          <w:highlight w:val="yellow"/>
          <w:lang w:eastAsia="en-US"/>
        </w:rPr>
        <w:instrText xml:space="preserve"> macrobutton nobutton [●]</w:instrText>
      </w:r>
      <w:r w:rsidRPr="00711B4E">
        <w:rPr>
          <w:rFonts w:asciiTheme="minorHAnsi" w:eastAsiaTheme="minorHAnsi" w:hAnsiTheme="minorHAnsi" w:cstheme="minorHAnsi"/>
          <w:noProof w:val="0"/>
          <w:sz w:val="22"/>
          <w:szCs w:val="22"/>
          <w:highlight w:val="yellow"/>
          <w:lang w:eastAsia="en-US"/>
        </w:rPr>
        <w:fldChar w:fldCharType="end"/>
      </w:r>
    </w:p>
    <w:p w14:paraId="690CCFC2" w14:textId="09BDAB62" w:rsidR="006F1004" w:rsidRPr="00711B4E" w:rsidRDefault="00707336" w:rsidP="006F1004">
      <w:pPr>
        <w:pStyle w:val="Bezriadkovania"/>
        <w:ind w:left="3119" w:hanging="3119"/>
        <w:rPr>
          <w:rFonts w:asciiTheme="minorHAnsi" w:eastAsiaTheme="minorHAnsi" w:hAnsiTheme="minorHAnsi" w:cstheme="minorHAnsi"/>
          <w:noProof w:val="0"/>
          <w:sz w:val="22"/>
          <w:szCs w:val="22"/>
          <w:lang w:eastAsia="en-US"/>
        </w:rPr>
      </w:pPr>
      <w:r w:rsidRPr="00711B4E">
        <w:rPr>
          <w:rFonts w:asciiTheme="minorHAnsi" w:eastAsiaTheme="minorHAnsi" w:hAnsiTheme="minorHAnsi" w:cstheme="minorHAnsi"/>
          <w:sz w:val="22"/>
          <w:szCs w:val="22"/>
          <w:lang w:eastAsia="en-US"/>
        </w:rPr>
        <w:t>BIC</w:t>
      </w:r>
      <w:r w:rsidR="006F1004" w:rsidRPr="00711B4E">
        <w:rPr>
          <w:rFonts w:asciiTheme="minorHAnsi" w:eastAsiaTheme="minorHAnsi" w:hAnsiTheme="minorHAnsi" w:cstheme="minorHAnsi"/>
          <w:noProof w:val="0"/>
          <w:sz w:val="22"/>
          <w:szCs w:val="22"/>
          <w:lang w:eastAsia="en-US"/>
        </w:rPr>
        <w:t xml:space="preserve">: </w:t>
      </w:r>
      <w:r w:rsidR="006F1004" w:rsidRPr="00711B4E">
        <w:rPr>
          <w:rFonts w:asciiTheme="minorHAnsi" w:eastAsiaTheme="minorHAnsi" w:hAnsiTheme="minorHAnsi" w:cstheme="minorHAnsi"/>
          <w:noProof w:val="0"/>
          <w:sz w:val="22"/>
          <w:szCs w:val="22"/>
          <w:lang w:eastAsia="en-US"/>
        </w:rPr>
        <w:tab/>
      </w:r>
      <w:r w:rsidR="006F1004" w:rsidRPr="00711B4E">
        <w:rPr>
          <w:rFonts w:asciiTheme="minorHAnsi" w:eastAsiaTheme="minorHAnsi" w:hAnsiTheme="minorHAnsi" w:cstheme="minorHAnsi"/>
          <w:noProof w:val="0"/>
          <w:sz w:val="22"/>
          <w:szCs w:val="22"/>
          <w:highlight w:val="yellow"/>
          <w:lang w:eastAsia="en-US"/>
        </w:rPr>
        <w:fldChar w:fldCharType="begin"/>
      </w:r>
      <w:r w:rsidR="006F1004" w:rsidRPr="00711B4E">
        <w:rPr>
          <w:rFonts w:asciiTheme="minorHAnsi" w:eastAsiaTheme="minorHAnsi" w:hAnsiTheme="minorHAnsi" w:cstheme="minorHAnsi"/>
          <w:noProof w:val="0"/>
          <w:sz w:val="22"/>
          <w:szCs w:val="22"/>
          <w:highlight w:val="yellow"/>
          <w:lang w:eastAsia="en-US"/>
        </w:rPr>
        <w:instrText xml:space="preserve"> macrobutton nobutton [●]</w:instrText>
      </w:r>
      <w:r w:rsidR="006F1004" w:rsidRPr="00711B4E">
        <w:rPr>
          <w:rFonts w:asciiTheme="minorHAnsi" w:eastAsiaTheme="minorHAnsi" w:hAnsiTheme="minorHAnsi" w:cstheme="minorHAnsi"/>
          <w:noProof w:val="0"/>
          <w:sz w:val="22"/>
          <w:szCs w:val="22"/>
          <w:highlight w:val="yellow"/>
          <w:lang w:eastAsia="en-US"/>
        </w:rPr>
        <w:fldChar w:fldCharType="end"/>
      </w:r>
    </w:p>
    <w:p w14:paraId="2B8B45C1" w14:textId="77777777" w:rsidR="006F1004" w:rsidRPr="00711B4E"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11B4E">
        <w:rPr>
          <w:rFonts w:asciiTheme="minorHAnsi" w:eastAsiaTheme="minorHAnsi" w:hAnsiTheme="minorHAnsi" w:cstheme="minorHAnsi"/>
          <w:noProof w:val="0"/>
          <w:sz w:val="22"/>
          <w:szCs w:val="22"/>
          <w:lang w:eastAsia="en-US"/>
        </w:rPr>
        <w:t>IBAN/SWIFT:</w:t>
      </w:r>
      <w:r w:rsidRPr="00711B4E">
        <w:rPr>
          <w:rFonts w:asciiTheme="minorHAnsi" w:eastAsiaTheme="minorHAnsi" w:hAnsiTheme="minorHAnsi" w:cstheme="minorHAnsi"/>
          <w:noProof w:val="0"/>
          <w:sz w:val="22"/>
          <w:szCs w:val="22"/>
          <w:lang w:eastAsia="en-US"/>
        </w:rPr>
        <w:tab/>
      </w:r>
      <w:bookmarkStart w:id="1" w:name="_Hlk529965642"/>
      <w:r w:rsidRPr="00711B4E">
        <w:rPr>
          <w:rFonts w:asciiTheme="minorHAnsi" w:eastAsiaTheme="minorHAnsi" w:hAnsiTheme="minorHAnsi" w:cstheme="minorHAnsi"/>
          <w:noProof w:val="0"/>
          <w:sz w:val="22"/>
          <w:szCs w:val="22"/>
          <w:highlight w:val="yellow"/>
          <w:lang w:eastAsia="en-US"/>
        </w:rPr>
        <w:fldChar w:fldCharType="begin"/>
      </w:r>
      <w:r w:rsidRPr="00711B4E">
        <w:rPr>
          <w:rFonts w:asciiTheme="minorHAnsi" w:eastAsiaTheme="minorHAnsi" w:hAnsiTheme="minorHAnsi" w:cstheme="minorHAnsi"/>
          <w:noProof w:val="0"/>
          <w:sz w:val="22"/>
          <w:szCs w:val="22"/>
          <w:highlight w:val="yellow"/>
          <w:lang w:eastAsia="en-US"/>
        </w:rPr>
        <w:instrText xml:space="preserve"> macrobutton nobutton [●]</w:instrText>
      </w:r>
      <w:r w:rsidRPr="00711B4E">
        <w:rPr>
          <w:rFonts w:asciiTheme="minorHAnsi" w:eastAsiaTheme="minorHAnsi" w:hAnsiTheme="minorHAnsi" w:cstheme="minorHAnsi"/>
          <w:noProof w:val="0"/>
          <w:sz w:val="22"/>
          <w:szCs w:val="22"/>
          <w:highlight w:val="yellow"/>
          <w:lang w:eastAsia="en-US"/>
        </w:rPr>
        <w:fldChar w:fldCharType="end"/>
      </w:r>
      <w:bookmarkEnd w:id="1"/>
    </w:p>
    <w:p w14:paraId="18FFD5C2" w14:textId="77777777" w:rsidR="006F1004" w:rsidRPr="00711B4E" w:rsidRDefault="006F1004" w:rsidP="006F1004">
      <w:pPr>
        <w:pStyle w:val="Bezriadkovania"/>
        <w:rPr>
          <w:rFonts w:asciiTheme="minorHAnsi" w:eastAsiaTheme="minorHAnsi" w:hAnsiTheme="minorHAnsi" w:cstheme="minorHAnsi"/>
          <w:noProof w:val="0"/>
          <w:sz w:val="22"/>
          <w:szCs w:val="22"/>
          <w:lang w:eastAsia="en-US"/>
        </w:rPr>
      </w:pPr>
    </w:p>
    <w:p w14:paraId="29B82262" w14:textId="69A27CE6" w:rsidR="006F1004" w:rsidRPr="00711B4E" w:rsidRDefault="006F1004" w:rsidP="006F1004">
      <w:pPr>
        <w:pStyle w:val="Bezriadkovania"/>
        <w:rPr>
          <w:rFonts w:asciiTheme="minorHAnsi" w:eastAsiaTheme="minorHAnsi" w:hAnsiTheme="minorHAnsi" w:cstheme="minorHAnsi"/>
          <w:noProof w:val="0"/>
          <w:sz w:val="22"/>
          <w:szCs w:val="22"/>
          <w:lang w:eastAsia="en-US"/>
        </w:rPr>
      </w:pPr>
      <w:r w:rsidRPr="00711B4E">
        <w:rPr>
          <w:rFonts w:asciiTheme="minorHAnsi" w:eastAsiaTheme="minorHAnsi" w:hAnsiTheme="minorHAnsi" w:cstheme="minorHAnsi"/>
          <w:noProof w:val="0"/>
          <w:sz w:val="22"/>
          <w:szCs w:val="22"/>
          <w:lang w:eastAsia="en-US"/>
        </w:rPr>
        <w:t>(ďalej len „</w:t>
      </w:r>
      <w:r w:rsidRPr="00711B4E">
        <w:rPr>
          <w:rFonts w:asciiTheme="minorHAnsi" w:eastAsiaTheme="minorHAnsi" w:hAnsiTheme="minorHAnsi" w:cstheme="minorHAnsi"/>
          <w:b/>
          <w:noProof w:val="0"/>
          <w:sz w:val="22"/>
          <w:szCs w:val="22"/>
          <w:lang w:eastAsia="en-US"/>
        </w:rPr>
        <w:t>Poskytovateľ</w:t>
      </w:r>
      <w:r w:rsidRPr="00711B4E">
        <w:rPr>
          <w:rFonts w:asciiTheme="minorHAnsi" w:eastAsiaTheme="minorHAnsi" w:hAnsiTheme="minorHAnsi" w:cstheme="minorHAnsi"/>
          <w:noProof w:val="0"/>
          <w:sz w:val="22"/>
          <w:szCs w:val="22"/>
          <w:lang w:eastAsia="en-US"/>
        </w:rPr>
        <w:t>“)</w:t>
      </w:r>
    </w:p>
    <w:p w14:paraId="180BD834" w14:textId="77777777" w:rsidR="006F1004" w:rsidRPr="00711B4E" w:rsidRDefault="006F1004" w:rsidP="006F1004">
      <w:pPr>
        <w:pStyle w:val="Bezriadkovania"/>
        <w:jc w:val="center"/>
        <w:rPr>
          <w:rFonts w:asciiTheme="minorHAnsi" w:eastAsiaTheme="minorHAnsi" w:hAnsiTheme="minorHAnsi" w:cstheme="minorHAnsi"/>
          <w:noProof w:val="0"/>
          <w:sz w:val="22"/>
          <w:szCs w:val="22"/>
          <w:lang w:eastAsia="en-US"/>
        </w:rPr>
      </w:pPr>
    </w:p>
    <w:p w14:paraId="19720B20" w14:textId="104FCBC7" w:rsidR="006F1004" w:rsidRPr="00711B4E" w:rsidRDefault="006F1004" w:rsidP="006F1004">
      <w:pPr>
        <w:pStyle w:val="Bezriadkovania"/>
        <w:rPr>
          <w:rFonts w:asciiTheme="minorHAnsi" w:eastAsiaTheme="minorHAnsi" w:hAnsiTheme="minorHAnsi" w:cstheme="minorHAnsi"/>
          <w:noProof w:val="0"/>
          <w:sz w:val="22"/>
          <w:szCs w:val="22"/>
          <w:lang w:eastAsia="en-US"/>
        </w:rPr>
      </w:pPr>
      <w:r w:rsidRPr="00711B4E">
        <w:rPr>
          <w:rFonts w:asciiTheme="minorHAnsi" w:eastAsiaTheme="minorHAnsi" w:hAnsiTheme="minorHAnsi" w:cstheme="minorHAnsi"/>
          <w:noProof w:val="0"/>
          <w:sz w:val="22"/>
          <w:szCs w:val="22"/>
          <w:lang w:eastAsia="en-US"/>
        </w:rPr>
        <w:t>(Objednávateľ a </w:t>
      </w:r>
      <w:r w:rsidR="00815A87" w:rsidRPr="00711B4E">
        <w:rPr>
          <w:rFonts w:asciiTheme="minorHAnsi" w:eastAsiaTheme="minorHAnsi" w:hAnsiTheme="minorHAnsi" w:cstheme="minorHAnsi"/>
          <w:noProof w:val="0"/>
          <w:sz w:val="22"/>
          <w:szCs w:val="22"/>
          <w:lang w:eastAsia="en-US"/>
        </w:rPr>
        <w:t xml:space="preserve">Poskytovateľ </w:t>
      </w:r>
      <w:r w:rsidRPr="00711B4E">
        <w:rPr>
          <w:rFonts w:asciiTheme="minorHAnsi" w:eastAsiaTheme="minorHAnsi" w:hAnsiTheme="minorHAnsi" w:cstheme="minorHAnsi"/>
          <w:noProof w:val="0"/>
          <w:sz w:val="22"/>
          <w:szCs w:val="22"/>
          <w:lang w:eastAsia="en-US"/>
        </w:rPr>
        <w:t>ďalej spoločne aj „</w:t>
      </w:r>
      <w:r w:rsidRPr="00711B4E">
        <w:rPr>
          <w:rFonts w:asciiTheme="minorHAnsi" w:eastAsiaTheme="minorHAnsi" w:hAnsiTheme="minorHAnsi" w:cstheme="minorHAnsi"/>
          <w:b/>
          <w:noProof w:val="0"/>
          <w:sz w:val="22"/>
          <w:szCs w:val="22"/>
          <w:lang w:eastAsia="en-US"/>
        </w:rPr>
        <w:t>Zmluvné strany</w:t>
      </w:r>
      <w:r w:rsidRPr="00711B4E">
        <w:rPr>
          <w:rFonts w:asciiTheme="minorHAnsi" w:eastAsiaTheme="minorHAnsi" w:hAnsiTheme="minorHAnsi" w:cstheme="minorHAnsi"/>
          <w:noProof w:val="0"/>
          <w:sz w:val="22"/>
          <w:szCs w:val="22"/>
          <w:lang w:eastAsia="en-US"/>
        </w:rPr>
        <w:t>“</w:t>
      </w:r>
      <w:r w:rsidR="009643F0" w:rsidRPr="00711B4E">
        <w:rPr>
          <w:rFonts w:asciiTheme="minorHAnsi" w:eastAsiaTheme="minorHAnsi" w:hAnsiTheme="minorHAnsi" w:cstheme="minorHAnsi"/>
          <w:noProof w:val="0"/>
          <w:sz w:val="22"/>
          <w:szCs w:val="22"/>
          <w:lang w:eastAsia="en-US"/>
        </w:rPr>
        <w:t xml:space="preserve"> a každý samostatne aj „</w:t>
      </w:r>
      <w:r w:rsidR="009643F0" w:rsidRPr="00711B4E">
        <w:rPr>
          <w:rFonts w:asciiTheme="minorHAnsi" w:eastAsiaTheme="minorHAnsi" w:hAnsiTheme="minorHAnsi" w:cstheme="minorHAnsi"/>
          <w:b/>
          <w:bCs/>
          <w:noProof w:val="0"/>
          <w:sz w:val="22"/>
          <w:szCs w:val="22"/>
          <w:lang w:eastAsia="en-US"/>
        </w:rPr>
        <w:t>Zmluvná strana</w:t>
      </w:r>
      <w:r w:rsidR="009643F0" w:rsidRPr="00711B4E">
        <w:rPr>
          <w:rFonts w:asciiTheme="minorHAnsi" w:eastAsiaTheme="minorHAnsi" w:hAnsiTheme="minorHAnsi" w:cstheme="minorHAnsi"/>
          <w:noProof w:val="0"/>
          <w:sz w:val="22"/>
          <w:szCs w:val="22"/>
          <w:lang w:eastAsia="en-US"/>
        </w:rPr>
        <w:t>“</w:t>
      </w:r>
      <w:r w:rsidRPr="00711B4E">
        <w:rPr>
          <w:rFonts w:asciiTheme="minorHAnsi" w:eastAsiaTheme="minorHAnsi" w:hAnsiTheme="minorHAnsi" w:cstheme="minorHAnsi"/>
          <w:noProof w:val="0"/>
          <w:sz w:val="22"/>
          <w:szCs w:val="22"/>
          <w:lang w:eastAsia="en-US"/>
        </w:rPr>
        <w:t>)</w:t>
      </w:r>
    </w:p>
    <w:p w14:paraId="472181FF" w14:textId="77777777" w:rsidR="006F1004" w:rsidRPr="00711B4E" w:rsidRDefault="006F1004" w:rsidP="006F1004">
      <w:pPr>
        <w:spacing w:after="200" w:line="276" w:lineRule="auto"/>
        <w:jc w:val="left"/>
        <w:rPr>
          <w:rFonts w:asciiTheme="minorHAnsi" w:hAnsiTheme="minorHAnsi" w:cstheme="minorHAnsi"/>
          <w:lang w:val="sk-SK"/>
        </w:rPr>
      </w:pPr>
    </w:p>
    <w:p w14:paraId="57F0EA85" w14:textId="6F8AC1A2" w:rsidR="00A83960" w:rsidRPr="00711B4E" w:rsidRDefault="0030204C" w:rsidP="00C16070">
      <w:pPr>
        <w:pStyle w:val="MLNadpislnku"/>
        <w:numPr>
          <w:ilvl w:val="0"/>
          <w:numId w:val="0"/>
        </w:numPr>
        <w:ind w:left="1"/>
      </w:pPr>
      <w:r w:rsidRPr="00711B4E">
        <w:t>PREAMBULA</w:t>
      </w:r>
    </w:p>
    <w:p w14:paraId="7A582FFC" w14:textId="0CDA5661" w:rsidR="00A55E6D" w:rsidRPr="00711B4E" w:rsidRDefault="00A55E6D" w:rsidP="00A55E6D">
      <w:pPr>
        <w:pStyle w:val="MLOdsek"/>
        <w:numPr>
          <w:ilvl w:val="0"/>
          <w:numId w:val="0"/>
        </w:numPr>
        <w:ind w:left="737" w:hanging="737"/>
      </w:pPr>
    </w:p>
    <w:p w14:paraId="2F308D39" w14:textId="5400081A" w:rsidR="00A55E6D" w:rsidRPr="00711B4E" w:rsidRDefault="00A55E6D" w:rsidP="00753522">
      <w:pPr>
        <w:pStyle w:val="MLOdsek"/>
        <w:numPr>
          <w:ilvl w:val="0"/>
          <w:numId w:val="25"/>
        </w:numPr>
        <w:ind w:hanging="720"/>
      </w:pPr>
      <w:r w:rsidRPr="00711B4E">
        <w:t>Zmluvné strany uzatvárajú túto Zmluvu ako výsledok verejného obstarávania nadlimitnej zákazky: „</w:t>
      </w:r>
      <w:r w:rsidR="001D0788">
        <w:t>Poskytovanie služieb rozvoja aplikácií registrov OVM, organizácií, fariem a zahraničného obchodu</w:t>
      </w:r>
      <w:r w:rsidRPr="00711B4E">
        <w:t xml:space="preserve">“ </w:t>
      </w:r>
      <w:r w:rsidRPr="00711B4E">
        <w:lastRenderedPageBreak/>
        <w:t>podľa  príslušných ustanovení zákona č. 343/2015 Z. z. o verejnom obstarávaní a o zmene a doplnení niektorých zákonov v znení neskorších predpisov (ďalej len „</w:t>
      </w:r>
      <w:r w:rsidRPr="00711B4E">
        <w:rPr>
          <w:b/>
          <w:bCs/>
        </w:rPr>
        <w:t>ZVO</w:t>
      </w:r>
      <w:r w:rsidRPr="00711B4E">
        <w:t>“).</w:t>
      </w:r>
    </w:p>
    <w:p w14:paraId="7034D3C0" w14:textId="2C92AEC2" w:rsidR="006D2EF2" w:rsidRPr="00711B4E" w:rsidRDefault="006D2EF2" w:rsidP="00753522">
      <w:pPr>
        <w:pStyle w:val="MLOdsek"/>
        <w:numPr>
          <w:ilvl w:val="0"/>
          <w:numId w:val="25"/>
        </w:numPr>
        <w:ind w:hanging="720"/>
      </w:pPr>
      <w:r w:rsidRPr="00711B4E">
        <w:t>Objednávateľ v</w:t>
      </w:r>
      <w:r w:rsidR="002A0396" w:rsidRPr="00711B4E">
        <w:t> </w:t>
      </w:r>
      <w:r w:rsidRPr="00711B4E">
        <w:t>súčasnosti</w:t>
      </w:r>
      <w:r w:rsidR="002A0396" w:rsidRPr="00711B4E">
        <w:t xml:space="preserve"> využíva </w:t>
      </w:r>
      <w:r w:rsidR="002918E6">
        <w:t xml:space="preserve">dielo </w:t>
      </w:r>
      <w:r w:rsidR="002918E6" w:rsidRPr="002918E6">
        <w:t>konsolidácie registrov OVM, organizácií, fariem a zahraničného obchodu</w:t>
      </w:r>
      <w:r w:rsidR="002918E6">
        <w:t>, ktorého</w:t>
      </w:r>
      <w:r w:rsidR="002918E6" w:rsidRPr="002918E6">
        <w:t xml:space="preserve"> hlavným cieľom </w:t>
      </w:r>
      <w:r w:rsidR="002918E6">
        <w:t xml:space="preserve">bolo </w:t>
      </w:r>
      <w:r w:rsidR="002918E6" w:rsidRPr="002918E6">
        <w:t>vybudovanie riešenia pre zber, konsolidáciu, verifikáciu, monitoring, úložisko a vybudovanie manažérskych nástrojov, prístupu k dátam pre nasledovné registre:</w:t>
      </w:r>
      <w:r w:rsidR="002918E6">
        <w:t xml:space="preserve"> </w:t>
      </w:r>
      <w:r w:rsidR="002918E6" w:rsidRPr="002918E6">
        <w:t>Register OVM</w:t>
      </w:r>
      <w:r w:rsidR="002918E6">
        <w:t xml:space="preserve">, </w:t>
      </w:r>
      <w:r w:rsidR="002918E6" w:rsidRPr="002918E6">
        <w:t>Register organizácií</w:t>
      </w:r>
      <w:r w:rsidR="002918E6">
        <w:t xml:space="preserve">, </w:t>
      </w:r>
      <w:r w:rsidR="002918E6" w:rsidRPr="002918E6">
        <w:t>Register fariem</w:t>
      </w:r>
      <w:r w:rsidR="002918E6">
        <w:t xml:space="preserve"> a </w:t>
      </w:r>
      <w:r w:rsidR="002918E6" w:rsidRPr="002918E6">
        <w:t>Register zahraničného obchodu</w:t>
      </w:r>
      <w:r w:rsidR="004D7CC8" w:rsidRPr="00711B4E">
        <w:t xml:space="preserve"> (ďalej </w:t>
      </w:r>
      <w:r w:rsidR="002B79A9" w:rsidRPr="00711B4E">
        <w:t xml:space="preserve">spolu </w:t>
      </w:r>
      <w:r w:rsidR="004D7CC8" w:rsidRPr="00711B4E">
        <w:t>len „</w:t>
      </w:r>
      <w:r w:rsidR="002B79A9" w:rsidRPr="00711B4E">
        <w:rPr>
          <w:b/>
          <w:bCs/>
        </w:rPr>
        <w:t>Systém</w:t>
      </w:r>
      <w:r w:rsidR="004D7CC8" w:rsidRPr="00711B4E">
        <w:t>“)</w:t>
      </w:r>
      <w:r w:rsidR="002A0396" w:rsidRPr="00711B4E">
        <w:t>.</w:t>
      </w:r>
    </w:p>
    <w:p w14:paraId="24B185CC" w14:textId="77777777" w:rsidR="00B25B9F" w:rsidRPr="00711B4E" w:rsidRDefault="0030204C" w:rsidP="00753522">
      <w:pPr>
        <w:pStyle w:val="MLNadpislnku"/>
        <w:numPr>
          <w:ilvl w:val="0"/>
          <w:numId w:val="4"/>
        </w:numPr>
      </w:pPr>
      <w:r w:rsidRPr="00711B4E">
        <w:t>DEFINÍCIE POJMOV</w:t>
      </w:r>
    </w:p>
    <w:p w14:paraId="5443B48B" w14:textId="77777777" w:rsidR="00A418DA" w:rsidRPr="00711B4E" w:rsidRDefault="00A418DA" w:rsidP="00671732">
      <w:pPr>
        <w:pStyle w:val="MLOdsek"/>
      </w:pPr>
      <w:r w:rsidRPr="00711B4E">
        <w:t>Zmluvné strany sa dohodli, že pojmy s veľkým začiatočným písmenom majú nasledovný význam:</w:t>
      </w:r>
    </w:p>
    <w:p w14:paraId="24735E08" w14:textId="2BB012FB" w:rsidR="002B79A9" w:rsidRPr="00711B4E" w:rsidRDefault="002B79A9" w:rsidP="00753522">
      <w:pPr>
        <w:pStyle w:val="MLOdsek"/>
        <w:numPr>
          <w:ilvl w:val="2"/>
          <w:numId w:val="7"/>
        </w:numPr>
      </w:pPr>
      <w:r w:rsidRPr="00711B4E">
        <w:t>„</w:t>
      </w:r>
      <w:r w:rsidRPr="00711B4E">
        <w:rPr>
          <w:b/>
        </w:rPr>
        <w:t>APV</w:t>
      </w:r>
      <w:r w:rsidRPr="00711B4E">
        <w:t>“ je aplikačné programové vybavenie.</w:t>
      </w:r>
    </w:p>
    <w:p w14:paraId="4809F884" w14:textId="0E95D0AE" w:rsidR="006C41E2" w:rsidRPr="00711B4E" w:rsidRDefault="006C41E2" w:rsidP="00753522">
      <w:pPr>
        <w:pStyle w:val="MLOdsek"/>
        <w:numPr>
          <w:ilvl w:val="2"/>
          <w:numId w:val="7"/>
        </w:numPr>
      </w:pPr>
      <w:r w:rsidRPr="00711B4E">
        <w:t>„</w:t>
      </w:r>
      <w:r w:rsidRPr="00711B4E">
        <w:rPr>
          <w:b/>
        </w:rPr>
        <w:t>Autorský zákon</w:t>
      </w:r>
      <w:r w:rsidRPr="00711B4E">
        <w:t>“ je zákon č. 185/2015 Z. z., Autorský zákon, v znení neskorších predpisov.</w:t>
      </w:r>
    </w:p>
    <w:p w14:paraId="04FF3777" w14:textId="7BBF1EEC" w:rsidR="00776DD8" w:rsidRPr="00711B4E" w:rsidRDefault="00147505" w:rsidP="00753522">
      <w:pPr>
        <w:pStyle w:val="MLOdsek"/>
        <w:numPr>
          <w:ilvl w:val="2"/>
          <w:numId w:val="7"/>
        </w:numPr>
      </w:pPr>
      <w:r w:rsidRPr="00711B4E">
        <w:t>„</w:t>
      </w:r>
      <w:r w:rsidRPr="00FF239F">
        <w:rPr>
          <w:b/>
        </w:rPr>
        <w:t>Bezpečnostný incident</w:t>
      </w:r>
      <w:r w:rsidRPr="00FF239F">
        <w:t>“</w:t>
      </w:r>
      <w:r w:rsidRPr="00711B4E">
        <w:t xml:space="preserve"> </w:t>
      </w:r>
      <w:r w:rsidR="00776DD8" w:rsidRPr="00711B4E">
        <w:t xml:space="preserve">je akýkoľvek spôsob narušenia bezpečnosti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w:t>
      </w:r>
      <w:r w:rsidR="00787E43" w:rsidRPr="00711B4E">
        <w:t xml:space="preserve">prevádzkovým </w:t>
      </w:r>
      <w:r w:rsidR="00776DD8" w:rsidRPr="00711B4E">
        <w:t xml:space="preserve">incidentom alebo Kritickým </w:t>
      </w:r>
      <w:r w:rsidR="00787E43" w:rsidRPr="00711B4E">
        <w:t xml:space="preserve">prevádzkovým </w:t>
      </w:r>
      <w:r w:rsidR="00776DD8" w:rsidRPr="00711B4E">
        <w:t xml:space="preserve">incidentom. Pokiaľ nie je stanovené inak, platia pre povinnosti Poskytovateľa pri riešení Bezpečnostného incidentu ustanovenia o Kritickom </w:t>
      </w:r>
      <w:r w:rsidR="00787E43" w:rsidRPr="00711B4E">
        <w:t xml:space="preserve">prevádzkovom </w:t>
      </w:r>
      <w:r w:rsidR="00776DD8" w:rsidRPr="00711B4E">
        <w:t>incidente.</w:t>
      </w:r>
    </w:p>
    <w:p w14:paraId="418FB6F2" w14:textId="6EF2B5EA" w:rsidR="006C41E2" w:rsidRPr="00711B4E" w:rsidRDefault="006C41E2" w:rsidP="00390459">
      <w:pPr>
        <w:pStyle w:val="MLOdsek"/>
        <w:numPr>
          <w:ilvl w:val="2"/>
          <w:numId w:val="7"/>
        </w:numPr>
      </w:pPr>
      <w:r w:rsidRPr="00711B4E">
        <w:t>„</w:t>
      </w:r>
      <w:r w:rsidRPr="00711B4E">
        <w:rPr>
          <w:b/>
        </w:rPr>
        <w:t>Bežný </w:t>
      </w:r>
      <w:r w:rsidR="00787E43" w:rsidRPr="00711B4E">
        <w:rPr>
          <w:b/>
        </w:rPr>
        <w:t xml:space="preserve">prevádzkový </w:t>
      </w:r>
      <w:r w:rsidRPr="00711B4E">
        <w:rPr>
          <w:b/>
        </w:rPr>
        <w:t>incident</w:t>
      </w:r>
      <w:r w:rsidRPr="00711B4E">
        <w:t>“ </w:t>
      </w:r>
      <w:r w:rsidR="00776DD8" w:rsidRPr="00711B4E">
        <w:t xml:space="preserve">je incident, </w:t>
      </w:r>
      <w:r w:rsidR="00390459">
        <w:t>pri ktorom Systém vykazuje jednoduché chyby, ktoré nenarúšajú funkčnosť Systému, resp. jeho aplikácií a spôsobujú obmedzenú, spomalenú, alebo inak degradovanú funkcionalitu. Sem patria aj chyby, ktoré sa vyskytujú náhodne. Na tejto úrovni možno eskalovať chyby produkčného a testovacieho systému</w:t>
      </w:r>
      <w:r w:rsidR="00776DD8" w:rsidRPr="00711B4E">
        <w:t xml:space="preserve">. Za Bežný incident sa považujú aj všetky ostatné incidenty, ktoré nespĺňajú definíciu Kritického incidentu. </w:t>
      </w:r>
      <w:r w:rsidR="00554017">
        <w:t>Ide o incident priority P</w:t>
      </w:r>
      <w:r w:rsidR="001D1155">
        <w:t>3</w:t>
      </w:r>
      <w:r w:rsidR="00554017">
        <w:t xml:space="preserve"> podľa bodu 3. </w:t>
      </w:r>
      <w:r w:rsidR="00554017" w:rsidRPr="00711B4E">
        <w:t>Príloh</w:t>
      </w:r>
      <w:r w:rsidR="00554017">
        <w:t>y</w:t>
      </w:r>
      <w:r w:rsidR="00554017" w:rsidRPr="00711B4E">
        <w:t xml:space="preserve"> č. 1</w:t>
      </w:r>
      <w:r w:rsidR="00554017" w:rsidRPr="00711B4E" w:rsidDel="006A0DDF">
        <w:t xml:space="preserve"> tejto Zmluvy</w:t>
      </w:r>
      <w:r w:rsidR="00554017">
        <w:t>.</w:t>
      </w:r>
    </w:p>
    <w:p w14:paraId="6399E4C7" w14:textId="608B309A" w:rsidR="00C20086" w:rsidRPr="00711B4E" w:rsidRDefault="00C20086" w:rsidP="00753522">
      <w:pPr>
        <w:pStyle w:val="MLOdsek"/>
        <w:numPr>
          <w:ilvl w:val="2"/>
          <w:numId w:val="7"/>
        </w:numPr>
      </w:pPr>
      <w:r w:rsidRPr="00711B4E">
        <w:t>„</w:t>
      </w:r>
      <w:r w:rsidRPr="00711B4E">
        <w:rPr>
          <w:b/>
          <w:bCs/>
        </w:rPr>
        <w:t>Dôverná informácia</w:t>
      </w:r>
      <w:r w:rsidRPr="00711B4E">
        <w:t>" je akýkoľvek údaj, podklad, poznatok, dokument alebo akákoľvek iná informácia, bez ohľadu na formu jej zachytenia, s výnimkami uvedenými v čl</w:t>
      </w:r>
      <w:r w:rsidR="009643F0" w:rsidRPr="00711B4E">
        <w:t>ánku</w:t>
      </w:r>
      <w:r w:rsidRPr="00711B4E">
        <w:t xml:space="preserve"> 1</w:t>
      </w:r>
      <w:r w:rsidR="00434827" w:rsidRPr="00711B4E">
        <w:t>0</w:t>
      </w:r>
      <w:r w:rsidRPr="00711B4E">
        <w:t xml:space="preserve"> tejto Zmluvy,</w:t>
      </w:r>
    </w:p>
    <w:p w14:paraId="7C8C4DAB" w14:textId="2CF92FDD" w:rsidR="00C20086" w:rsidRPr="00711B4E" w:rsidRDefault="00C20086" w:rsidP="00753522">
      <w:pPr>
        <w:pStyle w:val="MLOdsek"/>
        <w:numPr>
          <w:ilvl w:val="3"/>
          <w:numId w:val="7"/>
        </w:numPr>
      </w:pPr>
      <w:r w:rsidRPr="00711B4E">
        <w:t xml:space="preserve">ktorá sa týka </w:t>
      </w:r>
      <w:r w:rsidR="009643F0" w:rsidRPr="00711B4E">
        <w:t>Z</w:t>
      </w:r>
      <w:r w:rsidRPr="00711B4E">
        <w:t xml:space="preserve">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w:t>
      </w:r>
      <w:r w:rsidR="009643F0" w:rsidRPr="00711B4E">
        <w:t xml:space="preserve">Zmluvnej </w:t>
      </w:r>
      <w:r w:rsidRPr="00711B4E">
        <w:t>strane),</w:t>
      </w:r>
    </w:p>
    <w:p w14:paraId="2D8C943B" w14:textId="24EAE7F0" w:rsidR="00C20086" w:rsidRPr="00711B4E" w:rsidRDefault="00C20086" w:rsidP="00753522">
      <w:pPr>
        <w:pStyle w:val="MLOdsek"/>
        <w:numPr>
          <w:ilvl w:val="3"/>
          <w:numId w:val="7"/>
        </w:numPr>
      </w:pPr>
      <w:r w:rsidRPr="00711B4E">
        <w:t xml:space="preserve">ktorá bola poskytnutá </w:t>
      </w:r>
      <w:r w:rsidR="009643F0" w:rsidRPr="00711B4E">
        <w:t>Z</w:t>
      </w:r>
      <w:r w:rsidRPr="00711B4E">
        <w:t xml:space="preserve">mluvnej strane alebo získaná </w:t>
      </w:r>
      <w:r w:rsidR="009643F0" w:rsidRPr="00711B4E">
        <w:t>Z</w:t>
      </w:r>
      <w:r w:rsidRPr="00711B4E">
        <w:t>mluvnou stranou pred nadobudnutím platnosti a účinnosti Zmluvy, pokiaľ sa týka jej predmetu a/alebo obsahu,</w:t>
      </w:r>
    </w:p>
    <w:p w14:paraId="051F5FB2" w14:textId="7AD040F9" w:rsidR="00C20086" w:rsidRPr="00711B4E" w:rsidRDefault="00C20086" w:rsidP="00753522">
      <w:pPr>
        <w:pStyle w:val="MLOdsek"/>
        <w:numPr>
          <w:ilvl w:val="3"/>
          <w:numId w:val="7"/>
        </w:numPr>
      </w:pPr>
      <w:r w:rsidRPr="00711B4E">
        <w:t xml:space="preserve">ktorá je výslovne </w:t>
      </w:r>
      <w:r w:rsidR="009643F0" w:rsidRPr="00711B4E">
        <w:t>Z</w:t>
      </w:r>
      <w:r w:rsidRPr="00711B4E">
        <w:t xml:space="preserve">mluvnou stranou označená ako „dôverná“, „confidential“, „proprietary“ alebo iným obdobným označením, a to od okamihu oznámenia tejto skutočnosti druhej </w:t>
      </w:r>
      <w:r w:rsidR="009643F0" w:rsidRPr="00711B4E">
        <w:t>Z</w:t>
      </w:r>
      <w:r w:rsidRPr="00711B4E">
        <w:t>mluvnej strane,</w:t>
      </w:r>
    </w:p>
    <w:p w14:paraId="72C904A4" w14:textId="6FF23615" w:rsidR="00C20086" w:rsidRDefault="00C20086" w:rsidP="00753522">
      <w:pPr>
        <w:pStyle w:val="MLOdsek"/>
        <w:numPr>
          <w:ilvl w:val="3"/>
          <w:numId w:val="7"/>
        </w:numPr>
      </w:pPr>
      <w:r w:rsidRPr="00711B4E">
        <w:t>pre ktorú je stanovený všeobecne záväznými právnymi predpismi Slovenskej republiky osobitný režim nakladania (najmä obchodné tajomstvo, bankové tajomstvo, telekomunikačné tajomstvo, daňové tajomstvo, osobné údaje a utajované skutočnosti)</w:t>
      </w:r>
      <w:r w:rsidR="00E07571">
        <w:t>,</w:t>
      </w:r>
    </w:p>
    <w:p w14:paraId="3A11A736" w14:textId="38434113" w:rsidR="00E07571" w:rsidRDefault="00E07571" w:rsidP="00753522">
      <w:pPr>
        <w:pStyle w:val="MLOdsek"/>
        <w:numPr>
          <w:ilvl w:val="3"/>
          <w:numId w:val="7"/>
        </w:numPr>
      </w:pPr>
      <w:r w:rsidRPr="00E07571">
        <w:t xml:space="preserve">dôverné štatistické údaje podľa § 2 ods. 2 písm. e) </w:t>
      </w:r>
      <w:r>
        <w:t>Z</w:t>
      </w:r>
      <w:r w:rsidRPr="00E07571">
        <w:t>ákona o štátnej štatistike a čl. 3 ods. 7 nariadenia (ES) č. 223/20</w:t>
      </w:r>
      <w:r w:rsidR="00F47D4D">
        <w:t>0</w:t>
      </w:r>
      <w:r w:rsidRPr="00E07571">
        <w:t xml:space="preserve">9 </w:t>
      </w:r>
      <w:r w:rsidR="00F47D4D" w:rsidRPr="00F47D4D">
        <w:t>o európskej štatistike</w:t>
      </w:r>
      <w:r w:rsidR="00F47D4D">
        <w:t xml:space="preserve"> </w:t>
      </w:r>
      <w:r w:rsidRPr="00E07571">
        <w:t>v platnom znení</w:t>
      </w:r>
      <w:r w:rsidR="00A12598">
        <w:t>,</w:t>
      </w:r>
    </w:p>
    <w:p w14:paraId="07245AFC" w14:textId="6BB90DF8" w:rsidR="00A12598" w:rsidRPr="00711B4E" w:rsidRDefault="00A12598" w:rsidP="00753522">
      <w:pPr>
        <w:pStyle w:val="MLOdsek"/>
        <w:numPr>
          <w:ilvl w:val="3"/>
          <w:numId w:val="7"/>
        </w:numPr>
      </w:pPr>
      <w:r w:rsidRPr="00A12598">
        <w:t>osobné údaje, ktoré nie sú dôvernými štatistickými údajmi</w:t>
      </w:r>
      <w:r>
        <w:t>.</w:t>
      </w:r>
    </w:p>
    <w:p w14:paraId="416A3755" w14:textId="6D8C6E6D" w:rsidR="006C41E2" w:rsidRPr="00711B4E" w:rsidRDefault="006C41E2" w:rsidP="00390459">
      <w:pPr>
        <w:pStyle w:val="MLOdsek"/>
        <w:numPr>
          <w:ilvl w:val="2"/>
          <w:numId w:val="7"/>
        </w:numPr>
      </w:pPr>
      <w:r w:rsidRPr="00711B4E">
        <w:t>„</w:t>
      </w:r>
      <w:r w:rsidRPr="00711B4E">
        <w:rPr>
          <w:b/>
        </w:rPr>
        <w:t>Kritický </w:t>
      </w:r>
      <w:r w:rsidR="00787E43" w:rsidRPr="00711B4E">
        <w:rPr>
          <w:b/>
        </w:rPr>
        <w:t xml:space="preserve">prevádzkový </w:t>
      </w:r>
      <w:r w:rsidRPr="00711B4E">
        <w:rPr>
          <w:b/>
        </w:rPr>
        <w:t>incident</w:t>
      </w:r>
      <w:r w:rsidRPr="00711B4E">
        <w:t xml:space="preserve">“ </w:t>
      </w:r>
      <w:r w:rsidR="00776DD8" w:rsidRPr="00711B4E">
        <w:t xml:space="preserve">je incident, </w:t>
      </w:r>
      <w:r w:rsidR="00390459">
        <w:t>pri ktorom Systém vykazuje kritické chyby, ktoré sú kľúčové pre správne fungovanie Systému a nie je ich možné vynechať alebo obísť pomocou náhradného riešenia a postupu. Spôsobujú zlyhanie celého Systému, alebo majú závažné finančné dopady. Tieto chyby sa prejavujú všetkým používateľom a ich výskyt je reprodukovateľný (nie je náhodný). Na tejto úrovni možno eskalovať chyby len produkčného systému.</w:t>
      </w:r>
      <w:r w:rsidR="001D1155">
        <w:t xml:space="preserve"> Ide o incident priority P1 podľa bodu 3. </w:t>
      </w:r>
      <w:r w:rsidR="001D1155" w:rsidRPr="00711B4E">
        <w:t>Príloh</w:t>
      </w:r>
      <w:r w:rsidR="001D1155">
        <w:t>y</w:t>
      </w:r>
      <w:r w:rsidR="001D1155" w:rsidRPr="00711B4E">
        <w:t xml:space="preserve"> č. 1</w:t>
      </w:r>
      <w:r w:rsidR="001D1155" w:rsidRPr="00711B4E" w:rsidDel="006A0DDF">
        <w:t xml:space="preserve"> tejto Zmluvy</w:t>
      </w:r>
      <w:r w:rsidR="001D1155">
        <w:t>.</w:t>
      </w:r>
    </w:p>
    <w:p w14:paraId="630DD993" w14:textId="5F6043A9" w:rsidR="002B79A9" w:rsidRPr="00711B4E" w:rsidRDefault="002B79A9" w:rsidP="00753522">
      <w:pPr>
        <w:pStyle w:val="MLOdsek"/>
        <w:numPr>
          <w:ilvl w:val="2"/>
          <w:numId w:val="7"/>
        </w:numPr>
      </w:pPr>
      <w:r w:rsidRPr="00711B4E">
        <w:t>„</w:t>
      </w:r>
      <w:r w:rsidRPr="00A12598">
        <w:rPr>
          <w:b/>
        </w:rPr>
        <w:t>Metodický pokyn pre riadenie IT projektov</w:t>
      </w:r>
      <w:r w:rsidRPr="00711B4E">
        <w:t>“ znamená metodický pokyn Ministerstva financií Slovenskej republiky č. MF/28999/2009-132 pre riadenie IT projektov,</w:t>
      </w:r>
      <w:r w:rsidR="00A12598">
        <w:t xml:space="preserve"> alebo</w:t>
      </w:r>
      <w:r w:rsidRPr="00711B4E">
        <w:t xml:space="preserve"> metodický pokyn, ktorý ho nahradí. </w:t>
      </w:r>
    </w:p>
    <w:p w14:paraId="31766233" w14:textId="2E673CCE" w:rsidR="00815970" w:rsidRPr="00711B4E" w:rsidRDefault="00815970" w:rsidP="00753522">
      <w:pPr>
        <w:pStyle w:val="MLOdsek"/>
        <w:numPr>
          <w:ilvl w:val="2"/>
          <w:numId w:val="7"/>
        </w:numPr>
      </w:pPr>
      <w:r w:rsidRPr="00711B4E">
        <w:t>„</w:t>
      </w:r>
      <w:r w:rsidRPr="00711B4E">
        <w:rPr>
          <w:b/>
        </w:rPr>
        <w:t>Metodika zabezpečenia</w:t>
      </w:r>
      <w:r w:rsidRPr="00711B4E">
        <w:t xml:space="preserve">“ je dokument špecifikovaný v bode </w:t>
      </w:r>
      <w:r w:rsidRPr="00711B4E">
        <w:fldChar w:fldCharType="begin"/>
      </w:r>
      <w:r w:rsidRPr="00711B4E">
        <w:instrText xml:space="preserve"> REF _Ref4245276 \r \h </w:instrText>
      </w:r>
      <w:r w:rsidR="00FE2E82" w:rsidRPr="00711B4E">
        <w:instrText xml:space="preserve"> \* MERGEFORMAT </w:instrText>
      </w:r>
      <w:r w:rsidRPr="00711B4E">
        <w:fldChar w:fldCharType="separate"/>
      </w:r>
      <w:r w:rsidRPr="00711B4E">
        <w:t>2.7</w:t>
      </w:r>
      <w:r w:rsidRPr="00711B4E">
        <w:fldChar w:fldCharType="end"/>
      </w:r>
      <w:r w:rsidRPr="00711B4E">
        <w:t xml:space="preserve"> tejto Zmluvy, </w:t>
      </w:r>
      <w:r w:rsidR="00A12598">
        <w:t>alebo</w:t>
      </w:r>
      <w:r w:rsidRPr="00711B4E">
        <w:t xml:space="preserve"> dokument, ktorý ho nahradí.</w:t>
      </w:r>
    </w:p>
    <w:p w14:paraId="2C67DFF9" w14:textId="35454CF9" w:rsidR="005F7B04" w:rsidRPr="00711B4E" w:rsidRDefault="005F7B04" w:rsidP="00753522">
      <w:pPr>
        <w:pStyle w:val="MLOdsek"/>
        <w:numPr>
          <w:ilvl w:val="2"/>
          <w:numId w:val="7"/>
        </w:numPr>
      </w:pPr>
      <w:r w:rsidRPr="00711B4E">
        <w:t>„</w:t>
      </w:r>
      <w:r w:rsidRPr="00711B4E">
        <w:rPr>
          <w:b/>
          <w:bCs/>
        </w:rPr>
        <w:t>Nariadenie (EÚ) 2015/759</w:t>
      </w:r>
      <w:r w:rsidRPr="00711B4E">
        <w:t>“ je Nariadenie Európskeho parlamentu a Rady (EÚ) 2015/759 z 29. apríla 2015, ktorým sa mení nariadenie (ES) č. 223/2009 o európskej štatistike</w:t>
      </w:r>
      <w:r w:rsidR="00A12598">
        <w:t xml:space="preserve"> (</w:t>
      </w:r>
      <w:r w:rsidR="00A12598" w:rsidRPr="00A12598">
        <w:t>Ú. v. EÚ L 123, 19.5.2015</w:t>
      </w:r>
      <w:r w:rsidR="00A12598">
        <w:t>)</w:t>
      </w:r>
      <w:r w:rsidRPr="00711B4E">
        <w:t>.</w:t>
      </w:r>
    </w:p>
    <w:p w14:paraId="7D3F5665" w14:textId="4EA5259B" w:rsidR="00776DD8" w:rsidRPr="00433DB6" w:rsidRDefault="00776DD8" w:rsidP="00390459">
      <w:pPr>
        <w:pStyle w:val="MLOdsek"/>
        <w:numPr>
          <w:ilvl w:val="2"/>
          <w:numId w:val="7"/>
        </w:numPr>
      </w:pPr>
      <w:r w:rsidRPr="00433DB6">
        <w:t>„</w:t>
      </w:r>
      <w:r w:rsidRPr="00433DB6">
        <w:rPr>
          <w:b/>
          <w:bCs/>
        </w:rPr>
        <w:t>Nekritický</w:t>
      </w:r>
      <w:r w:rsidR="00787E43" w:rsidRPr="00433DB6">
        <w:rPr>
          <w:b/>
          <w:bCs/>
        </w:rPr>
        <w:t xml:space="preserve"> prevádzkový</w:t>
      </w:r>
      <w:r w:rsidRPr="00433DB6">
        <w:rPr>
          <w:b/>
          <w:bCs/>
        </w:rPr>
        <w:t xml:space="preserve"> incident</w:t>
      </w:r>
      <w:r w:rsidRPr="00433DB6">
        <w:t>“ je incident, ktorý nie je Kritický</w:t>
      </w:r>
      <w:r w:rsidR="00787E43" w:rsidRPr="00433DB6">
        <w:t xml:space="preserve"> </w:t>
      </w:r>
      <w:r w:rsidR="00BE5325" w:rsidRPr="00433DB6">
        <w:t>prevádzkový</w:t>
      </w:r>
      <w:r w:rsidRPr="00433DB6">
        <w:t xml:space="preserve"> incident alebo Bežný </w:t>
      </w:r>
      <w:r w:rsidR="00787E43" w:rsidRPr="00433DB6">
        <w:t xml:space="preserve"> prevádzkový </w:t>
      </w:r>
      <w:r w:rsidRPr="00433DB6">
        <w:t xml:space="preserve">ani Bezpečnostný incident, pričom sa prejavuje tým, že </w:t>
      </w:r>
      <w:r w:rsidR="00390459">
        <w:t>Systém vykazuje závažné chyby, ktoré obmedzujú funkčnosť časti Systému, pričom ostatné funkcie pracujú bez problémov, alebo Systém nepracuje podľa popisu vo funkčnej špecifikácii dopracovanej funkcionality diela "Riešenie konsolidácie registrov OVM, organizácií, fariem a zahraničného obchodu". Tieto chyby sa prejavujú́ všetkým alebo len jednotlivým používateľom a ich výskyt je reprodukovateľný (nie je náhodný). Na tejto úrovni možno eskalovať chyby len produkčného systému.</w:t>
      </w:r>
      <w:r w:rsidR="00A93C30">
        <w:t xml:space="preserve"> Ide o incident priority P2 podľa bodu 3. </w:t>
      </w:r>
      <w:r w:rsidR="00A93C30" w:rsidRPr="00711B4E">
        <w:t>Príloh</w:t>
      </w:r>
      <w:r w:rsidR="00A93C30">
        <w:t>y</w:t>
      </w:r>
      <w:r w:rsidR="00A93C30" w:rsidRPr="00711B4E">
        <w:t xml:space="preserve"> č. 1</w:t>
      </w:r>
      <w:r w:rsidR="00A93C30" w:rsidRPr="00711B4E" w:rsidDel="006A0DDF">
        <w:t xml:space="preserve"> tejto Zmluvy</w:t>
      </w:r>
      <w:r w:rsidR="00A93C30">
        <w:t>.</w:t>
      </w:r>
    </w:p>
    <w:p w14:paraId="5C1F110D" w14:textId="6B2EE97E" w:rsidR="001D1A04" w:rsidRPr="00711B4E" w:rsidRDefault="001D1A04" w:rsidP="00753522">
      <w:pPr>
        <w:pStyle w:val="MLOdsek"/>
        <w:numPr>
          <w:ilvl w:val="2"/>
          <w:numId w:val="7"/>
        </w:numPr>
      </w:pPr>
      <w:r w:rsidRPr="00433DB6">
        <w:t>„</w:t>
      </w:r>
      <w:r w:rsidRPr="00433DB6">
        <w:rPr>
          <w:b/>
        </w:rPr>
        <w:t>Občiansky zákonník</w:t>
      </w:r>
      <w:r w:rsidRPr="00433DB6">
        <w:t>“ je zákon č. 40/1964 Zb., Občiansky</w:t>
      </w:r>
      <w:r w:rsidRPr="00711B4E">
        <w:t xml:space="preserve"> zákonník, v znení neskorších predpisov.</w:t>
      </w:r>
    </w:p>
    <w:p w14:paraId="101F8CDD" w14:textId="25A215F8" w:rsidR="006C41E2" w:rsidRPr="00711B4E" w:rsidRDefault="00815970" w:rsidP="00753522">
      <w:pPr>
        <w:pStyle w:val="MLOdsek"/>
        <w:numPr>
          <w:ilvl w:val="2"/>
          <w:numId w:val="7"/>
        </w:numPr>
      </w:pPr>
      <w:r w:rsidRPr="00711B4E">
        <w:t xml:space="preserve"> </w:t>
      </w:r>
      <w:r w:rsidR="006C41E2" w:rsidRPr="00711B4E">
        <w:t>„</w:t>
      </w:r>
      <w:r w:rsidR="006C41E2" w:rsidRPr="00711B4E">
        <w:rPr>
          <w:b/>
        </w:rPr>
        <w:t>Obchodný zákonník</w:t>
      </w:r>
      <w:r w:rsidR="006C41E2" w:rsidRPr="00711B4E">
        <w:t>“ je zákon č. 513/1991 Zb. Obchodný zákonník, v znení neskorších predpisov.</w:t>
      </w:r>
    </w:p>
    <w:p w14:paraId="256BB269" w14:textId="6FA09164" w:rsidR="006C41E2" w:rsidRDefault="006C41E2" w:rsidP="00753522">
      <w:pPr>
        <w:pStyle w:val="MLOdsek"/>
        <w:numPr>
          <w:ilvl w:val="2"/>
          <w:numId w:val="7"/>
        </w:numPr>
      </w:pPr>
      <w:r w:rsidRPr="00711B4E">
        <w:t>„</w:t>
      </w:r>
      <w:r w:rsidRPr="00711B4E">
        <w:rPr>
          <w:b/>
        </w:rPr>
        <w:t>Objednávateľ</w:t>
      </w:r>
      <w:r w:rsidRPr="00711B4E">
        <w:t xml:space="preserve">“ je verejný obstarávateľ uvedený v záhlaví tejto Zmluvy. </w:t>
      </w:r>
    </w:p>
    <w:p w14:paraId="7DF6A6AE" w14:textId="4A477EA2" w:rsidR="005E0883" w:rsidRPr="00390459" w:rsidRDefault="005E0883" w:rsidP="005E0883">
      <w:pPr>
        <w:pStyle w:val="MLOdsek"/>
        <w:numPr>
          <w:ilvl w:val="2"/>
          <w:numId w:val="7"/>
        </w:numPr>
      </w:pPr>
      <w:r w:rsidRPr="00E365E7">
        <w:t>„</w:t>
      </w:r>
      <w:r>
        <w:rPr>
          <w:b/>
          <w:bCs/>
        </w:rPr>
        <w:t>Objednávkové</w:t>
      </w:r>
      <w:r w:rsidRPr="00E365E7">
        <w:rPr>
          <w:b/>
          <w:bCs/>
        </w:rPr>
        <w:t xml:space="preserve"> služby</w:t>
      </w:r>
      <w:r w:rsidRPr="00E365E7">
        <w:t xml:space="preserve">“ sú popísané v </w:t>
      </w:r>
      <w:r w:rsidRPr="00390459">
        <w:t>bode 3.2 Zmluvy.</w:t>
      </w:r>
    </w:p>
    <w:p w14:paraId="2FA81B7F" w14:textId="77849DD1" w:rsidR="006C41E2" w:rsidRPr="00711B4E" w:rsidRDefault="006C41E2" w:rsidP="00753522">
      <w:pPr>
        <w:pStyle w:val="MLOdsek"/>
        <w:numPr>
          <w:ilvl w:val="2"/>
          <w:numId w:val="7"/>
        </w:numPr>
      </w:pPr>
      <w:r w:rsidRPr="00711B4E">
        <w:t>„</w:t>
      </w:r>
      <w:r w:rsidRPr="00711B4E">
        <w:rPr>
          <w:b/>
        </w:rPr>
        <w:t>Poskytovateľ</w:t>
      </w:r>
      <w:r w:rsidRPr="00711B4E">
        <w:t>“ je poskytovateľ služieb uvedený v záhlaví tejto Zmluvy.</w:t>
      </w:r>
    </w:p>
    <w:p w14:paraId="39DB9157" w14:textId="77777777" w:rsidR="002B79A9" w:rsidRPr="00711B4E" w:rsidRDefault="002B79A9" w:rsidP="00753522">
      <w:pPr>
        <w:pStyle w:val="MLOdsek"/>
        <w:numPr>
          <w:ilvl w:val="2"/>
          <w:numId w:val="7"/>
        </w:numPr>
      </w:pPr>
      <w:r w:rsidRPr="00711B4E">
        <w:t>„</w:t>
      </w:r>
      <w:bookmarkStart w:id="2" w:name="_Hlk530063311"/>
      <w:r w:rsidRPr="00711B4E">
        <w:rPr>
          <w:b/>
        </w:rPr>
        <w:t>Projektový manažér Objednávateľa</w:t>
      </w:r>
      <w:bookmarkEnd w:id="2"/>
      <w:r w:rsidRPr="00711B4E">
        <w:t xml:space="preserve">“ je fyzická osoba, ktorá riadi projektový tím pri realizácii plnení Zmluvy a voči Poskytovateľovi je primárnou kontaktnou osobou za Objednávateľa. Projektový manažér Objednávateľa kontroluje v mene Objednávateľa podľa Zmluvy činnosť Poskytovateľa vrátane ukladania úloh a písomného preberania dokončených plnení Zmluvy, vrátane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 Poskytovateľom, ktorá by znamenala zmenu tejto Zmluvy. </w:t>
      </w:r>
    </w:p>
    <w:p w14:paraId="37638847" w14:textId="77777777" w:rsidR="002B79A9" w:rsidRPr="00711B4E" w:rsidRDefault="002B79A9" w:rsidP="00753522">
      <w:pPr>
        <w:pStyle w:val="MLOdsek"/>
        <w:numPr>
          <w:ilvl w:val="2"/>
          <w:numId w:val="7"/>
        </w:numPr>
      </w:pPr>
      <w:r w:rsidRPr="00711B4E">
        <w:t>„</w:t>
      </w:r>
      <w:r w:rsidRPr="00711B4E">
        <w:rPr>
          <w:b/>
        </w:rPr>
        <w:t>Projektový manažér Poskytovateľa</w:t>
      </w:r>
      <w:r w:rsidRPr="00711B4E">
        <w:t>“ je fyzická osoba, ktorá riadi projektový tím Poskytovateľa pri realizácii plnení Zmluvy. Voči Objednávateľovi je primárnou kontaktnou osobou za Poskytovateľa. Má na základe poverenia Poskytovateľa alebo na základe výkonu funkcie u Poskytovateľa dostatočné právomoci na všetky úkony v mene Poskytovateľa podľa Zmluvy, avšak nemá oprávnenie na podpis dodatku k Zmluve ani na uzavretie akejkoľvek dohody s Objednávateľom, ktorá by znamenala zmenu tejto Zmluvy.</w:t>
      </w:r>
    </w:p>
    <w:p w14:paraId="398649EC" w14:textId="08A07EF7" w:rsidR="002B79A9" w:rsidRPr="00711B4E" w:rsidRDefault="002B79A9" w:rsidP="00753522">
      <w:pPr>
        <w:pStyle w:val="Odsekzoznamu"/>
        <w:numPr>
          <w:ilvl w:val="2"/>
          <w:numId w:val="7"/>
        </w:numPr>
        <w:rPr>
          <w:rFonts w:asciiTheme="minorHAnsi" w:hAnsiTheme="minorHAnsi" w:cstheme="minorHAnsi"/>
          <w:sz w:val="22"/>
          <w:szCs w:val="22"/>
        </w:rPr>
      </w:pPr>
      <w:r w:rsidRPr="00711B4E">
        <w:rPr>
          <w:rFonts w:asciiTheme="minorHAnsi" w:hAnsiTheme="minorHAnsi" w:cstheme="minorHAnsi"/>
          <w:sz w:val="22"/>
          <w:szCs w:val="22"/>
        </w:rPr>
        <w:t>„</w:t>
      </w:r>
      <w:r w:rsidRPr="00711B4E">
        <w:rPr>
          <w:rFonts w:asciiTheme="minorHAnsi" w:hAnsiTheme="minorHAnsi" w:cstheme="minorHAnsi"/>
          <w:b/>
          <w:sz w:val="22"/>
          <w:szCs w:val="22"/>
        </w:rPr>
        <w:t>Riadiaci výbor</w:t>
      </w:r>
      <w:r w:rsidRPr="00711B4E">
        <w:rPr>
          <w:rFonts w:asciiTheme="minorHAnsi" w:hAnsiTheme="minorHAnsi" w:cstheme="minorHAnsi"/>
          <w:sz w:val="22"/>
          <w:szCs w:val="22"/>
        </w:rPr>
        <w:t xml:space="preserve">“ </w:t>
      </w:r>
      <w:r w:rsidRPr="00711B4E">
        <w:rPr>
          <w:rFonts w:asciiTheme="minorHAnsi" w:hAnsiTheme="minorHAnsi" w:cstheme="minorHAnsi"/>
          <w:sz w:val="22"/>
          <w:szCs w:val="22"/>
          <w:lang w:eastAsia="cs-CZ"/>
        </w:rPr>
        <w:t>je vrcholný riadiaci orgán projektu tvorený zástupcami Zmluvných strán, ktorý je oprávnený riešiť všetky otázky projektu (s výnimkou uzatvárania dodatkov Zmluvy či iných dohôd majúcich vplyv na rozsah plnenia a účinnosť Zmluvy. Zmluvné strany spoločne ustanovia a obsadia Riadiaci výbor v súlade s ustanoveniami článku 2</w:t>
      </w:r>
      <w:r w:rsidR="00485C4E" w:rsidRPr="00711B4E">
        <w:rPr>
          <w:rFonts w:asciiTheme="minorHAnsi" w:hAnsiTheme="minorHAnsi" w:cstheme="minorHAnsi"/>
          <w:sz w:val="22"/>
          <w:szCs w:val="22"/>
          <w:lang w:eastAsia="cs-CZ"/>
        </w:rPr>
        <w:t>1</w:t>
      </w:r>
      <w:r w:rsidRPr="00711B4E">
        <w:rPr>
          <w:rFonts w:asciiTheme="minorHAnsi" w:hAnsiTheme="minorHAnsi" w:cstheme="minorHAnsi"/>
          <w:sz w:val="22"/>
          <w:szCs w:val="22"/>
          <w:lang w:eastAsia="cs-CZ"/>
        </w:rPr>
        <w:t xml:space="preserve"> Zmluvy.</w:t>
      </w:r>
    </w:p>
    <w:p w14:paraId="548C0F3B" w14:textId="5A96E39C" w:rsidR="006D0512" w:rsidRDefault="006D0512" w:rsidP="00753522">
      <w:pPr>
        <w:pStyle w:val="MLOdsek"/>
        <w:numPr>
          <w:ilvl w:val="2"/>
          <w:numId w:val="7"/>
        </w:numPr>
      </w:pPr>
      <w:r w:rsidRPr="00711B4E">
        <w:t>„</w:t>
      </w:r>
      <w:r w:rsidRPr="00711B4E">
        <w:rPr>
          <w:b/>
        </w:rPr>
        <w:t>Služby</w:t>
      </w:r>
      <w:r w:rsidRPr="00711B4E">
        <w:t xml:space="preserve">“ </w:t>
      </w:r>
      <w:r w:rsidR="00485C4E" w:rsidRPr="00711B4E">
        <w:t xml:space="preserve">sú </w:t>
      </w:r>
      <w:r w:rsidR="00E365E7" w:rsidRPr="00390459">
        <w:t xml:space="preserve">spoločne </w:t>
      </w:r>
      <w:r w:rsidR="0048206E" w:rsidRPr="00390459">
        <w:t xml:space="preserve">Objednávkové služby a </w:t>
      </w:r>
      <w:r w:rsidR="00E365E7" w:rsidRPr="00390459">
        <w:t xml:space="preserve"> </w:t>
      </w:r>
      <w:r w:rsidR="00071242">
        <w:t>S</w:t>
      </w:r>
      <w:r w:rsidR="0048206E" w:rsidRPr="00390459">
        <w:t xml:space="preserve">lužby </w:t>
      </w:r>
      <w:r w:rsidR="00071242">
        <w:t xml:space="preserve">podpory </w:t>
      </w:r>
      <w:r w:rsidR="0048206E" w:rsidRPr="00390459">
        <w:t>definované</w:t>
      </w:r>
      <w:r w:rsidR="00E365E7" w:rsidRPr="00390459">
        <w:t xml:space="preserve"> v článku 3 Zmluvy</w:t>
      </w:r>
      <w:r w:rsidRPr="00711B4E">
        <w:t>.</w:t>
      </w:r>
    </w:p>
    <w:p w14:paraId="797B3D71" w14:textId="69A90338" w:rsidR="009557D8" w:rsidRPr="00711B4E" w:rsidRDefault="009557D8" w:rsidP="00753522">
      <w:pPr>
        <w:pStyle w:val="MLOdsek"/>
        <w:numPr>
          <w:ilvl w:val="2"/>
          <w:numId w:val="7"/>
        </w:numPr>
      </w:pPr>
      <w:r w:rsidRPr="00390459">
        <w:t>„</w:t>
      </w:r>
      <w:r w:rsidRPr="009557D8">
        <w:rPr>
          <w:b/>
          <w:bCs/>
        </w:rPr>
        <w:t>Služby podpory</w:t>
      </w:r>
      <w:r w:rsidRPr="00390459">
        <w:t>“ sú popísané v bode 3.4 Zmluvy.</w:t>
      </w:r>
    </w:p>
    <w:p w14:paraId="4B52E506" w14:textId="0C3CC223" w:rsidR="00E50524" w:rsidRPr="00711B4E" w:rsidRDefault="00E50524" w:rsidP="00753522">
      <w:pPr>
        <w:pStyle w:val="MLOdsek"/>
        <w:numPr>
          <w:ilvl w:val="2"/>
          <w:numId w:val="7"/>
        </w:numPr>
      </w:pPr>
      <w:r w:rsidRPr="00711B4E">
        <w:t>„</w:t>
      </w:r>
      <w:r w:rsidRPr="00711B4E">
        <w:rPr>
          <w:b/>
        </w:rPr>
        <w:t>Vykonávacie rozhodnutie Komisie 2017/863</w:t>
      </w:r>
      <w:r w:rsidRPr="00711B4E">
        <w:t>“ je Vykonávacie rozhodnutie Komisie (EÚ) 2017/863 z 18. mája 2017, ktorým sa aktualizuje verejná open source softvérová licencia Európskej únie (EUPL) v záujme ďalšej podpory zdieľania a opätovného používania softvéru vyvinutého verejnými správami (Ú. v. EÚ L 128, 19. 5. 2017).</w:t>
      </w:r>
    </w:p>
    <w:p w14:paraId="21572ADB" w14:textId="6E571F10" w:rsidR="00B64CBD" w:rsidRPr="00B64CBD" w:rsidRDefault="006C41E2" w:rsidP="00753522">
      <w:pPr>
        <w:pStyle w:val="MLOdsek"/>
        <w:numPr>
          <w:ilvl w:val="2"/>
          <w:numId w:val="7"/>
        </w:numPr>
      </w:pPr>
      <w:r w:rsidRPr="00711B4E">
        <w:t>„</w:t>
      </w:r>
      <w:r w:rsidRPr="00711B4E">
        <w:rPr>
          <w:b/>
        </w:rPr>
        <w:t>V</w:t>
      </w:r>
      <w:r w:rsidR="003C6060" w:rsidRPr="00711B4E">
        <w:rPr>
          <w:b/>
        </w:rPr>
        <w:t xml:space="preserve">yhláška </w:t>
      </w:r>
      <w:r w:rsidR="008205B4">
        <w:rPr>
          <w:b/>
        </w:rPr>
        <w:t>o štandardoch pre ITVS</w:t>
      </w:r>
      <w:r w:rsidR="003C6060" w:rsidRPr="00711B4E">
        <w:rPr>
          <w:b/>
        </w:rPr>
        <w:t xml:space="preserve">“ </w:t>
      </w:r>
      <w:r w:rsidR="003C6060" w:rsidRPr="00711B4E">
        <w:rPr>
          <w:bCs/>
        </w:rPr>
        <w:t xml:space="preserve">znamená </w:t>
      </w:r>
      <w:r w:rsidR="00B64CBD" w:rsidRPr="00B64CBD">
        <w:rPr>
          <w:bCs/>
        </w:rPr>
        <w:t>vyhláška Úradu podpredsedu vlády Slovenskej republiky pre investície a informatizáciu č. 78/2020 Z. z. o štandardoch pre informačné technológie verejnej správy</w:t>
      </w:r>
      <w:r w:rsidR="00B64CBD">
        <w:t>.</w:t>
      </w:r>
    </w:p>
    <w:p w14:paraId="7CFAC8C5" w14:textId="760F5FC4" w:rsidR="006C41E2" w:rsidRPr="00711B4E" w:rsidRDefault="00B64CBD" w:rsidP="00753522">
      <w:pPr>
        <w:pStyle w:val="MLOdsek"/>
        <w:numPr>
          <w:ilvl w:val="2"/>
          <w:numId w:val="7"/>
        </w:numPr>
      </w:pPr>
      <w:r w:rsidRPr="00711B4E">
        <w:t>„</w:t>
      </w:r>
      <w:r w:rsidRPr="008205B4">
        <w:rPr>
          <w:b/>
        </w:rPr>
        <w:t xml:space="preserve">Vyhláška </w:t>
      </w:r>
      <w:r w:rsidR="008205B4" w:rsidRPr="008205B4">
        <w:rPr>
          <w:b/>
        </w:rPr>
        <w:t>ITVS</w:t>
      </w:r>
      <w:r w:rsidRPr="008205B4">
        <w:rPr>
          <w:b/>
        </w:rPr>
        <w:t xml:space="preserve">“ </w:t>
      </w:r>
      <w:r w:rsidRPr="008205B4">
        <w:rPr>
          <w:bCs/>
        </w:rPr>
        <w:t>znamená</w:t>
      </w:r>
      <w:r w:rsidRPr="008205B4">
        <w:rPr>
          <w:b/>
        </w:rPr>
        <w:t xml:space="preserve"> </w:t>
      </w:r>
      <w:r w:rsidR="003C6060" w:rsidRPr="008205B4">
        <w:rPr>
          <w:bCs/>
        </w:rPr>
        <w:t xml:space="preserve">vyhláška č. 179/2020, ktorou sa ustanovuje spôsob kategorizácie a obsah bezpečnostných opatrení informačných technológii </w:t>
      </w:r>
      <w:r w:rsidR="00BE5325" w:rsidRPr="008205B4">
        <w:rPr>
          <w:bCs/>
        </w:rPr>
        <w:t>verejnej</w:t>
      </w:r>
      <w:r w:rsidR="003C6060" w:rsidRPr="008205B4">
        <w:rPr>
          <w:bCs/>
        </w:rPr>
        <w:t xml:space="preserve"> správy a ktorou sa zrušil</w:t>
      </w:r>
      <w:r w:rsidR="003C6060" w:rsidRPr="008205B4">
        <w:rPr>
          <w:b/>
        </w:rPr>
        <w:t xml:space="preserve"> </w:t>
      </w:r>
      <w:r w:rsidR="006C41E2" w:rsidRPr="008205B4">
        <w:t>výnos Ministerstva financií Slovenskej republiky č. 55/2014 Z. z. o štandardoch pre informačné systémy verejnej správy v znení neskorších predpisov, resp. výnos, ktorý ho nahradí.</w:t>
      </w:r>
    </w:p>
    <w:p w14:paraId="1F447731" w14:textId="00FF3241" w:rsidR="002B79A9" w:rsidRPr="00711B4E" w:rsidRDefault="002B79A9" w:rsidP="00753522">
      <w:pPr>
        <w:pStyle w:val="MLOdsek"/>
        <w:numPr>
          <w:ilvl w:val="2"/>
          <w:numId w:val="7"/>
        </w:numPr>
      </w:pPr>
      <w:r w:rsidRPr="00711B4E">
        <w:t>„</w:t>
      </w:r>
      <w:r w:rsidRPr="00711B4E">
        <w:rPr>
          <w:b/>
          <w:bCs/>
        </w:rPr>
        <w:t>Vyhláška o riadení projektov</w:t>
      </w:r>
      <w:r w:rsidRPr="00711B4E">
        <w:t>“ znamená vyhláška Úradu podpredsedu vlády SR pre investície a informatizáciu č. 85/2020 Z.z. o riadení projektov.</w:t>
      </w:r>
    </w:p>
    <w:p w14:paraId="5EBDFD86" w14:textId="77777777" w:rsidR="00DA07FE" w:rsidRPr="00711B4E" w:rsidRDefault="00DA07FE" w:rsidP="00753522">
      <w:pPr>
        <w:pStyle w:val="MLOdsek"/>
        <w:numPr>
          <w:ilvl w:val="2"/>
          <w:numId w:val="7"/>
        </w:numPr>
      </w:pPr>
      <w:r w:rsidRPr="00711B4E">
        <w:t>„</w:t>
      </w:r>
      <w:r w:rsidRPr="00711B4E">
        <w:rPr>
          <w:b/>
        </w:rPr>
        <w:t>Zákon o KB</w:t>
      </w:r>
      <w:r w:rsidRPr="00711B4E">
        <w:t>“ znamená zákon č. 69/2018 Z. z., o kybernetickej bezpečnosti a o zmene a doplnení niektorých zákonov, v znení neskorších predpisov.</w:t>
      </w:r>
    </w:p>
    <w:p w14:paraId="39B3EF6C" w14:textId="6BBC7FC1" w:rsidR="00DA07FE" w:rsidRPr="00711B4E" w:rsidRDefault="00DA07FE" w:rsidP="00753522">
      <w:pPr>
        <w:pStyle w:val="MLOdsek"/>
        <w:numPr>
          <w:ilvl w:val="2"/>
          <w:numId w:val="7"/>
        </w:numPr>
      </w:pPr>
      <w:bookmarkStart w:id="3" w:name="_Hlk45443178"/>
      <w:r w:rsidRPr="00711B4E">
        <w:t>„</w:t>
      </w:r>
      <w:r w:rsidRPr="00711B4E">
        <w:rPr>
          <w:b/>
        </w:rPr>
        <w:t>Zákon o ITVS</w:t>
      </w:r>
      <w:r w:rsidRPr="00711B4E">
        <w:t xml:space="preserve">“ </w:t>
      </w:r>
      <w:r w:rsidR="00111E8A" w:rsidRPr="00711B4E">
        <w:t>znamená zákon č. 95/2019 Z. z., o informačných technológiách vo verejnej správe a o zmene a doplnení niektorých zákonov, v znení neskorších predpisov</w:t>
      </w:r>
      <w:r w:rsidRPr="00711B4E">
        <w:t>.</w:t>
      </w:r>
    </w:p>
    <w:bookmarkEnd w:id="3"/>
    <w:p w14:paraId="3BF53ABB" w14:textId="391EE86C" w:rsidR="006C41E2" w:rsidRPr="00711B4E" w:rsidRDefault="00DA07FE" w:rsidP="00753522">
      <w:pPr>
        <w:pStyle w:val="MLOdsek"/>
        <w:numPr>
          <w:ilvl w:val="2"/>
          <w:numId w:val="7"/>
        </w:numPr>
      </w:pPr>
      <w:r w:rsidRPr="00711B4E">
        <w:t xml:space="preserve"> </w:t>
      </w:r>
      <w:r w:rsidR="006C41E2" w:rsidRPr="00711B4E">
        <w:t>„</w:t>
      </w:r>
      <w:r w:rsidR="006C41E2" w:rsidRPr="00711B4E">
        <w:rPr>
          <w:b/>
        </w:rPr>
        <w:t>Zákon o registri partnerov verejného sektora</w:t>
      </w:r>
      <w:r w:rsidR="006C41E2" w:rsidRPr="00711B4E">
        <w:t>“ znamená zákon č. 315/2016 Z. z. o registri partnerov verejného sektora a o zmene a doplnení niektorých zákonov, v znení neskorších predpisov.</w:t>
      </w:r>
    </w:p>
    <w:p w14:paraId="49DAF9DD" w14:textId="2F9BE368" w:rsidR="006C41E2" w:rsidRPr="00711B4E" w:rsidRDefault="006C41E2" w:rsidP="00753522">
      <w:pPr>
        <w:pStyle w:val="MLOdsek"/>
        <w:numPr>
          <w:ilvl w:val="2"/>
          <w:numId w:val="7"/>
        </w:numPr>
      </w:pPr>
      <w:r w:rsidRPr="00711B4E">
        <w:t>„</w:t>
      </w:r>
      <w:r w:rsidRPr="00711B4E">
        <w:rPr>
          <w:b/>
        </w:rPr>
        <w:t>Zákon o slobodnom prístupe k informáciám</w:t>
      </w:r>
      <w:r w:rsidRPr="00711B4E">
        <w:t xml:space="preserve">“ je zákon č. 211/2000 Z. z. o slobodnom prístupe k informáciám a o zmene a doplnení niektorých zákonov (zákon o slobode informácií), v znení neskorších predpisov. </w:t>
      </w:r>
    </w:p>
    <w:p w14:paraId="0A6FCC8C" w14:textId="29ADB64E" w:rsidR="007A7D44" w:rsidRPr="00711B4E" w:rsidRDefault="007A7D44" w:rsidP="00753522">
      <w:pPr>
        <w:pStyle w:val="MLOdsek"/>
        <w:numPr>
          <w:ilvl w:val="2"/>
          <w:numId w:val="7"/>
        </w:numPr>
      </w:pPr>
      <w:r w:rsidRPr="00711B4E">
        <w:t>„</w:t>
      </w:r>
      <w:bookmarkStart w:id="4" w:name="_Hlk45443291"/>
      <w:r w:rsidRPr="00711B4E">
        <w:rPr>
          <w:b/>
        </w:rPr>
        <w:t>Zákon o štátnej štatistike</w:t>
      </w:r>
      <w:r w:rsidRPr="00711B4E">
        <w:t>“ je zákon č. 540/2001 Z. z. o štátnej štatistike v znení neskorších predpisov.</w:t>
      </w:r>
      <w:bookmarkEnd w:id="4"/>
    </w:p>
    <w:p w14:paraId="70B07CA2" w14:textId="4411D2D6" w:rsidR="006C41E2" w:rsidRPr="004B03F0" w:rsidRDefault="006C41E2" w:rsidP="00753522">
      <w:pPr>
        <w:pStyle w:val="MLOdsek"/>
        <w:numPr>
          <w:ilvl w:val="2"/>
          <w:numId w:val="7"/>
        </w:numPr>
        <w:rPr>
          <w:rFonts w:eastAsiaTheme="minorHAnsi"/>
          <w:lang w:eastAsia="en-US"/>
        </w:rPr>
      </w:pPr>
      <w:r w:rsidRPr="00711B4E">
        <w:t>„</w:t>
      </w:r>
      <w:r w:rsidRPr="00711B4E">
        <w:rPr>
          <w:b/>
        </w:rPr>
        <w:t>Zmluva</w:t>
      </w:r>
      <w:r w:rsidRPr="00711B4E">
        <w:t xml:space="preserve">“ je táto Zmluva </w:t>
      </w:r>
      <w:r w:rsidR="00A12598" w:rsidRPr="00A12598">
        <w:t>o poskytovaní služieb rozvoja aplikácií registrov OVM, organizácií, fariem a zahraničného obchodu</w:t>
      </w:r>
      <w:r w:rsidR="004D7CC8" w:rsidRPr="00711B4E">
        <w:t>.</w:t>
      </w:r>
    </w:p>
    <w:p w14:paraId="7AD22971" w14:textId="3A1EB278" w:rsidR="004B03F0" w:rsidRPr="00711B4E" w:rsidRDefault="004B03F0" w:rsidP="00753522">
      <w:pPr>
        <w:pStyle w:val="MLOdsek"/>
        <w:numPr>
          <w:ilvl w:val="2"/>
          <w:numId w:val="7"/>
        </w:numPr>
        <w:rPr>
          <w:rFonts w:eastAsiaTheme="minorHAnsi"/>
          <w:lang w:eastAsia="en-US"/>
        </w:rPr>
      </w:pPr>
      <w:r w:rsidRPr="004B03F0">
        <w:rPr>
          <w:rFonts w:eastAsiaTheme="minorHAnsi"/>
          <w:lang w:eastAsia="en-US"/>
        </w:rPr>
        <w:t>„</w:t>
      </w:r>
      <w:r w:rsidRPr="004B03F0">
        <w:rPr>
          <w:rFonts w:eastAsiaTheme="minorHAnsi"/>
          <w:b/>
          <w:bCs/>
          <w:lang w:eastAsia="en-US"/>
        </w:rPr>
        <w:t>Zmluva o poskytnutí nenávratného finančného príspevku</w:t>
      </w:r>
      <w:r w:rsidRPr="004B03F0">
        <w:rPr>
          <w:rFonts w:eastAsiaTheme="minorHAnsi"/>
          <w:lang w:eastAsia="en-US"/>
        </w:rPr>
        <w:t>“ je Zmluva o poskytnutí nenávratného finančného príspevku</w:t>
      </w:r>
      <w:r>
        <w:rPr>
          <w:rFonts w:eastAsiaTheme="minorHAnsi"/>
          <w:lang w:eastAsia="en-US"/>
        </w:rPr>
        <w:t>, ku ktorej uzatvoreniu došlo, alebo v priebehu platnosti tejto Zmluvy môže dôjsť</w:t>
      </w:r>
      <w:r w:rsidRPr="004B03F0">
        <w:rPr>
          <w:rFonts w:eastAsiaTheme="minorHAnsi"/>
          <w:lang w:eastAsia="en-US"/>
        </w:rPr>
        <w:t xml:space="preserve"> medzi </w:t>
      </w:r>
      <w:r>
        <w:rPr>
          <w:rFonts w:eastAsiaTheme="minorHAnsi"/>
          <w:lang w:eastAsia="en-US"/>
        </w:rPr>
        <w:t>t</w:t>
      </w:r>
      <w:r w:rsidRPr="004B03F0">
        <w:rPr>
          <w:rFonts w:eastAsiaTheme="minorHAnsi"/>
          <w:lang w:eastAsia="en-US"/>
        </w:rPr>
        <w:t xml:space="preserve">reťou osobou ako poskytovateľom nenávratného finančného príspevku a Objednávateľom ako prijímateľom nenávratného finančného príspevku, ktorej predmetom je alebo bude poskytnutie nenávratného finančného príspevku na realizáciu </w:t>
      </w:r>
      <w:r>
        <w:rPr>
          <w:rFonts w:eastAsiaTheme="minorHAnsi"/>
          <w:lang w:eastAsia="en-US"/>
        </w:rPr>
        <w:t>p</w:t>
      </w:r>
      <w:r w:rsidRPr="004B03F0">
        <w:rPr>
          <w:rFonts w:eastAsiaTheme="minorHAnsi"/>
          <w:lang w:eastAsia="en-US"/>
        </w:rPr>
        <w:t>rojektu</w:t>
      </w:r>
      <w:r>
        <w:rPr>
          <w:rFonts w:eastAsiaTheme="minorHAnsi"/>
          <w:lang w:eastAsia="en-US"/>
        </w:rPr>
        <w:t>, ktorého súčasťou je alebo môže byť aj časť predmetu plnenia tejto Zmluvy</w:t>
      </w:r>
      <w:r w:rsidRPr="004B03F0">
        <w:rPr>
          <w:rFonts w:eastAsiaTheme="minorHAnsi"/>
          <w:lang w:eastAsia="en-US"/>
        </w:rPr>
        <w:t>.</w:t>
      </w:r>
    </w:p>
    <w:p w14:paraId="3DAA3B87" w14:textId="2E2B9C80" w:rsidR="006C41E2" w:rsidRPr="00711B4E" w:rsidRDefault="006C41E2" w:rsidP="00753522">
      <w:pPr>
        <w:pStyle w:val="MLOdsek"/>
        <w:numPr>
          <w:ilvl w:val="2"/>
          <w:numId w:val="7"/>
        </w:numPr>
      </w:pPr>
      <w:r w:rsidRPr="00711B4E">
        <w:t>„</w:t>
      </w:r>
      <w:r w:rsidRPr="00711B4E">
        <w:rPr>
          <w:b/>
        </w:rPr>
        <w:t>ZVO</w:t>
      </w:r>
      <w:r w:rsidRPr="00711B4E">
        <w:t>“ je zákon č. 343/2015 Z. z. o verejnom obstarávaní a o zmene a doplnení niektorých zákonov, v znení neskorších predpisov.</w:t>
      </w:r>
    </w:p>
    <w:p w14:paraId="22E46A39" w14:textId="77777777" w:rsidR="00040725" w:rsidRPr="00711B4E" w:rsidRDefault="00040725" w:rsidP="00040725">
      <w:pPr>
        <w:pStyle w:val="MLNadpislnku"/>
      </w:pPr>
      <w:r w:rsidRPr="00711B4E">
        <w:t>VYHLÁSENIA ZMLUVNÝCH STRÁN</w:t>
      </w:r>
    </w:p>
    <w:p w14:paraId="2FCBD6BD" w14:textId="359B78BB" w:rsidR="00040725" w:rsidRPr="00711B4E" w:rsidRDefault="00040725" w:rsidP="00040725">
      <w:pPr>
        <w:pStyle w:val="MLOdsek"/>
      </w:pPr>
      <w:r w:rsidRPr="00711B4E">
        <w:t xml:space="preserve">Poskytovateľ vyhlasuje a potvrdzuje, že je právnickou osobou založenou a existujúcou podľa právneho poriadku </w:t>
      </w:r>
      <w:r w:rsidR="00CE4C78" w:rsidRPr="00711B4E">
        <w:rPr>
          <w:rFonts w:eastAsiaTheme="minorHAnsi"/>
          <w:highlight w:val="yellow"/>
          <w:lang w:eastAsia="en-US"/>
        </w:rPr>
        <w:fldChar w:fldCharType="begin"/>
      </w:r>
      <w:r w:rsidR="00CE4C78" w:rsidRPr="00711B4E">
        <w:rPr>
          <w:rFonts w:eastAsiaTheme="minorHAnsi"/>
          <w:highlight w:val="yellow"/>
          <w:lang w:eastAsia="en-US"/>
        </w:rPr>
        <w:instrText xml:space="preserve"> macrobutton nobutton [●]</w:instrText>
      </w:r>
      <w:r w:rsidR="00CE4C78" w:rsidRPr="00711B4E">
        <w:rPr>
          <w:rFonts w:eastAsiaTheme="minorHAnsi"/>
          <w:highlight w:val="yellow"/>
          <w:lang w:eastAsia="en-US"/>
        </w:rPr>
        <w:fldChar w:fldCharType="end"/>
      </w:r>
      <w:r w:rsidRPr="00711B4E">
        <w:t xml:space="preserve"> a spĺňajúcou všetky podmienky a požiadavky stanovené v tejto Zmluve.</w:t>
      </w:r>
    </w:p>
    <w:p w14:paraId="39F9D5D2" w14:textId="77777777" w:rsidR="00040725" w:rsidRPr="00711B4E" w:rsidRDefault="00040725" w:rsidP="00040725">
      <w:pPr>
        <w:pStyle w:val="MLOdsek"/>
      </w:pPr>
      <w:r w:rsidRPr="00711B4E">
        <w:t xml:space="preserve">Poskytovateľ vyhlasuje, že je spôsobilý uzatvoriť túto Zmluvu a riadne plniť záväzky z nej vyplývajúce a že sa oboznámil s podkladmi tvoriacimi zadávaciu dokumentáciu vrátane jej príloh, ktoré ustanovujú požiadavky na predmet plnenia tejto Zmluvy. </w:t>
      </w:r>
    </w:p>
    <w:p w14:paraId="408CA5DE" w14:textId="77777777" w:rsidR="00040725" w:rsidRPr="00711B4E" w:rsidRDefault="00040725" w:rsidP="00040725">
      <w:pPr>
        <w:pStyle w:val="MLOdsek"/>
      </w:pPr>
      <w:r w:rsidRPr="00711B4E">
        <w:t>Poskytovateľ vyhlasuje, že disponuje všetkými oprávneniami požadovanými príslušnými orgánmi a v zmysle príslušných právnych predpisov, ako aj kapacitami a odbornými znalosťami nevyhnutnými  na riadnu a včasnú realizáciu predmetu Zmluvy.</w:t>
      </w:r>
    </w:p>
    <w:p w14:paraId="6EC4018C" w14:textId="66337057" w:rsidR="00040725" w:rsidRPr="00711B4E" w:rsidRDefault="00040725" w:rsidP="00040725">
      <w:pPr>
        <w:pStyle w:val="MLOdsek"/>
      </w:pPr>
      <w:r w:rsidRPr="00711B4E">
        <w:t>Poskytovateľ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707C5822" w14:textId="77777777" w:rsidR="00040725" w:rsidRPr="00711B4E" w:rsidRDefault="00040725" w:rsidP="00040725">
      <w:pPr>
        <w:pStyle w:val="MLOdsek"/>
      </w:pPr>
      <w:r w:rsidRPr="00711B4E">
        <w:t>Objednávateľ týmto vyhlasuje, že je právnickou osobou založenou a existujúcou podľa právneho poriadku Slovenskej republiky, spĺňa všetky podmienky a požiadavky stanovené v tejto Zmluve, je oprávnený a spôsobilý uzatvoriť túto Zmluvu a riadne plniť záväzky v nej obsiahnuté.</w:t>
      </w:r>
    </w:p>
    <w:p w14:paraId="6D4E0F5A" w14:textId="77777777" w:rsidR="00040725" w:rsidRPr="00711B4E" w:rsidRDefault="00040725" w:rsidP="00040725">
      <w:pPr>
        <w:pStyle w:val="MLOdsek"/>
        <w:rPr>
          <w:rFonts w:eastAsiaTheme="minorHAnsi"/>
          <w:lang w:eastAsia="en-US"/>
        </w:rPr>
      </w:pPr>
      <w:r w:rsidRPr="00711B4E">
        <w:rPr>
          <w:rFonts w:eastAsiaTheme="minorHAnsi"/>
          <w:lang w:eastAsia="en-US"/>
        </w:rPr>
        <w:t xml:space="preserve">Objednávateľ vyhlasuje, že obsah Zmluvy je v súlade so všetkými predpismi </w:t>
      </w:r>
      <w:r w:rsidRPr="00711B4E">
        <w:t>upravujúcimi</w:t>
      </w:r>
      <w:r w:rsidRPr="00711B4E">
        <w:rPr>
          <w:rFonts w:eastAsiaTheme="minorHAnsi"/>
          <w:lang w:eastAsia="en-US"/>
        </w:rPr>
        <w:t xml:space="preserve"> činnosť Objednávateľa, najmä s predpismi týkajúcimi sa verejného obstarávania.</w:t>
      </w:r>
    </w:p>
    <w:p w14:paraId="7B8E1C41" w14:textId="3B7272B8" w:rsidR="001512F2" w:rsidRPr="00711B4E" w:rsidRDefault="001512F2" w:rsidP="006E75B5">
      <w:pPr>
        <w:pStyle w:val="MLOdsek"/>
        <w:rPr>
          <w:rFonts w:eastAsiaTheme="minorHAnsi"/>
          <w:lang w:eastAsia="en-US"/>
        </w:rPr>
      </w:pPr>
      <w:bookmarkStart w:id="5" w:name="_Ref4245276"/>
      <w:r w:rsidRPr="00711B4E">
        <w:t>Poskytovateľ vyhlasuje a zaväzuje sa, že bude dodržiavať bezpečnostné požiadavky špecifikované v</w:t>
      </w:r>
      <w:r w:rsidR="00B10905" w:rsidRPr="00711B4E">
        <w:t> </w:t>
      </w:r>
      <w:r w:rsidRPr="00B64CBD">
        <w:t>Metodike pre systematické zabezpečenie organizácií</w:t>
      </w:r>
      <w:r w:rsidRPr="00711B4E">
        <w:t xml:space="preserve"> verejnej správy v oblasti informačnej bezpečnosti</w:t>
      </w:r>
      <w:r w:rsidR="00815970" w:rsidRPr="00711B4E">
        <w:t xml:space="preserve"> </w:t>
      </w:r>
      <w:r w:rsidR="00815970" w:rsidRPr="00711B4E">
        <w:rPr>
          <w:lang w:eastAsia="sk-SK"/>
        </w:rPr>
        <w:t xml:space="preserve">(dostupná na </w:t>
      </w:r>
      <w:r w:rsidR="008947F1" w:rsidRPr="00711B4E">
        <w:t>https://www.csirt.gov.sk/metodika-zabezpecenia-ikt/index.html</w:t>
      </w:r>
      <w:r w:rsidR="00815970" w:rsidRPr="00711B4E">
        <w:t>, ďalej len „</w:t>
      </w:r>
      <w:r w:rsidR="00815970" w:rsidRPr="00711B4E">
        <w:rPr>
          <w:b/>
        </w:rPr>
        <w:t>Metodika zabezpečenia</w:t>
      </w:r>
      <w:r w:rsidR="00815970" w:rsidRPr="00711B4E">
        <w:t>“)</w:t>
      </w:r>
      <w:r w:rsidR="00127AF6" w:rsidRPr="00711B4E">
        <w:t xml:space="preserve"> a to v súlade s podmienkami stanovenými</w:t>
      </w:r>
      <w:r w:rsidR="004608C2" w:rsidRPr="00711B4E">
        <w:t xml:space="preserve"> </w:t>
      </w:r>
      <w:r w:rsidR="00127AF6" w:rsidRPr="00711B4E">
        <w:t xml:space="preserve">v tejto </w:t>
      </w:r>
      <w:r w:rsidR="00D66035" w:rsidRPr="00711B4E">
        <w:t>Z</w:t>
      </w:r>
      <w:r w:rsidR="00127AF6" w:rsidRPr="00711B4E">
        <w:t xml:space="preserve">mluve, </w:t>
      </w:r>
      <w:r w:rsidR="00D66035" w:rsidRPr="00711B4E">
        <w:t>ako aj v</w:t>
      </w:r>
      <w:r w:rsidR="00F52610" w:rsidRPr="00711B4E">
        <w:t> </w:t>
      </w:r>
      <w:r w:rsidR="00D66035" w:rsidRPr="00711B4E">
        <w:t>s</w:t>
      </w:r>
      <w:r w:rsidR="00F52610" w:rsidRPr="00711B4E">
        <w:t>úlade so všetkými internými právnymi predpismi Objednávateľa, vrátane jeho smerníc a štandardov</w:t>
      </w:r>
      <w:bookmarkEnd w:id="5"/>
      <w:r w:rsidR="00F52610" w:rsidRPr="00711B4E">
        <w:t>.</w:t>
      </w:r>
    </w:p>
    <w:p w14:paraId="04C6F915" w14:textId="5E6995D7" w:rsidR="001512F2" w:rsidRPr="00711B4E" w:rsidRDefault="001512F2" w:rsidP="006E75B5">
      <w:pPr>
        <w:pStyle w:val="MLOdsek"/>
        <w:rPr>
          <w:rFonts w:eastAsiaTheme="minorHAnsi"/>
          <w:lang w:eastAsia="en-US"/>
        </w:rPr>
      </w:pPr>
      <w:r w:rsidRPr="00711B4E">
        <w:t xml:space="preserve">Poskytovateľ vyhlasuje a zaväzuje sa, že </w:t>
      </w:r>
      <w:r w:rsidRPr="00711B4E">
        <w:rPr>
          <w:lang w:eastAsia="sk-SK"/>
        </w:rPr>
        <w:t xml:space="preserve">umožní Objednávateľovi vykonať audit bezpečnosti </w:t>
      </w:r>
      <w:r w:rsidR="00815970" w:rsidRPr="00711B4E">
        <w:rPr>
          <w:lang w:eastAsia="sk-SK"/>
        </w:rPr>
        <w:t xml:space="preserve">Systému i </w:t>
      </w:r>
      <w:r w:rsidRPr="00711B4E">
        <w:rPr>
          <w:lang w:eastAsia="sk-SK"/>
        </w:rPr>
        <w:t>informačn</w:t>
      </w:r>
      <w:r w:rsidR="00815970" w:rsidRPr="00711B4E">
        <w:rPr>
          <w:lang w:eastAsia="sk-SK"/>
        </w:rPr>
        <w:t>ých</w:t>
      </w:r>
      <w:r w:rsidRPr="00711B4E">
        <w:rPr>
          <w:lang w:eastAsia="sk-SK"/>
        </w:rPr>
        <w:t xml:space="preserve"> systém</w:t>
      </w:r>
      <w:r w:rsidR="00815970" w:rsidRPr="00711B4E">
        <w:rPr>
          <w:lang w:eastAsia="sk-SK"/>
        </w:rPr>
        <w:t>ov a prostredia</w:t>
      </w:r>
      <w:r w:rsidRPr="00711B4E">
        <w:rPr>
          <w:lang w:eastAsia="sk-SK"/>
        </w:rPr>
        <w:t xml:space="preserve"> </w:t>
      </w:r>
      <w:r w:rsidR="00427301" w:rsidRPr="00711B4E">
        <w:rPr>
          <w:lang w:eastAsia="sk-SK"/>
        </w:rPr>
        <w:t xml:space="preserve">Poskytovateľa </w:t>
      </w:r>
      <w:r w:rsidRPr="00711B4E">
        <w:rPr>
          <w:lang w:eastAsia="sk-SK"/>
        </w:rPr>
        <w:t>na overenie miery dodržiavania bezpečnostných požiadaviek relevantných právnych predpisov a zmluvných požiadaviek</w:t>
      </w:r>
      <w:r w:rsidR="00E82878" w:rsidRPr="00711B4E">
        <w:rPr>
          <w:lang w:eastAsia="sk-SK"/>
        </w:rPr>
        <w:t>.</w:t>
      </w:r>
    </w:p>
    <w:p w14:paraId="05445FA4" w14:textId="5078C027" w:rsidR="001512F2" w:rsidRPr="00711B4E" w:rsidRDefault="001512F2" w:rsidP="001512F2">
      <w:pPr>
        <w:pStyle w:val="MLOdsek"/>
        <w:rPr>
          <w:rFonts w:eastAsiaTheme="minorHAnsi"/>
          <w:lang w:eastAsia="en-US"/>
        </w:rPr>
      </w:pPr>
      <w:r w:rsidRPr="00711B4E">
        <w:t xml:space="preserve">Poskytovateľ vyhlasuje a zaväzuje sa, že </w:t>
      </w:r>
      <w:r w:rsidRPr="00711B4E">
        <w:rPr>
          <w:lang w:eastAsia="sk-SK"/>
        </w:rPr>
        <w:t>prijme opatrenia na zabezpečenie nápravy zistení z auditu bezpečnosti informačných systémov.</w:t>
      </w:r>
    </w:p>
    <w:p w14:paraId="43707621" w14:textId="7043982C" w:rsidR="00D234CA" w:rsidRPr="00711B4E" w:rsidRDefault="00D234CA" w:rsidP="004608C2">
      <w:pPr>
        <w:pStyle w:val="MLOdsek"/>
        <w:rPr>
          <w:rFonts w:eastAsiaTheme="minorHAnsi"/>
          <w:lang w:eastAsia="en-US"/>
        </w:rPr>
      </w:pPr>
      <w:r w:rsidRPr="00711B4E">
        <w:rPr>
          <w:rFonts w:eastAsiaTheme="minorHAnsi"/>
          <w:lang w:eastAsia="en-US"/>
        </w:rPr>
        <w:t>Poskytovateľ je povinný pri poskytovaní Služieb dodržiavať a aplikovať povinnosti vyplývajúce z</w:t>
      </w:r>
      <w:r w:rsidR="008947F1" w:rsidRPr="00711B4E">
        <w:rPr>
          <w:rFonts w:eastAsiaTheme="minorHAnsi"/>
          <w:lang w:eastAsia="en-US"/>
        </w:rPr>
        <w:t xml:space="preserve"> </w:t>
      </w:r>
      <w:r w:rsidRPr="00711B4E">
        <w:rPr>
          <w:rFonts w:eastAsiaTheme="minorHAnsi"/>
          <w:lang w:eastAsia="en-US"/>
        </w:rPr>
        <w:t>príslušných právnych predpisov platných a</w:t>
      </w:r>
      <w:r w:rsidR="001F2016" w:rsidRPr="00711B4E">
        <w:rPr>
          <w:rFonts w:eastAsiaTheme="minorHAnsi"/>
          <w:lang w:eastAsia="en-US"/>
        </w:rPr>
        <w:t xml:space="preserve"> </w:t>
      </w:r>
      <w:r w:rsidRPr="00711B4E">
        <w:rPr>
          <w:rFonts w:eastAsiaTheme="minorHAnsi"/>
          <w:lang w:eastAsia="en-US"/>
        </w:rPr>
        <w:t xml:space="preserve">účinných na území Slovenskej republiky a vzťahujúcich sa na </w:t>
      </w:r>
      <w:r w:rsidR="005958A8" w:rsidRPr="00711B4E">
        <w:rPr>
          <w:rFonts w:eastAsiaTheme="minorHAnsi"/>
          <w:lang w:eastAsia="en-US"/>
        </w:rPr>
        <w:t>Systém</w:t>
      </w:r>
      <w:r w:rsidRPr="00711B4E">
        <w:rPr>
          <w:rFonts w:eastAsiaTheme="minorHAnsi"/>
          <w:lang w:eastAsia="en-US"/>
        </w:rPr>
        <w:t>, ako aj na Služby Poskytovateľa, predovšetkým však povinnosti vyplývajúce zo zákona</w:t>
      </w:r>
      <w:r w:rsidR="001F2016" w:rsidRPr="00711B4E">
        <w:rPr>
          <w:rFonts w:eastAsiaTheme="minorHAnsi"/>
          <w:lang w:eastAsia="en-US"/>
        </w:rPr>
        <w:t xml:space="preserve"> </w:t>
      </w:r>
      <w:r w:rsidRPr="00711B4E">
        <w:rPr>
          <w:rFonts w:eastAsiaTheme="minorHAnsi"/>
          <w:lang w:eastAsia="en-US"/>
        </w:rPr>
        <w:t>č. 95/2019 Z. z. o</w:t>
      </w:r>
      <w:r w:rsidR="001F2016" w:rsidRPr="00711B4E">
        <w:rPr>
          <w:rFonts w:eastAsiaTheme="minorHAnsi"/>
          <w:lang w:eastAsia="en-US"/>
        </w:rPr>
        <w:t xml:space="preserve"> </w:t>
      </w:r>
      <w:r w:rsidRPr="00711B4E">
        <w:rPr>
          <w:rFonts w:eastAsiaTheme="minorHAnsi"/>
          <w:lang w:eastAsia="en-US"/>
        </w:rPr>
        <w:t>informačných technológiách vo verejnej správy a</w:t>
      </w:r>
      <w:r w:rsidR="001F2016" w:rsidRPr="00711B4E">
        <w:rPr>
          <w:rFonts w:eastAsiaTheme="minorHAnsi"/>
          <w:lang w:eastAsia="en-US"/>
        </w:rPr>
        <w:t> </w:t>
      </w:r>
      <w:r w:rsidRPr="00711B4E">
        <w:rPr>
          <w:rFonts w:eastAsiaTheme="minorHAnsi"/>
          <w:lang w:eastAsia="en-US"/>
        </w:rPr>
        <w:t>o</w:t>
      </w:r>
      <w:r w:rsidR="001F2016" w:rsidRPr="00711B4E">
        <w:rPr>
          <w:rFonts w:eastAsiaTheme="minorHAnsi"/>
          <w:lang w:eastAsia="en-US"/>
        </w:rPr>
        <w:t xml:space="preserve"> </w:t>
      </w:r>
      <w:r w:rsidRPr="00711B4E">
        <w:rPr>
          <w:rFonts w:eastAsiaTheme="minorHAnsi"/>
          <w:lang w:eastAsia="en-US"/>
        </w:rPr>
        <w:t>zmene a</w:t>
      </w:r>
      <w:r w:rsidR="001F2016" w:rsidRPr="00711B4E">
        <w:rPr>
          <w:rFonts w:eastAsiaTheme="minorHAnsi"/>
          <w:lang w:eastAsia="en-US"/>
        </w:rPr>
        <w:t xml:space="preserve"> </w:t>
      </w:r>
      <w:r w:rsidRPr="00711B4E">
        <w:rPr>
          <w:rFonts w:eastAsiaTheme="minorHAnsi"/>
          <w:lang w:eastAsia="en-US"/>
        </w:rPr>
        <w:t>doplnení niektorých zákonov, zákona</w:t>
      </w:r>
      <w:r w:rsidR="001F2016" w:rsidRPr="00711B4E">
        <w:rPr>
          <w:rFonts w:eastAsiaTheme="minorHAnsi"/>
          <w:lang w:eastAsia="en-US"/>
        </w:rPr>
        <w:t xml:space="preserve"> </w:t>
      </w:r>
      <w:r w:rsidRPr="00711B4E">
        <w:rPr>
          <w:rFonts w:eastAsiaTheme="minorHAnsi"/>
          <w:lang w:eastAsia="en-US"/>
        </w:rPr>
        <w:t>č. 69/2018 Z. z. o kybernetickej bezpečnosti a o zmene a doplnení niektorých zákonov v</w:t>
      </w:r>
      <w:r w:rsidR="00BE5325" w:rsidRPr="00711B4E">
        <w:rPr>
          <w:rFonts w:eastAsiaTheme="minorHAnsi"/>
          <w:lang w:eastAsia="en-US"/>
        </w:rPr>
        <w:t xml:space="preserve"> </w:t>
      </w:r>
      <w:r w:rsidRPr="00711B4E">
        <w:rPr>
          <w:rFonts w:eastAsiaTheme="minorHAnsi"/>
          <w:lang w:eastAsia="en-US"/>
        </w:rPr>
        <w:t>znení neskorších predpisov,</w:t>
      </w:r>
      <w:r w:rsidR="001F2016" w:rsidRPr="00711B4E">
        <w:rPr>
          <w:rFonts w:eastAsiaTheme="minorHAnsi"/>
          <w:lang w:eastAsia="en-US"/>
        </w:rPr>
        <w:t xml:space="preserve"> </w:t>
      </w:r>
      <w:r w:rsidRPr="00711B4E">
        <w:rPr>
          <w:rFonts w:eastAsiaTheme="minorHAnsi"/>
          <w:lang w:eastAsia="en-US"/>
        </w:rPr>
        <w:t>zákona č. 305/2013 Z. z. o</w:t>
      </w:r>
      <w:r w:rsidR="001F2016" w:rsidRPr="00711B4E">
        <w:rPr>
          <w:rFonts w:eastAsiaTheme="minorHAnsi"/>
          <w:lang w:eastAsia="en-US"/>
        </w:rPr>
        <w:t xml:space="preserve"> </w:t>
      </w:r>
      <w:r w:rsidRPr="00711B4E">
        <w:rPr>
          <w:rFonts w:eastAsiaTheme="minorHAnsi"/>
          <w:lang w:eastAsia="en-US"/>
        </w:rPr>
        <w:t>elektronickej podobe výkonu pôsobnosti orgánov verejnej moci a</w:t>
      </w:r>
      <w:r w:rsidR="001F2016" w:rsidRPr="00711B4E">
        <w:rPr>
          <w:rFonts w:eastAsiaTheme="minorHAnsi"/>
          <w:lang w:eastAsia="en-US"/>
        </w:rPr>
        <w:t> </w:t>
      </w:r>
      <w:r w:rsidRPr="00711B4E">
        <w:rPr>
          <w:rFonts w:eastAsiaTheme="minorHAnsi"/>
          <w:lang w:eastAsia="en-US"/>
        </w:rPr>
        <w:t>o</w:t>
      </w:r>
      <w:r w:rsidR="001F2016" w:rsidRPr="00711B4E">
        <w:rPr>
          <w:rFonts w:eastAsiaTheme="minorHAnsi"/>
          <w:lang w:eastAsia="en-US"/>
        </w:rPr>
        <w:t> </w:t>
      </w:r>
      <w:r w:rsidRPr="00711B4E">
        <w:rPr>
          <w:rFonts w:eastAsiaTheme="minorHAnsi"/>
          <w:lang w:eastAsia="en-US"/>
        </w:rPr>
        <w:t>zmene</w:t>
      </w:r>
      <w:r w:rsidR="001F2016" w:rsidRPr="00711B4E">
        <w:rPr>
          <w:rFonts w:eastAsiaTheme="minorHAnsi"/>
          <w:lang w:eastAsia="en-US"/>
        </w:rPr>
        <w:t xml:space="preserve"> </w:t>
      </w:r>
      <w:r w:rsidRPr="00711B4E">
        <w:rPr>
          <w:rFonts w:eastAsiaTheme="minorHAnsi"/>
          <w:lang w:eastAsia="en-US"/>
        </w:rPr>
        <w:t>a</w:t>
      </w:r>
      <w:r w:rsidR="001F2016" w:rsidRPr="00711B4E">
        <w:rPr>
          <w:rFonts w:eastAsiaTheme="minorHAnsi"/>
          <w:lang w:eastAsia="en-US"/>
        </w:rPr>
        <w:t xml:space="preserve"> </w:t>
      </w:r>
      <w:r w:rsidRPr="00711B4E">
        <w:rPr>
          <w:rFonts w:eastAsiaTheme="minorHAnsi"/>
          <w:lang w:eastAsia="en-US"/>
        </w:rPr>
        <w:t>doplnení niektorých zákonov (zákon o</w:t>
      </w:r>
      <w:r w:rsidR="001F2016" w:rsidRPr="00711B4E">
        <w:rPr>
          <w:rFonts w:eastAsiaTheme="minorHAnsi"/>
          <w:lang w:eastAsia="en-US"/>
        </w:rPr>
        <w:t xml:space="preserve"> </w:t>
      </w:r>
      <w:r w:rsidRPr="00711B4E">
        <w:rPr>
          <w:rFonts w:eastAsiaTheme="minorHAnsi"/>
          <w:lang w:eastAsia="en-US"/>
        </w:rPr>
        <w:t xml:space="preserve">e-Governmente), </w:t>
      </w:r>
      <w:r w:rsidR="008205B4" w:rsidRPr="008205B4">
        <w:rPr>
          <w:rFonts w:eastAsiaTheme="minorHAnsi"/>
          <w:lang w:eastAsia="en-US"/>
        </w:rPr>
        <w:t>Vyhlášk</w:t>
      </w:r>
      <w:r w:rsidR="008205B4">
        <w:rPr>
          <w:rFonts w:eastAsiaTheme="minorHAnsi"/>
          <w:lang w:eastAsia="en-US"/>
        </w:rPr>
        <w:t>y</w:t>
      </w:r>
      <w:r w:rsidR="008205B4" w:rsidRPr="008205B4">
        <w:rPr>
          <w:rFonts w:eastAsiaTheme="minorHAnsi"/>
          <w:lang w:eastAsia="en-US"/>
        </w:rPr>
        <w:t xml:space="preserve"> o štandardoch pre ITVS</w:t>
      </w:r>
      <w:r w:rsidR="004608C2" w:rsidRPr="00711B4E">
        <w:rPr>
          <w:rFonts w:eastAsiaTheme="minorHAnsi"/>
          <w:lang w:eastAsia="en-US"/>
        </w:rPr>
        <w:t xml:space="preserve">, </w:t>
      </w:r>
      <w:r w:rsidRPr="00711B4E">
        <w:rPr>
          <w:rFonts w:eastAsiaTheme="minorHAnsi"/>
          <w:lang w:eastAsia="en-US"/>
        </w:rPr>
        <w:t>Nariadenia Európskeho parlamentu a Rady (EÚ) 2016/679 o ochrane fyzických osôb pri spracúvaní osobných údajov a o voľnom pohybe takýchto údajov, ktorým sa zrušuje smernica 95/46/ES (všeobecné nariadenie o ochrane údajov)(ďalej len „</w:t>
      </w:r>
      <w:r w:rsidR="0093297B" w:rsidRPr="0093297B">
        <w:rPr>
          <w:rFonts w:eastAsiaTheme="minorHAnsi"/>
          <w:b/>
          <w:bCs/>
          <w:lang w:eastAsia="en-US"/>
        </w:rPr>
        <w:t>Nariadenie</w:t>
      </w:r>
      <w:r w:rsidR="0093297B">
        <w:rPr>
          <w:rFonts w:eastAsiaTheme="minorHAnsi"/>
          <w:lang w:eastAsia="en-US"/>
        </w:rPr>
        <w:t xml:space="preserve"> </w:t>
      </w:r>
      <w:r w:rsidRPr="00711B4E">
        <w:rPr>
          <w:rFonts w:eastAsiaTheme="minorHAnsi"/>
          <w:b/>
          <w:bCs/>
          <w:lang w:eastAsia="en-US"/>
        </w:rPr>
        <w:t>GDPR</w:t>
      </w:r>
      <w:r w:rsidRPr="00711B4E">
        <w:rPr>
          <w:rFonts w:eastAsiaTheme="minorHAnsi"/>
          <w:lang w:eastAsia="en-US"/>
        </w:rPr>
        <w:t>“), zákona č. 18/2018 Z. z. o ochrane osobných údajov a o zmene a doplnení niektorých zákonov</w:t>
      </w:r>
      <w:r w:rsidR="001F2016" w:rsidRPr="00711B4E">
        <w:rPr>
          <w:rFonts w:eastAsiaTheme="minorHAnsi"/>
          <w:lang w:eastAsia="en-US"/>
        </w:rPr>
        <w:t xml:space="preserve"> </w:t>
      </w:r>
      <w:r w:rsidRPr="00711B4E">
        <w:rPr>
          <w:rFonts w:eastAsiaTheme="minorHAnsi"/>
          <w:lang w:eastAsia="en-US"/>
        </w:rPr>
        <w:t>(ďalej len „</w:t>
      </w:r>
      <w:r w:rsidRPr="00711B4E">
        <w:rPr>
          <w:rFonts w:eastAsiaTheme="minorHAnsi"/>
          <w:b/>
          <w:bCs/>
          <w:lang w:eastAsia="en-US"/>
        </w:rPr>
        <w:t>zákon č. 18/2018 Z. z.</w:t>
      </w:r>
      <w:r w:rsidRPr="00711B4E">
        <w:rPr>
          <w:rFonts w:eastAsiaTheme="minorHAnsi"/>
          <w:lang w:eastAsia="en-US"/>
        </w:rPr>
        <w:t>“), ako aj dodržiavať a</w:t>
      </w:r>
      <w:r w:rsidR="00412D9B" w:rsidRPr="00711B4E">
        <w:rPr>
          <w:rFonts w:eastAsiaTheme="minorHAnsi"/>
          <w:lang w:eastAsia="en-US"/>
        </w:rPr>
        <w:t xml:space="preserve"> </w:t>
      </w:r>
      <w:r w:rsidRPr="00711B4E">
        <w:rPr>
          <w:rFonts w:eastAsiaTheme="minorHAnsi"/>
          <w:lang w:eastAsia="en-US"/>
        </w:rPr>
        <w:t>aplikovať Metodiku riadenia QAMPR (dostupná</w:t>
      </w:r>
      <w:r w:rsidR="00412D9B" w:rsidRPr="00711B4E">
        <w:rPr>
          <w:rFonts w:eastAsiaTheme="minorHAnsi"/>
          <w:lang w:eastAsia="en-US"/>
        </w:rPr>
        <w:t xml:space="preserve"> </w:t>
      </w:r>
      <w:r w:rsidRPr="00711B4E">
        <w:rPr>
          <w:rFonts w:eastAsiaTheme="minorHAnsi"/>
          <w:lang w:eastAsia="en-US"/>
        </w:rPr>
        <w:t xml:space="preserve">na </w:t>
      </w:r>
      <w:hyperlink r:id="rId12" w:history="1">
        <w:r w:rsidR="00412D9B" w:rsidRPr="00711B4E">
          <w:rPr>
            <w:rStyle w:val="Hypertextovprepojenie"/>
            <w:rFonts w:eastAsiaTheme="minorHAnsi"/>
            <w:lang w:eastAsia="en-US"/>
          </w:rPr>
          <w:t>https://www.mirri.gov.sk/sekcie/informatizacia/riadenie-kvality-qa/riadenie-kvality-qa/index.html</w:t>
        </w:r>
      </w:hyperlink>
      <w:r w:rsidRPr="00711B4E">
        <w:rPr>
          <w:rFonts w:eastAsiaTheme="minorHAnsi"/>
          <w:lang w:eastAsia="en-US"/>
        </w:rPr>
        <w:t xml:space="preserve">), resp. metodiku, ktorá ju nahradí, Metodiku Jednotný dizajn manuál elektronických služieb verejnej správy (dostupná na </w:t>
      </w:r>
      <w:hyperlink r:id="rId13" w:history="1">
        <w:r w:rsidR="009B3BEC" w:rsidRPr="004C4689">
          <w:rPr>
            <w:rStyle w:val="Hypertextovprepojenie"/>
          </w:rPr>
          <w:t>https://www.mirri.gov.sk/sekcie/informatizacia/oddelenie-behavioralnych-inovacii/jednotny-dizajn-manual-elektornickych-sluzieb-verejnej-spravy/index.html</w:t>
        </w:r>
      </w:hyperlink>
      <w:r w:rsidRPr="00711B4E">
        <w:rPr>
          <w:rFonts w:eastAsiaTheme="minorHAnsi"/>
          <w:lang w:eastAsia="en-US"/>
        </w:rPr>
        <w:t>), resp. metodiku, ktorá ju nahradí, Metodiku Tvorba používateľsky kvalitných digitálnych služieb verejnej správy</w:t>
      </w:r>
      <w:r w:rsidR="009B3BEC">
        <w:rPr>
          <w:rFonts w:eastAsiaTheme="minorHAnsi"/>
          <w:lang w:eastAsia="en-US"/>
        </w:rPr>
        <w:t xml:space="preserve"> </w:t>
      </w:r>
      <w:r w:rsidRPr="00711B4E">
        <w:rPr>
          <w:rFonts w:eastAsiaTheme="minorHAnsi"/>
          <w:lang w:eastAsia="en-US"/>
        </w:rPr>
        <w:t xml:space="preserve">(dostupná na </w:t>
      </w:r>
      <w:hyperlink r:id="rId14" w:history="1">
        <w:r w:rsidR="00D5028B" w:rsidRPr="006F76BF">
          <w:rPr>
            <w:rStyle w:val="Hypertextovprepojenie"/>
          </w:rPr>
          <w:t>https://www.mirri.gov.sk/sekcie/informatizacia/oddelenie-behavioralnych-inovacii/index.html</w:t>
        </w:r>
      </w:hyperlink>
      <w:r w:rsidR="00D5028B">
        <w:t>)</w:t>
      </w:r>
      <w:r w:rsidRPr="00711B4E">
        <w:rPr>
          <w:rFonts w:eastAsiaTheme="minorHAnsi"/>
          <w:lang w:eastAsia="en-US"/>
        </w:rPr>
        <w:t>, resp. metodiku, ktorá ju</w:t>
      </w:r>
      <w:r w:rsidR="001F2016" w:rsidRPr="00711B4E">
        <w:rPr>
          <w:rFonts w:eastAsiaTheme="minorHAnsi"/>
          <w:lang w:eastAsia="en-US"/>
        </w:rPr>
        <w:t xml:space="preserve"> </w:t>
      </w:r>
      <w:r w:rsidRPr="00711B4E">
        <w:rPr>
          <w:rFonts w:eastAsiaTheme="minorHAnsi"/>
          <w:lang w:eastAsia="en-US"/>
        </w:rPr>
        <w:t>nahradí.</w:t>
      </w:r>
    </w:p>
    <w:p w14:paraId="0D22C569" w14:textId="4980FBC1" w:rsidR="00545374" w:rsidRPr="00711B4E" w:rsidRDefault="0030204C" w:rsidP="00671732">
      <w:pPr>
        <w:pStyle w:val="MLNadpislnku"/>
      </w:pPr>
      <w:r w:rsidRPr="00711B4E">
        <w:t>ÚČEL A PREDMET ZMLUVY</w:t>
      </w:r>
      <w:bookmarkStart w:id="6" w:name="_Ref516652402"/>
    </w:p>
    <w:p w14:paraId="5013210E" w14:textId="1811792D" w:rsidR="00545374" w:rsidRPr="00A12598" w:rsidRDefault="00545374" w:rsidP="00671732">
      <w:pPr>
        <w:pStyle w:val="MLOdsek"/>
      </w:pPr>
      <w:r w:rsidRPr="00711B4E">
        <w:t xml:space="preserve">Účelom tejto Zmluvy je </w:t>
      </w:r>
      <w:r w:rsidR="00B30306" w:rsidRPr="00B30306">
        <w:t xml:space="preserve">poskytovanie analytických, programátorských a ostatných služieb súvisiacich s rozvojom aplikácií v riešení </w:t>
      </w:r>
      <w:r w:rsidR="00B30306">
        <w:t>Systému</w:t>
      </w:r>
      <w:r w:rsidR="00B30306" w:rsidRPr="00B30306">
        <w:t xml:space="preserve"> podľa požiadaviek</w:t>
      </w:r>
      <w:r w:rsidR="00B30306">
        <w:t xml:space="preserve"> Objednávateľa</w:t>
      </w:r>
      <w:r w:rsidR="00B30306" w:rsidRPr="00B30306">
        <w:t>, zaškoleni</w:t>
      </w:r>
      <w:r w:rsidR="00B30306">
        <w:t>e</w:t>
      </w:r>
      <w:r w:rsidR="00B30306" w:rsidRPr="00B30306">
        <w:t xml:space="preserve"> zamestnancov</w:t>
      </w:r>
      <w:r w:rsidR="00B30306">
        <w:t xml:space="preserve"> Objednávateľa</w:t>
      </w:r>
      <w:r w:rsidR="00B30306" w:rsidRPr="00B30306">
        <w:t xml:space="preserve">, </w:t>
      </w:r>
      <w:r w:rsidR="00B30306">
        <w:t xml:space="preserve">poskytovanie </w:t>
      </w:r>
      <w:r w:rsidR="00B30306" w:rsidRPr="00B30306">
        <w:t>konzultác</w:t>
      </w:r>
      <w:r w:rsidR="00B30306">
        <w:t>ií</w:t>
      </w:r>
      <w:r w:rsidR="00B30306" w:rsidRPr="00B30306">
        <w:t xml:space="preserve"> a podporn</w:t>
      </w:r>
      <w:r w:rsidR="00B30306">
        <w:t>ých</w:t>
      </w:r>
      <w:r w:rsidR="00B30306" w:rsidRPr="00B30306">
        <w:t xml:space="preserve"> služ</w:t>
      </w:r>
      <w:r w:rsidR="00B30306">
        <w:t>ieb</w:t>
      </w:r>
      <w:r w:rsidR="00B30306" w:rsidRPr="00B30306">
        <w:t xml:space="preserve">, </w:t>
      </w:r>
      <w:r w:rsidR="00DC351D">
        <w:t>služieb úpravy</w:t>
      </w:r>
      <w:r w:rsidR="00B30306" w:rsidRPr="00B30306">
        <w:t xml:space="preserve"> aplikácií pre nové verzie operačných a databázových systémov a aplikačného softvéru</w:t>
      </w:r>
      <w:r w:rsidR="00DC351D">
        <w:t>, služieb</w:t>
      </w:r>
      <w:r w:rsidR="002918E6">
        <w:t xml:space="preserve"> </w:t>
      </w:r>
      <w:r w:rsidR="002918E6" w:rsidRPr="002918E6">
        <w:t>aktualizáci</w:t>
      </w:r>
      <w:r w:rsidR="00DC351D">
        <w:t>e</w:t>
      </w:r>
      <w:r w:rsidR="002918E6" w:rsidRPr="002918E6">
        <w:t xml:space="preserve"> príslušnej </w:t>
      </w:r>
      <w:r w:rsidR="002918E6" w:rsidRPr="00A12598">
        <w:t>dokumentácie – používateľská, prevádzková a</w:t>
      </w:r>
      <w:r w:rsidR="00DC351D">
        <w:t> </w:t>
      </w:r>
      <w:r w:rsidR="002918E6" w:rsidRPr="00A12598">
        <w:t>administrátorská</w:t>
      </w:r>
      <w:r w:rsidR="00DC351D">
        <w:t xml:space="preserve"> </w:t>
      </w:r>
      <w:r w:rsidR="00DC351D" w:rsidRPr="00DC351D">
        <w:t>a</w:t>
      </w:r>
      <w:r w:rsidR="00DC351D">
        <w:t xml:space="preserve"> poskytovanie</w:t>
      </w:r>
      <w:r w:rsidR="00DC351D" w:rsidRPr="00DC351D">
        <w:t xml:space="preserve"> služieb </w:t>
      </w:r>
      <w:r w:rsidR="004B1107">
        <w:t>údržby a </w:t>
      </w:r>
      <w:r w:rsidR="00DC351D" w:rsidRPr="00DC351D">
        <w:t xml:space="preserve">podpory prevádzky k poskytnutým službám rozvoja </w:t>
      </w:r>
      <w:r w:rsidR="00DC351D">
        <w:t>Systému</w:t>
      </w:r>
      <w:r w:rsidR="00AF6D5F" w:rsidRPr="00A12598">
        <w:t>.</w:t>
      </w:r>
    </w:p>
    <w:p w14:paraId="395F87FA" w14:textId="3E76D33F" w:rsidR="004978E7" w:rsidRPr="00A12598" w:rsidRDefault="00A54521" w:rsidP="006E5AEF">
      <w:pPr>
        <w:pStyle w:val="MLOdsek"/>
        <w:keepNext/>
      </w:pPr>
      <w:bookmarkStart w:id="7" w:name="_Ref531074912"/>
      <w:r w:rsidRPr="00A12598">
        <w:t xml:space="preserve">Poskytovateľ </w:t>
      </w:r>
      <w:r w:rsidR="00127A35" w:rsidRPr="00A12598">
        <w:t xml:space="preserve">sa zaväzuje </w:t>
      </w:r>
      <w:bookmarkEnd w:id="6"/>
      <w:bookmarkEnd w:id="7"/>
      <w:r w:rsidR="002B79A9" w:rsidRPr="00A12598">
        <w:t xml:space="preserve">na základe písomnej objednávky Objednávateľa poskytnúť mu po </w:t>
      </w:r>
      <w:r w:rsidR="00390459">
        <w:t>doručení záväznej</w:t>
      </w:r>
      <w:r w:rsidR="002B79A9" w:rsidRPr="00A12598">
        <w:t xml:space="preserve"> objednávky v dohodnutom čase a v súlade s podmienkami uvedenými v tejto Zmluve služby </w:t>
      </w:r>
      <w:r w:rsidR="00DB0697" w:rsidRPr="00A12598">
        <w:t>súvisiace s</w:t>
      </w:r>
      <w:r w:rsidR="002B79A9" w:rsidRPr="00A12598">
        <w:t xml:space="preserve"> úprav</w:t>
      </w:r>
      <w:r w:rsidR="00DB0697" w:rsidRPr="00A12598">
        <w:t>ou</w:t>
      </w:r>
      <w:r w:rsidR="002B79A9" w:rsidRPr="00A12598">
        <w:t>, zmen</w:t>
      </w:r>
      <w:r w:rsidR="00DB0697" w:rsidRPr="00A12598">
        <w:t>ou</w:t>
      </w:r>
      <w:r w:rsidR="002B79A9" w:rsidRPr="00A12598">
        <w:t xml:space="preserve"> a rozvoj</w:t>
      </w:r>
      <w:r w:rsidR="00DB0697" w:rsidRPr="00A12598">
        <w:t>om</w:t>
      </w:r>
      <w:r w:rsidR="002B79A9" w:rsidRPr="00A12598">
        <w:t xml:space="preserve"> Systému, a to v nasledovnom rozsahu:</w:t>
      </w:r>
    </w:p>
    <w:p w14:paraId="7C210AEB" w14:textId="068FD921" w:rsidR="00C06F39" w:rsidRPr="00A12598" w:rsidRDefault="00C06F39" w:rsidP="00DB0697">
      <w:pPr>
        <w:pStyle w:val="Zmluva-Normal-Indent1"/>
        <w:rPr>
          <w:rFonts w:asciiTheme="minorHAnsi" w:hAnsiTheme="minorHAnsi" w:cstheme="minorHAnsi"/>
          <w:sz w:val="22"/>
          <w:szCs w:val="22"/>
        </w:rPr>
      </w:pPr>
      <w:bookmarkStart w:id="8" w:name="_Ref516662976"/>
      <w:r w:rsidRPr="00A12598">
        <w:rPr>
          <w:rFonts w:asciiTheme="minorHAnsi" w:hAnsiTheme="minorHAnsi" w:cstheme="minorHAnsi"/>
          <w:sz w:val="22"/>
          <w:szCs w:val="22"/>
        </w:rPr>
        <w:t>expertn</w:t>
      </w:r>
      <w:r w:rsidR="002B79A9" w:rsidRPr="00A12598">
        <w:rPr>
          <w:rFonts w:asciiTheme="minorHAnsi" w:hAnsiTheme="minorHAnsi" w:cstheme="minorHAnsi"/>
          <w:sz w:val="22"/>
          <w:szCs w:val="22"/>
        </w:rPr>
        <w:t>é</w:t>
      </w:r>
      <w:r w:rsidRPr="00A12598">
        <w:rPr>
          <w:rFonts w:asciiTheme="minorHAnsi" w:hAnsiTheme="minorHAnsi" w:cstheme="minorHAnsi"/>
          <w:sz w:val="22"/>
          <w:szCs w:val="22"/>
        </w:rPr>
        <w:t xml:space="preserve"> činnost</w:t>
      </w:r>
      <w:r w:rsidR="002B79A9" w:rsidRPr="00A12598">
        <w:rPr>
          <w:rFonts w:asciiTheme="minorHAnsi" w:hAnsiTheme="minorHAnsi" w:cstheme="minorHAnsi"/>
          <w:sz w:val="22"/>
          <w:szCs w:val="22"/>
        </w:rPr>
        <w:t>i</w:t>
      </w:r>
      <w:r w:rsidRPr="00A12598">
        <w:rPr>
          <w:rFonts w:asciiTheme="minorHAnsi" w:hAnsiTheme="minorHAnsi" w:cstheme="minorHAnsi"/>
          <w:sz w:val="22"/>
          <w:szCs w:val="22"/>
        </w:rPr>
        <w:t xml:space="preserve"> </w:t>
      </w:r>
      <w:r w:rsidR="00DB0697" w:rsidRPr="00A12598">
        <w:rPr>
          <w:rFonts w:asciiTheme="minorHAnsi" w:hAnsiTheme="minorHAnsi" w:cstheme="minorHAnsi"/>
          <w:sz w:val="22"/>
          <w:szCs w:val="22"/>
        </w:rPr>
        <w:t>zmien a rozvoja</w:t>
      </w:r>
      <w:r w:rsidRPr="00A12598">
        <w:rPr>
          <w:rFonts w:asciiTheme="minorHAnsi" w:hAnsiTheme="minorHAnsi" w:cstheme="minorHAnsi"/>
          <w:sz w:val="22"/>
          <w:szCs w:val="22"/>
        </w:rPr>
        <w:t xml:space="preserve"> </w:t>
      </w:r>
      <w:r w:rsidR="002B79A9" w:rsidRPr="00A12598">
        <w:rPr>
          <w:rFonts w:asciiTheme="minorHAnsi" w:hAnsiTheme="minorHAnsi" w:cstheme="minorHAnsi"/>
          <w:sz w:val="22"/>
          <w:szCs w:val="22"/>
        </w:rPr>
        <w:t>Systému</w:t>
      </w:r>
      <w:r w:rsidRPr="00A12598">
        <w:rPr>
          <w:rFonts w:asciiTheme="minorHAnsi" w:hAnsiTheme="minorHAnsi" w:cstheme="minorHAnsi"/>
          <w:sz w:val="22"/>
          <w:szCs w:val="22"/>
        </w:rPr>
        <w:t>,</w:t>
      </w:r>
    </w:p>
    <w:p w14:paraId="44F9120B" w14:textId="232B25B9" w:rsidR="00C01E25" w:rsidRPr="00A12598" w:rsidRDefault="00DB0697" w:rsidP="00DB0697">
      <w:pPr>
        <w:pStyle w:val="Zmluva-Normal-Indent1"/>
        <w:rPr>
          <w:rFonts w:asciiTheme="minorHAnsi" w:hAnsiTheme="minorHAnsi" w:cstheme="minorHAnsi"/>
          <w:sz w:val="22"/>
          <w:szCs w:val="22"/>
        </w:rPr>
      </w:pPr>
      <w:r w:rsidRPr="00A12598">
        <w:rPr>
          <w:rFonts w:asciiTheme="minorHAnsi" w:hAnsiTheme="minorHAnsi" w:cstheme="minorHAnsi"/>
          <w:sz w:val="22"/>
          <w:szCs w:val="22"/>
        </w:rPr>
        <w:t>poskytovanie služieb v oblasti dátovej kvality</w:t>
      </w:r>
      <w:r w:rsidR="00C06F39" w:rsidRPr="00A12598">
        <w:rPr>
          <w:rFonts w:asciiTheme="minorHAnsi" w:hAnsiTheme="minorHAnsi" w:cstheme="minorHAnsi"/>
          <w:sz w:val="22"/>
          <w:szCs w:val="22"/>
        </w:rPr>
        <w:t>,</w:t>
      </w:r>
    </w:p>
    <w:p w14:paraId="4952EFE4" w14:textId="5D01C636" w:rsidR="00DB0697" w:rsidRPr="00A12598" w:rsidRDefault="00DB0697" w:rsidP="00DB0697">
      <w:pPr>
        <w:pStyle w:val="Zmluva-Normal-Indent1"/>
        <w:rPr>
          <w:rFonts w:asciiTheme="minorHAnsi" w:hAnsiTheme="minorHAnsi" w:cstheme="minorHAnsi"/>
          <w:sz w:val="22"/>
          <w:szCs w:val="22"/>
        </w:rPr>
      </w:pPr>
      <w:r w:rsidRPr="00A12598">
        <w:rPr>
          <w:rFonts w:asciiTheme="minorHAnsi" w:hAnsiTheme="minorHAnsi" w:cstheme="minorHAnsi"/>
          <w:sz w:val="22"/>
          <w:szCs w:val="22"/>
        </w:rPr>
        <w:t>poskytovanie konzultácií a školení</w:t>
      </w:r>
    </w:p>
    <w:bookmarkEnd w:id="8"/>
    <w:p w14:paraId="338FD322" w14:textId="3F760F58" w:rsidR="00432DD9" w:rsidRPr="00A12598" w:rsidRDefault="00432DD9" w:rsidP="00753522">
      <w:pPr>
        <w:pStyle w:val="MLOdsek"/>
        <w:numPr>
          <w:ilvl w:val="0"/>
          <w:numId w:val="1"/>
        </w:numPr>
      </w:pPr>
      <w:r w:rsidRPr="00A12598">
        <w:t xml:space="preserve">ďalšie dodávky, činnosti a práce </w:t>
      </w:r>
      <w:r w:rsidR="002B79A9" w:rsidRPr="00A12598">
        <w:t xml:space="preserve">na Systéme </w:t>
      </w:r>
      <w:r w:rsidRPr="00A12598">
        <w:t xml:space="preserve">nevyhnutné pre </w:t>
      </w:r>
      <w:r w:rsidR="002B79A9" w:rsidRPr="00A12598">
        <w:t>naplnenie</w:t>
      </w:r>
      <w:r w:rsidR="00C06F39" w:rsidRPr="00A12598">
        <w:t xml:space="preserve"> účelu tejto Zmluvy,</w:t>
      </w:r>
      <w:r w:rsidRPr="00A12598">
        <w:t xml:space="preserve"> ktoré </w:t>
      </w:r>
      <w:r w:rsidR="00C06F39" w:rsidRPr="00A12598">
        <w:t xml:space="preserve">tu </w:t>
      </w:r>
      <w:r w:rsidRPr="00A12598">
        <w:t xml:space="preserve">nie sú výslovne </w:t>
      </w:r>
      <w:r w:rsidR="00C06F39" w:rsidRPr="00A12598">
        <w:t>uvedené</w:t>
      </w:r>
      <w:r w:rsidR="000463F6" w:rsidRPr="00A12598">
        <w:t>.</w:t>
      </w:r>
    </w:p>
    <w:p w14:paraId="11FDA31E" w14:textId="126EAA78" w:rsidR="00C01E25" w:rsidRPr="00A12598" w:rsidRDefault="00C01E25" w:rsidP="006E5AEF">
      <w:pPr>
        <w:pStyle w:val="MLOdsek"/>
        <w:numPr>
          <w:ilvl w:val="0"/>
          <w:numId w:val="0"/>
        </w:numPr>
        <w:ind w:left="737"/>
      </w:pPr>
      <w:bookmarkStart w:id="9" w:name="_Hlk107407965"/>
      <w:r w:rsidRPr="00A12598">
        <w:t>(ďalej</w:t>
      </w:r>
      <w:r w:rsidR="00C06F39" w:rsidRPr="00A12598">
        <w:t xml:space="preserve"> spolu</w:t>
      </w:r>
      <w:r w:rsidRPr="00A12598">
        <w:t xml:space="preserve"> len „</w:t>
      </w:r>
      <w:r w:rsidR="005E0883" w:rsidRPr="005E0883">
        <w:rPr>
          <w:b/>
          <w:bCs/>
        </w:rPr>
        <w:t xml:space="preserve">Objednávkové </w:t>
      </w:r>
      <w:r w:rsidR="005E0883">
        <w:rPr>
          <w:b/>
          <w:bCs/>
        </w:rPr>
        <w:t>s</w:t>
      </w:r>
      <w:r w:rsidRPr="005E0883">
        <w:rPr>
          <w:b/>
          <w:bCs/>
        </w:rPr>
        <w:t>lužby</w:t>
      </w:r>
      <w:r w:rsidRPr="00A12598">
        <w:t>“)</w:t>
      </w:r>
    </w:p>
    <w:bookmarkEnd w:id="9"/>
    <w:p w14:paraId="7AE4EF80" w14:textId="5E50DD45" w:rsidR="002D053A" w:rsidRDefault="009B39CE" w:rsidP="00671732">
      <w:pPr>
        <w:pStyle w:val="MLOdsek"/>
      </w:pPr>
      <w:r w:rsidRPr="00711B4E">
        <w:t xml:space="preserve">Podrobná špecifikácia obsahu a rozsahu </w:t>
      </w:r>
      <w:r w:rsidR="005E0883">
        <w:t>Objednávkových s</w:t>
      </w:r>
      <w:r w:rsidRPr="00711B4E">
        <w:t>lužieb je uvedená v</w:t>
      </w:r>
      <w:r w:rsidR="002D053A">
        <w:t> bodoch 1., 2. a 4.</w:t>
      </w:r>
      <w:r w:rsidR="00EC45E5">
        <w:t xml:space="preserve"> </w:t>
      </w:r>
      <w:r w:rsidR="00DC5613" w:rsidRPr="00711B4E">
        <w:t>Príloh</w:t>
      </w:r>
      <w:r w:rsidR="00EC45E5">
        <w:t>y</w:t>
      </w:r>
      <w:r w:rsidR="00DC5613" w:rsidRPr="00711B4E">
        <w:t xml:space="preserve"> č. 1</w:t>
      </w:r>
      <w:r w:rsidRPr="00711B4E" w:rsidDel="006A0DDF">
        <w:t xml:space="preserve"> tejto Zmluvy</w:t>
      </w:r>
      <w:r w:rsidRPr="00711B4E">
        <w:t>.</w:t>
      </w:r>
      <w:r w:rsidR="00BD6985" w:rsidRPr="00711B4E">
        <w:t xml:space="preserve"> </w:t>
      </w:r>
      <w:r w:rsidR="002B79A9" w:rsidRPr="00711B4E">
        <w:t> V prípade výslovného rozporu skutočností uvedených v Prílohe č. 1</w:t>
      </w:r>
      <w:r w:rsidR="002B79A9" w:rsidRPr="00711B4E" w:rsidDel="006A0DDF">
        <w:t xml:space="preserve"> tejto Zmluvy</w:t>
      </w:r>
      <w:r w:rsidR="002B79A9" w:rsidRPr="00711B4E">
        <w:t xml:space="preserve"> a skutočností uvedených v tejto Zmluve a nemožnosti ich súčasnej aplikácie majú prednosť skutočnosti uvedené v Prílohe č. 1</w:t>
      </w:r>
      <w:r w:rsidR="002B79A9" w:rsidRPr="00711B4E" w:rsidDel="006A0DDF">
        <w:t xml:space="preserve"> tejto Zmluvy</w:t>
      </w:r>
      <w:r w:rsidR="002B79A9" w:rsidRPr="00711B4E">
        <w:t xml:space="preserve">. </w:t>
      </w:r>
    </w:p>
    <w:p w14:paraId="5F458FA2" w14:textId="443F0441" w:rsidR="002D053A" w:rsidRDefault="00470B8D" w:rsidP="00671732">
      <w:pPr>
        <w:pStyle w:val="MLOdsek"/>
      </w:pPr>
      <w:r w:rsidRPr="00470B8D">
        <w:t xml:space="preserve">Poskytovateľ sa </w:t>
      </w:r>
      <w:r>
        <w:t xml:space="preserve">ďalej </w:t>
      </w:r>
      <w:r w:rsidRPr="00470B8D">
        <w:t xml:space="preserve">zaväzuje poskytnúť Objednávateľovi v rozsahu a za podmienok tejto Zmluvy služby údržby a podpory prevádzky k poskytnutým </w:t>
      </w:r>
      <w:r w:rsidR="00390459">
        <w:t xml:space="preserve">Objednávkovým </w:t>
      </w:r>
      <w:r w:rsidRPr="00470B8D">
        <w:t>službám</w:t>
      </w:r>
      <w:r w:rsidR="009C3121" w:rsidRPr="00A12598">
        <w:t>, a to v nasledovnom rozsahu</w:t>
      </w:r>
      <w:r w:rsidRPr="00470B8D">
        <w:t>:</w:t>
      </w:r>
    </w:p>
    <w:p w14:paraId="3D705C61" w14:textId="532E3ACF" w:rsidR="009C3121" w:rsidRDefault="009C3121" w:rsidP="009C3121">
      <w:pPr>
        <w:pStyle w:val="MLOdsek"/>
        <w:numPr>
          <w:ilvl w:val="2"/>
          <w:numId w:val="7"/>
        </w:numPr>
      </w:pPr>
      <w:r>
        <w:t>s</w:t>
      </w:r>
      <w:r w:rsidRPr="009C3121">
        <w:t>lužby Service desku a</w:t>
      </w:r>
      <w:r>
        <w:t> </w:t>
      </w:r>
      <w:r w:rsidRPr="009C3121">
        <w:t>Callcentra</w:t>
      </w:r>
      <w:r>
        <w:t>,</w:t>
      </w:r>
    </w:p>
    <w:p w14:paraId="7A7E31C7" w14:textId="6B046E74" w:rsidR="009C3121" w:rsidRDefault="009C3121" w:rsidP="009C3121">
      <w:pPr>
        <w:pStyle w:val="MLOdsek"/>
        <w:numPr>
          <w:ilvl w:val="2"/>
          <w:numId w:val="7"/>
        </w:numPr>
      </w:pPr>
      <w:r>
        <w:t>s</w:t>
      </w:r>
      <w:r w:rsidRPr="009C3121">
        <w:t>lužby podpory APV</w:t>
      </w:r>
      <w:r w:rsidR="00A67900">
        <w:t>-R</w:t>
      </w:r>
      <w:r w:rsidRPr="009C3121">
        <w:t xml:space="preserve"> a odstraňovania chýb, problémov a incidentov pre produkčný a testovací systém</w:t>
      </w:r>
      <w:r>
        <w:t xml:space="preserve"> a </w:t>
      </w:r>
    </w:p>
    <w:p w14:paraId="0ACBE0D9" w14:textId="702B5E08" w:rsidR="009C3121" w:rsidRDefault="009C3121" w:rsidP="009C3121">
      <w:pPr>
        <w:pStyle w:val="MLOdsek"/>
        <w:numPr>
          <w:ilvl w:val="2"/>
          <w:numId w:val="7"/>
        </w:numPr>
      </w:pPr>
      <w:r>
        <w:t>s</w:t>
      </w:r>
      <w:r w:rsidRPr="009C3121">
        <w:t>lužby technologickej podpory pre produkčný a testovací systém</w:t>
      </w:r>
    </w:p>
    <w:p w14:paraId="4AC34EB1" w14:textId="5F1EC891" w:rsidR="009C3121" w:rsidRDefault="009C3121" w:rsidP="009C3121">
      <w:pPr>
        <w:pStyle w:val="MLOdsek"/>
        <w:numPr>
          <w:ilvl w:val="0"/>
          <w:numId w:val="0"/>
        </w:numPr>
        <w:ind w:left="737"/>
      </w:pPr>
      <w:r w:rsidRPr="009C3121">
        <w:t>(ďalej spolu len „</w:t>
      </w:r>
      <w:r w:rsidR="009557D8">
        <w:rPr>
          <w:b/>
          <w:bCs/>
        </w:rPr>
        <w:t>Služby podpory</w:t>
      </w:r>
      <w:r w:rsidRPr="009C3121">
        <w:t>“)</w:t>
      </w:r>
    </w:p>
    <w:p w14:paraId="03C3F39B" w14:textId="397B65A0" w:rsidR="0048206E" w:rsidRDefault="0048206E" w:rsidP="0048206E">
      <w:pPr>
        <w:pStyle w:val="MLOdsek"/>
      </w:pPr>
      <w:r w:rsidRPr="00711B4E">
        <w:t xml:space="preserve">Podrobná špecifikácia obsahu a rozsahu </w:t>
      </w:r>
      <w:r w:rsidR="009557D8" w:rsidRPr="009557D8">
        <w:t>Služ</w:t>
      </w:r>
      <w:r w:rsidR="009557D8">
        <w:t>ieb</w:t>
      </w:r>
      <w:r w:rsidR="009557D8" w:rsidRPr="009557D8">
        <w:t xml:space="preserve"> podpory</w:t>
      </w:r>
      <w:r w:rsidRPr="00711B4E">
        <w:t xml:space="preserve"> je uvedená v</w:t>
      </w:r>
      <w:r>
        <w:t xml:space="preserve"> bode 3. </w:t>
      </w:r>
      <w:r w:rsidRPr="00711B4E">
        <w:t>Príloh</w:t>
      </w:r>
      <w:r>
        <w:t>y</w:t>
      </w:r>
      <w:r w:rsidRPr="00711B4E">
        <w:t xml:space="preserve"> č. 1</w:t>
      </w:r>
      <w:r w:rsidRPr="00711B4E" w:rsidDel="006A0DDF">
        <w:t xml:space="preserve"> tejto Zmluvy</w:t>
      </w:r>
      <w:r w:rsidR="00390459">
        <w:t xml:space="preserve"> a sčasti v článku 5. tejto Zmluvy</w:t>
      </w:r>
      <w:r w:rsidRPr="00711B4E">
        <w:t>.  V prípade výslovného rozporu skutočností uvedených v Prílohe č. 1</w:t>
      </w:r>
      <w:r w:rsidRPr="00711B4E" w:rsidDel="006A0DDF">
        <w:t xml:space="preserve"> tejto Zmluvy</w:t>
      </w:r>
      <w:r w:rsidRPr="00711B4E">
        <w:t xml:space="preserve"> a skutočností uvedených v tejto Zmluve a nemožnosti ich súčasnej aplikácie majú prednosť skutočnosti uvedené v Prílohe č. 1</w:t>
      </w:r>
      <w:r w:rsidRPr="00711B4E" w:rsidDel="006A0DDF">
        <w:t xml:space="preserve"> tejto Zmluvy</w:t>
      </w:r>
      <w:r w:rsidRPr="00711B4E">
        <w:t xml:space="preserve">. </w:t>
      </w:r>
    </w:p>
    <w:p w14:paraId="0192DEAD" w14:textId="0550B1DC" w:rsidR="00BC3345" w:rsidRPr="00711B4E" w:rsidRDefault="002B79A9" w:rsidP="00671732">
      <w:pPr>
        <w:pStyle w:val="MLOdsek"/>
      </w:pPr>
      <w:r w:rsidRPr="00711B4E">
        <w:t xml:space="preserve">V prípade, ak sa na poskytovanie Služieb aplikujú ustanovenia </w:t>
      </w:r>
      <w:r w:rsidRPr="00A12598">
        <w:t>Vyhlášky o riadení projektov, Posk</w:t>
      </w:r>
      <w:r w:rsidRPr="00711B4E">
        <w:t>ytovateľ sa zaväzuje poskytnúť Objednávateľovi všetku potrebnú súčinnosť na zabezpečenie súladu poskytovania Služieb s Vyhláškou o riadení projektov, vrátane vypracovania a predloženia akýchkoľvek potrebných výstupov a dokumentov podľa Vyhlášky o riadení projektov.</w:t>
      </w:r>
    </w:p>
    <w:p w14:paraId="139251F7" w14:textId="5D607101" w:rsidR="001D3312" w:rsidRPr="00711B4E" w:rsidRDefault="001D3312" w:rsidP="00671732">
      <w:pPr>
        <w:pStyle w:val="MLOdsek"/>
      </w:pPr>
      <w:r w:rsidRPr="00711B4E">
        <w:t xml:space="preserve">Objednávateľ sa touto Zmluvou zaväzuje zaplatiť Poskytovateľovi dohodnutú </w:t>
      </w:r>
      <w:r w:rsidR="00C06F39" w:rsidRPr="00711B4E">
        <w:t xml:space="preserve">odmenu </w:t>
      </w:r>
      <w:r w:rsidRPr="00711B4E">
        <w:t>za</w:t>
      </w:r>
      <w:r w:rsidR="003A2A3C" w:rsidRPr="00711B4E">
        <w:t xml:space="preserve"> riadne a včas</w:t>
      </w:r>
      <w:r w:rsidRPr="00711B4E">
        <w:t xml:space="preserve"> </w:t>
      </w:r>
      <w:r w:rsidR="003A2A3C" w:rsidRPr="00711B4E">
        <w:t xml:space="preserve">poskytnuté </w:t>
      </w:r>
      <w:r w:rsidRPr="00711B4E">
        <w:t xml:space="preserve">Služby </w:t>
      </w:r>
      <w:r w:rsidR="003A2A3C" w:rsidRPr="00A12598">
        <w:t xml:space="preserve">cenu </w:t>
      </w:r>
      <w:r w:rsidR="00A87FBF" w:rsidRPr="00A12598">
        <w:t xml:space="preserve">podľa </w:t>
      </w:r>
      <w:r w:rsidR="00A87FBF" w:rsidRPr="00390459">
        <w:t xml:space="preserve">článku </w:t>
      </w:r>
      <w:r w:rsidR="00485C4E" w:rsidRPr="00390459">
        <w:t>8</w:t>
      </w:r>
      <w:r w:rsidR="00A87FBF" w:rsidRPr="00390459">
        <w:t xml:space="preserve"> Zmluvy </w:t>
      </w:r>
      <w:r w:rsidRPr="00390459">
        <w:t>za podmienok</w:t>
      </w:r>
      <w:r w:rsidRPr="00711B4E">
        <w:t xml:space="preserve"> stanovených v Zmluve.</w:t>
      </w:r>
    </w:p>
    <w:p w14:paraId="6FE460EA" w14:textId="4FCFC5BD" w:rsidR="003A2A3C" w:rsidRPr="00711B4E" w:rsidRDefault="003A2A3C" w:rsidP="003A2A3C">
      <w:pPr>
        <w:pStyle w:val="MLOdsek"/>
      </w:pPr>
      <w:r w:rsidRPr="00711B4E">
        <w:t>Súčasťou plnenia Poskytovateľa podľa tejto Zmluvy je i poskytnutie užívacích oprávnení k</w:t>
      </w:r>
      <w:r w:rsidR="00F7407B" w:rsidRPr="00711B4E">
        <w:t>u</w:t>
      </w:r>
      <w:r w:rsidRPr="00711B4E">
        <w:t xml:space="preserve"> všetkým častiam </w:t>
      </w:r>
      <w:r w:rsidR="002B79A9" w:rsidRPr="00711B4E">
        <w:t>Systému</w:t>
      </w:r>
      <w:r w:rsidRPr="00711B4E">
        <w:t xml:space="preserve">, ktoré </w:t>
      </w:r>
      <w:r w:rsidR="00C06F39" w:rsidRPr="00711B4E">
        <w:t xml:space="preserve">Poskytovateľ </w:t>
      </w:r>
      <w:r w:rsidRPr="00711B4E">
        <w:t>dodá či upraví na základe tejto Zmluvy a ktoré požívajú ochran</w:t>
      </w:r>
      <w:r w:rsidR="00F7407B" w:rsidRPr="00711B4E">
        <w:t>u</w:t>
      </w:r>
      <w:r w:rsidRPr="00711B4E">
        <w:t xml:space="preserve"> podľa Autorského zákona, a to v rozsahu špecifikovanom v tejto Zmluve.</w:t>
      </w:r>
    </w:p>
    <w:p w14:paraId="77F60787" w14:textId="64EEE7BB" w:rsidR="00A87FBF" w:rsidRPr="00711B4E" w:rsidRDefault="00DD36F2" w:rsidP="00FD402B">
      <w:pPr>
        <w:pStyle w:val="MLOdsek"/>
      </w:pPr>
      <w:r w:rsidRPr="00711B4E">
        <w:t xml:space="preserve">Objednávateľ sa zaväzuje poskytnúť </w:t>
      </w:r>
      <w:r w:rsidR="007F3EE8" w:rsidRPr="00711B4E">
        <w:t>Poskytovateľ</w:t>
      </w:r>
      <w:r w:rsidRPr="00711B4E">
        <w:t>ovi súčinnosť, ktorá je nevyhnutná pre poskytnutie Služieb.</w:t>
      </w:r>
    </w:p>
    <w:p w14:paraId="52FDF72F" w14:textId="1045B591" w:rsidR="00545374" w:rsidRPr="00711B4E" w:rsidRDefault="0030204C" w:rsidP="00671732">
      <w:pPr>
        <w:pStyle w:val="MLNadpislnku"/>
      </w:pPr>
      <w:bookmarkStart w:id="10" w:name="_Ref516652469"/>
      <w:r w:rsidRPr="00711B4E">
        <w:t>MIESTO A TERMÍN POSKYTOVANIA SLUŽIEB</w:t>
      </w:r>
    </w:p>
    <w:p w14:paraId="38D8C4F6" w14:textId="4DF68484" w:rsidR="004843E7" w:rsidRPr="00711B4E" w:rsidRDefault="000C483C" w:rsidP="00753522">
      <w:pPr>
        <w:pStyle w:val="MLOdsek"/>
        <w:numPr>
          <w:ilvl w:val="1"/>
          <w:numId w:val="4"/>
        </w:numPr>
        <w:rPr>
          <w:rFonts w:eastAsiaTheme="minorHAnsi"/>
          <w:lang w:eastAsia="en-US"/>
        </w:rPr>
      </w:pPr>
      <w:r w:rsidRPr="00711B4E">
        <w:t>Ak sa Zmluvné strany nedohodnú inak, miestom poskytovania Služieb je sídlo Objednávateľa, a ak to technické podmienky umožňujú a ak sa Zmluvné strany na tom dohodnú, Poskytovateľ môže poskytovať Služby aj prostredníctvom vzdialeného prístupu.</w:t>
      </w:r>
      <w:r w:rsidR="00B61F63" w:rsidRPr="00711B4E">
        <w:t xml:space="preserve"> </w:t>
      </w:r>
      <w:r w:rsidR="007F3EE8" w:rsidRPr="00711B4E">
        <w:t>Poskytovateľ</w:t>
      </w:r>
      <w:r w:rsidR="00B61F63" w:rsidRPr="00711B4E">
        <w:t xml:space="preserve"> je povinný rešpektovať všetky bezpečnostné, organizačné a technické opatrenia a ďalšie relevantné predpisy Objednávateľa spojené s prácou v priestoroch Objednávateľa </w:t>
      </w:r>
      <w:r w:rsidR="0094637E">
        <w:t>aj</w:t>
      </w:r>
      <w:r w:rsidR="00B61F63" w:rsidRPr="00711B4E">
        <w:t> s prístupom k informačným technológiám a sieti Objednávateľa.</w:t>
      </w:r>
    </w:p>
    <w:p w14:paraId="42DDE79B" w14:textId="2CA74561" w:rsidR="002B79A9" w:rsidRPr="00711B4E" w:rsidRDefault="002B79A9" w:rsidP="002B79A9">
      <w:pPr>
        <w:pStyle w:val="MLOdsek"/>
      </w:pPr>
      <w:r w:rsidRPr="00711B4E">
        <w:t xml:space="preserve">Služby sa Poskytovateľ zaväzuje </w:t>
      </w:r>
      <w:r w:rsidRPr="00A12598">
        <w:t>realizovať v súlade so Zmluvou na základe písomných objednávok, ktoré Objednávateľ doručuje oprávnenej (kontaktnej) osobe Poskytovateľa prostredníctvom</w:t>
      </w:r>
      <w:r w:rsidRPr="00711B4E">
        <w:t xml:space="preserve"> e-mailu. Objednávateľ v</w:t>
      </w:r>
      <w:r w:rsidR="00390459">
        <w:t> nezáväznej objednávke</w:t>
      </w:r>
      <w:r w:rsidRPr="00711B4E">
        <w:t xml:space="preserve"> špecifikuje predmet, rozsah plnenia a termín dodania požadovaných </w:t>
      </w:r>
      <w:r w:rsidR="00390459">
        <w:t>Objednávkových s</w:t>
      </w:r>
      <w:r w:rsidRPr="00711B4E">
        <w:t xml:space="preserve">lužieb. </w:t>
      </w:r>
    </w:p>
    <w:p w14:paraId="71EADC8E" w14:textId="530E830C" w:rsidR="002B79A9" w:rsidRPr="00711B4E" w:rsidRDefault="002B79A9" w:rsidP="00390459">
      <w:pPr>
        <w:pStyle w:val="MLOdsek"/>
        <w:rPr>
          <w:lang w:eastAsia="sk-SK"/>
        </w:rPr>
      </w:pPr>
      <w:bookmarkStart w:id="11" w:name="_Ref531075986"/>
      <w:bookmarkStart w:id="12" w:name="_Ref516673325"/>
      <w:r w:rsidRPr="00711B4E">
        <w:rPr>
          <w:lang w:eastAsia="sk-SK"/>
        </w:rPr>
        <w:t xml:space="preserve">Na základe Objednávateľovej </w:t>
      </w:r>
      <w:r w:rsidR="00390459">
        <w:rPr>
          <w:lang w:eastAsia="sk-SK"/>
        </w:rPr>
        <w:t xml:space="preserve">nezáväznej </w:t>
      </w:r>
      <w:r w:rsidRPr="00711B4E">
        <w:rPr>
          <w:lang w:eastAsia="sk-SK"/>
        </w:rPr>
        <w:t xml:space="preserve">objednávky Poskytovateľ vypracuje </w:t>
      </w:r>
      <w:r w:rsidR="00390459">
        <w:rPr>
          <w:lang w:eastAsia="sk-SK"/>
        </w:rPr>
        <w:t xml:space="preserve">a predloží Objednávateľovi </w:t>
      </w:r>
      <w:r w:rsidRPr="00711B4E">
        <w:rPr>
          <w:lang w:eastAsia="sk-SK"/>
        </w:rPr>
        <w:t>cenovú kalkuláciu</w:t>
      </w:r>
      <w:r w:rsidR="00390459">
        <w:rPr>
          <w:lang w:eastAsia="sk-SK"/>
        </w:rPr>
        <w:t xml:space="preserve"> s uvedením jednotlivých rolí podľa bodu 1. Prílohy č. 1 tejto Zmluvy, uvedením počtu človekodní vynaložených každou jednotlivou rolou a zmluvnou cenovou sadzbou každej jednotlivej role</w:t>
      </w:r>
      <w:r w:rsidRPr="00711B4E">
        <w:rPr>
          <w:lang w:eastAsia="sk-SK"/>
        </w:rPr>
        <w:t xml:space="preserve"> v súlade s</w:t>
      </w:r>
      <w:r w:rsidR="001F1E25">
        <w:rPr>
          <w:lang w:eastAsia="sk-SK"/>
        </w:rPr>
        <w:t xml:space="preserve">o sadzbami </w:t>
      </w:r>
      <w:r w:rsidR="00390459" w:rsidRPr="00390459">
        <w:rPr>
          <w:lang w:eastAsia="sk-SK"/>
        </w:rPr>
        <w:t>uvedenými v</w:t>
      </w:r>
      <w:r w:rsidRPr="00390459">
        <w:rPr>
          <w:lang w:eastAsia="sk-SK"/>
        </w:rPr>
        <w:t xml:space="preserve"> Príloh</w:t>
      </w:r>
      <w:r w:rsidR="00390459" w:rsidRPr="00390459">
        <w:rPr>
          <w:lang w:eastAsia="sk-SK"/>
        </w:rPr>
        <w:t>e</w:t>
      </w:r>
      <w:r w:rsidRPr="00390459">
        <w:rPr>
          <w:lang w:eastAsia="sk-SK"/>
        </w:rPr>
        <w:t xml:space="preserve"> č. 4  Zmluvy</w:t>
      </w:r>
      <w:r w:rsidR="00390459" w:rsidRPr="00390459">
        <w:rPr>
          <w:lang w:eastAsia="sk-SK"/>
        </w:rPr>
        <w:t>.</w:t>
      </w:r>
      <w:r w:rsidRPr="00390459">
        <w:rPr>
          <w:lang w:eastAsia="sk-SK"/>
        </w:rPr>
        <w:t xml:space="preserve"> </w:t>
      </w:r>
      <w:r w:rsidR="00390459" w:rsidRPr="00390459">
        <w:rPr>
          <w:lang w:eastAsia="sk-SK"/>
        </w:rPr>
        <w:t xml:space="preserve">Cenová kalkulácia </w:t>
      </w:r>
      <w:r w:rsidRPr="00390459">
        <w:rPr>
          <w:lang w:eastAsia="sk-SK"/>
        </w:rPr>
        <w:t>Poskytovateľ</w:t>
      </w:r>
      <w:r w:rsidR="00390459" w:rsidRPr="00390459">
        <w:rPr>
          <w:lang w:eastAsia="sk-SK"/>
        </w:rPr>
        <w:t>a</w:t>
      </w:r>
      <w:r w:rsidRPr="00390459">
        <w:rPr>
          <w:lang w:eastAsia="sk-SK"/>
        </w:rPr>
        <w:t xml:space="preserve"> bude obsahovať </w:t>
      </w:r>
      <w:r w:rsidR="00390459" w:rsidRPr="00390459">
        <w:rPr>
          <w:lang w:eastAsia="sk-SK"/>
        </w:rPr>
        <w:t xml:space="preserve">aj </w:t>
      </w:r>
      <w:r w:rsidRPr="00390459">
        <w:rPr>
          <w:lang w:eastAsia="sk-SK"/>
        </w:rPr>
        <w:t>podrobný návrh riešenia, vrátane analýzy dopadov</w:t>
      </w:r>
      <w:r w:rsidRPr="00711B4E">
        <w:rPr>
          <w:lang w:eastAsia="sk-SK"/>
        </w:rPr>
        <w:t xml:space="preserve"> a predpokladaného harmonogramu prác s uvedením navrhovanej doby poskytnutia </w:t>
      </w:r>
      <w:r w:rsidR="00390459">
        <w:t>Objednávkových s</w:t>
      </w:r>
      <w:r w:rsidR="00390459" w:rsidRPr="00711B4E">
        <w:t>lužieb</w:t>
      </w:r>
      <w:r w:rsidR="00390459" w:rsidRPr="00711B4E">
        <w:rPr>
          <w:lang w:eastAsia="sk-SK"/>
        </w:rPr>
        <w:t xml:space="preserve"> </w:t>
      </w:r>
      <w:r w:rsidRPr="00711B4E">
        <w:rPr>
          <w:lang w:eastAsia="sk-SK"/>
        </w:rPr>
        <w:t>a plán ich realizácie. Súčasťou plánu realizácie Služieb bude špecifikácia akceptačných testov.</w:t>
      </w:r>
      <w:bookmarkEnd w:id="11"/>
      <w:bookmarkEnd w:id="12"/>
      <w:r w:rsidRPr="00711B4E">
        <w:rPr>
          <w:lang w:eastAsia="sk-SK"/>
        </w:rPr>
        <w:t xml:space="preserve"> </w:t>
      </w:r>
    </w:p>
    <w:p w14:paraId="5A1C3150" w14:textId="3A383AE5" w:rsidR="002B79A9" w:rsidRPr="00390459" w:rsidRDefault="00390459" w:rsidP="00390459">
      <w:pPr>
        <w:pStyle w:val="MLOdsek"/>
      </w:pPr>
      <w:r>
        <w:t xml:space="preserve">Ak Objednávateľ schváli cenovú kalkuláciu Poskytovateľa podľa bodu 4.3 tohto článku Zmluvy, doručí Poskytovateľovi záväznú písomnú objednávku, ktorá bude obsahovať predmet, rozsah, termín dodania a cenovú kalkuláciu požadovaných </w:t>
      </w:r>
      <w:r w:rsidRPr="00390459">
        <w:t>Objednávkových služieb</w:t>
      </w:r>
      <w:r>
        <w:t xml:space="preserve">, pričom objednávku doručí </w:t>
      </w:r>
      <w:r w:rsidRPr="00A12598">
        <w:t>oprávnenej (kontaktnej) osobe Poskytovateľa prostredníctvom</w:t>
      </w:r>
      <w:r w:rsidRPr="00711B4E">
        <w:t xml:space="preserve"> e-mailu</w:t>
      </w:r>
      <w:r>
        <w:t>. Každá záväzná objednávka sa stáva neoddeliteľnou súčasťou tejto Zmluvy.</w:t>
      </w:r>
      <w:r w:rsidRPr="00711B4E">
        <w:t xml:space="preserve"> </w:t>
      </w:r>
      <w:r w:rsidR="002B79A9" w:rsidRPr="00711B4E">
        <w:t xml:space="preserve">Poskytovateľ začne s realizáciou </w:t>
      </w:r>
      <w:r w:rsidRPr="00390459">
        <w:t xml:space="preserve">Objednávkových služieb </w:t>
      </w:r>
      <w:r w:rsidR="002B79A9" w:rsidRPr="00390459">
        <w:t xml:space="preserve">až po prijatí záväznej </w:t>
      </w:r>
      <w:r w:rsidRPr="00390459">
        <w:t xml:space="preserve">písomnej </w:t>
      </w:r>
      <w:r w:rsidR="002B79A9" w:rsidRPr="00390459">
        <w:t>objednávky zo strany Objednávateľa.</w:t>
      </w:r>
    </w:p>
    <w:p w14:paraId="7DCC6AA1" w14:textId="39B88C00" w:rsidR="00390459" w:rsidRPr="00390459" w:rsidRDefault="00390459" w:rsidP="00390459">
      <w:pPr>
        <w:pStyle w:val="MLOdsek"/>
      </w:pPr>
      <w:r w:rsidRPr="00390459">
        <w:t xml:space="preserve">Objednávateľ je oprávnený jednostranne zrušiť každú jednotlivú písomnú objednávku v časti, v ktorej ešte nebola vykonaná, a to aj v čase, kedy už Poskytovateľ na základe danej objednávky začal poskytovať požadované </w:t>
      </w:r>
      <w:r>
        <w:t>S</w:t>
      </w:r>
      <w:r w:rsidRPr="00390459">
        <w:t xml:space="preserve">lužby, a to v prípade, ak by Objednávateľ v súvislosti s dotknutým projektom v zmysle ustanovení Vyhlášky o riadení projektov, nevyhodnotil dotknuté Služby ako požadované a/alebo dosiahnuteľné, pričom uplatnenie uvedeného oprávnenia Objednávateľa nesmie byť prejavom jeho svojvôle, t.j. nesmie dôjsť k jeho uplatneniu bez existencie objektívneho dôvodu.  V rozsahu, v ktorom bude objednávka na Služby dodatočne zrušená, Poskytovateľ nie je oprávnený naďalej Služby poskytovať a v tomto rozsahu Poskytovateľovi za poskytovanie Služieb nevznikne nárok na odmenu od Objednávateľa. Poskytovateľovi vznikne nárok na úhradu časti odplaty zodpovedajúcej už vykonanej časti Služieb.  </w:t>
      </w:r>
    </w:p>
    <w:p w14:paraId="43E3122A" w14:textId="620A244A" w:rsidR="003214F3" w:rsidRPr="00711B4E" w:rsidRDefault="0030204C" w:rsidP="00671732">
      <w:pPr>
        <w:pStyle w:val="MLNadpislnku"/>
      </w:pPr>
      <w:r w:rsidRPr="00711B4E">
        <w:t>RIEŠENIE</w:t>
      </w:r>
      <w:r w:rsidR="003A301D" w:rsidRPr="00711B4E">
        <w:t xml:space="preserve">  PREVÁDZKOVÝCH</w:t>
      </w:r>
      <w:r w:rsidRPr="00711B4E">
        <w:t xml:space="preserve"> INCIDENTOV</w:t>
      </w:r>
    </w:p>
    <w:p w14:paraId="7B85D45B" w14:textId="51A10AA7" w:rsidR="003214F3" w:rsidRPr="00711B4E" w:rsidRDefault="00ED5A03" w:rsidP="00671732">
      <w:pPr>
        <w:pStyle w:val="MLOdsek"/>
      </w:pPr>
      <w:r w:rsidRPr="00711B4E">
        <w:t xml:space="preserve">Pri poskytovaní Služieb môže dôjsť k výskytu </w:t>
      </w:r>
      <w:r w:rsidR="003A301D" w:rsidRPr="00711B4E">
        <w:t xml:space="preserve">prevádzkových </w:t>
      </w:r>
      <w:r w:rsidRPr="00711B4E">
        <w:t>incidentov, ktoré sa podľa miery závažnosti delia na:</w:t>
      </w:r>
    </w:p>
    <w:p w14:paraId="729F2E61" w14:textId="7E2B3F8E" w:rsidR="00ED5A03" w:rsidRPr="00711B4E" w:rsidRDefault="00ED5A03" w:rsidP="00753522">
      <w:pPr>
        <w:pStyle w:val="MLOdsek"/>
        <w:numPr>
          <w:ilvl w:val="2"/>
          <w:numId w:val="7"/>
        </w:numPr>
      </w:pPr>
      <w:r w:rsidRPr="00711B4E">
        <w:t xml:space="preserve">Bežné </w:t>
      </w:r>
      <w:r w:rsidR="003A301D" w:rsidRPr="00711B4E">
        <w:t xml:space="preserve">prevádzkové </w:t>
      </w:r>
      <w:r w:rsidRPr="00711B4E">
        <w:t>incidenty</w:t>
      </w:r>
      <w:r w:rsidR="00B06AEE" w:rsidRPr="00711B4E">
        <w:t>,</w:t>
      </w:r>
    </w:p>
    <w:p w14:paraId="7ABC5756" w14:textId="0D5EA5A2" w:rsidR="00587F12" w:rsidRPr="00711B4E" w:rsidRDefault="0082051F" w:rsidP="00753522">
      <w:pPr>
        <w:pStyle w:val="MLOdsek"/>
        <w:numPr>
          <w:ilvl w:val="2"/>
          <w:numId w:val="7"/>
        </w:numPr>
      </w:pPr>
      <w:r w:rsidRPr="00711B4E">
        <w:t>Nekritické</w:t>
      </w:r>
      <w:r w:rsidR="00587F12" w:rsidRPr="00711B4E">
        <w:t xml:space="preserve"> </w:t>
      </w:r>
      <w:r w:rsidR="003A301D" w:rsidRPr="00711B4E">
        <w:t xml:space="preserve">prevádzkové </w:t>
      </w:r>
      <w:r w:rsidR="00587F12" w:rsidRPr="00711B4E">
        <w:t>incidenty</w:t>
      </w:r>
      <w:r w:rsidR="00390459">
        <w:t xml:space="preserve"> </w:t>
      </w:r>
      <w:r w:rsidR="00587F12" w:rsidRPr="00711B4E">
        <w:t>a</w:t>
      </w:r>
    </w:p>
    <w:p w14:paraId="71F68C6F" w14:textId="418C8E7F" w:rsidR="00B87659" w:rsidRPr="00711B4E" w:rsidRDefault="00ED5A03" w:rsidP="00753522">
      <w:pPr>
        <w:pStyle w:val="MLOdsek"/>
        <w:numPr>
          <w:ilvl w:val="2"/>
          <w:numId w:val="7"/>
        </w:numPr>
      </w:pPr>
      <w:r w:rsidRPr="00711B4E">
        <w:t xml:space="preserve">Kritické </w:t>
      </w:r>
      <w:r w:rsidR="003A301D" w:rsidRPr="00711B4E">
        <w:t xml:space="preserve">prevádzkové </w:t>
      </w:r>
      <w:r w:rsidRPr="00711B4E">
        <w:t>incidenty</w:t>
      </w:r>
      <w:r w:rsidR="00DA07FE" w:rsidRPr="00711B4E">
        <w:t>.</w:t>
      </w:r>
    </w:p>
    <w:p w14:paraId="759A5A18" w14:textId="6014E259" w:rsidR="00ED5A03" w:rsidRPr="00711B4E" w:rsidRDefault="00DA07FE" w:rsidP="00103918">
      <w:pPr>
        <w:pStyle w:val="MLOdsek"/>
      </w:pPr>
      <w:r w:rsidRPr="00711B4E">
        <w:t xml:space="preserve">Bezpečnostné incidenty sa považujú za Kritické </w:t>
      </w:r>
      <w:r w:rsidR="00557B83" w:rsidRPr="00711B4E">
        <w:t xml:space="preserve">prevádzkové </w:t>
      </w:r>
      <w:r w:rsidRPr="00711B4E">
        <w:t xml:space="preserve">incidenty, a to aj v prípade, ak závažnosť </w:t>
      </w:r>
      <w:r w:rsidR="00557B83" w:rsidRPr="00711B4E">
        <w:t xml:space="preserve">prevádzkového </w:t>
      </w:r>
      <w:r w:rsidRPr="00711B4E">
        <w:t>incidentu nemá vplyv na obvykl</w:t>
      </w:r>
      <w:r w:rsidR="00587F12" w:rsidRPr="00711B4E">
        <w:t>ú</w:t>
      </w:r>
      <w:r w:rsidRPr="00711B4E">
        <w:t xml:space="preserve"> funkčnosť Systému, alebo ak nedosahuje intenzity Kritického </w:t>
      </w:r>
      <w:r w:rsidR="00557B83" w:rsidRPr="00711B4E">
        <w:t xml:space="preserve">prevádzkového </w:t>
      </w:r>
      <w:r w:rsidRPr="00711B4E">
        <w:t>incidentu</w:t>
      </w:r>
      <w:r w:rsidR="00ED5A03" w:rsidRPr="00711B4E">
        <w:t>.</w:t>
      </w:r>
    </w:p>
    <w:p w14:paraId="4B4B7DFB" w14:textId="77CCD898" w:rsidR="00ED5A03" w:rsidRPr="00711B4E" w:rsidRDefault="00ED5A03" w:rsidP="00671732">
      <w:pPr>
        <w:pStyle w:val="MLOdsek"/>
      </w:pPr>
      <w:r w:rsidRPr="00711B4E">
        <w:t xml:space="preserve">Poskytovateľ sa zaväzuje dodržať pri riešení </w:t>
      </w:r>
      <w:r w:rsidR="00557B83" w:rsidRPr="00711B4E">
        <w:t xml:space="preserve">prevádzkových </w:t>
      </w:r>
      <w:r w:rsidRPr="00711B4E">
        <w:t>incidentov nasledovné reakčné doby:</w:t>
      </w:r>
    </w:p>
    <w:p w14:paraId="7D4C5FDB" w14:textId="7B7E1FBA" w:rsidR="00ED5A03" w:rsidRPr="00711B4E" w:rsidRDefault="00ED5A03" w:rsidP="00753522">
      <w:pPr>
        <w:pStyle w:val="MLOdsek"/>
        <w:numPr>
          <w:ilvl w:val="2"/>
          <w:numId w:val="7"/>
        </w:numPr>
      </w:pPr>
      <w:r w:rsidRPr="00711B4E">
        <w:t xml:space="preserve">pri Bežných </w:t>
      </w:r>
      <w:r w:rsidR="00557B83" w:rsidRPr="00711B4E">
        <w:t xml:space="preserve">prevádzkových </w:t>
      </w:r>
      <w:r w:rsidRPr="00711B4E">
        <w:t>incidentoch</w:t>
      </w:r>
      <w:r w:rsidR="0082051F" w:rsidRPr="00711B4E">
        <w:t xml:space="preserve"> </w:t>
      </w:r>
      <w:r w:rsidRPr="00711B4E">
        <w:t xml:space="preserve">sa Poskytovateľ zaväzuje začať so zásahom najneskôr do </w:t>
      </w:r>
      <w:r w:rsidR="00390459">
        <w:t>3</w:t>
      </w:r>
      <w:r w:rsidRPr="00711B4E">
        <w:t xml:space="preserve"> </w:t>
      </w:r>
      <w:r w:rsidR="00390459">
        <w:t>dní</w:t>
      </w:r>
      <w:r w:rsidRPr="00711B4E">
        <w:t xml:space="preserve"> v rámci základného časového pokrytia (t.j. od pondelka do piatku s výnimkou štátnych sviatkov a dní pracovného pokoja) od nahlásenia Bežného </w:t>
      </w:r>
      <w:r w:rsidR="00EA3FFE" w:rsidRPr="00711B4E">
        <w:t xml:space="preserve">prevádzkového </w:t>
      </w:r>
      <w:r w:rsidRPr="00711B4E">
        <w:t>incidentu,</w:t>
      </w:r>
    </w:p>
    <w:p w14:paraId="1703BCA2" w14:textId="69EE1B86" w:rsidR="0082051F" w:rsidRPr="00711B4E" w:rsidRDefault="0082051F" w:rsidP="00753522">
      <w:pPr>
        <w:pStyle w:val="MLOdsek"/>
        <w:numPr>
          <w:ilvl w:val="2"/>
          <w:numId w:val="7"/>
        </w:numPr>
      </w:pPr>
      <w:r w:rsidRPr="00711B4E">
        <w:t xml:space="preserve">pri Nekritických </w:t>
      </w:r>
      <w:r w:rsidR="00557B83" w:rsidRPr="00711B4E">
        <w:t xml:space="preserve">prevádzkových </w:t>
      </w:r>
      <w:r w:rsidRPr="00711B4E">
        <w:t xml:space="preserve">incidentoch sa Poskytovateľ zaväzuje začať so zásahom najneskôr do </w:t>
      </w:r>
      <w:r w:rsidR="00390459">
        <w:t>2 hodín</w:t>
      </w:r>
      <w:r w:rsidRPr="00711B4E">
        <w:t xml:space="preserve"> </w:t>
      </w:r>
      <w:r w:rsidR="00390459" w:rsidRPr="00711B4E">
        <w:t>v rámci základného časového pokrytia (t.j. od 8.</w:t>
      </w:r>
      <w:r w:rsidR="00390459">
        <w:t>30</w:t>
      </w:r>
      <w:r w:rsidR="00390459" w:rsidRPr="00711B4E">
        <w:t xml:space="preserve"> do 17:00 hod. od pondelka do piatku s výnimkou štátnych sviatkov a dní pracovného pokoja)</w:t>
      </w:r>
      <w:r w:rsidR="00390459">
        <w:t xml:space="preserve"> </w:t>
      </w:r>
      <w:r w:rsidRPr="00711B4E">
        <w:t xml:space="preserve">od nahlásenia </w:t>
      </w:r>
      <w:r w:rsidR="00390459">
        <w:t>Nek</w:t>
      </w:r>
      <w:r w:rsidR="00390459" w:rsidRPr="00711B4E">
        <w:t>ritického prevádzkového incidentu</w:t>
      </w:r>
      <w:r w:rsidRPr="00711B4E">
        <w:t>,</w:t>
      </w:r>
    </w:p>
    <w:p w14:paraId="1B74A543" w14:textId="5EBDE04A" w:rsidR="00B87659" w:rsidRPr="00711B4E" w:rsidRDefault="00ED5A03" w:rsidP="00753522">
      <w:pPr>
        <w:pStyle w:val="MLOdsek"/>
        <w:numPr>
          <w:ilvl w:val="2"/>
          <w:numId w:val="7"/>
        </w:numPr>
      </w:pPr>
      <w:r w:rsidRPr="00711B4E">
        <w:t>pri Kritických</w:t>
      </w:r>
      <w:r w:rsidR="00557B83" w:rsidRPr="00711B4E">
        <w:t xml:space="preserve"> prevádzkových</w:t>
      </w:r>
      <w:r w:rsidRPr="00711B4E">
        <w:t xml:space="preserve"> incidentoch sa Poskytovateľ zaväzuje začať so zásahom najneskôr do </w:t>
      </w:r>
      <w:r w:rsidR="0082051F" w:rsidRPr="00711B4E">
        <w:t>2</w:t>
      </w:r>
      <w:r w:rsidRPr="00711B4E">
        <w:t xml:space="preserve"> </w:t>
      </w:r>
      <w:r w:rsidR="0082051F" w:rsidRPr="00711B4E">
        <w:t>hodín</w:t>
      </w:r>
      <w:r w:rsidRPr="00711B4E">
        <w:t xml:space="preserve"> v rámci </w:t>
      </w:r>
      <w:r w:rsidR="000463F6" w:rsidRPr="00711B4E">
        <w:t>základného časového pokrytia (t.j. od 8.</w:t>
      </w:r>
      <w:r w:rsidR="00390459">
        <w:t>3</w:t>
      </w:r>
      <w:r w:rsidR="000463F6" w:rsidRPr="00711B4E">
        <w:t xml:space="preserve">0 do 17:00 hod. od pondelka do piatku s výnimkou štátnych sviatkov a dní pracovného pokoja) </w:t>
      </w:r>
      <w:r w:rsidRPr="00711B4E">
        <w:t xml:space="preserve">od nahlásenia </w:t>
      </w:r>
      <w:r w:rsidR="00DA07FE" w:rsidRPr="00711B4E">
        <w:t>Kritického</w:t>
      </w:r>
      <w:r w:rsidR="00557B83" w:rsidRPr="00711B4E">
        <w:t xml:space="preserve"> prevádzkov</w:t>
      </w:r>
      <w:r w:rsidR="000463F6" w:rsidRPr="00711B4E">
        <w:t>ého</w:t>
      </w:r>
      <w:r w:rsidR="00DA07FE" w:rsidRPr="00711B4E">
        <w:t xml:space="preserve"> </w:t>
      </w:r>
      <w:r w:rsidRPr="00711B4E">
        <w:t>incidentu</w:t>
      </w:r>
      <w:r w:rsidR="00B87659" w:rsidRPr="00711B4E">
        <w:t>,</w:t>
      </w:r>
    </w:p>
    <w:p w14:paraId="6F1B3C31" w14:textId="3E6E3292" w:rsidR="00ED5A03" w:rsidRPr="00711B4E" w:rsidRDefault="00ED5A03" w:rsidP="00671732">
      <w:pPr>
        <w:pStyle w:val="MLOdsek"/>
      </w:pPr>
      <w:r w:rsidRPr="00711B4E">
        <w:t xml:space="preserve">Poskytovateľ sa zaväzuje v súčinnosti s technickou podporou Objednávateľa </w:t>
      </w:r>
      <w:r w:rsidR="00787E43" w:rsidRPr="00711B4E">
        <w:t>prevádzkové a </w:t>
      </w:r>
      <w:r w:rsidR="00E82878" w:rsidRPr="00711B4E">
        <w:t>B</w:t>
      </w:r>
      <w:r w:rsidR="00BE5325" w:rsidRPr="00711B4E">
        <w:t>ezpečnostné</w:t>
      </w:r>
      <w:r w:rsidR="00787E43" w:rsidRPr="00711B4E">
        <w:t xml:space="preserve"> </w:t>
      </w:r>
      <w:r w:rsidRPr="00711B4E">
        <w:t>incidenty riešiť až do:</w:t>
      </w:r>
    </w:p>
    <w:p w14:paraId="02E109A2" w14:textId="3EE38B6F" w:rsidR="00ED5A03" w:rsidRPr="00711B4E" w:rsidRDefault="00ED5A03" w:rsidP="00753522">
      <w:pPr>
        <w:pStyle w:val="MLOdsek"/>
        <w:numPr>
          <w:ilvl w:val="2"/>
          <w:numId w:val="7"/>
        </w:numPr>
      </w:pPr>
      <w:r w:rsidRPr="00711B4E">
        <w:t>ich vyriešenia, alebo</w:t>
      </w:r>
    </w:p>
    <w:p w14:paraId="775355AB" w14:textId="4A189146" w:rsidR="0025479C" w:rsidRPr="00711B4E" w:rsidRDefault="00ED5A03" w:rsidP="00753522">
      <w:pPr>
        <w:pStyle w:val="MLOdsek"/>
        <w:numPr>
          <w:ilvl w:val="2"/>
          <w:numId w:val="7"/>
        </w:numPr>
        <w:rPr>
          <w:spacing w:val="1"/>
        </w:rPr>
      </w:pPr>
      <w:r w:rsidRPr="00711B4E">
        <w:t xml:space="preserve">zabezpečenia dočasného režimu funkčnosti </w:t>
      </w:r>
      <w:r w:rsidR="00283DA8" w:rsidRPr="00711B4E">
        <w:t>Systému</w:t>
      </w:r>
      <w:r w:rsidRPr="00711B4E">
        <w:t xml:space="preserve"> (funkcia a plánovaná použiteľnosť </w:t>
      </w:r>
      <w:r w:rsidR="00A13A18" w:rsidRPr="00711B4E">
        <w:t xml:space="preserve">Systému </w:t>
      </w:r>
      <w:r w:rsidRPr="00711B4E">
        <w:t xml:space="preserve">je odlišná od požiadaviek a funkčnej špecifikácie, avšak táto odlišnosť nemá podstatný vplyv na pôvodne plánované využitie </w:t>
      </w:r>
      <w:r w:rsidR="00A13A18" w:rsidRPr="00711B4E">
        <w:t>Systému</w:t>
      </w:r>
      <w:r w:rsidRPr="00711B4E">
        <w:t>) vytvorením náhradného postupu alebo dočasného riešenia</w:t>
      </w:r>
      <w:r w:rsidR="0025479C" w:rsidRPr="00711B4E">
        <w:t>.</w:t>
      </w:r>
    </w:p>
    <w:p w14:paraId="3DDC9688" w14:textId="56BF9458" w:rsidR="009E608C" w:rsidRPr="00711B4E" w:rsidRDefault="009E608C" w:rsidP="00671732">
      <w:pPr>
        <w:pStyle w:val="MLOdsek"/>
      </w:pPr>
      <w:r w:rsidRPr="00711B4E">
        <w:t>Poskytovateľ sa zaväzuje</w:t>
      </w:r>
      <w:r w:rsidR="00B11BD3" w:rsidRPr="00711B4E">
        <w:t>, od momentu začatia so zásahom podľa článku 5. bodu 5.3 Zmluvy,</w:t>
      </w:r>
      <w:r w:rsidRPr="00711B4E">
        <w:t xml:space="preserve"> odstrániť:</w:t>
      </w:r>
    </w:p>
    <w:p w14:paraId="421AEA1C" w14:textId="31EEB1A5" w:rsidR="009E608C" w:rsidRPr="00711B4E" w:rsidRDefault="009E608C" w:rsidP="00753522">
      <w:pPr>
        <w:pStyle w:val="MLOdsek"/>
        <w:numPr>
          <w:ilvl w:val="2"/>
          <w:numId w:val="7"/>
        </w:numPr>
      </w:pPr>
      <w:r w:rsidRPr="00711B4E">
        <w:t>Bežný</w:t>
      </w:r>
      <w:r w:rsidR="00787E43" w:rsidRPr="00711B4E">
        <w:t xml:space="preserve"> prevádzkový</w:t>
      </w:r>
      <w:r w:rsidRPr="00711B4E">
        <w:t xml:space="preserve"> incident najneskôr do </w:t>
      </w:r>
      <w:r w:rsidR="00390459">
        <w:rPr>
          <w:rFonts w:eastAsiaTheme="minorHAnsi"/>
          <w:lang w:eastAsia="en-US"/>
        </w:rPr>
        <w:t>20</w:t>
      </w:r>
      <w:r w:rsidR="00B11BD3" w:rsidRPr="00711B4E">
        <w:rPr>
          <w:rFonts w:eastAsiaTheme="minorHAnsi"/>
          <w:lang w:eastAsia="en-US"/>
        </w:rPr>
        <w:t xml:space="preserve"> </w:t>
      </w:r>
      <w:r w:rsidR="003765F4" w:rsidRPr="00711B4E">
        <w:rPr>
          <w:rFonts w:eastAsiaTheme="minorHAnsi"/>
          <w:lang w:eastAsia="en-US"/>
        </w:rPr>
        <w:t>pracovných</w:t>
      </w:r>
      <w:r w:rsidR="00B11BD3" w:rsidRPr="00711B4E">
        <w:rPr>
          <w:rFonts w:eastAsiaTheme="minorHAnsi"/>
          <w:lang w:eastAsia="en-US"/>
        </w:rPr>
        <w:t xml:space="preserve"> dní</w:t>
      </w:r>
      <w:r w:rsidR="00B11BD3" w:rsidRPr="00711B4E">
        <w:t>,</w:t>
      </w:r>
    </w:p>
    <w:p w14:paraId="41376478" w14:textId="24853EEA" w:rsidR="00B11BD3" w:rsidRPr="00711B4E" w:rsidRDefault="003765F4" w:rsidP="00753522">
      <w:pPr>
        <w:pStyle w:val="MLOdsek"/>
        <w:numPr>
          <w:ilvl w:val="2"/>
          <w:numId w:val="7"/>
        </w:numPr>
      </w:pPr>
      <w:r w:rsidRPr="00711B4E">
        <w:t>Nekritický</w:t>
      </w:r>
      <w:r w:rsidR="00B11BD3" w:rsidRPr="00711B4E">
        <w:t xml:space="preserve"> </w:t>
      </w:r>
      <w:r w:rsidR="00787E43" w:rsidRPr="00711B4E">
        <w:t xml:space="preserve"> prevádzkový  </w:t>
      </w:r>
      <w:r w:rsidR="00B11BD3" w:rsidRPr="00711B4E">
        <w:t xml:space="preserve">incident </w:t>
      </w:r>
      <w:r w:rsidR="00390459" w:rsidRPr="00711B4E">
        <w:t xml:space="preserve">najneskôr do </w:t>
      </w:r>
      <w:r w:rsidR="00390459">
        <w:rPr>
          <w:rFonts w:eastAsiaTheme="minorHAnsi"/>
          <w:lang w:eastAsia="en-US"/>
        </w:rPr>
        <w:t>10</w:t>
      </w:r>
      <w:r w:rsidR="00390459" w:rsidRPr="00711B4E">
        <w:rPr>
          <w:rFonts w:eastAsiaTheme="minorHAnsi"/>
          <w:lang w:eastAsia="en-US"/>
        </w:rPr>
        <w:t xml:space="preserve"> pracovných dní</w:t>
      </w:r>
      <w:r w:rsidR="009E08EF" w:rsidRPr="00711B4E">
        <w:rPr>
          <w:rFonts w:eastAsiaTheme="minorHAnsi"/>
          <w:lang w:eastAsia="en-US"/>
        </w:rPr>
        <w:t>,</w:t>
      </w:r>
    </w:p>
    <w:p w14:paraId="168A5214" w14:textId="4D802812" w:rsidR="00DA07FE" w:rsidRPr="00711B4E" w:rsidRDefault="009E608C" w:rsidP="00390459">
      <w:pPr>
        <w:pStyle w:val="MLOdsek"/>
        <w:numPr>
          <w:ilvl w:val="2"/>
          <w:numId w:val="7"/>
        </w:numPr>
      </w:pPr>
      <w:r w:rsidRPr="00711B4E">
        <w:t xml:space="preserve">Kritický </w:t>
      </w:r>
      <w:r w:rsidR="00787E43" w:rsidRPr="00711B4E">
        <w:t xml:space="preserve">prevádzkový </w:t>
      </w:r>
      <w:r w:rsidRPr="00711B4E">
        <w:t xml:space="preserve">incident </w:t>
      </w:r>
      <w:r w:rsidR="00390459">
        <w:t xml:space="preserve">a </w:t>
      </w:r>
      <w:r w:rsidR="00390459" w:rsidRPr="00711B4E">
        <w:t xml:space="preserve">Bezpečnostný incident </w:t>
      </w:r>
      <w:r w:rsidRPr="00711B4E">
        <w:t xml:space="preserve">najneskôr </w:t>
      </w:r>
      <w:r w:rsidR="00390459">
        <w:t>do konca nasledovného pracovného dňa</w:t>
      </w:r>
      <w:r w:rsidR="009E08EF" w:rsidRPr="00711B4E">
        <w:t xml:space="preserve">. </w:t>
      </w:r>
    </w:p>
    <w:p w14:paraId="13743F94" w14:textId="7E2FD276" w:rsidR="00390459" w:rsidRDefault="00007E3B" w:rsidP="00671732">
      <w:pPr>
        <w:pStyle w:val="MLOdsek"/>
        <w:rPr>
          <w:lang w:eastAsia="sk-SK"/>
        </w:rPr>
      </w:pPr>
      <w:r w:rsidRPr="00711B4E">
        <w:rPr>
          <w:lang w:eastAsia="sk-SK"/>
        </w:rPr>
        <w:t xml:space="preserve">Požiadavky na riešenie incidentov </w:t>
      </w:r>
      <w:r w:rsidR="00390459">
        <w:rPr>
          <w:lang w:eastAsia="sk-SK"/>
        </w:rPr>
        <w:t xml:space="preserve">bude </w:t>
      </w:r>
      <w:r w:rsidRPr="00711B4E">
        <w:rPr>
          <w:lang w:eastAsia="sk-SK"/>
        </w:rPr>
        <w:t xml:space="preserve">Objednávateľ nahlasovať </w:t>
      </w:r>
      <w:r w:rsidR="00390459" w:rsidRPr="00390459">
        <w:rPr>
          <w:lang w:eastAsia="sk-SK"/>
        </w:rPr>
        <w:t>prostredníctvom aplikácie Service desku</w:t>
      </w:r>
      <w:r w:rsidR="00390459">
        <w:rPr>
          <w:lang w:eastAsia="sk-SK"/>
        </w:rPr>
        <w:t>, zriadenej pre Objednávateľa Poskytovateľom.</w:t>
      </w:r>
    </w:p>
    <w:p w14:paraId="06589901" w14:textId="3D02FF36" w:rsidR="00ED4118" w:rsidRPr="00711B4E" w:rsidRDefault="00EE3C0C" w:rsidP="00671732">
      <w:pPr>
        <w:pStyle w:val="MLOdsek"/>
      </w:pPr>
      <w:r w:rsidRPr="00711B4E">
        <w:t xml:space="preserve">Poskytovateľ je povinný </w:t>
      </w:r>
      <w:r w:rsidR="00E87FD2" w:rsidRPr="00711B4E">
        <w:t>príjem požiadavky Objednávateľa na riešenie incidentu potvrdiť</w:t>
      </w:r>
      <w:r w:rsidR="009E08EF" w:rsidRPr="00711B4E">
        <w:t>.</w:t>
      </w:r>
      <w:r w:rsidR="00E87FD2" w:rsidRPr="00711B4E">
        <w:t xml:space="preserve"> </w:t>
      </w:r>
      <w:r w:rsidR="009E08EF" w:rsidRPr="00711B4E">
        <w:t>V </w:t>
      </w:r>
      <w:r w:rsidR="00E87FD2" w:rsidRPr="00711B4E">
        <w:t>prípade</w:t>
      </w:r>
      <w:r w:rsidR="009E08EF" w:rsidRPr="00711B4E">
        <w:t xml:space="preserve"> nepotvrdenia požiadavky</w:t>
      </w:r>
      <w:r w:rsidR="00E87FD2" w:rsidRPr="00711B4E">
        <w:t xml:space="preserve"> je Objednávateľ </w:t>
      </w:r>
      <w:r w:rsidR="009E08EF" w:rsidRPr="00711B4E">
        <w:t xml:space="preserve">oprávnený </w:t>
      </w:r>
      <w:r w:rsidR="00E87FD2" w:rsidRPr="00711B4E">
        <w:t>využiť iný spôsob kontaktovania Poskytovateľa</w:t>
      </w:r>
      <w:r w:rsidR="009E08EF" w:rsidRPr="00711B4E">
        <w:t xml:space="preserve">, </w:t>
      </w:r>
      <w:r w:rsidR="008F72AA" w:rsidRPr="00711B4E">
        <w:t>čo však nemá žiadny vplyv na priebeh už začatých reakčných dôb podľa článku 5. bodu 5.3 Zmluvy alebo akýchkoľvek iných lehôt v zmysle tejto Zmluvy</w:t>
      </w:r>
      <w:r w:rsidR="00E87FD2" w:rsidRPr="00711B4E">
        <w:t xml:space="preserve">. </w:t>
      </w:r>
      <w:r w:rsidR="00ED4118" w:rsidRPr="00711B4E">
        <w:t>Poskytovateľ sa zaväzuje pri riešení incidentov postupovať nasledovne:</w:t>
      </w:r>
    </w:p>
    <w:p w14:paraId="0FF26DA5" w14:textId="2EDA7A2A" w:rsidR="00ED4118" w:rsidRPr="00711B4E" w:rsidRDefault="00ED4118" w:rsidP="00753522">
      <w:pPr>
        <w:pStyle w:val="MLOdsek"/>
        <w:numPr>
          <w:ilvl w:val="2"/>
          <w:numId w:val="7"/>
        </w:numPr>
      </w:pPr>
      <w:r w:rsidRPr="00711B4E">
        <w:t>telefonicky sa spojí s technickou podporou Objednávateľa,</w:t>
      </w:r>
    </w:p>
    <w:p w14:paraId="626501D8" w14:textId="77777777" w:rsidR="00ED4118" w:rsidRPr="00711B4E" w:rsidRDefault="00ED4118" w:rsidP="00753522">
      <w:pPr>
        <w:pStyle w:val="MLOdsek"/>
        <w:numPr>
          <w:ilvl w:val="2"/>
          <w:numId w:val="7"/>
        </w:numPr>
      </w:pPr>
      <w:r w:rsidRPr="00711B4E">
        <w:t>v prípade potreby je schopný okamžite sa vzdialene pripojiť na infraštruktúru Objednávateľa,</w:t>
      </w:r>
    </w:p>
    <w:p w14:paraId="5E2362FC" w14:textId="4EC02202" w:rsidR="0025479C" w:rsidRPr="00711B4E" w:rsidRDefault="00ED4118" w:rsidP="00753522">
      <w:pPr>
        <w:pStyle w:val="MLOdsek"/>
        <w:numPr>
          <w:ilvl w:val="2"/>
          <w:numId w:val="7"/>
        </w:numPr>
      </w:pPr>
      <w:r w:rsidRPr="00711B4E">
        <w:t>v prípade potreby je schopný osobne sa dostaviť do priestorov a prevádz</w:t>
      </w:r>
      <w:r w:rsidR="000463F6" w:rsidRPr="00711B4E">
        <w:t>ky</w:t>
      </w:r>
      <w:r w:rsidRPr="00711B4E">
        <w:t xml:space="preserve"> Objednávateľa.</w:t>
      </w:r>
    </w:p>
    <w:p w14:paraId="4F536302" w14:textId="77777777" w:rsidR="002B79A9" w:rsidRPr="00711B4E" w:rsidRDefault="002B79A9" w:rsidP="002B79A9">
      <w:pPr>
        <w:pStyle w:val="MLNadpislnku"/>
      </w:pPr>
      <w:bookmarkStart w:id="13" w:name="_Ref519769617"/>
      <w:r w:rsidRPr="00711B4E">
        <w:t>AKCEPTÁCIA</w:t>
      </w:r>
      <w:bookmarkEnd w:id="13"/>
    </w:p>
    <w:p w14:paraId="4D0A146D" w14:textId="10B1314A" w:rsidR="002B79A9" w:rsidRPr="00711B4E" w:rsidRDefault="002B79A9" w:rsidP="002B79A9">
      <w:pPr>
        <w:pStyle w:val="MLOdsek"/>
        <w:rPr>
          <w:lang w:eastAsia="sk-SK"/>
        </w:rPr>
      </w:pPr>
      <w:r w:rsidRPr="00711B4E">
        <w:rPr>
          <w:lang w:eastAsia="sk-SK"/>
        </w:rPr>
        <w:t xml:space="preserve">V prípade, ak to Objednávateľ oznámi vo vzťahu k jednotlivej objednávke Služieb Poskytovateľovi, poskytované Služby a predkladaná dokumentácia, ktorá je súčasťou predmetu plnenia Zmluvy budú akceptované </w:t>
      </w:r>
      <w:r w:rsidR="00A00F0D">
        <w:rPr>
          <w:lang w:eastAsia="sk-SK"/>
        </w:rPr>
        <w:t>podľa ustanovení tohto článku Zmluvy.</w:t>
      </w:r>
    </w:p>
    <w:p w14:paraId="0641EDA9" w14:textId="78BC9FF9" w:rsidR="002B79A9" w:rsidRPr="00711B4E" w:rsidRDefault="002B79A9" w:rsidP="002B79A9">
      <w:pPr>
        <w:pStyle w:val="MLOdsek"/>
        <w:rPr>
          <w:rFonts w:eastAsiaTheme="minorHAnsi"/>
          <w:lang w:eastAsia="en-US"/>
        </w:rPr>
      </w:pPr>
      <w:r w:rsidRPr="00711B4E">
        <w:t xml:space="preserve">Predpokladom pre akceptáciu Služieb je realizovanie akceptačného testu podľa špecifikácie uvedenej v cenovej kalkulácii v pláne realizácie v testovacom prostredí Objednávateľa. Ak sa Zmluvné strany nedohodnú inak, Objednávateľ sa zaväzuje akceptovať poskytnuté Služby, ak spĺňajú požiadavky v zmysle obojstranne odsúhlasených funkčných špecifikácií podľa objednávkového formulára a zároveň počet nevyriešených </w:t>
      </w:r>
      <w:r w:rsidR="00D813C6">
        <w:t>vád</w:t>
      </w:r>
      <w:r w:rsidRPr="00711B4E">
        <w:t>, ktorými sa rozumie nesúlad skutočného stavu funkcionality Systému alebo jeho súčastí s funkčnými špecifikáciami dohodnutými medzi Zmluvnými stranami, zistený na základe funkčných a/alebo akceptačných testov, neprevýši limity uvedené v nasledujúcej tabuľke:</w:t>
      </w:r>
    </w:p>
    <w:tbl>
      <w:tblPr>
        <w:tblStyle w:val="Mriekatabuky"/>
        <w:tblW w:w="0" w:type="auto"/>
        <w:tblInd w:w="709" w:type="dxa"/>
        <w:tblLook w:val="04A0" w:firstRow="1" w:lastRow="0" w:firstColumn="1" w:lastColumn="0" w:noHBand="0" w:noVBand="1"/>
      </w:tblPr>
      <w:tblGrid>
        <w:gridCol w:w="2905"/>
        <w:gridCol w:w="4603"/>
        <w:gridCol w:w="1270"/>
      </w:tblGrid>
      <w:tr w:rsidR="002B79A9" w:rsidRPr="00711B4E" w14:paraId="0A2BF81A" w14:textId="77777777" w:rsidTr="00CF50C7">
        <w:tc>
          <w:tcPr>
            <w:tcW w:w="2905" w:type="dxa"/>
          </w:tcPr>
          <w:p w14:paraId="2A472891" w14:textId="77777777" w:rsidR="002B79A9" w:rsidRPr="00711B4E" w:rsidRDefault="002B79A9" w:rsidP="00CF50C7">
            <w:pPr>
              <w:pStyle w:val="MLOdsek"/>
              <w:numPr>
                <w:ilvl w:val="0"/>
                <w:numId w:val="0"/>
              </w:numPr>
              <w:rPr>
                <w:rFonts w:eastAsiaTheme="minorHAnsi"/>
                <w:lang w:eastAsia="en-US"/>
              </w:rPr>
            </w:pPr>
            <w:r w:rsidRPr="00711B4E">
              <w:rPr>
                <w:rFonts w:eastAsiaTheme="minorHAnsi"/>
                <w:lang w:eastAsia="en-US"/>
              </w:rPr>
              <w:t>Kategória</w:t>
            </w:r>
          </w:p>
        </w:tc>
        <w:tc>
          <w:tcPr>
            <w:tcW w:w="4603" w:type="dxa"/>
          </w:tcPr>
          <w:p w14:paraId="06EBFC2F" w14:textId="77777777" w:rsidR="002B79A9" w:rsidRPr="00711B4E" w:rsidRDefault="002B79A9" w:rsidP="00CF50C7">
            <w:pPr>
              <w:pStyle w:val="MLOdsek"/>
              <w:numPr>
                <w:ilvl w:val="0"/>
                <w:numId w:val="0"/>
              </w:numPr>
              <w:rPr>
                <w:rFonts w:eastAsiaTheme="minorHAnsi"/>
                <w:lang w:eastAsia="en-US"/>
              </w:rPr>
            </w:pPr>
            <w:r w:rsidRPr="00711B4E">
              <w:rPr>
                <w:rFonts w:eastAsiaTheme="minorHAnsi"/>
                <w:lang w:eastAsia="en-US"/>
              </w:rPr>
              <w:t>Popis</w:t>
            </w:r>
          </w:p>
        </w:tc>
        <w:tc>
          <w:tcPr>
            <w:tcW w:w="1270" w:type="dxa"/>
          </w:tcPr>
          <w:p w14:paraId="26363F6D" w14:textId="77520738" w:rsidR="002B79A9" w:rsidRPr="00711B4E" w:rsidRDefault="002B79A9" w:rsidP="00CF50C7">
            <w:pPr>
              <w:pStyle w:val="MLOdsek"/>
              <w:numPr>
                <w:ilvl w:val="0"/>
                <w:numId w:val="0"/>
              </w:numPr>
              <w:rPr>
                <w:rFonts w:eastAsiaTheme="minorHAnsi"/>
                <w:lang w:eastAsia="en-US"/>
              </w:rPr>
            </w:pPr>
            <w:r w:rsidRPr="00711B4E">
              <w:rPr>
                <w:rFonts w:eastAsiaTheme="minorHAnsi"/>
                <w:lang w:eastAsia="en-US"/>
              </w:rPr>
              <w:t xml:space="preserve">Povolený počet </w:t>
            </w:r>
            <w:r w:rsidR="00D813C6">
              <w:rPr>
                <w:rFonts w:eastAsiaTheme="minorHAnsi"/>
                <w:lang w:eastAsia="en-US"/>
              </w:rPr>
              <w:t>vád</w:t>
            </w:r>
          </w:p>
        </w:tc>
      </w:tr>
      <w:tr w:rsidR="002B79A9" w:rsidRPr="00711B4E" w14:paraId="15E14600" w14:textId="77777777" w:rsidTr="00CF50C7">
        <w:tc>
          <w:tcPr>
            <w:tcW w:w="2905" w:type="dxa"/>
          </w:tcPr>
          <w:p w14:paraId="53D9C1D1" w14:textId="77777777" w:rsidR="002B79A9" w:rsidRPr="00711B4E" w:rsidRDefault="002B79A9" w:rsidP="00CF50C7">
            <w:pPr>
              <w:pStyle w:val="MLOdsek"/>
              <w:numPr>
                <w:ilvl w:val="0"/>
                <w:numId w:val="0"/>
              </w:numPr>
              <w:rPr>
                <w:rFonts w:eastAsiaTheme="minorHAnsi"/>
                <w:lang w:eastAsia="en-US"/>
              </w:rPr>
            </w:pPr>
            <w:r w:rsidRPr="00711B4E">
              <w:rPr>
                <w:rFonts w:eastAsiaTheme="minorHAnsi"/>
                <w:lang w:eastAsia="en-US"/>
              </w:rPr>
              <w:t>Kritická</w:t>
            </w:r>
          </w:p>
        </w:tc>
        <w:tc>
          <w:tcPr>
            <w:tcW w:w="4603" w:type="dxa"/>
          </w:tcPr>
          <w:p w14:paraId="63ED523E" w14:textId="353BEE01" w:rsidR="002B79A9" w:rsidRPr="00711B4E" w:rsidRDefault="002B79A9" w:rsidP="00CF50C7">
            <w:pPr>
              <w:pStyle w:val="MLOdsek"/>
              <w:numPr>
                <w:ilvl w:val="0"/>
                <w:numId w:val="0"/>
              </w:numPr>
              <w:rPr>
                <w:rFonts w:eastAsiaTheme="minorHAnsi"/>
                <w:lang w:eastAsia="en-US"/>
              </w:rPr>
            </w:pPr>
            <w:r w:rsidRPr="00711B4E">
              <w:rPr>
                <w:rFonts w:eastAsiaTheme="minorHAnsi"/>
                <w:lang w:eastAsia="en-US"/>
              </w:rPr>
              <w:t>Kritick</w:t>
            </w:r>
            <w:r w:rsidR="00D813C6">
              <w:rPr>
                <w:rFonts w:eastAsiaTheme="minorHAnsi"/>
                <w:lang w:eastAsia="en-US"/>
              </w:rPr>
              <w:t>á</w:t>
            </w:r>
            <w:r w:rsidRPr="00711B4E">
              <w:rPr>
                <w:rFonts w:eastAsiaTheme="minorHAnsi"/>
                <w:lang w:eastAsia="en-US"/>
              </w:rPr>
              <w:t xml:space="preserve"> </w:t>
            </w:r>
            <w:r w:rsidR="00D813C6">
              <w:rPr>
                <w:rFonts w:eastAsiaTheme="minorHAnsi"/>
                <w:lang w:eastAsia="en-US"/>
              </w:rPr>
              <w:t>vada</w:t>
            </w:r>
            <w:r w:rsidRPr="00711B4E">
              <w:rPr>
                <w:rFonts w:eastAsiaTheme="minorHAnsi"/>
                <w:lang w:eastAsia="en-US"/>
              </w:rPr>
              <w:t xml:space="preserve"> s dopadom na základné funkcionality </w:t>
            </w:r>
            <w:r w:rsidRPr="00711B4E">
              <w:t>Systému</w:t>
            </w:r>
            <w:r w:rsidRPr="00711B4E">
              <w:rPr>
                <w:rFonts w:eastAsiaTheme="minorHAnsi"/>
                <w:lang w:eastAsia="en-US"/>
              </w:rPr>
              <w:t>, ktor</w:t>
            </w:r>
            <w:r w:rsidR="00D813C6">
              <w:rPr>
                <w:rFonts w:eastAsiaTheme="minorHAnsi"/>
                <w:lang w:eastAsia="en-US"/>
              </w:rPr>
              <w:t>á</w:t>
            </w:r>
            <w:r w:rsidRPr="00711B4E">
              <w:rPr>
                <w:rFonts w:eastAsiaTheme="minorHAnsi"/>
                <w:lang w:eastAsia="en-US"/>
              </w:rPr>
              <w:t xml:space="preserve"> by v prípade výskytu v produkčnom prostredí znemožnil</w:t>
            </w:r>
            <w:r w:rsidR="00D813C6">
              <w:rPr>
                <w:rFonts w:eastAsiaTheme="minorHAnsi"/>
                <w:lang w:eastAsia="en-US"/>
              </w:rPr>
              <w:t>a</w:t>
            </w:r>
            <w:r w:rsidRPr="00711B4E">
              <w:rPr>
                <w:rFonts w:eastAsiaTheme="minorHAnsi"/>
                <w:lang w:eastAsia="en-US"/>
              </w:rPr>
              <w:t xml:space="preserve"> prevádzku </w:t>
            </w:r>
            <w:r w:rsidRPr="00711B4E">
              <w:t>Systému</w:t>
            </w:r>
            <w:r w:rsidRPr="00711B4E">
              <w:rPr>
                <w:rFonts w:eastAsiaTheme="minorHAnsi"/>
                <w:lang w:eastAsia="en-US"/>
              </w:rPr>
              <w:t>, resp. v testovacom prostredí zastavil</w:t>
            </w:r>
            <w:r w:rsidR="00D813C6">
              <w:rPr>
                <w:rFonts w:eastAsiaTheme="minorHAnsi"/>
                <w:lang w:eastAsia="en-US"/>
              </w:rPr>
              <w:t>a</w:t>
            </w:r>
            <w:r w:rsidRPr="00711B4E">
              <w:rPr>
                <w:rFonts w:eastAsiaTheme="minorHAnsi"/>
                <w:lang w:eastAsia="en-US"/>
              </w:rPr>
              <w:t xml:space="preserve"> postup testov.</w:t>
            </w:r>
          </w:p>
        </w:tc>
        <w:tc>
          <w:tcPr>
            <w:tcW w:w="1270" w:type="dxa"/>
          </w:tcPr>
          <w:p w14:paraId="2278F87B" w14:textId="77777777" w:rsidR="002B79A9" w:rsidRPr="00711B4E" w:rsidRDefault="002B79A9" w:rsidP="00CF50C7">
            <w:pPr>
              <w:pStyle w:val="MLOdsek"/>
              <w:numPr>
                <w:ilvl w:val="0"/>
                <w:numId w:val="0"/>
              </w:numPr>
              <w:rPr>
                <w:rFonts w:eastAsiaTheme="minorHAnsi"/>
                <w:lang w:eastAsia="en-US"/>
              </w:rPr>
            </w:pPr>
            <w:r w:rsidRPr="00711B4E">
              <w:rPr>
                <w:rFonts w:eastAsiaTheme="minorHAnsi"/>
                <w:lang w:eastAsia="en-US"/>
              </w:rPr>
              <w:t>0</w:t>
            </w:r>
          </w:p>
        </w:tc>
      </w:tr>
      <w:tr w:rsidR="002B79A9" w:rsidRPr="00711B4E" w14:paraId="64831557" w14:textId="77777777" w:rsidTr="00CF50C7">
        <w:tc>
          <w:tcPr>
            <w:tcW w:w="2905" w:type="dxa"/>
          </w:tcPr>
          <w:p w14:paraId="7E473421" w14:textId="77777777" w:rsidR="002B79A9" w:rsidRPr="00711B4E" w:rsidRDefault="002B79A9" w:rsidP="00CF50C7">
            <w:pPr>
              <w:pStyle w:val="MLOdsek"/>
              <w:numPr>
                <w:ilvl w:val="0"/>
                <w:numId w:val="0"/>
              </w:numPr>
              <w:rPr>
                <w:rFonts w:eastAsiaTheme="minorHAnsi"/>
                <w:lang w:eastAsia="en-US"/>
              </w:rPr>
            </w:pPr>
            <w:r w:rsidRPr="00711B4E">
              <w:rPr>
                <w:rFonts w:eastAsiaTheme="minorHAnsi"/>
                <w:lang w:eastAsia="en-US"/>
              </w:rPr>
              <w:t>Závažná</w:t>
            </w:r>
          </w:p>
        </w:tc>
        <w:tc>
          <w:tcPr>
            <w:tcW w:w="4603" w:type="dxa"/>
          </w:tcPr>
          <w:p w14:paraId="0CA7D6CB" w14:textId="78440990" w:rsidR="002B79A9" w:rsidRPr="00711B4E" w:rsidRDefault="00D813C6" w:rsidP="00CF50C7">
            <w:pPr>
              <w:pStyle w:val="MLOdsek"/>
              <w:numPr>
                <w:ilvl w:val="0"/>
                <w:numId w:val="0"/>
              </w:numPr>
              <w:rPr>
                <w:rFonts w:eastAsiaTheme="minorHAnsi"/>
                <w:lang w:eastAsia="en-US"/>
              </w:rPr>
            </w:pPr>
            <w:r>
              <w:rPr>
                <w:rFonts w:eastAsiaTheme="minorHAnsi"/>
                <w:lang w:eastAsia="en-US"/>
              </w:rPr>
              <w:t>Vada</w:t>
            </w:r>
            <w:r w:rsidRPr="00711B4E">
              <w:rPr>
                <w:rFonts w:eastAsiaTheme="minorHAnsi"/>
                <w:lang w:eastAsia="en-US"/>
              </w:rPr>
              <w:t xml:space="preserve"> </w:t>
            </w:r>
            <w:r w:rsidR="002B79A9" w:rsidRPr="00711B4E">
              <w:rPr>
                <w:rFonts w:eastAsiaTheme="minorHAnsi"/>
                <w:lang w:eastAsia="en-US"/>
              </w:rPr>
              <w:t>obmedzujúc</w:t>
            </w:r>
            <w:r>
              <w:rPr>
                <w:rFonts w:eastAsiaTheme="minorHAnsi"/>
                <w:lang w:eastAsia="en-US"/>
              </w:rPr>
              <w:t>a</w:t>
            </w:r>
            <w:r w:rsidR="002B79A9" w:rsidRPr="00711B4E">
              <w:rPr>
                <w:rFonts w:eastAsiaTheme="minorHAnsi"/>
                <w:lang w:eastAsia="en-US"/>
              </w:rPr>
              <w:t xml:space="preserve"> funkčnosť časti Systému, pričom ostatné funkcie pracujú bez problémov, alebo Systém nepracuje podľa popisu vo funkčnej špecifikácii.</w:t>
            </w:r>
          </w:p>
        </w:tc>
        <w:tc>
          <w:tcPr>
            <w:tcW w:w="1270" w:type="dxa"/>
          </w:tcPr>
          <w:p w14:paraId="1DE7E684" w14:textId="77777777" w:rsidR="002B79A9" w:rsidRPr="00711B4E" w:rsidRDefault="002B79A9" w:rsidP="00CF50C7">
            <w:pPr>
              <w:pStyle w:val="MLOdsek"/>
              <w:numPr>
                <w:ilvl w:val="0"/>
                <w:numId w:val="0"/>
              </w:numPr>
              <w:rPr>
                <w:rFonts w:eastAsiaTheme="minorHAnsi"/>
                <w:lang w:eastAsia="en-US"/>
              </w:rPr>
            </w:pPr>
            <w:r w:rsidRPr="00711B4E">
              <w:rPr>
                <w:rFonts w:eastAsiaTheme="minorHAnsi"/>
                <w:lang w:eastAsia="en-US"/>
              </w:rPr>
              <w:t>3</w:t>
            </w:r>
          </w:p>
        </w:tc>
      </w:tr>
      <w:tr w:rsidR="002B79A9" w:rsidRPr="00711B4E" w14:paraId="3AC0072C" w14:textId="77777777" w:rsidTr="00CF50C7">
        <w:tc>
          <w:tcPr>
            <w:tcW w:w="2905" w:type="dxa"/>
          </w:tcPr>
          <w:p w14:paraId="13D69E13" w14:textId="77777777" w:rsidR="002B79A9" w:rsidRPr="00711B4E" w:rsidRDefault="002B79A9" w:rsidP="00CF50C7">
            <w:pPr>
              <w:pStyle w:val="MLOdsek"/>
              <w:numPr>
                <w:ilvl w:val="0"/>
                <w:numId w:val="0"/>
              </w:numPr>
              <w:rPr>
                <w:rFonts w:eastAsiaTheme="minorHAnsi"/>
                <w:lang w:eastAsia="en-US"/>
              </w:rPr>
            </w:pPr>
            <w:r w:rsidRPr="00711B4E">
              <w:rPr>
                <w:rFonts w:eastAsiaTheme="minorHAnsi"/>
                <w:lang w:eastAsia="en-US"/>
              </w:rPr>
              <w:t>Bežná</w:t>
            </w:r>
          </w:p>
        </w:tc>
        <w:tc>
          <w:tcPr>
            <w:tcW w:w="4603" w:type="dxa"/>
          </w:tcPr>
          <w:p w14:paraId="2B7AEEDC" w14:textId="652FC462" w:rsidR="002B79A9" w:rsidRPr="00711B4E" w:rsidRDefault="00D813C6" w:rsidP="00CF50C7">
            <w:pPr>
              <w:pStyle w:val="MLOdsek"/>
              <w:numPr>
                <w:ilvl w:val="0"/>
                <w:numId w:val="0"/>
              </w:numPr>
              <w:rPr>
                <w:rFonts w:eastAsiaTheme="minorHAnsi"/>
                <w:lang w:eastAsia="en-US"/>
              </w:rPr>
            </w:pPr>
            <w:r>
              <w:rPr>
                <w:rFonts w:eastAsiaTheme="minorHAnsi"/>
                <w:lang w:eastAsia="en-US"/>
              </w:rPr>
              <w:t>Vada</w:t>
            </w:r>
            <w:r w:rsidRPr="00711B4E">
              <w:rPr>
                <w:rFonts w:eastAsiaTheme="minorHAnsi"/>
                <w:lang w:eastAsia="en-US"/>
              </w:rPr>
              <w:t xml:space="preserve"> </w:t>
            </w:r>
            <w:r w:rsidR="002B79A9" w:rsidRPr="00711B4E">
              <w:rPr>
                <w:rFonts w:eastAsiaTheme="minorHAnsi"/>
                <w:lang w:eastAsia="en-US"/>
              </w:rPr>
              <w:t xml:space="preserve">s nepodstatným dopadom na obsluhu </w:t>
            </w:r>
            <w:r w:rsidR="002B79A9" w:rsidRPr="00711B4E">
              <w:t>Systému</w:t>
            </w:r>
            <w:r w:rsidR="002B79A9" w:rsidRPr="00711B4E">
              <w:rPr>
                <w:rFonts w:eastAsiaTheme="minorHAnsi"/>
                <w:lang w:eastAsia="en-US"/>
              </w:rPr>
              <w:t>, resp.  bez dopadu na postup testov v testovacom prostredí.</w:t>
            </w:r>
          </w:p>
        </w:tc>
        <w:tc>
          <w:tcPr>
            <w:tcW w:w="1270" w:type="dxa"/>
          </w:tcPr>
          <w:p w14:paraId="262A2AFE" w14:textId="77777777" w:rsidR="002B79A9" w:rsidRPr="00711B4E" w:rsidRDefault="002B79A9" w:rsidP="00CF50C7">
            <w:pPr>
              <w:pStyle w:val="MLOdsek"/>
              <w:numPr>
                <w:ilvl w:val="0"/>
                <w:numId w:val="0"/>
              </w:numPr>
              <w:rPr>
                <w:rFonts w:eastAsiaTheme="minorHAnsi"/>
                <w:lang w:eastAsia="en-US"/>
              </w:rPr>
            </w:pPr>
            <w:r w:rsidRPr="00711B4E">
              <w:rPr>
                <w:rFonts w:eastAsiaTheme="minorHAnsi"/>
                <w:lang w:eastAsia="en-US"/>
              </w:rPr>
              <w:t>30</w:t>
            </w:r>
          </w:p>
        </w:tc>
      </w:tr>
    </w:tbl>
    <w:p w14:paraId="73E005F6" w14:textId="77777777" w:rsidR="002B79A9" w:rsidRPr="00711B4E" w:rsidRDefault="002B79A9" w:rsidP="002B79A9">
      <w:pPr>
        <w:pStyle w:val="MLOdsek"/>
        <w:numPr>
          <w:ilvl w:val="0"/>
          <w:numId w:val="0"/>
        </w:numPr>
        <w:ind w:left="737"/>
        <w:rPr>
          <w:lang w:eastAsia="sk-SK"/>
        </w:rPr>
      </w:pPr>
    </w:p>
    <w:p w14:paraId="7451AC8B" w14:textId="4AB50A79" w:rsidR="002B79A9" w:rsidRPr="00711B4E" w:rsidRDefault="002B79A9" w:rsidP="002B79A9">
      <w:pPr>
        <w:pStyle w:val="MLOdsek"/>
        <w:rPr>
          <w:lang w:eastAsia="sk-SK"/>
        </w:rPr>
      </w:pPr>
      <w:r w:rsidRPr="00711B4E">
        <w:t xml:space="preserve">Poskytovateľ sa zaväzuje, že v prípade poskytnutia Služieb prostredníctvom subdodávateľov alebo treťou stranou dodrží štandardy pre aktualizáciu informačno-komunikačných technológií a štandardy pre účasť tretej strany v súlade </w:t>
      </w:r>
      <w:r w:rsidRPr="00A63B50">
        <w:t>s Vyhláškou ITVS a tiež Metodický pokyn pre riadenie IT projektov. Ak sa</w:t>
      </w:r>
      <w:r w:rsidRPr="00711B4E">
        <w:t xml:space="preserve"> počas trvania Zmluvy preukáže, že Poskytovateľ povinnosť podľa predchádzajúcej vety porušil, Objednávateľ má právo odmietnuť akceptáciu Služieb a nárok na náhradu </w:t>
      </w:r>
      <w:r w:rsidR="009643F0" w:rsidRPr="00711B4E">
        <w:t xml:space="preserve">preukázateľne vzniknutej </w:t>
      </w:r>
      <w:r w:rsidRPr="00711B4E">
        <w:t>škody.</w:t>
      </w:r>
    </w:p>
    <w:p w14:paraId="7C554C33" w14:textId="5446D784" w:rsidR="002B79A9" w:rsidRPr="00711B4E" w:rsidRDefault="002B79A9" w:rsidP="002B79A9">
      <w:pPr>
        <w:pStyle w:val="MLOdsek"/>
      </w:pPr>
      <w:bookmarkStart w:id="14" w:name="_Ref519769559"/>
      <w:r w:rsidRPr="00711B4E">
        <w:t xml:space="preserve">Zmluvné strany sa zaväzujú potvrdiť poskytnutie Služieb akceptačným protokolom po ich schválení Riadiacim výborom ak Objednávateľ v jednotlivom prípade zriadil Riadiaci výbor, v opačnom prípade po ich schválení oprávnenou osobou, alebo inou osobou poverenou Objednávateľom, pričom predmetný akceptačný protokol slúži ako podklad pre vystavenie príslušnej faktúry Poskytovateľom a úhradu </w:t>
      </w:r>
      <w:bookmarkEnd w:id="14"/>
      <w:r w:rsidRPr="00711B4E">
        <w:t xml:space="preserve">ceny za Služby v zmysle cenovej kalkulácie Poskytovateľa. Objednávateľ za prítomnosti </w:t>
      </w:r>
      <w:r w:rsidR="00E82878" w:rsidRPr="00711B4E">
        <w:t>P</w:t>
      </w:r>
      <w:r w:rsidRPr="00711B4E">
        <w:t xml:space="preserve">rojektového manažéra Poskytovateľa vykoná pre dané plnenie skúšobné a akceptačné testy. </w:t>
      </w:r>
      <w:r w:rsidR="009643F0" w:rsidRPr="00711B4E">
        <w:t>Opakovaná n</w:t>
      </w:r>
      <w:r w:rsidRPr="00711B4E">
        <w:t xml:space="preserve">eúčasť Poskytovateľa na skúškach, na ktorých vykonanie bol včas pozvaný, resp. ktorých vykonanie sám naplánoval, nebráni vykonaniu skúšok. Výsledok skúšok sa zachytí v zápisnici podpísanej oboma stranami. Ak Poskytovateľ </w:t>
      </w:r>
      <w:r w:rsidR="009643F0" w:rsidRPr="00711B4E">
        <w:t xml:space="preserve">v zmysle predchádzajúcej vety opakovane </w:t>
      </w:r>
      <w:r w:rsidRPr="00711B4E">
        <w:t>nie je prítomný, podpíše zápisnicu namiesto neho hodnoverná a nestranná osoba, ktorá sa na skúškach zúčastnila. Podpis Objednávateľa na zápisnici postupom podľa § 555 Obchodného zákonníka nemožno nahradiť. Riadiaci výbor (alebo poverená osoba) následne, na základe zápisnice o vykonaní skúšok (ak preberaná časť služby požaduje akceptačné testy) dotknutú odovzdávanú časť služby buď písomne schváli, alebo vráti Poskytovateľovi na odstránenie vád a na prípadné opätovné vykonanie skúšobných a akceptačných testov, a to aj opakovane, až do schválenia riadne vykonanej dotknutej časti služby.</w:t>
      </w:r>
    </w:p>
    <w:p w14:paraId="6F593C88" w14:textId="32B21859" w:rsidR="002B79A9" w:rsidRPr="00711B4E" w:rsidRDefault="002B79A9" w:rsidP="002B79A9">
      <w:pPr>
        <w:pStyle w:val="MLOdsek"/>
        <w:rPr>
          <w:lang w:eastAsia="sk-SK"/>
        </w:rPr>
      </w:pPr>
      <w:r w:rsidRPr="00711B4E">
        <w:t>Objednávateľ sa zaväzuje podpísať akceptačný protokol k Službám po schválení Služieb Riadiacim výborom (alebo poverenou osobou) v 4 (štyroch) rovnopisoch, z ktorých 2 (dva) rovnopisy si ponechá Objednávateľ a 2 (dva) rovnopisy obdrží Poskytovateľ. Akceptačný protokol musí obsahovať identifikáciu odovzdávajúceho a preberajúceho, špecifikáciu odovzdávanej a preberanej služby. Prílohou Akceptačného protokolu je: (i) zápisnica o akceptačných testoch so zdokumentovanými výsledkami testovania, ak preberaná časť služby požaduje akceptačné testy, (ii) prezenčné listiny z vykonaných školení a použitý školiaci materiál, v prípade ak boli k preberanej časti služby vykonané školenia užívateľov.</w:t>
      </w:r>
    </w:p>
    <w:p w14:paraId="4D741EEC" w14:textId="70FBE815" w:rsidR="002B79A9" w:rsidRPr="00711B4E" w:rsidRDefault="002B79A9" w:rsidP="002B79A9">
      <w:pPr>
        <w:pStyle w:val="MLOdsek"/>
      </w:pPr>
      <w:r w:rsidRPr="00711B4E">
        <w:t>Ak Poskytovateľ odovzdáva také časti Služieb, ktoré vyžadujú osvedčenie kvality, zaväzuje sa priložiť k akceptačnému protokolu dokumenty a doklady osvedčujúce ich kvalitu a/alebo kompletnosť (napr.: zoznam dodávok a zariadení, osvedčenie o akosti a kompletnosti, návody na montáž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7AD324C3" w14:textId="3CC6B91F" w:rsidR="002B79A9" w:rsidRPr="00711B4E" w:rsidRDefault="002B79A9" w:rsidP="002B79A9">
      <w:pPr>
        <w:pStyle w:val="MLOdsek"/>
      </w:pPr>
      <w:r w:rsidRPr="00711B4E">
        <w:t>Objednávateľ sa zaväzuje podpísať akceptačný protokol pre jednotlivé časti Služieb za podmienky, že bude potvrdené riadne zhotovenie príslušnej časti služby a jej úplnosť a funkčnosť v súlade s akceptačnými kritériami podľa tejto Zmluvy. Podpis Objednávateľa na akceptačnom protokole nemožno nahradiť</w:t>
      </w:r>
      <w:r w:rsidRPr="00711B4E" w:rsidDel="001F00D4">
        <w:t xml:space="preserve"> </w:t>
      </w:r>
      <w:r w:rsidRPr="00711B4E">
        <w:t xml:space="preserve">postupom podľa § 555 Obchodného zákonníka ani iným spôsobom. </w:t>
      </w:r>
    </w:p>
    <w:p w14:paraId="113655A9" w14:textId="77777777" w:rsidR="002B79A9" w:rsidRPr="00711B4E" w:rsidRDefault="002B79A9" w:rsidP="002B79A9">
      <w:pPr>
        <w:pStyle w:val="MLOdsek"/>
      </w:pPr>
      <w:r w:rsidRPr="00711B4E">
        <w:t>Poskytovateľ sa zaväzuje písomne informovať Objednávateľa najmenej 5 (päť) pracovných dní pred stanovením termínu akceptačných testov.</w:t>
      </w:r>
    </w:p>
    <w:p w14:paraId="6C8101F1" w14:textId="75DCA13F" w:rsidR="002B79A9" w:rsidRPr="00711B4E" w:rsidRDefault="002B79A9" w:rsidP="002B79A9">
      <w:pPr>
        <w:pStyle w:val="MLOdsek"/>
      </w:pPr>
      <w:r w:rsidRPr="00711B4E">
        <w:t xml:space="preserve">V prípade, ak odovzdávaná časť Služieb nespĺňa akceptačné kritériá, Objednávateľ je povinný na základe rozhodnutia Riadiaceho výboru (alebo poverenej osoby) doručiť Poskytovateľovi do 10 (desiatich) pracovných dní písomnú správu, v ktorej uvedie a popíše všetky identifikované vady a navrhne nový termín pre akceptačný test. Poskytovateľ sa zaväzuje bezodkladne odstrániť vady vytknuté Objednávateľom a opätovne zabezpečiť uskutočnenie nevyhnutných akceptačných testov. Zmluvné strany sa zaväzujú postupovať týmto spôsobom, až dokým nebudú splnené všetky akceptačné kritériá pre príslušný akceptačný test alebo príslušná časť </w:t>
      </w:r>
      <w:r w:rsidR="00485C4E" w:rsidRPr="00711B4E">
        <w:t>Služieb nebude</w:t>
      </w:r>
      <w:r w:rsidRPr="00711B4E">
        <w:t xml:space="preserve"> akceptovaná iným spôsobom.</w:t>
      </w:r>
    </w:p>
    <w:p w14:paraId="2C347AAE" w14:textId="77777777" w:rsidR="002B79A9" w:rsidRPr="00711B4E" w:rsidRDefault="002B79A9" w:rsidP="002B79A9">
      <w:pPr>
        <w:pStyle w:val="MLOdsek"/>
      </w:pPr>
      <w:bookmarkStart w:id="15" w:name="_Ref519610054"/>
      <w:r w:rsidRPr="00711B4E">
        <w:t xml:space="preserve">Zmluvné strany sa zaväzujú dodržiavať časový plán akceptačných testov a pri výskyte vád vynaložiť nevyhnutné úsilie na jeho dodržanie. </w:t>
      </w:r>
      <w:r w:rsidRPr="00D813C6">
        <w:t>Vady</w:t>
      </w:r>
      <w:r w:rsidRPr="00711B4E">
        <w:t>, ktoré sa vyskytnú pri akceptačných testoch, budú klasifikované podľa ich závažnosti a Zmluvné strany sa zaväzujú poskytovať si všetku nevyhnutnú súčinnosť na odstránenie vád už v priebehu akceptačných testov.</w:t>
      </w:r>
      <w:bookmarkEnd w:id="15"/>
    </w:p>
    <w:p w14:paraId="74533010" w14:textId="415D588D" w:rsidR="002B79A9" w:rsidRPr="00D813C6" w:rsidRDefault="002B79A9" w:rsidP="002B79A9">
      <w:pPr>
        <w:pStyle w:val="MLOdsek"/>
      </w:pPr>
      <w:r w:rsidRPr="00711B4E">
        <w:t xml:space="preserve">Zápisnica o akceptačných testoch musí obsahovať správu o priebehu akceptačného testu a klasifikáciu zistených </w:t>
      </w:r>
      <w:r w:rsidRPr="00D813C6">
        <w:t>vád</w:t>
      </w:r>
      <w:r w:rsidRPr="00711B4E">
        <w:t xml:space="preserve"> podľa stupňa ich závažnosti. </w:t>
      </w:r>
      <w:r w:rsidRPr="00D813C6">
        <w:t>Rozdelenie vád podľa stupňa závažnosti bude vykonané podľa bodu 6.2 tohto článku Zmluvy. Zmluvné strany sa dohodli, že akceptačné kritériá sú splnené, ak odovzdávaná časť Služieb obsahuje vady v maximálnom počte uvedenom v bode 6.2 tohto článku Zmluvy. V prípade splnenia akceptačných kritérií podľa predchádzajúcej vety opakovanie akceptačných testov nie je potrebné, Poskytovateľ je však naďalej povinný v lehotách podľa tejto Zmluvy odstrániť všetky vady podľa príslušnej zápisnice o akceptačnom teste na vlastné náklady.</w:t>
      </w:r>
    </w:p>
    <w:p w14:paraId="55F7494F" w14:textId="2897690B" w:rsidR="002B79A9" w:rsidRPr="00711B4E" w:rsidRDefault="002B79A9" w:rsidP="002B79A9">
      <w:pPr>
        <w:pStyle w:val="MLOdsek"/>
      </w:pPr>
      <w:r w:rsidRPr="00D813C6">
        <w:t>Poskytovateľ sa zaväzuje odstrániť všetky vady uvedené v zápisnici o akceptačnom teste v tam dohodnutej lehote. V prípade absencie dohody je Poskytovateľ povinný odstrániť závažné vady do piatich pracovných dní od podpísania zápisnice o akceptačnom teste a bežné vady do desiat</w:t>
      </w:r>
      <w:r w:rsidRPr="00711B4E">
        <w:t>ich pracovných dní od podpísania zápisnice o akceptačnom teste.</w:t>
      </w:r>
    </w:p>
    <w:p w14:paraId="53A59E9D" w14:textId="343F7B15" w:rsidR="002B79A9" w:rsidRPr="00711B4E" w:rsidRDefault="002B79A9" w:rsidP="002B79A9">
      <w:pPr>
        <w:pStyle w:val="MLOdsek"/>
      </w:pPr>
      <w:r w:rsidRPr="00711B4E">
        <w:t xml:space="preserve">Ak pri plnení predmetu Zmluvy vznikne autorské dielo vytvorené v rámci rozvoja Systému, Poskytovateľ poskytuje </w:t>
      </w:r>
      <w:r w:rsidRPr="00390459">
        <w:t>záruku v trvaní 24 mesiacov</w:t>
      </w:r>
      <w:r w:rsidRPr="00711B4E">
        <w:t xml:space="preserve"> odo dňa podpísania akceptačného protokolu o odovzdaní a prevzatí predmetu plnenia Zmluvy alebo jeho časti. Záruka plynie pre každé čiastkové dielo v zmysle predchádzajúcej vety samostatne. V prípade, ak v dôsledku vady spôsobenej rozšírením Systému prostredníctvom jednotlivých realizovaných zmenových požiadaviek a preukázateľne zavinenej Poskytovateľom dôjde počas záručnej doby k odstávke produkčnej verzie Systému alebo k prerušeniu jeho funkcií alebo funkcií potrebných pre riadne fungovanie s inými systémami Objednávateľa, Poskytovateľ je povinný túto vadu odstrániť na vlastné náklady v priebehu 24 hodín od okamihu jej oznámenia Objednávateľom, okrem prípadu, ak vada preukázateľne objektívne nie je odstrániteľná v uvedenej lehote, pričom v takom prípade Poskytovateľ oznámi Objednávateľovi primeranú lehotu, v ktorej vadu odstráni.</w:t>
      </w:r>
    </w:p>
    <w:p w14:paraId="299CAC49" w14:textId="3A1F1862" w:rsidR="0001589C" w:rsidRPr="00711B4E" w:rsidRDefault="0030204C" w:rsidP="00671732">
      <w:pPr>
        <w:pStyle w:val="MLNadpislnku"/>
      </w:pPr>
      <w:r w:rsidRPr="00711B4E">
        <w:t>PRÁVA A POVINNOSTI ZMLUVNÝCH STRÁN</w:t>
      </w:r>
    </w:p>
    <w:p w14:paraId="51B8447B" w14:textId="6DA592AD" w:rsidR="00F546B0" w:rsidRPr="00711B4E" w:rsidRDefault="00F546B0" w:rsidP="00671732">
      <w:pPr>
        <w:pStyle w:val="MLOdsek"/>
        <w:rPr>
          <w:rFonts w:eastAsiaTheme="minorHAnsi"/>
          <w:lang w:eastAsia="en-US"/>
        </w:rPr>
      </w:pPr>
      <w:bookmarkStart w:id="16" w:name="_Ref519690243"/>
      <w:r w:rsidRPr="00711B4E">
        <w:t>Objednávateľ sa zaväzuje:</w:t>
      </w:r>
      <w:bookmarkEnd w:id="16"/>
      <w:r w:rsidRPr="00711B4E">
        <w:t xml:space="preserve"> </w:t>
      </w:r>
    </w:p>
    <w:p w14:paraId="428005A0" w14:textId="591AD0A3" w:rsidR="003306B0" w:rsidRPr="00711B4E" w:rsidRDefault="00C01E25" w:rsidP="00753522">
      <w:pPr>
        <w:pStyle w:val="MLOdsek"/>
        <w:numPr>
          <w:ilvl w:val="2"/>
          <w:numId w:val="4"/>
        </w:numPr>
        <w:rPr>
          <w:rFonts w:eastAsiaTheme="minorHAnsi"/>
          <w:lang w:eastAsia="en-US"/>
        </w:rPr>
      </w:pPr>
      <w:bookmarkStart w:id="17" w:name="_Ref519690180"/>
      <w:r w:rsidRPr="00711B4E">
        <w:t xml:space="preserve">poskytnúť Poskytovateľovi potrebnú súčinnosť pri poskytovaní Služieb </w:t>
      </w:r>
      <w:r w:rsidR="009D197A" w:rsidRPr="00711B4E">
        <w:t>a zaist</w:t>
      </w:r>
      <w:r w:rsidR="009F3646" w:rsidRPr="00711B4E">
        <w:t xml:space="preserve">iť súčinnosť </w:t>
      </w:r>
      <w:r w:rsidR="009F3646" w:rsidRPr="00E7268F">
        <w:t>tretích osôb</w:t>
      </w:r>
      <w:r w:rsidR="009D197A" w:rsidRPr="00711B4E">
        <w:t xml:space="preserve"> spolupracujúcich s Objednávateľom, ak je taká súčinnosť </w:t>
      </w:r>
      <w:r w:rsidR="007633A5" w:rsidRPr="00711B4E">
        <w:t xml:space="preserve">nevyhnutná </w:t>
      </w:r>
      <w:r w:rsidR="009D197A" w:rsidRPr="00711B4E">
        <w:t>pre riadne a včasné plnenie záväzkov Poskytovateľa podľa tejto Zmluvy</w:t>
      </w:r>
      <w:bookmarkEnd w:id="17"/>
      <w:r w:rsidR="003306B0" w:rsidRPr="00711B4E">
        <w:t>;</w:t>
      </w:r>
    </w:p>
    <w:p w14:paraId="084EABEB" w14:textId="3681DD04" w:rsidR="00C01E25" w:rsidRPr="00711B4E" w:rsidRDefault="00C01E25" w:rsidP="00753522">
      <w:pPr>
        <w:pStyle w:val="MLOdsek"/>
        <w:numPr>
          <w:ilvl w:val="2"/>
          <w:numId w:val="7"/>
        </w:numPr>
      </w:pPr>
      <w:r w:rsidRPr="00711B4E">
        <w:t xml:space="preserve">zabezpečiť Poskytovateľovi </w:t>
      </w:r>
      <w:r w:rsidR="00093E80" w:rsidRPr="00711B4E">
        <w:rPr>
          <w:rFonts w:eastAsiaTheme="minorHAnsi"/>
          <w:lang w:eastAsia="en-US"/>
        </w:rPr>
        <w:t xml:space="preserve">v primeranom rozsahu </w:t>
      </w:r>
      <w:r w:rsidRPr="00711B4E">
        <w:t>potrebné informácie a prípadné konzultácie k súčasnému technologickému postupu, ak bude Objednávateľ takými informáciami disponovať</w:t>
      </w:r>
      <w:r w:rsidR="00B63A75" w:rsidRPr="00711B4E">
        <w:t xml:space="preserve"> a tieto budú nevyhnutné na poskytovanie Služieb</w:t>
      </w:r>
      <w:r w:rsidR="000463F6" w:rsidRPr="00711B4E">
        <w:t>;</w:t>
      </w:r>
    </w:p>
    <w:p w14:paraId="463DC80C" w14:textId="7E3B629D" w:rsidR="00C01E25" w:rsidRPr="00711B4E" w:rsidRDefault="0033238F" w:rsidP="00753522">
      <w:pPr>
        <w:pStyle w:val="MLOdsek"/>
        <w:numPr>
          <w:ilvl w:val="2"/>
          <w:numId w:val="7"/>
        </w:numPr>
      </w:pPr>
      <w:r w:rsidRPr="00711B4E">
        <w:rPr>
          <w:rFonts w:eastAsiaTheme="minorHAnsi"/>
          <w:lang w:eastAsia="en-US"/>
        </w:rPr>
        <w:t>za predpokladu dodržania bezpečnostných a prípadných ďa</w:t>
      </w:r>
      <w:r w:rsidR="00D25EEF" w:rsidRPr="00711B4E">
        <w:rPr>
          <w:rFonts w:eastAsiaTheme="minorHAnsi"/>
          <w:lang w:eastAsia="en-US"/>
        </w:rPr>
        <w:t>l</w:t>
      </w:r>
      <w:r w:rsidRPr="00711B4E">
        <w:rPr>
          <w:rFonts w:eastAsiaTheme="minorHAnsi"/>
          <w:lang w:eastAsia="en-US"/>
        </w:rPr>
        <w:t xml:space="preserve">ších predpisov Objednávateľa </w:t>
      </w:r>
      <w:r w:rsidR="007633A5" w:rsidRPr="00711B4E">
        <w:rPr>
          <w:rFonts w:eastAsiaTheme="minorHAnsi"/>
          <w:lang w:eastAsia="en-US"/>
        </w:rPr>
        <w:t xml:space="preserve">Poskytovateľom, </w:t>
      </w:r>
      <w:r w:rsidR="00C01E25" w:rsidRPr="00711B4E">
        <w:t xml:space="preserve">sprístupniť priestory, technickú, komunikačnú a systémovú infraštruktúru pre poskytovanie Služieb podľa tejto Zmluvy a podľa potreby vzdialeného prístupu </w:t>
      </w:r>
      <w:r w:rsidR="003B3F74" w:rsidRPr="00711B4E">
        <w:rPr>
          <w:rFonts w:eastAsiaTheme="minorHAnsi"/>
          <w:lang w:eastAsia="en-US"/>
        </w:rPr>
        <w:t xml:space="preserve">dohodnutou technológiou </w:t>
      </w:r>
      <w:r w:rsidR="009D197A" w:rsidRPr="00711B4E">
        <w:t xml:space="preserve">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w:t>
      </w:r>
    </w:p>
    <w:p w14:paraId="6B7415EE" w14:textId="21EB35F6" w:rsidR="002B79A9" w:rsidRPr="00711B4E" w:rsidRDefault="002B79A9" w:rsidP="00753522">
      <w:pPr>
        <w:pStyle w:val="MLOdsek"/>
        <w:numPr>
          <w:ilvl w:val="2"/>
          <w:numId w:val="7"/>
        </w:numPr>
      </w:pPr>
      <w:r w:rsidRPr="00711B4E">
        <w:t xml:space="preserve">zabezpečiť </w:t>
      </w:r>
      <w:r w:rsidRPr="00711B4E">
        <w:rPr>
          <w:rFonts w:eastAsiaTheme="minorHAnsi"/>
          <w:lang w:eastAsia="en-US"/>
        </w:rPr>
        <w:t xml:space="preserve">v nevyhnutnom rozsahu </w:t>
      </w:r>
      <w:r w:rsidRPr="00711B4E">
        <w:t xml:space="preserve">prítomnosť poverenej osoby </w:t>
      </w:r>
      <w:r w:rsidRPr="00711B4E">
        <w:rPr>
          <w:rFonts w:eastAsiaTheme="minorHAnsi"/>
          <w:lang w:eastAsia="en-US"/>
        </w:rPr>
        <w:t>–</w:t>
      </w:r>
      <w:r w:rsidRPr="00711B4E">
        <w:t xml:space="preserve"> </w:t>
      </w:r>
      <w:r w:rsidRPr="00711B4E">
        <w:rPr>
          <w:rFonts w:eastAsiaTheme="minorHAnsi"/>
          <w:lang w:eastAsia="en-US"/>
        </w:rPr>
        <w:t>Projektového manažéra Objednávateľa (v prípade jeho ustanovenia) –</w:t>
      </w:r>
      <w:r w:rsidRPr="00711B4E">
        <w:t xml:space="preserve"> v mieste plnenia u Objednávateľa na splnenie záväzku Poskytovateľa v zmysle tejto Zmluvy,</w:t>
      </w:r>
    </w:p>
    <w:p w14:paraId="5E9EF3C4" w14:textId="07D371E3" w:rsidR="00F546B0" w:rsidRPr="00711B4E" w:rsidRDefault="00F546B0" w:rsidP="00671732">
      <w:pPr>
        <w:pStyle w:val="MLOdsek"/>
        <w:rPr>
          <w:lang w:eastAsia="sk-SK"/>
        </w:rPr>
      </w:pPr>
      <w:bookmarkStart w:id="18" w:name="_Ref519690456"/>
      <w:r w:rsidRPr="00711B4E">
        <w:rPr>
          <w:lang w:eastAsia="sk-SK"/>
        </w:rPr>
        <w:t>Poskytovateľ</w:t>
      </w:r>
      <w:r w:rsidR="002C2A05" w:rsidRPr="00711B4E">
        <w:rPr>
          <w:lang w:eastAsia="sk-SK"/>
        </w:rPr>
        <w:t xml:space="preserve"> sa zaväzuje</w:t>
      </w:r>
      <w:r w:rsidRPr="00711B4E">
        <w:rPr>
          <w:lang w:eastAsia="sk-SK"/>
        </w:rPr>
        <w:t>:</w:t>
      </w:r>
      <w:bookmarkEnd w:id="18"/>
      <w:r w:rsidRPr="00711B4E">
        <w:rPr>
          <w:lang w:eastAsia="sk-SK"/>
        </w:rPr>
        <w:t xml:space="preserve"> </w:t>
      </w:r>
    </w:p>
    <w:p w14:paraId="5DD83F3C" w14:textId="311B2C6E" w:rsidR="006B5D59" w:rsidRPr="00711B4E" w:rsidRDefault="00A14C1C" w:rsidP="00753522">
      <w:pPr>
        <w:pStyle w:val="MLOdsek"/>
        <w:numPr>
          <w:ilvl w:val="0"/>
          <w:numId w:val="2"/>
        </w:numPr>
        <w:ind w:left="1134" w:hanging="426"/>
      </w:pPr>
      <w:r w:rsidRPr="00711B4E">
        <w:t>poskytovať S</w:t>
      </w:r>
      <w:r w:rsidR="00F546B0" w:rsidRPr="00711B4E">
        <w:t>lužby riadne</w:t>
      </w:r>
      <w:r w:rsidR="000B2009" w:rsidRPr="00711B4E">
        <w:t>,</w:t>
      </w:r>
      <w:r w:rsidR="00F546B0" w:rsidRPr="00711B4E">
        <w:t xml:space="preserve"> včas</w:t>
      </w:r>
      <w:r w:rsidR="00926713" w:rsidRPr="00711B4E">
        <w:t xml:space="preserve"> a v súlade s</w:t>
      </w:r>
      <w:r w:rsidR="006B5D59" w:rsidRPr="00711B4E">
        <w:rPr>
          <w:lang w:eastAsia="sk-SK"/>
        </w:rPr>
        <w:t xml:space="preserve"> požiadavkami Objednávateľa</w:t>
      </w:r>
      <w:r w:rsidR="00926713" w:rsidRPr="00711B4E">
        <w:t xml:space="preserve"> </w:t>
      </w:r>
      <w:r w:rsidR="00926713" w:rsidRPr="00711B4E">
        <w:rPr>
          <w:lang w:eastAsia="sk-SK"/>
        </w:rPr>
        <w:t xml:space="preserve">uvedenými v tejto Zmluve, </w:t>
      </w:r>
      <w:bookmarkStart w:id="19" w:name="_Ref519690500"/>
    </w:p>
    <w:p w14:paraId="086D4E0C" w14:textId="77777777" w:rsidR="002B79A9" w:rsidRPr="00711B4E" w:rsidRDefault="00F546B0" w:rsidP="00753522">
      <w:pPr>
        <w:pStyle w:val="MLOdsek"/>
        <w:numPr>
          <w:ilvl w:val="0"/>
          <w:numId w:val="2"/>
        </w:numPr>
        <w:ind w:left="1134" w:hanging="426"/>
      </w:pPr>
      <w:r w:rsidRPr="00711B4E">
        <w:t xml:space="preserve">neodkladne písomne informovať Objednávateľa o každom prípadnom </w:t>
      </w:r>
      <w:r w:rsidR="00D702CD" w:rsidRPr="00711B4E">
        <w:t>omeškaní</w:t>
      </w:r>
      <w:r w:rsidRPr="00711B4E">
        <w:t xml:space="preserve">, či iných skutočnostiach, ktoré by mohli ohroziť </w:t>
      </w:r>
      <w:r w:rsidR="00D702CD" w:rsidRPr="00711B4E">
        <w:t xml:space="preserve">riadne a </w:t>
      </w:r>
      <w:r w:rsidRPr="00711B4E">
        <w:t>včasné poskyt</w:t>
      </w:r>
      <w:r w:rsidR="00D702CD" w:rsidRPr="00711B4E">
        <w:t>ovanie</w:t>
      </w:r>
      <w:r w:rsidRPr="00711B4E">
        <w:t xml:space="preserve"> </w:t>
      </w:r>
      <w:r w:rsidR="00D702CD" w:rsidRPr="00711B4E">
        <w:t>S</w:t>
      </w:r>
      <w:r w:rsidRPr="00711B4E">
        <w:t>lužieb,</w:t>
      </w:r>
      <w:bookmarkEnd w:id="19"/>
    </w:p>
    <w:p w14:paraId="79E7713B" w14:textId="5E5907D3" w:rsidR="002B79A9" w:rsidRPr="00711B4E" w:rsidRDefault="00284F56" w:rsidP="00753522">
      <w:pPr>
        <w:pStyle w:val="MLOdsek"/>
        <w:numPr>
          <w:ilvl w:val="0"/>
          <w:numId w:val="2"/>
        </w:numPr>
        <w:ind w:left="1134" w:hanging="426"/>
      </w:pPr>
      <w:r w:rsidRPr="00711B4E">
        <w:t xml:space="preserve">pravidelne, v lehotách a spôsobom dohodnutým s Objednávateľom Objednávateľa informovať o poskytovaní </w:t>
      </w:r>
      <w:r w:rsidR="00485C4E" w:rsidRPr="00711B4E">
        <w:t>S</w:t>
      </w:r>
      <w:r w:rsidRPr="00711B4E">
        <w:t>lužieb a</w:t>
      </w:r>
      <w:r w:rsidR="00BA7E5C" w:rsidRPr="00711B4E">
        <w:t xml:space="preserve"> vždy po skončení kalendárneho mesiaca </w:t>
      </w:r>
      <w:r w:rsidRPr="00711B4E">
        <w:t xml:space="preserve">predložiť evidenciu vykonanej činnosti za </w:t>
      </w:r>
      <w:r w:rsidR="00C06F39" w:rsidRPr="00711B4E">
        <w:t>príslušný mesiac</w:t>
      </w:r>
      <w:r w:rsidRPr="00711B4E">
        <w:t xml:space="preserve">, </w:t>
      </w:r>
      <w:r w:rsidR="00485C4E" w:rsidRPr="00711B4E">
        <w:t>obsahujúcu výkaz prác kľúčových expertov, vrátane jednoznačnej identifikácie expertov a rozsah prác, ktoré expert vykonal v rámci poskytovaných Služieb,</w:t>
      </w:r>
    </w:p>
    <w:p w14:paraId="389B8ECC" w14:textId="1ECE662E" w:rsidR="002B79A9" w:rsidRPr="00711B4E" w:rsidRDefault="002B79A9" w:rsidP="00753522">
      <w:pPr>
        <w:pStyle w:val="MLOdsek"/>
        <w:numPr>
          <w:ilvl w:val="0"/>
          <w:numId w:val="2"/>
        </w:numPr>
        <w:ind w:left="1134" w:hanging="426"/>
      </w:pPr>
      <w:r w:rsidRPr="00711B4E">
        <w:t>pravidelne aktualizovať a predkladať Objednávateľovi plán realizácie Služieb spolu s odpočtom vykonaných Služieb vždy k prvému dňu mesiaca nasledujúceho po prijatí písomnej objednávky Objednávateľa až do dňa podpisu akceptačného protokolu,</w:t>
      </w:r>
    </w:p>
    <w:p w14:paraId="1096EA21" w14:textId="77777777" w:rsidR="002B79A9" w:rsidRPr="00711B4E" w:rsidRDefault="00F546B0" w:rsidP="00753522">
      <w:pPr>
        <w:pStyle w:val="MLOdsek"/>
        <w:numPr>
          <w:ilvl w:val="0"/>
          <w:numId w:val="2"/>
        </w:numPr>
        <w:ind w:left="1134" w:hanging="426"/>
      </w:pPr>
      <w:r w:rsidRPr="00711B4E">
        <w:t xml:space="preserve">riadiť sa </w:t>
      </w:r>
      <w:r w:rsidR="00D702CD" w:rsidRPr="00711B4E">
        <w:t>odporúča</w:t>
      </w:r>
      <w:r w:rsidRPr="00711B4E">
        <w:t>niami miestneho správcu informačného systému Objednávateľa</w:t>
      </w:r>
      <w:r w:rsidR="009D197A" w:rsidRPr="00711B4E">
        <w:t>,</w:t>
      </w:r>
      <w:bookmarkStart w:id="20" w:name="_Ref519690470"/>
    </w:p>
    <w:p w14:paraId="7609690B" w14:textId="4B261F98" w:rsidR="002B79A9" w:rsidRPr="00711B4E" w:rsidRDefault="002B79A9" w:rsidP="00753522">
      <w:pPr>
        <w:pStyle w:val="MLOdsek"/>
        <w:numPr>
          <w:ilvl w:val="0"/>
          <w:numId w:val="2"/>
        </w:numPr>
        <w:ind w:left="1134" w:hanging="426"/>
      </w:pPr>
      <w:r w:rsidRPr="00711B4E">
        <w:t>zabezpečiť, aby sa kľúčoví experti priamo podieľali na plnení tejto Zmluvy. Tým nie je dotknuté právo Poskytovateľa realizovať predmet Zmluvy aj prostredníctvom iných expertov, avšak kľúčové úlohy pri plnení Zmluvy musia zastávať kľúčoví experti,</w:t>
      </w:r>
    </w:p>
    <w:p w14:paraId="2E75E1D6" w14:textId="77777777" w:rsidR="002B79A9" w:rsidRPr="00711B4E" w:rsidRDefault="009D197A" w:rsidP="00753522">
      <w:pPr>
        <w:pStyle w:val="MLOdsek"/>
        <w:numPr>
          <w:ilvl w:val="0"/>
          <w:numId w:val="2"/>
        </w:numPr>
        <w:ind w:left="1134" w:hanging="426"/>
      </w:pPr>
      <w:r w:rsidRPr="00711B4E">
        <w:t>niesť zodpovednosť za vzniknutú škodu, spôsobenú Objednávateľovi porušením svojich povinností vyplývajúcich z tejto Zmluvy a/alebo príslušných právnych predpisov v zmysle tejto Zmluvy</w:t>
      </w:r>
      <w:r w:rsidR="002732C3" w:rsidRPr="00711B4E">
        <w:t>,</w:t>
      </w:r>
    </w:p>
    <w:p w14:paraId="6B69E2C7" w14:textId="77777777" w:rsidR="002B79A9" w:rsidRPr="00711B4E" w:rsidRDefault="009A2DA1" w:rsidP="00753522">
      <w:pPr>
        <w:pStyle w:val="MLOdsek"/>
        <w:numPr>
          <w:ilvl w:val="0"/>
          <w:numId w:val="2"/>
        </w:numPr>
        <w:ind w:left="1134" w:hanging="426"/>
      </w:pPr>
      <w:r w:rsidRPr="00711B4E">
        <w:rPr>
          <w:lang w:eastAsia="sk-SK"/>
        </w:rPr>
        <w:t>pri poskytovaní Služieb dodržať všetky požiadavky na Služby vyplývajúce zo Zákona o</w:t>
      </w:r>
      <w:r w:rsidR="00A35555" w:rsidRPr="00711B4E">
        <w:rPr>
          <w:lang w:eastAsia="sk-SK"/>
        </w:rPr>
        <w:t> </w:t>
      </w:r>
      <w:r w:rsidRPr="00711B4E">
        <w:rPr>
          <w:lang w:eastAsia="sk-SK"/>
        </w:rPr>
        <w:t>ITVS</w:t>
      </w:r>
      <w:r w:rsidR="00A35555" w:rsidRPr="00711B4E">
        <w:rPr>
          <w:lang w:eastAsia="sk-SK"/>
        </w:rPr>
        <w:t>,</w:t>
      </w:r>
    </w:p>
    <w:p w14:paraId="4D943908" w14:textId="57D0F770" w:rsidR="00A35555" w:rsidRPr="004B03F0" w:rsidRDefault="00A35555" w:rsidP="00753522">
      <w:pPr>
        <w:pStyle w:val="MLOdsek"/>
        <w:numPr>
          <w:ilvl w:val="0"/>
          <w:numId w:val="2"/>
        </w:numPr>
        <w:ind w:left="1134" w:hanging="426"/>
      </w:pPr>
      <w:r w:rsidRPr="00711B4E">
        <w:rPr>
          <w:lang w:eastAsia="sk-SK"/>
        </w:rPr>
        <w:t xml:space="preserve">riadiť sa pri poskytovaní Služieb </w:t>
      </w:r>
      <w:r w:rsidRPr="00711B4E">
        <w:rPr>
          <w:bCs/>
          <w:lang w:eastAsia="sk-SK"/>
        </w:rPr>
        <w:t>Zákonom o štátnej štatistike</w:t>
      </w:r>
      <w:r w:rsidR="009374B6" w:rsidRPr="00711B4E">
        <w:rPr>
          <w:bCs/>
          <w:lang w:eastAsia="sk-SK"/>
        </w:rPr>
        <w:t xml:space="preserve"> a</w:t>
      </w:r>
      <w:r w:rsidRPr="00711B4E">
        <w:rPr>
          <w:bCs/>
          <w:lang w:eastAsia="sk-SK"/>
        </w:rPr>
        <w:t xml:space="preserve"> Nariadením (EÚ) 2015/759</w:t>
      </w:r>
      <w:r w:rsidR="004B03F0">
        <w:rPr>
          <w:b/>
          <w:bCs/>
        </w:rPr>
        <w:t>,</w:t>
      </w:r>
    </w:p>
    <w:p w14:paraId="06B15C8E" w14:textId="2DA3CEFE" w:rsidR="004B03F0" w:rsidRPr="00711B4E" w:rsidRDefault="004B03F0" w:rsidP="00753522">
      <w:pPr>
        <w:pStyle w:val="MLOdsek"/>
        <w:numPr>
          <w:ilvl w:val="0"/>
          <w:numId w:val="2"/>
        </w:numPr>
        <w:ind w:left="1134" w:hanging="426"/>
      </w:pPr>
      <w:r w:rsidRPr="004B03F0">
        <w:t xml:space="preserve">dodržiavať povinnosti určené pre príslušný operačný program, resp. súvisiacu výzvu na predkladanie žiadostí o nenávratný finančný príspevok v súvislosti so Službami, ktoré sa priamo týkajú </w:t>
      </w:r>
      <w:r>
        <w:t>p</w:t>
      </w:r>
      <w:r w:rsidRPr="004B03F0">
        <w:t>rojektu</w:t>
      </w:r>
      <w:r>
        <w:t xml:space="preserve"> tvoriaceho predmet </w:t>
      </w:r>
      <w:r w:rsidRPr="004B03F0">
        <w:t>Zmluv</w:t>
      </w:r>
      <w:r>
        <w:t>y</w:t>
      </w:r>
      <w:r w:rsidRPr="004B03F0">
        <w:t xml:space="preserve"> o poskytnutí nenávratného finančného príspevku, za predpokladu, že bola uzatvorená Zmluva o poskytnutí nenávratného finančného príspevku, a to najmä povinnosti ohľadom publicity a informovanosti, predkladania správ, archivácie dokumentov a podobne.</w:t>
      </w:r>
    </w:p>
    <w:p w14:paraId="5B0BAE5F" w14:textId="06B2541F" w:rsidR="00AE083A" w:rsidRPr="00711B4E" w:rsidRDefault="0030204C" w:rsidP="00671732">
      <w:pPr>
        <w:pStyle w:val="MLNadpislnku"/>
      </w:pPr>
      <w:bookmarkStart w:id="21" w:name="_Ref516686527"/>
      <w:bookmarkEnd w:id="20"/>
      <w:r w:rsidRPr="00711B4E">
        <w:t>CENA</w:t>
      </w:r>
      <w:bookmarkEnd w:id="10"/>
      <w:r w:rsidRPr="00711B4E">
        <w:t xml:space="preserve"> A PLATOBNÉ PODMIENKY</w:t>
      </w:r>
      <w:bookmarkEnd w:id="21"/>
    </w:p>
    <w:p w14:paraId="3DD84D08" w14:textId="13AACCFA" w:rsidR="00EB18B0" w:rsidRPr="00711B4E" w:rsidRDefault="0059180F" w:rsidP="002B79A9">
      <w:pPr>
        <w:pStyle w:val="MLOdsek"/>
      </w:pPr>
      <w:bookmarkStart w:id="22" w:name="_Ref518397661"/>
      <w:bookmarkStart w:id="23" w:name="_Ref516662878"/>
      <w:r w:rsidRPr="00711B4E">
        <w:t>Objednávateľ</w:t>
      </w:r>
      <w:r w:rsidRPr="00711B4E">
        <w:rPr>
          <w:rFonts w:eastAsiaTheme="minorHAnsi"/>
          <w:lang w:eastAsia="en-US"/>
        </w:rPr>
        <w:t xml:space="preserve"> je povinný zaplatiť Poskytovateľovi </w:t>
      </w:r>
      <w:r w:rsidR="006F1E2E" w:rsidRPr="00711B4E">
        <w:rPr>
          <w:rFonts w:eastAsiaTheme="minorHAnsi"/>
          <w:lang w:eastAsia="en-US"/>
        </w:rPr>
        <w:t xml:space="preserve">za Služby </w:t>
      </w:r>
      <w:r w:rsidR="0000360C" w:rsidRPr="00711B4E">
        <w:rPr>
          <w:rFonts w:eastAsiaTheme="minorHAnsi"/>
          <w:lang w:eastAsia="en-US"/>
        </w:rPr>
        <w:t xml:space="preserve">poskytnuté </w:t>
      </w:r>
      <w:r w:rsidR="00FE082C" w:rsidRPr="00711B4E">
        <w:rPr>
          <w:rFonts w:eastAsiaTheme="minorHAnsi"/>
          <w:lang w:eastAsia="en-US"/>
        </w:rPr>
        <w:t>na základe</w:t>
      </w:r>
      <w:r w:rsidR="0000360C" w:rsidRPr="00711B4E">
        <w:rPr>
          <w:rFonts w:eastAsiaTheme="minorHAnsi"/>
          <w:lang w:eastAsia="en-US"/>
        </w:rPr>
        <w:t xml:space="preserve"> tejto Zmluvy </w:t>
      </w:r>
      <w:r w:rsidR="006F1E2E" w:rsidRPr="00711B4E">
        <w:rPr>
          <w:rFonts w:eastAsiaTheme="minorHAnsi"/>
          <w:lang w:eastAsia="en-US"/>
        </w:rPr>
        <w:t>cenu dojednanú v zmysle zákona č. 18/1996 Z. z. o cenách v znení neskorších predpisov</w:t>
      </w:r>
      <w:r w:rsidR="00FE082C" w:rsidRPr="00711B4E">
        <w:t xml:space="preserve"> </w:t>
      </w:r>
      <w:bookmarkEnd w:id="22"/>
      <w:bookmarkEnd w:id="23"/>
      <w:r w:rsidR="002B79A9" w:rsidRPr="00711B4E">
        <w:t xml:space="preserve">vo výške podľa cenovej kalkulácie </w:t>
      </w:r>
      <w:r w:rsidR="00390459">
        <w:t xml:space="preserve">tvoriacej súčasť záväznej objednávky </w:t>
      </w:r>
      <w:r w:rsidR="002B79A9" w:rsidRPr="00711B4E">
        <w:t>podľa bodu 4.4 tejto Zmluvy, stanovenej v súlade s dennou sadzbou expertov v zmysle Prílohy č. 4 tejto Zmluvy.</w:t>
      </w:r>
    </w:p>
    <w:p w14:paraId="27154910" w14:textId="2E80F747" w:rsidR="00C22869" w:rsidRPr="00711B4E" w:rsidRDefault="00A610CE" w:rsidP="00671732">
      <w:pPr>
        <w:pStyle w:val="MLOdsek"/>
        <w:rPr>
          <w:rFonts w:eastAsiaTheme="minorHAnsi"/>
          <w:lang w:eastAsia="en-US"/>
        </w:rPr>
      </w:pPr>
      <w:r w:rsidRPr="00711B4E">
        <w:t xml:space="preserve">Objednávateľ sa </w:t>
      </w:r>
      <w:r w:rsidRPr="00711B4E">
        <w:rPr>
          <w:rFonts w:eastAsiaTheme="minorHAnsi"/>
          <w:lang w:eastAsia="en-US"/>
        </w:rPr>
        <w:t>zaväzuje</w:t>
      </w:r>
      <w:r w:rsidRPr="00711B4E">
        <w:t xml:space="preserve"> uhradiť cenu</w:t>
      </w:r>
      <w:r w:rsidR="002D16F6" w:rsidRPr="00711B4E">
        <w:t xml:space="preserve"> za </w:t>
      </w:r>
      <w:r w:rsidR="00390459">
        <w:t>Objednávkové s</w:t>
      </w:r>
      <w:r w:rsidR="00390459" w:rsidRPr="00711B4E">
        <w:t>luž</w:t>
      </w:r>
      <w:r w:rsidR="00390459">
        <w:t>by</w:t>
      </w:r>
      <w:r w:rsidRPr="00711B4E">
        <w:t>, ku ktorej bude</w:t>
      </w:r>
      <w:r w:rsidR="00EB18B0" w:rsidRPr="00711B4E">
        <w:t xml:space="preserve"> </w:t>
      </w:r>
      <w:r w:rsidRPr="00711B4E">
        <w:t>pripočítaná DPH v zmysle platných právnych predpisov.</w:t>
      </w:r>
      <w:r w:rsidR="00EB18B0" w:rsidRPr="00711B4E">
        <w:t xml:space="preserve"> V súvislosti s plnením predmetu Zmluvy Objednávateľ neposkytuje žiadne preddavky ani zálohy.</w:t>
      </w:r>
      <w:r w:rsidR="00390459">
        <w:t xml:space="preserve"> </w:t>
      </w:r>
    </w:p>
    <w:p w14:paraId="7A9F4374" w14:textId="0C6F37EB" w:rsidR="007668C8" w:rsidRPr="00711B4E" w:rsidRDefault="007668C8" w:rsidP="002B79A9">
      <w:pPr>
        <w:pStyle w:val="MLOdsek"/>
      </w:pPr>
      <w:r w:rsidRPr="00711B4E">
        <w:rPr>
          <w:rFonts w:eastAsiaTheme="minorHAnsi"/>
          <w:lang w:eastAsia="en-US"/>
        </w:rPr>
        <w:t>Poskytovateľ</w:t>
      </w:r>
      <w:r w:rsidRPr="00711B4E">
        <w:t xml:space="preserve"> je oprávnený fakturovať cenu </w:t>
      </w:r>
      <w:r w:rsidR="00F40392" w:rsidRPr="00711B4E">
        <w:t xml:space="preserve">podľa </w:t>
      </w:r>
      <w:r w:rsidR="009F4B7E" w:rsidRPr="00711B4E">
        <w:t>bod</w:t>
      </w:r>
      <w:r w:rsidR="002B79A9" w:rsidRPr="00711B4E">
        <w:t>u</w:t>
      </w:r>
      <w:r w:rsidR="002D16F6" w:rsidRPr="00711B4E">
        <w:t xml:space="preserve"> </w:t>
      </w:r>
      <w:r w:rsidR="002B79A9" w:rsidRPr="00711B4E">
        <w:t>8</w:t>
      </w:r>
      <w:r w:rsidR="00EB18B0" w:rsidRPr="00711B4E">
        <w:t xml:space="preserve">.1 </w:t>
      </w:r>
      <w:r w:rsidR="002B79A9" w:rsidRPr="00711B4E">
        <w:t>Z</w:t>
      </w:r>
      <w:r w:rsidR="003C39D4" w:rsidRPr="00711B4E">
        <w:t>mluvy</w:t>
      </w:r>
      <w:r w:rsidR="002B79A9" w:rsidRPr="00711B4E">
        <w:t xml:space="preserve"> po poskytnutí príslušných </w:t>
      </w:r>
      <w:r w:rsidR="00390459">
        <w:t>Objednávkových s</w:t>
      </w:r>
      <w:r w:rsidR="002B79A9" w:rsidRPr="00711B4E">
        <w:t xml:space="preserve">lužieb a ich akceptácii Objednávateľom. Poskytovateľ sa zaväzuje vystaviť príslušné faktúry za </w:t>
      </w:r>
      <w:r w:rsidR="00390459">
        <w:t>Objednávkové s</w:t>
      </w:r>
      <w:r w:rsidR="00390459" w:rsidRPr="00711B4E">
        <w:t>luž</w:t>
      </w:r>
      <w:r w:rsidR="00390459">
        <w:t>by</w:t>
      </w:r>
      <w:r w:rsidR="00390459" w:rsidRPr="00711B4E">
        <w:t xml:space="preserve"> </w:t>
      </w:r>
      <w:r w:rsidR="002B79A9" w:rsidRPr="00711B4E">
        <w:t xml:space="preserve">v </w:t>
      </w:r>
      <w:r w:rsidR="002B79A9" w:rsidRPr="00A12598">
        <w:t>súlade s bodom 6.4</w:t>
      </w:r>
      <w:r w:rsidR="002B79A9" w:rsidRPr="00711B4E">
        <w:t xml:space="preserve"> tejto Zmluvy do 14 dní od ich riadneho poskytnutia a akceptácie v súlade s článkom 6 tejto Zmluvy</w:t>
      </w:r>
      <w:r w:rsidRPr="00711B4E">
        <w:t>.</w:t>
      </w:r>
    </w:p>
    <w:p w14:paraId="07ED9FCA" w14:textId="474B7726" w:rsidR="007668C8" w:rsidRPr="00711B4E" w:rsidRDefault="007668C8" w:rsidP="00671732">
      <w:pPr>
        <w:pStyle w:val="MLOdsek"/>
      </w:pPr>
      <w:r w:rsidRPr="00711B4E">
        <w:t xml:space="preserve">Splatnosť faktúr </w:t>
      </w:r>
      <w:r w:rsidR="00F82ED5" w:rsidRPr="00A63B50">
        <w:t xml:space="preserve">je </w:t>
      </w:r>
      <w:r w:rsidR="00EB18B0" w:rsidRPr="00A63B50">
        <w:rPr>
          <w:rFonts w:eastAsiaTheme="minorHAnsi"/>
          <w:lang w:eastAsia="en-US"/>
        </w:rPr>
        <w:t>60</w:t>
      </w:r>
      <w:r w:rsidR="00A35555" w:rsidRPr="00A63B50">
        <w:t xml:space="preserve"> </w:t>
      </w:r>
      <w:r w:rsidRPr="00A63B50">
        <w:t>dní odo</w:t>
      </w:r>
      <w:r w:rsidRPr="00711B4E">
        <w:t xml:space="preserve"> dňa </w:t>
      </w:r>
      <w:r w:rsidR="00D220E9" w:rsidRPr="00711B4E">
        <w:t>ich</w:t>
      </w:r>
      <w:r w:rsidRPr="00711B4E">
        <w:t xml:space="preserve"> doručenia Objednávateľovi. Objednávateľ </w:t>
      </w:r>
      <w:r w:rsidR="00E115A9" w:rsidRPr="00711B4E">
        <w:t>je povinný uhradiť</w:t>
      </w:r>
      <w:r w:rsidRPr="00711B4E">
        <w:t xml:space="preserve"> </w:t>
      </w:r>
      <w:r w:rsidR="00E115A9" w:rsidRPr="00711B4E">
        <w:t xml:space="preserve">Poskytovateľovi fakturovanú sumu </w:t>
      </w:r>
      <w:r w:rsidRPr="00711B4E">
        <w:t xml:space="preserve">prevodom na bankový účet </w:t>
      </w:r>
      <w:r w:rsidR="00E115A9" w:rsidRPr="00711B4E">
        <w:t xml:space="preserve">Poskytovateľa </w:t>
      </w:r>
      <w:r w:rsidRPr="00711B4E">
        <w:t>uvedený na faktúre.</w:t>
      </w:r>
      <w:r w:rsidR="00EB18B0" w:rsidRPr="00711B4E">
        <w:t xml:space="preserve"> </w:t>
      </w:r>
      <w:r w:rsidR="00DE4CBB" w:rsidRPr="00711B4E">
        <w:t>Faktúra</w:t>
      </w:r>
      <w:r w:rsidR="00E82878" w:rsidRPr="00711B4E">
        <w:t xml:space="preserve"> </w:t>
      </w:r>
      <w:r w:rsidR="00DE4CBB" w:rsidRPr="00711B4E">
        <w:t>sa</w:t>
      </w:r>
      <w:r w:rsidR="009F4B7E" w:rsidRPr="00711B4E">
        <w:t xml:space="preserve"> </w:t>
      </w:r>
      <w:r w:rsidR="00DE4CBB" w:rsidRPr="00711B4E">
        <w:t xml:space="preserve">považuje za uhradenú dňom </w:t>
      </w:r>
      <w:r w:rsidR="006763D7" w:rsidRPr="00711B4E">
        <w:t xml:space="preserve">odpísania </w:t>
      </w:r>
      <w:r w:rsidR="00DE4CBB" w:rsidRPr="00711B4E">
        <w:t xml:space="preserve">fakturovanej sumy </w:t>
      </w:r>
      <w:r w:rsidR="006763D7" w:rsidRPr="00711B4E">
        <w:t>z</w:t>
      </w:r>
      <w:r w:rsidR="00DE4CBB" w:rsidRPr="00711B4E">
        <w:t xml:space="preserve"> úč</w:t>
      </w:r>
      <w:r w:rsidR="006763D7" w:rsidRPr="00711B4E">
        <w:t>tu</w:t>
      </w:r>
      <w:r w:rsidR="00DE4CBB" w:rsidRPr="00711B4E">
        <w:t xml:space="preserve"> </w:t>
      </w:r>
      <w:r w:rsidR="006763D7" w:rsidRPr="00711B4E">
        <w:t>Objednávateľa</w:t>
      </w:r>
      <w:r w:rsidR="00DE4CBB" w:rsidRPr="00711B4E">
        <w:t>.</w:t>
      </w:r>
    </w:p>
    <w:p w14:paraId="5ED221CB" w14:textId="7B94FC6E" w:rsidR="00AE083A" w:rsidRPr="00711B4E" w:rsidRDefault="007668C8" w:rsidP="00671732">
      <w:pPr>
        <w:pStyle w:val="MLOdsek"/>
      </w:pPr>
      <w:r w:rsidRPr="00711B4E">
        <w:t>Faktúra musí obsahovať náležitosti v zmysle zákona č. 222/2004 Z.</w:t>
      </w:r>
      <w:r w:rsidR="00562C57" w:rsidRPr="00711B4E">
        <w:t> </w:t>
      </w:r>
      <w:r w:rsidRPr="00711B4E">
        <w:t>z. o </w:t>
      </w:r>
      <w:r w:rsidR="00562C57" w:rsidRPr="00711B4E">
        <w:t>dani z pridanej hodnoty</w:t>
      </w:r>
      <w:r w:rsidRPr="00711B4E">
        <w:t xml:space="preserve"> </w:t>
      </w:r>
      <w:r w:rsidR="00562C57" w:rsidRPr="00711B4E">
        <w:t>v platnom znení</w:t>
      </w:r>
      <w:r w:rsidRPr="00711B4E">
        <w:t xml:space="preserve">. </w:t>
      </w:r>
      <w:r w:rsidR="00EB18B0" w:rsidRPr="00711B4E">
        <w:t>Faktúra musí obsahovať podrobný rozpis poskytnutých Služieb za fakturačné obdobie. Výška faktúry bude stanovená v súlade s bod</w:t>
      </w:r>
      <w:r w:rsidR="002B79A9" w:rsidRPr="00711B4E">
        <w:t>om</w:t>
      </w:r>
      <w:r w:rsidR="00EB18B0" w:rsidRPr="00711B4E">
        <w:t xml:space="preserve"> </w:t>
      </w:r>
      <w:r w:rsidR="002B79A9" w:rsidRPr="00711B4E">
        <w:t>8</w:t>
      </w:r>
      <w:r w:rsidR="00EB18B0" w:rsidRPr="00711B4E">
        <w:t xml:space="preserve">.1 Zmluvy, a to na základe skutočne poskytnutých Služieb Objednávateľovi. </w:t>
      </w:r>
      <w:r w:rsidRPr="00711B4E">
        <w:t>V prípade ne</w:t>
      </w:r>
      <w:r w:rsidR="00EC5EAB" w:rsidRPr="00711B4E">
        <w:t xml:space="preserve">úplnosti alebo nesprávnosti </w:t>
      </w:r>
      <w:r w:rsidR="00EB18B0" w:rsidRPr="00711B4E">
        <w:t xml:space="preserve">faktúry </w:t>
      </w:r>
      <w:r w:rsidR="00EC5EAB" w:rsidRPr="00711B4E">
        <w:t>je O</w:t>
      </w:r>
      <w:r w:rsidRPr="00711B4E">
        <w:t>b</w:t>
      </w:r>
      <w:r w:rsidR="00EC5EAB" w:rsidRPr="00711B4E">
        <w:t>jednávateľ oprávnený vrátiť ju P</w:t>
      </w:r>
      <w:r w:rsidRPr="00711B4E">
        <w:t xml:space="preserve">oskytovateľovi na </w:t>
      </w:r>
      <w:r w:rsidR="00EC5EAB" w:rsidRPr="00711B4E">
        <w:t>opravu alebo doplnenie; v</w:t>
      </w:r>
      <w:r w:rsidRPr="00711B4E">
        <w:t xml:space="preserve"> takom prípade </w:t>
      </w:r>
      <w:r w:rsidR="00EC5EAB" w:rsidRPr="00711B4E">
        <w:t xml:space="preserve">lehota splatnosti </w:t>
      </w:r>
      <w:r w:rsidRPr="00711B4E">
        <w:t xml:space="preserve">začne plynúť </w:t>
      </w:r>
      <w:r w:rsidR="00EC5EAB" w:rsidRPr="00711B4E">
        <w:t xml:space="preserve">až </w:t>
      </w:r>
      <w:r w:rsidRPr="00711B4E">
        <w:t>dňom doručenia opravenej  faktúry Objednávateľovi.</w:t>
      </w:r>
    </w:p>
    <w:p w14:paraId="06341CEC" w14:textId="7173584D" w:rsidR="001B394D" w:rsidRPr="00711B4E" w:rsidRDefault="001B394D" w:rsidP="00671732">
      <w:pPr>
        <w:pStyle w:val="MLOdsek"/>
      </w:pPr>
      <w:r w:rsidRPr="00711B4E">
        <w:t xml:space="preserve">Poskytovateľ je povinný poskytovať Služby aj v prípade omeškania Objednávateľa so zaplatením </w:t>
      </w:r>
      <w:r w:rsidR="00282EC3" w:rsidRPr="00711B4E">
        <w:t>c</w:t>
      </w:r>
      <w:r w:rsidRPr="00711B4E">
        <w:t xml:space="preserve">eny Služieb. </w:t>
      </w:r>
    </w:p>
    <w:p w14:paraId="61C2BE1C" w14:textId="0E5FBF2C" w:rsidR="00390459" w:rsidRDefault="00390459" w:rsidP="00671732">
      <w:pPr>
        <w:pStyle w:val="MLOdsek"/>
      </w:pPr>
      <w:r>
        <w:t xml:space="preserve">Zmluvné strany sa dohodli, že cena </w:t>
      </w:r>
      <w:r w:rsidR="009557D8" w:rsidRPr="009557D8">
        <w:t>Služ</w:t>
      </w:r>
      <w:r w:rsidR="009557D8">
        <w:t>ieb</w:t>
      </w:r>
      <w:r w:rsidR="009557D8" w:rsidRPr="009557D8">
        <w:t xml:space="preserve"> podpory</w:t>
      </w:r>
      <w:r>
        <w:t xml:space="preserve"> je zahrnutá v cene Objednávkových služieb a Objednávateľ z toho dôvodu nebude Poskytovateľovi uhrádzať samostatne žiadnu odmenu za poskytovanie </w:t>
      </w:r>
      <w:r w:rsidR="009557D8" w:rsidRPr="009557D8">
        <w:t>Služieb podpory</w:t>
      </w:r>
      <w:r>
        <w:t>.</w:t>
      </w:r>
    </w:p>
    <w:p w14:paraId="710F6314" w14:textId="69264064" w:rsidR="007578EA" w:rsidRPr="00711B4E" w:rsidRDefault="007578EA" w:rsidP="00671732">
      <w:pPr>
        <w:pStyle w:val="MLOdsek"/>
      </w:pPr>
      <w:r w:rsidRPr="00711B4E">
        <w:t xml:space="preserve">Celková cena za plnenie podľa tejto Zmluvy predstavuje odmenu za splnenie všetkých zmluvných záväzkov </w:t>
      </w:r>
      <w:r w:rsidR="00EB18B0" w:rsidRPr="00711B4E">
        <w:t>P</w:t>
      </w:r>
      <w:r w:rsidRPr="00711B4E">
        <w:t>oskytovateľa vyplývajúcich z</w:t>
      </w:r>
      <w:r w:rsidR="00EB18B0" w:rsidRPr="00711B4E">
        <w:t>o Z</w:t>
      </w:r>
      <w:r w:rsidRPr="00711B4E">
        <w:t xml:space="preserve">mluvy a jej príloh a zahŕňa všetky náklady a výdavky Poskytovateľa na riadne a včasné vykonanie celého plnenia zo Zmluvy. Maximálna celková odmena </w:t>
      </w:r>
      <w:r w:rsidR="00EB18B0" w:rsidRPr="00711B4E">
        <w:t>Z</w:t>
      </w:r>
      <w:r w:rsidRPr="00711B4E">
        <w:t xml:space="preserve">mluvy </w:t>
      </w:r>
      <w:r w:rsidR="00EB18B0" w:rsidRPr="00711B4E">
        <w:t xml:space="preserve">predstavuje sumu vo výške </w:t>
      </w:r>
      <w:r w:rsidR="00EB18B0" w:rsidRPr="00711B4E">
        <w:rPr>
          <w:rFonts w:eastAsiaTheme="minorHAnsi"/>
          <w:bCs/>
          <w:highlight w:val="yellow"/>
          <w:lang w:eastAsia="en-US"/>
        </w:rPr>
        <w:fldChar w:fldCharType="begin"/>
      </w:r>
      <w:r w:rsidR="00EB18B0" w:rsidRPr="00711B4E">
        <w:rPr>
          <w:rFonts w:eastAsiaTheme="minorHAnsi"/>
          <w:bCs/>
          <w:highlight w:val="yellow"/>
          <w:lang w:eastAsia="en-US"/>
        </w:rPr>
        <w:instrText xml:space="preserve"> macrobutton nobutton [●]</w:instrText>
      </w:r>
      <w:r w:rsidR="00EB18B0" w:rsidRPr="00711B4E">
        <w:rPr>
          <w:rFonts w:eastAsiaTheme="minorHAnsi"/>
          <w:bCs/>
          <w:highlight w:val="yellow"/>
          <w:lang w:eastAsia="en-US"/>
        </w:rPr>
        <w:fldChar w:fldCharType="end"/>
      </w:r>
      <w:r w:rsidR="00EB18B0" w:rsidRPr="00711B4E">
        <w:rPr>
          <w:rFonts w:eastAsiaTheme="minorHAnsi"/>
          <w:bCs/>
          <w:lang w:eastAsia="en-US"/>
        </w:rPr>
        <w:t xml:space="preserve"> EUR</w:t>
      </w:r>
      <w:r w:rsidR="00EB18B0" w:rsidRPr="00711B4E">
        <w:rPr>
          <w:bCs/>
        </w:rPr>
        <w:t xml:space="preserve"> </w:t>
      </w:r>
      <w:r w:rsidR="008A4310">
        <w:rPr>
          <w:bCs/>
        </w:rPr>
        <w:t xml:space="preserve">bez DPH </w:t>
      </w:r>
      <w:r w:rsidR="00EB18B0" w:rsidRPr="00711B4E">
        <w:rPr>
          <w:bCs/>
        </w:rPr>
        <w:t xml:space="preserve">a </w:t>
      </w:r>
      <w:r w:rsidRPr="00711B4E">
        <w:t xml:space="preserve">nesmie byť prekročená. Objednávateľ nie je počas platnosti a účinnosti </w:t>
      </w:r>
      <w:r w:rsidR="00EB18B0" w:rsidRPr="00711B4E">
        <w:t>Z</w:t>
      </w:r>
      <w:r w:rsidRPr="00711B4E">
        <w:t>mluvy povinný vyčerpať celú uvedenú maximálnu odmenu.</w:t>
      </w:r>
    </w:p>
    <w:p w14:paraId="4CFD4F87" w14:textId="77777777" w:rsidR="002B79A9" w:rsidRPr="00711B4E" w:rsidRDefault="002B79A9" w:rsidP="002B79A9">
      <w:pPr>
        <w:pStyle w:val="MLNadpislnku"/>
      </w:pPr>
      <w:r w:rsidRPr="00711B4E">
        <w:t>NEBEZPEČENSTVO ŠKODY A VLASTNÍCKE PRÁVO</w:t>
      </w:r>
    </w:p>
    <w:p w14:paraId="1A432884" w14:textId="0CA9CC30" w:rsidR="002B79A9" w:rsidRPr="00711B4E" w:rsidRDefault="002B79A9" w:rsidP="002B79A9">
      <w:pPr>
        <w:pStyle w:val="MLOdsek"/>
      </w:pPr>
      <w:r w:rsidRPr="00711B4E">
        <w:t>Nebezpečenstvo škody a vlastnícke právo ku všetkým častiam plnenia Poskytovateľa na základe tejto Zmluvy prechádza na Objednávateľa dňom akceptácie príslušnej Služby.</w:t>
      </w:r>
    </w:p>
    <w:p w14:paraId="5634417A" w14:textId="77777777" w:rsidR="002B79A9" w:rsidRPr="00711B4E" w:rsidRDefault="002B79A9" w:rsidP="002B79A9">
      <w:pPr>
        <w:pStyle w:val="MLNadpislnku"/>
      </w:pPr>
      <w:bookmarkStart w:id="24" w:name="_Ref531067238"/>
      <w:r w:rsidRPr="00711B4E">
        <w:t>ZDROJOVÝ KÓD</w:t>
      </w:r>
      <w:bookmarkEnd w:id="24"/>
    </w:p>
    <w:p w14:paraId="2DC0C9CD" w14:textId="4F33F57F" w:rsidR="002B79A9" w:rsidRPr="00711B4E" w:rsidRDefault="002B79A9" w:rsidP="002B79A9">
      <w:pPr>
        <w:pStyle w:val="MLOdsek"/>
      </w:pPr>
      <w:bookmarkStart w:id="25" w:name="_Ref531066414"/>
      <w:r w:rsidRPr="00711B4E">
        <w:t xml:space="preserve">Pokiaľ táto Zmluva nestanovuje inak, najmä v bode </w:t>
      </w:r>
      <w:r w:rsidRPr="00711B4E">
        <w:fldChar w:fldCharType="begin"/>
      </w:r>
      <w:r w:rsidRPr="00711B4E">
        <w:instrText xml:space="preserve"> REF _Ref531067448 \w \h  \* MERGEFORMAT </w:instrText>
      </w:r>
      <w:r w:rsidRPr="00711B4E">
        <w:fldChar w:fldCharType="separate"/>
      </w:r>
      <w:r w:rsidRPr="00711B4E">
        <w:t>11.2h)</w:t>
      </w:r>
      <w:r w:rsidRPr="00711B4E">
        <w:fldChar w:fldCharType="end"/>
      </w:r>
      <w:r w:rsidRPr="00711B4E">
        <w:t xml:space="preserve"> nižšie, je Poskytovateľ povinný najneskôr v okamihu jeho akceptácie odovzdať Objednávateľovi zdrojový kód každého jednotlivého čiastkového plnenia tvoriaceho Systém, ktoré je počítačovým programom. 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zdrojového kódu takejto časti Systému. Zdrojový kód bude Objednávateľovi Poskytovateľom odovzdaný na neprepisovateľnom technickom nosiči dát s viditeľne označeným názvom „zdrojový kód“ a označením časti a verzie Systému, ktorej sa týka. O odovzdaní a prevzatí technického nosiča dát bude oboma Zmluvnými stranami spísaný a podpísaný písomný preberací protokol.</w:t>
      </w:r>
      <w:bookmarkEnd w:id="25"/>
      <w:r w:rsidRPr="00711B4E">
        <w:t xml:space="preserve"> Zdrojový kód vytvorený za účelom plnenia tejto Zmluvy bude otvorený v súlade s licenčnými podmienkami verejnej softvérovej licencie Európskej únie podľa ustanovení Vykonávacieho rozhodnutia Komisie 2017/863, a to v rozsahu, v akom zverejnenie tohto kódu nemôže byť zneužité na činnosť smerujúcu k narušeniu alebo k zničeniu Systému.</w:t>
      </w:r>
    </w:p>
    <w:p w14:paraId="580A8733" w14:textId="52FB0DEB" w:rsidR="002B79A9" w:rsidRPr="00711B4E" w:rsidRDefault="002B79A9" w:rsidP="002B79A9">
      <w:pPr>
        <w:pStyle w:val="MLOdsek"/>
      </w:pPr>
      <w:r w:rsidRPr="00711B4E">
        <w:t xml:space="preserve">Povinnosti Poskytovateľa uvedené v bode </w:t>
      </w:r>
      <w:r w:rsidRPr="00711B4E">
        <w:fldChar w:fldCharType="begin"/>
      </w:r>
      <w:r w:rsidRPr="00711B4E">
        <w:instrText xml:space="preserve"> REF _Ref531066414 \r \h  \* MERGEFORMAT </w:instrText>
      </w:r>
      <w:r w:rsidRPr="00711B4E">
        <w:fldChar w:fldCharType="separate"/>
      </w:r>
      <w:r w:rsidRPr="00711B4E">
        <w:t>10.1</w:t>
      </w:r>
      <w:r w:rsidRPr="00711B4E">
        <w:fldChar w:fldCharType="end"/>
      </w:r>
      <w:r w:rsidRPr="00711B4E">
        <w:t xml:space="preserve"> Zmluvy sa primerane použijú aj pre akékoľvek opravy, zmeny, doplnenia, upgrade alebo update zdrojového kódu jednotlivého čiastkového plnenia tvoriaceho Systém, ku ktorým dôjde pri plnení tejto Zmluvy alebo v rámci záručných opráv (ďalej len „</w:t>
      </w:r>
      <w:r w:rsidRPr="00711B4E">
        <w:rPr>
          <w:b/>
        </w:rPr>
        <w:t>zmena zdrojového kódu</w:t>
      </w:r>
      <w:r w:rsidRPr="00711B4E">
        <w:t>“). Dokumentácia zmeny zdrojového kódu musí obsahovať podrobný popis a komentár každého zásahu do zdrojového kódu.</w:t>
      </w:r>
    </w:p>
    <w:p w14:paraId="26F1A58B" w14:textId="3526CBD1" w:rsidR="002B79A9" w:rsidRPr="00711B4E" w:rsidRDefault="002B79A9" w:rsidP="002B79A9">
      <w:pPr>
        <w:pStyle w:val="MLOdsek"/>
      </w:pPr>
      <w:r w:rsidRPr="00711B4E">
        <w:t>Poskytovateľ je povinný odovzdať Objednávateľovi dokumentovaný zdrojový kód alebo zdokumentovanú zmenu zdrojového kódu najneskôr v deň odovzdania a prevzatia príslušného plnenia podľa tejto Zmluvy. V prípade predčasného ukončenia tejto Zmluvy je Poskytovateľ povinný odovzdať Objednávateľovi aktuálne dokumentované zdrojové kódy a koncepčné prípravné materiály všetkých súčastí Systému tak, aby bol Objednávateľ držiteľom zdrojového kódu minimálne v danej chvíli aktuálnej verzii Systému.</w:t>
      </w:r>
    </w:p>
    <w:p w14:paraId="690AF48C" w14:textId="158DA151" w:rsidR="002B79A9" w:rsidRPr="00711B4E" w:rsidRDefault="002B79A9" w:rsidP="002B79A9">
      <w:pPr>
        <w:pStyle w:val="MLOdsek"/>
      </w:pPr>
      <w:r w:rsidRPr="00711B4E">
        <w:t xml:space="preserve">Poskytovateľ berie na vedomie, že Objednávateľ môže zdrojový kód podľa bodu </w:t>
      </w:r>
      <w:r w:rsidRPr="00711B4E">
        <w:fldChar w:fldCharType="begin"/>
      </w:r>
      <w:r w:rsidRPr="00711B4E">
        <w:instrText xml:space="preserve"> REF _Ref531066414 \r \h  \* MERGEFORMAT </w:instrText>
      </w:r>
      <w:r w:rsidRPr="00711B4E">
        <w:fldChar w:fldCharType="separate"/>
      </w:r>
      <w:r w:rsidRPr="00711B4E">
        <w:t>10.1</w:t>
      </w:r>
      <w:r w:rsidRPr="00711B4E">
        <w:fldChar w:fldCharType="end"/>
      </w:r>
      <w:r w:rsidRPr="00711B4E">
        <w:t xml:space="preserve"> Zmluvy alebo jeho zmeny neobmedzene zdieľať s ostatnými subjektmi verejnej správy či ich dodávateľmi alebo ho uverejniť.</w:t>
      </w:r>
    </w:p>
    <w:p w14:paraId="666D2128" w14:textId="77777777" w:rsidR="002B79A9" w:rsidRPr="00711B4E" w:rsidRDefault="002B79A9" w:rsidP="002B79A9">
      <w:pPr>
        <w:pStyle w:val="MLNadpislnku"/>
      </w:pPr>
      <w:r w:rsidRPr="00711B4E">
        <w:t>PRÁVA DUŠEVENÉHO VLASTNÍCTVA</w:t>
      </w:r>
    </w:p>
    <w:p w14:paraId="039DE436" w14:textId="77777777" w:rsidR="002B79A9" w:rsidRPr="00711B4E" w:rsidRDefault="002B79A9" w:rsidP="002B79A9">
      <w:pPr>
        <w:pStyle w:val="MLOdsek"/>
      </w:pPr>
      <w:r w:rsidRPr="00711B4E">
        <w:t>Vzhľadom na to, že výsledkom Služieb podľa tejto Zmluvy je aj plnenie, ktoré môže napĺňať znaky autorského diela v zmysle Autorského zákona, je k týmto výsledkom poskytovaná licencia za podmienok dohodnutých ďalej v tomto článku Zmluvy.</w:t>
      </w:r>
    </w:p>
    <w:p w14:paraId="5B489593" w14:textId="77777777" w:rsidR="002B79A9" w:rsidRPr="00711B4E" w:rsidRDefault="002B79A9" w:rsidP="002B79A9">
      <w:pPr>
        <w:pStyle w:val="MLOdsek"/>
      </w:pPr>
      <w:bookmarkStart w:id="26" w:name="_Ref531066941"/>
      <w:r w:rsidRPr="00711B4E">
        <w:t>Objednávateľ je oprávnený všetky výsledky Služieb Poskytovateľa považované za autorské dielo v zmysle Autorského zákona (ďalej len „</w:t>
      </w:r>
      <w:r w:rsidRPr="00711B4E">
        <w:rPr>
          <w:b/>
        </w:rPr>
        <w:t>autorské diela</w:t>
      </w:r>
      <w:r w:rsidRPr="00711B4E">
        <w:t>“) používať podľa nižšie uvedených podmienok</w:t>
      </w:r>
      <w:bookmarkEnd w:id="26"/>
      <w:r w:rsidRPr="00711B4E">
        <w:t>:</w:t>
      </w:r>
    </w:p>
    <w:p w14:paraId="0A9F1DD2" w14:textId="106AF28C" w:rsidR="002B79A9" w:rsidRPr="00711B4E" w:rsidRDefault="002B79A9" w:rsidP="00753522">
      <w:pPr>
        <w:pStyle w:val="MLOdsek"/>
        <w:numPr>
          <w:ilvl w:val="2"/>
          <w:numId w:val="7"/>
        </w:numPr>
      </w:pPr>
      <w:bookmarkStart w:id="27" w:name="_Ref531066801"/>
      <w:r w:rsidRPr="00711B4E">
        <w:t xml:space="preserve">Objednávateľ je oprávnený od okamihu účinnosti poskytnutia licencie k autorskému dielu podľa bodu </w:t>
      </w:r>
      <w:r w:rsidRPr="00711B4E">
        <w:rPr>
          <w:highlight w:val="yellow"/>
        </w:rPr>
        <w:fldChar w:fldCharType="begin"/>
      </w:r>
      <w:r w:rsidRPr="00711B4E">
        <w:instrText xml:space="preserve"> REF _Ref531066758 \w \h </w:instrText>
      </w:r>
      <w:r w:rsidRPr="00711B4E">
        <w:rPr>
          <w:highlight w:val="yellow"/>
        </w:rPr>
        <w:instrText xml:space="preserve"> \* MERGEFORMAT </w:instrText>
      </w:r>
      <w:r w:rsidRPr="00711B4E">
        <w:rPr>
          <w:highlight w:val="yellow"/>
        </w:rPr>
      </w:r>
      <w:r w:rsidRPr="00711B4E">
        <w:rPr>
          <w:highlight w:val="yellow"/>
        </w:rPr>
        <w:fldChar w:fldCharType="separate"/>
      </w:r>
      <w:r w:rsidRPr="00711B4E">
        <w:t>11.2b)</w:t>
      </w:r>
      <w:r w:rsidRPr="00711B4E">
        <w:rPr>
          <w:highlight w:val="yellow"/>
        </w:rPr>
        <w:fldChar w:fldCharType="end"/>
      </w:r>
      <w:r w:rsidRPr="00711B4E">
        <w:t xml:space="preserve"> tejto Zmluvy používať toto autorské dielo k akémukoľvek účelu a v rozsahu, v akom uzná za potrebné, vhodné či primerané. Pre vylúčenie pochybností to znamená, že Objednávateľ je oprávnený používať autorské dielo v neobmedzenom kvantitatívnom a územnom rozsahu, a to všetkými do úvahy prichádzajúcimi spôsobmi a s časovým rozsahom obmedzeným iba dobou trvania majetkových autorských práv k takémuto autorskému dielu. Súčasťou licencie je neobmedzené oprávnenie Objednávateľa vykonávať akékoľvek modifikácie, úpravy, zmeny autorského diela tvoriaceho výsledok Služieb, podľa svojho uváženia doň zasahovať, zapracovávať ho do ďalších autorských diel, zaraďovať ho do diel súborných či do databáz a pod., a to aj prostredníctvom tretích osôb. Objednávateľ je bez potreby akéhokoľvek ďalšieho povolenia Poskytovateľa oprávnený udeliť tretej osobe sublicenciu na použitie autorského diela alebo svoje oprávnenie k použitiu autorského diela tretej osobe postúpiť. Licencia k autorskému dielu je poskytovaná ako neobmedzená a nevýhradná. Objednávateľ nie je povinný licenciu využiť.</w:t>
      </w:r>
      <w:bookmarkEnd w:id="27"/>
    </w:p>
    <w:p w14:paraId="1547A69B" w14:textId="77777777" w:rsidR="002B79A9" w:rsidRPr="00711B4E" w:rsidRDefault="002B79A9" w:rsidP="00753522">
      <w:pPr>
        <w:pStyle w:val="MLOdsek"/>
        <w:numPr>
          <w:ilvl w:val="2"/>
          <w:numId w:val="7"/>
        </w:numPr>
      </w:pPr>
      <w:bookmarkStart w:id="28" w:name="_Ref531066758"/>
      <w:r w:rsidRPr="00711B4E">
        <w:t>V prípade počítačových programov sa licencia vzťahuje v rovnakom rozsahu na autorské dielo v strojovom aj zdrojovom kóde, ako aj koncepčné prípravné materiály, a to aj na prípadné ďalšie verzie počítačových programov obsiahnutých v Systéme upravené na základe tejto Zmluvy.</w:t>
      </w:r>
      <w:bookmarkEnd w:id="28"/>
    </w:p>
    <w:p w14:paraId="78CF4D50" w14:textId="6EB407A0" w:rsidR="002B79A9" w:rsidRPr="00711B4E" w:rsidRDefault="002B79A9" w:rsidP="00753522">
      <w:pPr>
        <w:pStyle w:val="MLOdsek"/>
        <w:numPr>
          <w:ilvl w:val="2"/>
          <w:numId w:val="7"/>
        </w:numPr>
      </w:pPr>
      <w:r w:rsidRPr="00711B4E">
        <w:t xml:space="preserve">Poskytovateľ touto zmluvou poskytuje Objednávateľovi licenciu k autorským dielam podľa bodu </w:t>
      </w:r>
      <w:r w:rsidRPr="00711B4E">
        <w:fldChar w:fldCharType="begin"/>
      </w:r>
      <w:r w:rsidRPr="00711B4E">
        <w:instrText xml:space="preserve"> REF _Ref531066801 \w \h  \* MERGEFORMAT </w:instrText>
      </w:r>
      <w:r w:rsidRPr="00711B4E">
        <w:fldChar w:fldCharType="separate"/>
      </w:r>
      <w:r w:rsidRPr="00711B4E">
        <w:t>11.2a)</w:t>
      </w:r>
      <w:r w:rsidRPr="00711B4E">
        <w:fldChar w:fldCharType="end"/>
      </w:r>
      <w:r w:rsidRPr="00711B4E">
        <w:t xml:space="preserve"> tejto Zmluvy, pričom účinnosť tejto licencie nastáva okamihom akceptácie výsledku Služieb, ktorý príslušné autorské dielo obsahuje; do tej doby je Objednávateľ oprávnený autorské dielo použiť v rozsahu a spôsobom nevyhnutným na vykonanie akceptácie príslušnej Služby.</w:t>
      </w:r>
    </w:p>
    <w:p w14:paraId="43D6016E" w14:textId="77777777" w:rsidR="002B79A9" w:rsidRPr="00711B4E" w:rsidRDefault="002B79A9" w:rsidP="00753522">
      <w:pPr>
        <w:pStyle w:val="MLOdsek"/>
        <w:numPr>
          <w:ilvl w:val="2"/>
          <w:numId w:val="7"/>
        </w:numPr>
      </w:pPr>
      <w:r w:rsidRPr="00711B4E">
        <w:t>Udelenie licencie nemožno zo strany Poskytovateľa vypovedať a jej účinnosť trvá aj po skončení účinnosti tejto Zmluvy, ak sa nedohodnú Zmluvné strany výslovne inak.</w:t>
      </w:r>
    </w:p>
    <w:p w14:paraId="0401AD1C" w14:textId="2C65D0B1" w:rsidR="002B79A9" w:rsidRPr="00711B4E" w:rsidRDefault="002B79A9" w:rsidP="00753522">
      <w:pPr>
        <w:pStyle w:val="MLOdsek"/>
        <w:numPr>
          <w:ilvl w:val="2"/>
          <w:numId w:val="7"/>
        </w:numPr>
      </w:pPr>
      <w:r w:rsidRPr="00711B4E">
        <w:t xml:space="preserve">Zmluvné strany výslovne prehlasujú, že ak pri poskytovaní plnenia podľa tejto Zmluvy vznikne činnosťou Poskytovateľa a Objednávateľa dielo spoluautorov a ak sa nedohodnú Zmluvné strany výslovne inak, bude sa mať za to, že je Objednávateľ oprávnený vykonávať majetkové autorské práva k dielu spoluautorov tak, ako by bol ich výhradným vykonávateľom a že Poskytovateľ udelil Objednávateľovi súhlas k akejkoľvek zmene alebo inému zásahu do diela spoluautorov. Cena Služieb podľa </w:t>
      </w:r>
      <w:r w:rsidR="009643F0" w:rsidRPr="00711B4E">
        <w:t>článku</w:t>
      </w:r>
      <w:r w:rsidRPr="00711B4E">
        <w:t xml:space="preserve"> 8 tejto Zmluvy je stanovená so zohľadnením tohto ustanovenia a Poskytovateľovi nevzniknú v prípade vytvorenia diela spoluautorov žiadne nové nároky na odmenu.</w:t>
      </w:r>
    </w:p>
    <w:p w14:paraId="4F5ABDF9" w14:textId="5903DFE1" w:rsidR="002B79A9" w:rsidRPr="00711B4E" w:rsidRDefault="002B79A9" w:rsidP="00753522">
      <w:pPr>
        <w:pStyle w:val="MLOdsek"/>
        <w:numPr>
          <w:ilvl w:val="2"/>
          <w:numId w:val="7"/>
        </w:numPr>
      </w:pPr>
      <w:r w:rsidRPr="00711B4E">
        <w:t>Poskytovateľ je povinný postupovať tak, aby udelenie licencie k autorskému dielu podľa tejto Zmluvy vrátane oprávneni</w:t>
      </w:r>
      <w:r w:rsidR="00E82878" w:rsidRPr="00711B4E">
        <w:t>a</w:t>
      </w:r>
      <w:r w:rsidRPr="00711B4E">
        <w:t xml:space="preserve"> udeliť sublicenciu a súvisiacich povolení zabezpečil, a to bez ujmy na právach tretích osôb.</w:t>
      </w:r>
    </w:p>
    <w:p w14:paraId="6736D923" w14:textId="4D0CEC9B" w:rsidR="002B79A9" w:rsidRPr="00711B4E" w:rsidRDefault="002B79A9" w:rsidP="00753522">
      <w:pPr>
        <w:pStyle w:val="MLOdsek"/>
        <w:numPr>
          <w:ilvl w:val="2"/>
          <w:numId w:val="7"/>
        </w:numPr>
      </w:pPr>
      <w:bookmarkStart w:id="29" w:name="_Ref531067397"/>
      <w:r w:rsidRPr="00711B4E">
        <w:t>Súčasťou výsledku Služieb môže byť tzv. proprietárny softvér (ďalej len „</w:t>
      </w:r>
      <w:r w:rsidRPr="00711B4E">
        <w:rPr>
          <w:b/>
        </w:rPr>
        <w:t>proprietárny softvér</w:t>
      </w:r>
      <w:r w:rsidRPr="00711B4E">
        <w:t xml:space="preserve">“), alebo tzv. open source softvér, u ktorého Poskytovateľ nemôže udeliť Objednávateľovi oprávnenie podľa predchádzajúcich ustanovení tohto bodu </w:t>
      </w:r>
      <w:r w:rsidRPr="00711B4E">
        <w:fldChar w:fldCharType="begin"/>
      </w:r>
      <w:r w:rsidRPr="00711B4E">
        <w:instrText xml:space="preserve"> REF _Ref531066941 \w \h  \* MERGEFORMAT </w:instrText>
      </w:r>
      <w:r w:rsidRPr="00711B4E">
        <w:fldChar w:fldCharType="separate"/>
      </w:r>
      <w:r w:rsidRPr="00711B4E">
        <w:t>11.2</w:t>
      </w:r>
      <w:r w:rsidRPr="00711B4E">
        <w:fldChar w:fldCharType="end"/>
      </w:r>
      <w:r w:rsidRPr="00711B4E">
        <w:t xml:space="preserve"> alebo to po ňom nemožno spravodlivo požadovať, iba pri splnení niektorej z nasledujúcich podmienok:</w:t>
      </w:r>
      <w:bookmarkEnd w:id="29"/>
    </w:p>
    <w:p w14:paraId="3E351232" w14:textId="77777777" w:rsidR="002B79A9" w:rsidRPr="00711B4E" w:rsidRDefault="002B79A9" w:rsidP="00753522">
      <w:pPr>
        <w:pStyle w:val="MLOdsek"/>
        <w:numPr>
          <w:ilvl w:val="3"/>
          <w:numId w:val="7"/>
        </w:numPr>
      </w:pPr>
      <w:r w:rsidRPr="00711B4E">
        <w:t>Ide o softvér renomovaných výrobcov, ktorý je na trhu bežne dostupný, tj. ponúkaný na území Slovenskej republiky aspoň tromi na sebe nezávislými a vzájomne neprepojenými subjektmi oprávnenými takýto softvér dodávať a upravovať, a ktorý je v čase uzavretia Zmluvy preukázateľne užívaný v produktívnom prostredí najmenej u desiatich na sebe nezávislých a vzájomne neprepojených subjektoch. Poskytovateľ je povinný poskytnúť Objednávateľovi o tejto skutočnosti písomné vyhlásenie a na výzvu Objednávateľa túto skutočnosť preukázať.</w:t>
      </w:r>
    </w:p>
    <w:p w14:paraId="1507D305" w14:textId="77777777" w:rsidR="002B79A9" w:rsidRPr="00711B4E" w:rsidRDefault="002B79A9" w:rsidP="00753522">
      <w:pPr>
        <w:pStyle w:val="MLOdsek"/>
        <w:numPr>
          <w:ilvl w:val="3"/>
          <w:numId w:val="7"/>
        </w:numPr>
      </w:pPr>
      <w:r w:rsidRPr="00711B4E">
        <w:t xml:space="preserve">Ide o open source softvér, ktorý je verejnosti poskytovaný zadarmo, vrátane detailne komentovaných zdrojových kódov, úplnej užívateľskej, prevádzkovej a administrátorskej dokumentácie a práva softvér meniť a zasahovať doň. Poskytovateľ je povinný poskytnúť Objednávateľovi o tejto skutočnosti písomné vyhlásenie a na výzvu Objednávateľa túto skutočnosť preukázať. </w:t>
      </w:r>
    </w:p>
    <w:p w14:paraId="68372BE6" w14:textId="77777777" w:rsidR="002B79A9" w:rsidRPr="00711B4E" w:rsidRDefault="002B79A9" w:rsidP="00753522">
      <w:pPr>
        <w:pStyle w:val="MLOdsek"/>
        <w:numPr>
          <w:ilvl w:val="3"/>
          <w:numId w:val="7"/>
        </w:numPr>
      </w:pPr>
      <w:r w:rsidRPr="00711B4E">
        <w:t xml:space="preserve">Ide o softvér, u ktorého Poskytovateľ poskytne s ohľadom na jeho (i) marginálny význam, (ii) nekomplikovanú prepojiteľnosť či (iii) oddeliteľnosť a zastupiteľnosť v Systéme bez nutnosti vynakladania výraznejších prostriedkov, písomnú garanciu, že ďalší rozvoj Systému inou osobou než Poskytovateľom je možné vykonávať bez toho, aby tým boli dotknuté práva Poskytovateľa či iných autorov takéhoto softvéru, lebo nebude nutné zasahovať do zdrojových kódov takéhoto softvéru alebo preto, že prípadné nahradenie takéhoto softvéru nebude predstavovať výraznejšiu komplikáciu a náklad na strane Objednávateľa a bude realizovateľné treťou osobou, ktorá nedisponuje zdrojovým kódom takéhoto softvéru. </w:t>
      </w:r>
    </w:p>
    <w:p w14:paraId="279C0287" w14:textId="4E12D72C" w:rsidR="002B79A9" w:rsidRPr="00711B4E" w:rsidRDefault="002B79A9" w:rsidP="00753522">
      <w:pPr>
        <w:pStyle w:val="MLOdsek"/>
        <w:numPr>
          <w:ilvl w:val="3"/>
          <w:numId w:val="7"/>
        </w:numPr>
      </w:pPr>
      <w:r w:rsidRPr="00711B4E">
        <w:t>Poskytovateľ Objednávateľovi k softvéru poskytne alebo sprostredkuje poskytnutie úplných komentovaných zdrojových kódov softvéru a bezpodmienečné právo softvér meniť. Poskytovanie zdrojových kódov sa riadi článkom 10 Zmluvy.</w:t>
      </w:r>
    </w:p>
    <w:p w14:paraId="2719C511" w14:textId="77777777" w:rsidR="002B79A9" w:rsidRPr="00711B4E" w:rsidRDefault="002B79A9" w:rsidP="00753522">
      <w:pPr>
        <w:pStyle w:val="MLOdsek"/>
        <w:numPr>
          <w:ilvl w:val="3"/>
          <w:numId w:val="7"/>
        </w:numPr>
      </w:pPr>
      <w:r w:rsidRPr="00711B4E">
        <w:t>Ide o softvér, ktorého API (aplikačné rozhranie / Application Programming Interface) pokrýva všetky moduly a funkcionality softvéru, je dostatočne dokumentované, umožňuje zapuzdrenie softvéru a jeho adaptáciu v rámci meniacich sa podmienok IT prostredia Objednávateľa bez nutnosti zásahu do zdrojových kódov softvéru, a Poskytovateľ poskytne Objednávateľovi právo použiť toto rozhranie pre programovanie aplikácií v rovnakom rozsahu ako softvér.</w:t>
      </w:r>
    </w:p>
    <w:p w14:paraId="22A9F6B8" w14:textId="77777777" w:rsidR="002B79A9" w:rsidRPr="00711B4E" w:rsidRDefault="002B79A9" w:rsidP="00753522">
      <w:pPr>
        <w:pStyle w:val="MLOdsek"/>
        <w:numPr>
          <w:ilvl w:val="3"/>
          <w:numId w:val="7"/>
        </w:numPr>
      </w:pPr>
      <w:r w:rsidRPr="00711B4E">
        <w:t xml:space="preserve">Poskytovateľ sa zaviaže Objednávateľovi po poskytnutí Služby na písomnú výzvu Objednávateľa najneskôr do 30 dní poskytnúť (i) úplné komentované zdrojové kódy softvéru a bezpodmienečné právo softvér meniť alebo (ii) API (aplikačné rozhranie / Application Programming Interface), ktoré pokrýva všetky moduly a funkcionality softvéru, je dostatočne dokumentované, umožňuje zapuzdrenie softvéru a jeho adaptáciu v rámci meniacich sa podmienok IT prostredia Objednávateľa bez nutnosti zásahu do zdrojových kódov softvéru, a právo použiť toto rozhranie pre programovanie aplikácií v rovnakom rozsahu ako softvér. </w:t>
      </w:r>
    </w:p>
    <w:p w14:paraId="6D6AA6A4" w14:textId="75248401" w:rsidR="002B79A9" w:rsidRPr="00711B4E" w:rsidRDefault="002B79A9" w:rsidP="00753522">
      <w:pPr>
        <w:pStyle w:val="MLOdsek"/>
        <w:numPr>
          <w:ilvl w:val="2"/>
          <w:numId w:val="7"/>
        </w:numPr>
      </w:pPr>
      <w:bookmarkStart w:id="30" w:name="_Ref531067448"/>
      <w:r w:rsidRPr="00711B4E">
        <w:t xml:space="preserve">Pokiaľ sa bude jednať o proprietárny softvér Poskytovateľa alebo tretích strán podľa bodu </w:t>
      </w:r>
      <w:r w:rsidRPr="00711B4E">
        <w:fldChar w:fldCharType="begin"/>
      </w:r>
      <w:r w:rsidRPr="00711B4E">
        <w:instrText xml:space="preserve"> REF _Ref531067397 \w \h  \* MERGEFORMAT </w:instrText>
      </w:r>
      <w:r w:rsidRPr="00711B4E">
        <w:fldChar w:fldCharType="separate"/>
      </w:r>
      <w:r w:rsidRPr="00711B4E">
        <w:t>11.2g)</w:t>
      </w:r>
      <w:r w:rsidRPr="00711B4E">
        <w:fldChar w:fldCharType="end"/>
      </w:r>
      <w:r w:rsidRPr="00711B4E">
        <w:t xml:space="preserve"> Zmluvy, na rozdiel od licencie k výsledkom Služieb popísanej v predchádzajúcich odsekoch tohto článku postačí, aby udelená licencia k softvéru podľa bodu </w:t>
      </w:r>
      <w:r w:rsidRPr="00711B4E">
        <w:fldChar w:fldCharType="begin"/>
      </w:r>
      <w:r w:rsidRPr="00711B4E">
        <w:instrText xml:space="preserve"> REF _Ref531067397 \w \h  \* MERGEFORMAT </w:instrText>
      </w:r>
      <w:r w:rsidRPr="00711B4E">
        <w:fldChar w:fldCharType="separate"/>
      </w:r>
      <w:r w:rsidRPr="00711B4E">
        <w:t>11.2g)</w:t>
      </w:r>
      <w:r w:rsidRPr="00711B4E">
        <w:fldChar w:fldCharType="end"/>
      </w:r>
      <w:r w:rsidRPr="00711B4E">
        <w:t xml:space="preserve"> Zmluvy obsahovala neexkluzívne oprávnenie použiť ho akýmkoľvek spôsobom najmenej po dobu trvania tejto Zmluvy na území Slovenskej republiky a v množstevnom rozsahu, ktorý je aspoň 3-násobkom množstevného rozsahu licencie, ktorý je nevyhnutný pre pokrytie potrieb Objednávateľa ku dňu uzavretia tejto Zmluvy, a to vrátane práva Objednávateľa do takéhoto softvéru zasahovať za podmienok bodu </w:t>
      </w:r>
      <w:r w:rsidRPr="00711B4E">
        <w:fldChar w:fldCharType="begin"/>
      </w:r>
      <w:r w:rsidRPr="00711B4E">
        <w:instrText xml:space="preserve"> REF _Ref531067397 \w \h  \* MERGEFORMAT </w:instrText>
      </w:r>
      <w:r w:rsidRPr="00711B4E">
        <w:fldChar w:fldCharType="separate"/>
      </w:r>
      <w:r w:rsidRPr="00711B4E">
        <w:t>11.2g)</w:t>
      </w:r>
      <w:r w:rsidRPr="00711B4E">
        <w:fldChar w:fldCharType="end"/>
      </w:r>
      <w:r w:rsidRPr="00711B4E">
        <w:t xml:space="preserve"> Zmluvy. V prípade výpovede či odstúpenia od Zmluvy sa Poskytovateľ zaväzuje ponúknuť Objednávateľovi právo užívať takýto softvér v rozsahu, v akom je to nevyhnutné pre riadne užívanie Systému podľa tejto Zmluvy. Tým nie je dotknuté právo Objednávateľa zaobstarať takýto softvér aj od tretej osoby bez ohľadu na licencie skôr obstarané Poskytovateľom. V prípade využitia tohto prednostného práva sa Poskytovateľ zaväzuje, že právo užívať softvér podľa bodu </w:t>
      </w:r>
      <w:r w:rsidRPr="00711B4E">
        <w:fldChar w:fldCharType="begin"/>
      </w:r>
      <w:r w:rsidRPr="00711B4E">
        <w:instrText xml:space="preserve"> REF _Ref531067397 \w \h  \* MERGEFORMAT </w:instrText>
      </w:r>
      <w:r w:rsidRPr="00711B4E">
        <w:fldChar w:fldCharType="separate"/>
      </w:r>
      <w:r w:rsidRPr="00711B4E">
        <w:t>11.2g)</w:t>
      </w:r>
      <w:r w:rsidRPr="00711B4E">
        <w:fldChar w:fldCharType="end"/>
      </w:r>
      <w:r w:rsidRPr="00711B4E">
        <w:t xml:space="preserve"> Zmluvy ponúkne Objednávateľovi za bežných trhových podmienok a bude vychádzať z účtovnej hodnoty licencií, ktoré poskytol.</w:t>
      </w:r>
      <w:bookmarkEnd w:id="30"/>
    </w:p>
    <w:p w14:paraId="2F87CB74" w14:textId="04B0A2D1" w:rsidR="002B79A9" w:rsidRPr="00711B4E" w:rsidRDefault="002B79A9" w:rsidP="00753522">
      <w:pPr>
        <w:pStyle w:val="MLOdsek"/>
        <w:numPr>
          <w:ilvl w:val="2"/>
          <w:numId w:val="7"/>
        </w:numPr>
      </w:pPr>
      <w:bookmarkStart w:id="31" w:name="_Ref531067871"/>
      <w:r w:rsidRPr="00711B4E">
        <w:t xml:space="preserve">Ak to nie je možné od Poskytovateľa spravodlivo požadovať a ak to nie je v rozpore s ustanoveniami bodu </w:t>
      </w:r>
      <w:r w:rsidRPr="00711B4E">
        <w:fldChar w:fldCharType="begin"/>
      </w:r>
      <w:r w:rsidRPr="00711B4E">
        <w:instrText xml:space="preserve"> REF _Ref531067397 \w \h  \* MERGEFORMAT </w:instrText>
      </w:r>
      <w:r w:rsidRPr="00711B4E">
        <w:fldChar w:fldCharType="separate"/>
      </w:r>
      <w:r w:rsidRPr="00711B4E">
        <w:t>11.2g)</w:t>
      </w:r>
      <w:r w:rsidRPr="00711B4E">
        <w:fldChar w:fldCharType="end"/>
      </w:r>
      <w:r w:rsidRPr="00711B4E">
        <w:t xml:space="preserve"> Zmluvy, nemusia byť Objednávateľovi k takémuto softvéru odovzdané zdrojové kódy podľa </w:t>
      </w:r>
      <w:r w:rsidR="009643F0" w:rsidRPr="00711B4E">
        <w:t>článku</w:t>
      </w:r>
      <w:r w:rsidRPr="00711B4E">
        <w:t xml:space="preserve"> 10 Zmluvy a rovnako nemusí byť udelené právo Objednávateľa do takéhoto softvéru zasahovať, vždy však musí byť odovzdaná kompletná užívateľská, administrátorská a prevádzková dokumentácia.</w:t>
      </w:r>
      <w:bookmarkEnd w:id="31"/>
    </w:p>
    <w:p w14:paraId="0794EDF2" w14:textId="0558A289" w:rsidR="002B79A9" w:rsidRPr="00711B4E" w:rsidRDefault="002B79A9" w:rsidP="00753522">
      <w:pPr>
        <w:pStyle w:val="MLOdsek"/>
        <w:numPr>
          <w:ilvl w:val="2"/>
          <w:numId w:val="7"/>
        </w:numPr>
      </w:pPr>
      <w:r w:rsidRPr="00711B4E">
        <w:t xml:space="preserve">Poskytovateľ je povinný vo svojich riešeniach pre Objednávateľa obmedziť využitie takéhoto proprietárneho softvéru, ktorý je čo do licencie obmedzený v zmysle bodu </w:t>
      </w:r>
      <w:r w:rsidRPr="00711B4E">
        <w:fldChar w:fldCharType="begin"/>
      </w:r>
      <w:r w:rsidRPr="00711B4E">
        <w:instrText xml:space="preserve"> REF _Ref531067448 \w \h  \* MERGEFORMAT </w:instrText>
      </w:r>
      <w:r w:rsidRPr="00711B4E">
        <w:fldChar w:fldCharType="separate"/>
      </w:r>
      <w:r w:rsidRPr="00711B4E">
        <w:t>11.2h)</w:t>
      </w:r>
      <w:r w:rsidRPr="00711B4E">
        <w:fldChar w:fldCharType="end"/>
      </w:r>
      <w:r w:rsidRPr="00711B4E">
        <w:t xml:space="preserve"> alebo bodu </w:t>
      </w:r>
      <w:r w:rsidRPr="00711B4E">
        <w:fldChar w:fldCharType="begin"/>
      </w:r>
      <w:r w:rsidRPr="00711B4E">
        <w:instrText xml:space="preserve"> REF _Ref531067871 \w \h  \* MERGEFORMAT </w:instrText>
      </w:r>
      <w:r w:rsidRPr="00711B4E">
        <w:fldChar w:fldCharType="separate"/>
      </w:r>
      <w:r w:rsidRPr="00711B4E">
        <w:t>11.2i)</w:t>
      </w:r>
      <w:r w:rsidRPr="00711B4E">
        <w:fldChar w:fldCharType="end"/>
      </w:r>
      <w:r w:rsidRPr="00711B4E">
        <w:t xml:space="preserve"> Zmluvy.</w:t>
      </w:r>
    </w:p>
    <w:p w14:paraId="7779175B" w14:textId="77777777" w:rsidR="002B79A9" w:rsidRPr="00711B4E" w:rsidRDefault="002B79A9" w:rsidP="00753522">
      <w:pPr>
        <w:pStyle w:val="MLOdsek"/>
        <w:numPr>
          <w:ilvl w:val="2"/>
          <w:numId w:val="7"/>
        </w:numPr>
      </w:pPr>
      <w:r w:rsidRPr="00711B4E">
        <w:t>Poskytovateľ sa zaväzuje samostatne zdokumentovať všetky využitia proprietárneho softvéru v rámci Systému a na vyžiadanie predložiť Objednávateľovi ucelený prehľad využitého proprietárneho softvéru, open source SW, licenčných podmienok a alternatívnych dodávateľov.</w:t>
      </w:r>
    </w:p>
    <w:p w14:paraId="432CB74C" w14:textId="77777777" w:rsidR="002B79A9" w:rsidRPr="00711B4E" w:rsidRDefault="002B79A9" w:rsidP="002B79A9">
      <w:pPr>
        <w:pStyle w:val="MLOdsek"/>
      </w:pPr>
      <w:r w:rsidRPr="00711B4E">
        <w:t>Práva získané v rámci plnenia tejto Zmluvy prechádzajú aj na prípadného právneho nástupcu Objednávateľa. Prípadná zmena v osobe Poskytovateľa (napr. právne nástupníctvo) nebude mať vplyv na oprávnenia udelené v rámci tejto Zmluvy Poskytovateľom Objednávateľovi. Pri zmene poskytovateľa sa pôvodný Poskytovateľ zaväzuje poskytnúť Objednávateľovi úplnú súčinnosť pri prechode na nového poskytovateľa, najmä v oblasti architektúry a integrácie informačných systémov.</w:t>
      </w:r>
    </w:p>
    <w:p w14:paraId="75725519" w14:textId="7980F1EF" w:rsidR="002B79A9" w:rsidRPr="00711B4E" w:rsidRDefault="002B79A9" w:rsidP="002B79A9">
      <w:pPr>
        <w:pStyle w:val="MLOdsek"/>
      </w:pPr>
      <w:r w:rsidRPr="00711B4E">
        <w:t>Odmena za poskytnutie, sprostredkovanie alebo postúpenie licencie k autorským dielam je zahrnutá v cene Služieb.</w:t>
      </w:r>
    </w:p>
    <w:p w14:paraId="40699A27" w14:textId="76A1C78F" w:rsidR="004453EC" w:rsidRPr="00711B4E" w:rsidRDefault="00BA0D4C" w:rsidP="00753522">
      <w:pPr>
        <w:pStyle w:val="MLNadpislnku"/>
        <w:numPr>
          <w:ilvl w:val="0"/>
          <w:numId w:val="4"/>
        </w:numPr>
        <w:ind w:hanging="737"/>
      </w:pPr>
      <w:bookmarkStart w:id="32" w:name="_Ref519694175"/>
      <w:r w:rsidRPr="00711B4E">
        <w:t>OCHRANA DÔVERNÝCH INFORMÁCIÍ A OSOBNÝCH ÚDAJOV</w:t>
      </w:r>
      <w:bookmarkEnd w:id="32"/>
    </w:p>
    <w:p w14:paraId="1F53623A" w14:textId="3125D26C" w:rsidR="00434827" w:rsidRPr="00711B4E" w:rsidRDefault="00434827" w:rsidP="00434827">
      <w:pPr>
        <w:pStyle w:val="MLOdsek"/>
        <w:rPr>
          <w:rFonts w:eastAsiaTheme="minorHAnsi"/>
        </w:rPr>
      </w:pPr>
      <w:r w:rsidRPr="00711B4E">
        <w:rPr>
          <w:rFonts w:eastAsiaTheme="minorHAnsi"/>
        </w:rPr>
        <w:t>Zmluvné strany budú zachovávať mlčanlivosť o Dôverných informáciách získaných pri plnení záväzkov zo Zmluvy. Záväzok podľa prvej vety je časovo neobmedzený, a to až do doby, kedy sa informácie stanú verejne známymi.</w:t>
      </w:r>
    </w:p>
    <w:p w14:paraId="5CEC060A" w14:textId="43D90928" w:rsidR="00434827" w:rsidRPr="00711B4E" w:rsidRDefault="00434827" w:rsidP="00434827">
      <w:pPr>
        <w:pStyle w:val="MLOdsek"/>
        <w:rPr>
          <w:rFonts w:eastAsiaTheme="minorHAnsi"/>
        </w:rPr>
      </w:pPr>
      <w:r w:rsidRPr="00711B4E">
        <w:rPr>
          <w:rFonts w:eastAsiaTheme="minorHAnsi"/>
        </w:rPr>
        <w:t xml:space="preserve">Dôvernými informáciami nie sú informácie, ktoré sa bez porušenia Zmluvy stali verejne známymi, informácie oprávnene získané inak, ako od druhej Zmluvnej strany, a informácie, ktorých používanie upravujú osobitné predpisy, napr. informácie, ktoré je </w:t>
      </w:r>
      <w:r w:rsidR="00E82878" w:rsidRPr="00711B4E">
        <w:rPr>
          <w:rFonts w:eastAsiaTheme="minorHAnsi"/>
        </w:rPr>
        <w:t>O</w:t>
      </w:r>
      <w:r w:rsidRPr="00711B4E">
        <w:rPr>
          <w:rFonts w:eastAsiaTheme="minorHAnsi"/>
        </w:rPr>
        <w:t>bjednávateľ povinný sprístupniť alebo zverejniť podľa zákona č. 211/2000 Z. z. o slobodnom prístupe k informáciám a o zmene a doplnení niektorých zákonov v znení neskorších predpisov (zákon o slobode informácií).</w:t>
      </w:r>
    </w:p>
    <w:p w14:paraId="65B08599" w14:textId="1D97BB39" w:rsidR="00434827" w:rsidRPr="00711B4E" w:rsidRDefault="00434827" w:rsidP="00434827">
      <w:pPr>
        <w:pStyle w:val="MLOdsek"/>
        <w:rPr>
          <w:rFonts w:eastAsiaTheme="minorHAnsi"/>
        </w:rPr>
      </w:pPr>
      <w:r w:rsidRPr="00711B4E">
        <w:rPr>
          <w:rFonts w:eastAsiaTheme="minorHAnsi"/>
        </w:rPr>
        <w:t xml:space="preserve">Zmluvné strany berú na vedomie svoje povinnosti pri ochrane osobných údajov podľa </w:t>
      </w:r>
      <w:r w:rsidR="0093297B">
        <w:rPr>
          <w:rFonts w:eastAsiaTheme="minorHAnsi"/>
        </w:rPr>
        <w:t>Nariadenia GDPR</w:t>
      </w:r>
      <w:r w:rsidRPr="00711B4E">
        <w:rPr>
          <w:rFonts w:eastAsiaTheme="minorHAnsi"/>
        </w:rPr>
        <w:t xml:space="preserve"> v platnom znení a zákona č. 18/2018 Z. z.</w:t>
      </w:r>
    </w:p>
    <w:p w14:paraId="53BA962B" w14:textId="7E680440" w:rsidR="00CC6C86" w:rsidRPr="00711B4E" w:rsidRDefault="00D53DEB" w:rsidP="00671732">
      <w:pPr>
        <w:pStyle w:val="MLOdsek"/>
      </w:pPr>
      <w:r w:rsidRPr="00711B4E">
        <w:t xml:space="preserve">Zmluvné strany sa zaväzujú, že poučia svojich zamestnancov, štatutárne orgány, ich členov a subdodávateľov, ktorým sú sprístupnené </w:t>
      </w:r>
      <w:r w:rsidR="00434827" w:rsidRPr="00711B4E">
        <w:t>D</w:t>
      </w:r>
      <w:r w:rsidRPr="00711B4E">
        <w:t>ôverné informácie, o povinnosti mlčanlivosti v zmysle tohto článku Zmluvy.</w:t>
      </w:r>
      <w:r w:rsidR="00CC6C86" w:rsidRPr="00711B4E">
        <w:rPr>
          <w:rFonts w:eastAsiaTheme="minorHAnsi"/>
          <w:lang w:eastAsia="en-US"/>
        </w:rPr>
        <w:t xml:space="preserve"> </w:t>
      </w:r>
    </w:p>
    <w:p w14:paraId="6ADBE7A8" w14:textId="767DA6C2" w:rsidR="00C20086" w:rsidRPr="00711B4E" w:rsidRDefault="00C20086" w:rsidP="00C20086">
      <w:pPr>
        <w:pStyle w:val="MLOdsek"/>
      </w:pPr>
      <w:r w:rsidRPr="00711B4E">
        <w:t xml:space="preserve">Zmluvné strany sa zaväzujú užívať Dôverné informácie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w:t>
      </w:r>
      <w:r w:rsidR="00BE5325" w:rsidRPr="00711B4E">
        <w:t>a zničením</w:t>
      </w:r>
      <w:r w:rsidRPr="00711B4E">
        <w:t xml:space="preserve">, náhodnou stratou, zmenou alebo iným znehodnotením, nedovoleným prístupom alebo sprístupnením alebo zverejnením, pričom ak nie je v tejto Zmluve ustanovené inak, zaväzujú sa, že bez predchádzajúceho písomného súhlasu druhej </w:t>
      </w:r>
      <w:r w:rsidR="009643F0" w:rsidRPr="00711B4E">
        <w:t>Z</w:t>
      </w:r>
      <w:r w:rsidRPr="00711B4E">
        <w:t xml:space="preserve">mluvnej strany neposkytnú, neodovzdajú, neoznámia alebo iným spôsobom nevyzradia, resp. nesprístupnia dôverné informácie druhej </w:t>
      </w:r>
      <w:r w:rsidR="009643F0" w:rsidRPr="00711B4E">
        <w:t>Z</w:t>
      </w:r>
      <w:r w:rsidRPr="00711B4E">
        <w:t>mluvnej strany tretej osobe.</w:t>
      </w:r>
    </w:p>
    <w:p w14:paraId="77401CF5" w14:textId="4B8CFD8E" w:rsidR="001512F2" w:rsidRPr="00711B4E" w:rsidRDefault="00922455" w:rsidP="001512F2">
      <w:pPr>
        <w:pStyle w:val="MLNadpislnku"/>
      </w:pPr>
      <w:r w:rsidRPr="00711B4E">
        <w:t xml:space="preserve">KYBERNETICKÁ A INFORMAČNÁ </w:t>
      </w:r>
      <w:r w:rsidR="001512F2" w:rsidRPr="00711B4E">
        <w:t>BEZPEČNOSŤ</w:t>
      </w:r>
    </w:p>
    <w:p w14:paraId="040E140C" w14:textId="0A35A1F3" w:rsidR="003C6060" w:rsidRPr="00C252E4" w:rsidRDefault="003C6060" w:rsidP="002C6287">
      <w:pPr>
        <w:pStyle w:val="MLOdsek"/>
      </w:pPr>
      <w:r w:rsidRPr="00711B4E">
        <w:t xml:space="preserve">Poskytovateľ </w:t>
      </w:r>
      <w:r w:rsidR="002C6287" w:rsidRPr="00711B4E">
        <w:t xml:space="preserve">vyjadruje súhlas </w:t>
      </w:r>
      <w:r w:rsidRPr="00711B4E">
        <w:t xml:space="preserve">a v súvislosti s plnením predmetu Zmluvy </w:t>
      </w:r>
      <w:r w:rsidR="002C6287" w:rsidRPr="00711B4E">
        <w:t xml:space="preserve">sa </w:t>
      </w:r>
      <w:r w:rsidRPr="00711B4E">
        <w:t>zaväzuje dodržiavať bezpečnostnú politiku Objednávateľa,</w:t>
      </w:r>
      <w:r w:rsidR="00E20674">
        <w:t xml:space="preserve"> vrátane všeobecných podmienok, ktoré sú uvedené v prílohe č. 6 Zmluvy,</w:t>
      </w:r>
      <w:r w:rsidRPr="00711B4E">
        <w:t xml:space="preserve"> ďalšie Objednávateľom vydané bezpečnostné smernice a štandardy, bezpečnostný projekt Objednávateľa, požiadavky na bezpečnosť definované Zákonom o KB, Zákonom o ITVS a  Vyhlášk</w:t>
      </w:r>
      <w:r w:rsidR="0016061D" w:rsidRPr="00711B4E">
        <w:t>ou</w:t>
      </w:r>
      <w:r w:rsidRPr="00711B4E">
        <w:t xml:space="preserve"> ITVS</w:t>
      </w:r>
      <w:r w:rsidR="00353BD5">
        <w:t>,</w:t>
      </w:r>
      <w:r w:rsidRPr="00711B4E">
        <w:t xml:space="preserve"> bezpečnostné požiadavky uvedené v tejto Zmluve</w:t>
      </w:r>
      <w:r w:rsidR="00353BD5">
        <w:t xml:space="preserve"> a bezpečnostné požiadavky podľa </w:t>
      </w:r>
      <w:r w:rsidR="00353BD5" w:rsidRPr="00353BD5">
        <w:t xml:space="preserve">Zmluvy o zabezpečení plnenia bezpečnostných opatrení a notifikačných povinností, ktorej vzor je uvedený v prílohe č. 7 </w:t>
      </w:r>
      <w:r w:rsidR="00353BD5">
        <w:t>Z</w:t>
      </w:r>
      <w:r w:rsidR="00353BD5" w:rsidRPr="00353BD5">
        <w:t>mluv</w:t>
      </w:r>
      <w:r w:rsidR="00353BD5">
        <w:t>y a ktorú je Poskytovateľ povinný uzatvoriť s Objednávateľom na základe výzvy</w:t>
      </w:r>
      <w:r w:rsidR="00A12598">
        <w:t xml:space="preserve"> Objednávateľa a v lehote uvedenej vo výzve</w:t>
      </w:r>
      <w:r w:rsidRPr="00711B4E">
        <w:t>.</w:t>
      </w:r>
      <w:r w:rsidR="00A12598">
        <w:t xml:space="preserve"> </w:t>
      </w:r>
      <w:r w:rsidR="00A12598" w:rsidRPr="009071DD">
        <w:t xml:space="preserve">V prípade výslovného rozporu ustanovení </w:t>
      </w:r>
      <w:r w:rsidR="00FF239F" w:rsidRPr="009071DD">
        <w:t xml:space="preserve">všeobecných podmienok, ktoré sú uvedené v prílohe č. 6 Zmluvy, alebo ustanovení </w:t>
      </w:r>
      <w:r w:rsidR="00A12598" w:rsidRPr="009071DD">
        <w:t xml:space="preserve">vzoru Zmluvy o zabezpečení plnenia bezpečnostných opatrení a notifikačných povinností tvoriacej Prílohu č. </w:t>
      </w:r>
      <w:r w:rsidR="00C252E4" w:rsidRPr="009071DD">
        <w:t>7</w:t>
      </w:r>
      <w:r w:rsidR="00A12598" w:rsidRPr="009071DD" w:rsidDel="006A0DDF">
        <w:t xml:space="preserve"> tejto Zmluvy</w:t>
      </w:r>
      <w:r w:rsidR="00FF239F" w:rsidRPr="009071DD">
        <w:t xml:space="preserve">, s </w:t>
      </w:r>
      <w:r w:rsidR="00A12598" w:rsidRPr="009071DD">
        <w:t>ustanoven</w:t>
      </w:r>
      <w:r w:rsidR="00FF239F" w:rsidRPr="009071DD">
        <w:t>iami</w:t>
      </w:r>
      <w:r w:rsidR="00A12598" w:rsidRPr="009071DD">
        <w:t> tejto Zmluvy a nemožnosti ich súčasnej aplikácie majú prednosť ustanovenia</w:t>
      </w:r>
      <w:r w:rsidR="00A12598" w:rsidRPr="009071DD" w:rsidDel="006A0DDF">
        <w:t xml:space="preserve"> tejto Zmluvy</w:t>
      </w:r>
      <w:r w:rsidR="00A12598" w:rsidRPr="009071DD">
        <w:t>.</w:t>
      </w:r>
      <w:r w:rsidR="00E20674" w:rsidRPr="00C252E4">
        <w:t xml:space="preserve"> </w:t>
      </w:r>
    </w:p>
    <w:p w14:paraId="1BED33BF" w14:textId="5F1AF540" w:rsidR="002C6287" w:rsidRPr="00711B4E" w:rsidRDefault="002C6287" w:rsidP="002C6287">
      <w:pPr>
        <w:pStyle w:val="MLOdsek"/>
      </w:pPr>
      <w:r w:rsidRPr="00711B4E">
        <w:t>V prípade, ak Objednávateľ vydá alebo zmení bezpečnostné politiky alebo bezpečnostné opatrenia, Poskytovateľ sa zaväzuje oboznámiť sa s nimi bezodkladne po ich prijatí</w:t>
      </w:r>
      <w:r w:rsidR="0016061D" w:rsidRPr="00711B4E">
        <w:t xml:space="preserve"> </w:t>
      </w:r>
      <w:r w:rsidRPr="00711B4E">
        <w:t>a dodržiavať ich.</w:t>
      </w:r>
    </w:p>
    <w:p w14:paraId="04327743" w14:textId="4641C921" w:rsidR="002C6287" w:rsidRPr="00711B4E" w:rsidRDefault="002C6287" w:rsidP="002C6287">
      <w:pPr>
        <w:pStyle w:val="MLOdsek"/>
      </w:pPr>
      <w:r w:rsidRPr="00711B4E">
        <w:t>Poskytovateľ je povinný viesť zoznam svojich pracovných rolí, ktoré majú mať v zmysle tejto Zmluvy prístup k informáciám a údajom Objednávateľa, pričom je povinný bezodkladne oznámiť Objednávateľovi každú zmenu v personálnom obsadení</w:t>
      </w:r>
      <w:r w:rsidR="0016061D" w:rsidRPr="00711B4E">
        <w:t>,</w:t>
      </w:r>
      <w:r w:rsidRPr="00711B4E">
        <w:t xml:space="preserve"> dotýkajúcu sa výkonu činností v zmysle tejto Zmluvy. </w:t>
      </w:r>
      <w:r w:rsidR="00BE5325" w:rsidRPr="00711B4E">
        <w:t>Poskytovateľ</w:t>
      </w:r>
      <w:r w:rsidRPr="00711B4E">
        <w:t xml:space="preserve"> poskytne Objednávateľovi tento </w:t>
      </w:r>
      <w:r w:rsidRPr="00711B4E">
        <w:rPr>
          <w:shd w:val="clear" w:color="auto" w:fill="FFFFFF"/>
        </w:rPr>
        <w:t xml:space="preserve">zoznam pracovných rolí </w:t>
      </w:r>
      <w:r w:rsidR="0016061D" w:rsidRPr="00711B4E">
        <w:rPr>
          <w:shd w:val="clear" w:color="auto" w:fill="FFFFFF"/>
        </w:rPr>
        <w:t xml:space="preserve">bezodkladne po </w:t>
      </w:r>
      <w:r w:rsidR="00BE5325" w:rsidRPr="00711B4E">
        <w:rPr>
          <w:shd w:val="clear" w:color="auto" w:fill="FFFFFF"/>
        </w:rPr>
        <w:t>uzatvorení</w:t>
      </w:r>
      <w:r w:rsidR="0016061D" w:rsidRPr="00711B4E">
        <w:rPr>
          <w:shd w:val="clear" w:color="auto" w:fill="FFFFFF"/>
        </w:rPr>
        <w:t xml:space="preserve"> tejto Zmluvy, alebo aj kedykoľvek na požiadanie Objednávateľa.</w:t>
      </w:r>
    </w:p>
    <w:p w14:paraId="6C8B6615" w14:textId="5179D49C" w:rsidR="0072148F" w:rsidRPr="00711B4E" w:rsidRDefault="0072148F" w:rsidP="0072148F">
      <w:pPr>
        <w:pStyle w:val="MLOdsek"/>
      </w:pPr>
      <w:r w:rsidRPr="00711B4E">
        <w:t xml:space="preserve">Poskytovateľ je povinný zabezpečiť, že všetky </w:t>
      </w:r>
      <w:r w:rsidR="003B5FD6" w:rsidRPr="00711B4E">
        <w:t>o</w:t>
      </w:r>
      <w:r w:rsidRPr="00711B4E">
        <w:t>právnené osoby</w:t>
      </w:r>
      <w:r w:rsidR="00E20674">
        <w:t xml:space="preserve">, </w:t>
      </w:r>
      <w:r w:rsidRPr="00711B4E">
        <w:t>pracovníci Poskytovateľa, ktorí budú vykonávať pre Objednávateľa činnosti súvisiace s plnením tejto Zmluvy a ktorí budú mať prístup k</w:t>
      </w:r>
      <w:r w:rsidR="00434827" w:rsidRPr="00711B4E">
        <w:t xml:space="preserve"> Dôverným informáciám a iným </w:t>
      </w:r>
      <w:r w:rsidRPr="00711B4E">
        <w:t xml:space="preserve">chráneným informáciám a údajom Objednávateľa budú </w:t>
      </w:r>
      <w:r w:rsidR="00BE5325" w:rsidRPr="00711B4E">
        <w:t>Poskytovateľom</w:t>
      </w:r>
      <w:r w:rsidRPr="00711B4E">
        <w:t xml:space="preserve"> zaviazaní a podpíšu vyjadrenie o zachovávaní mlčanlivosti a povinnosti dodržiavať </w:t>
      </w:r>
      <w:r w:rsidR="00BE5325" w:rsidRPr="00711B4E">
        <w:t>bezpečnostné</w:t>
      </w:r>
      <w:r w:rsidRPr="00711B4E">
        <w:t xml:space="preserve"> opatrenia</w:t>
      </w:r>
      <w:r w:rsidR="003B5FD6" w:rsidRPr="00711B4E">
        <w:t xml:space="preserve"> (ďalej len „</w:t>
      </w:r>
      <w:r w:rsidR="003B5FD6" w:rsidRPr="00711B4E">
        <w:rPr>
          <w:b/>
          <w:bCs/>
        </w:rPr>
        <w:t>poučené osoby</w:t>
      </w:r>
      <w:r w:rsidR="003B5FD6" w:rsidRPr="00711B4E">
        <w:t>“)</w:t>
      </w:r>
      <w:r w:rsidRPr="00711B4E">
        <w:t xml:space="preserve">.  </w:t>
      </w:r>
    </w:p>
    <w:p w14:paraId="62620615" w14:textId="71D7659F" w:rsidR="002C6287" w:rsidRPr="00711B4E" w:rsidRDefault="0072148F" w:rsidP="006E75B5">
      <w:pPr>
        <w:pStyle w:val="MLOdsek"/>
      </w:pPr>
      <w:r w:rsidRPr="00711B4E">
        <w:t xml:space="preserve">Poskytovateľ </w:t>
      </w:r>
      <w:r w:rsidR="00BE5325" w:rsidRPr="00711B4E">
        <w:t>vytvorí</w:t>
      </w:r>
      <w:r w:rsidRPr="00711B4E">
        <w:t xml:space="preserve"> záznam, ktorý bude podpísaný </w:t>
      </w:r>
      <w:r w:rsidR="003B5FD6" w:rsidRPr="00711B4E">
        <w:t xml:space="preserve">každou z </w:t>
      </w:r>
      <w:r w:rsidRPr="00711B4E">
        <w:t>poučen</w:t>
      </w:r>
      <w:r w:rsidR="003B5FD6" w:rsidRPr="00711B4E">
        <w:t>ých</w:t>
      </w:r>
      <w:r w:rsidRPr="00711B4E">
        <w:t xml:space="preserve"> os</w:t>
      </w:r>
      <w:r w:rsidR="003B5FD6" w:rsidRPr="00711B4E">
        <w:t>ôb</w:t>
      </w:r>
      <w:r w:rsidRPr="00711B4E">
        <w:t xml:space="preserve"> a osobou, ktorá poučenie vykonala. Za riadne poučenie zodpovedá Poskytovateľ. Poskytovateľ je povinný predložiť Objednávateľovi potvrdenie o oboznámení zamestnancov a subdodávateľov s bezpečnostnými požiadavkami, </w:t>
      </w:r>
      <w:r w:rsidR="009C5FE6" w:rsidRPr="009C5FE6">
        <w:t>a to podľa vzoru, ktorý je uvedený v prílohe č. 6 Zmluvy</w:t>
      </w:r>
      <w:r w:rsidRPr="00711B4E">
        <w:t>.</w:t>
      </w:r>
    </w:p>
    <w:p w14:paraId="19A5EC1A" w14:textId="2A8957FB" w:rsidR="00B87659" w:rsidRPr="00711B4E" w:rsidRDefault="004E48A0" w:rsidP="006E75B5">
      <w:pPr>
        <w:pStyle w:val="MLOdsek"/>
      </w:pPr>
      <w:r w:rsidRPr="00711B4E">
        <w:t xml:space="preserve">Poskytovateľ sa zaväzuje zaistiť bezpečnosť a odolnosť </w:t>
      </w:r>
      <w:r w:rsidR="00DA07FE" w:rsidRPr="00711B4E">
        <w:t>Systému</w:t>
      </w:r>
      <w:r w:rsidR="00434827" w:rsidRPr="00711B4E">
        <w:t>, vrátane akýchkoľvek rozšírení,</w:t>
      </w:r>
      <w:r w:rsidR="00DA07FE" w:rsidRPr="00711B4E">
        <w:t xml:space="preserve"> </w:t>
      </w:r>
      <w:r w:rsidRPr="00711B4E">
        <w:t>voči aktuálne známym typom útokov</w:t>
      </w:r>
      <w:r w:rsidR="00B86CD8" w:rsidRPr="00711B4E">
        <w:t xml:space="preserve"> a pred odovzdaním</w:t>
      </w:r>
      <w:r w:rsidR="00CD0388" w:rsidRPr="00711B4E">
        <w:t xml:space="preserve"> </w:t>
      </w:r>
      <w:r w:rsidR="0037505D" w:rsidRPr="00711B4E">
        <w:t xml:space="preserve">akejkoľvek </w:t>
      </w:r>
      <w:r w:rsidR="00CD0388" w:rsidRPr="00711B4E">
        <w:t>zmen</w:t>
      </w:r>
      <w:r w:rsidR="0037505D" w:rsidRPr="00711B4E">
        <w:t>y</w:t>
      </w:r>
      <w:r w:rsidR="00CD0388" w:rsidRPr="00711B4E">
        <w:t xml:space="preserve"> </w:t>
      </w:r>
      <w:r w:rsidR="0037505D" w:rsidRPr="00711B4E">
        <w:t xml:space="preserve">Systému </w:t>
      </w:r>
      <w:r w:rsidR="00B86CD8" w:rsidRPr="00711B4E">
        <w:t>vykonať testovanie na prítomnosť známych zraniteľnosti. V prípade zistenia zraniteľností sa Poskytovateľ zaväzuje tieto zraniteľnosti odstrániť, vykonať opätovné testovanie a zdokumentovaný výsledok testovania odovzdať Objednávateľovi spolu s dodávaným riešením.</w:t>
      </w:r>
    </w:p>
    <w:p w14:paraId="0DEDBFEE" w14:textId="766AC35E" w:rsidR="00B86CD8" w:rsidRPr="00711B4E" w:rsidRDefault="00B86CD8" w:rsidP="006E75B5">
      <w:pPr>
        <w:pStyle w:val="MLOdsek"/>
      </w:pPr>
      <w:r w:rsidRPr="00711B4E">
        <w:t>Poskytovateľ sa zaväzuje dodržiavať nasledovné bezpečnostné opatrenia a zásady:</w:t>
      </w:r>
    </w:p>
    <w:p w14:paraId="1FACB605" w14:textId="0FC48089" w:rsidR="00B86CD8" w:rsidRPr="00711B4E" w:rsidRDefault="0037505D" w:rsidP="00753522">
      <w:pPr>
        <w:pStyle w:val="MLOdsek"/>
        <w:numPr>
          <w:ilvl w:val="2"/>
          <w:numId w:val="7"/>
        </w:numPr>
      </w:pPr>
      <w:r w:rsidRPr="00711B4E">
        <w:t>v</w:t>
      </w:r>
      <w:r w:rsidR="00B86CD8" w:rsidRPr="00711B4E">
        <w:t xml:space="preserve">šetky vstupy </w:t>
      </w:r>
      <w:r w:rsidRPr="00711B4E">
        <w:t xml:space="preserve">aplikácií tvoriacich Systém </w:t>
      </w:r>
      <w:r w:rsidR="00B86CD8" w:rsidRPr="00711B4E">
        <w:t>sú kontrolované na valídnosť a sú sanitované</w:t>
      </w:r>
      <w:r w:rsidRPr="00711B4E">
        <w:t>;</w:t>
      </w:r>
    </w:p>
    <w:p w14:paraId="00421FA6" w14:textId="3EAF4A27" w:rsidR="00B86CD8" w:rsidRPr="00711B4E" w:rsidRDefault="0037505D" w:rsidP="00753522">
      <w:pPr>
        <w:pStyle w:val="MLOdsek"/>
        <w:numPr>
          <w:ilvl w:val="2"/>
          <w:numId w:val="7"/>
        </w:numPr>
      </w:pPr>
      <w:r w:rsidRPr="00711B4E">
        <w:t>j</w:t>
      </w:r>
      <w:r w:rsidR="00B86CD8" w:rsidRPr="00711B4E">
        <w:t xml:space="preserve">e zapnutá len </w:t>
      </w:r>
      <w:r w:rsidR="00CD0388" w:rsidRPr="00711B4E">
        <w:t xml:space="preserve">nutne </w:t>
      </w:r>
      <w:r w:rsidR="00B86CD8" w:rsidRPr="00711B4E">
        <w:t>potrebná funkcionalita</w:t>
      </w:r>
      <w:r w:rsidR="00CD0388" w:rsidRPr="00711B4E">
        <w:t>, porty a IP adresy a všetk</w:t>
      </w:r>
      <w:r w:rsidRPr="00711B4E">
        <w:t>y</w:t>
      </w:r>
      <w:r w:rsidR="00CD0388" w:rsidRPr="00711B4E">
        <w:t xml:space="preserve"> ostatné </w:t>
      </w:r>
      <w:r w:rsidRPr="00711B4E">
        <w:t>sú</w:t>
      </w:r>
      <w:r w:rsidR="00CD0388" w:rsidRPr="00711B4E">
        <w:t xml:space="preserve"> vypnuté</w:t>
      </w:r>
      <w:r w:rsidRPr="00711B4E">
        <w:t>;</w:t>
      </w:r>
    </w:p>
    <w:p w14:paraId="78D5E8AA" w14:textId="48411291" w:rsidR="00B86CD8" w:rsidRPr="00711B4E" w:rsidRDefault="0037505D" w:rsidP="00753522">
      <w:pPr>
        <w:pStyle w:val="MLOdsek"/>
        <w:numPr>
          <w:ilvl w:val="2"/>
          <w:numId w:val="7"/>
        </w:numPr>
      </w:pPr>
      <w:r w:rsidRPr="00711B4E">
        <w:t>v</w:t>
      </w:r>
      <w:r w:rsidR="00B86CD8" w:rsidRPr="00711B4E">
        <w:t xml:space="preserve"> prípade, že je nevyhnutné vykonávať správu </w:t>
      </w:r>
      <w:r w:rsidRPr="00711B4E">
        <w:t>S</w:t>
      </w:r>
      <w:r w:rsidR="00B86CD8" w:rsidRPr="00711B4E">
        <w:t>ystému na diaľku, je to možné vykonávať výhradne prostredníctvom šifrovaných protokolov</w:t>
      </w:r>
      <w:r w:rsidR="003527E0" w:rsidRPr="00711B4E">
        <w:t xml:space="preserve"> a každý vzd</w:t>
      </w:r>
      <w:r w:rsidR="004E48B4" w:rsidRPr="00711B4E">
        <w:t>i</w:t>
      </w:r>
      <w:r w:rsidR="003527E0" w:rsidRPr="00711B4E">
        <w:t>alený zásah je zdokumentovaný a</w:t>
      </w:r>
      <w:r w:rsidR="004E48B4" w:rsidRPr="00711B4E">
        <w:t xml:space="preserve"> záznam o zásahu je </w:t>
      </w:r>
      <w:r w:rsidR="003527E0" w:rsidRPr="00711B4E">
        <w:t xml:space="preserve">odovzdaný </w:t>
      </w:r>
      <w:r w:rsidR="004E48B4" w:rsidRPr="00711B4E">
        <w:t>O</w:t>
      </w:r>
      <w:r w:rsidR="003527E0" w:rsidRPr="00711B4E">
        <w:t>bjednávateľovi najneskôr v posledný deň daného mesiaca</w:t>
      </w:r>
      <w:r w:rsidRPr="00711B4E">
        <w:t>;</w:t>
      </w:r>
    </w:p>
    <w:p w14:paraId="217FFF47" w14:textId="4CE6D5AB" w:rsidR="00B86CD8" w:rsidRPr="00711B4E" w:rsidRDefault="0037505D" w:rsidP="00753522">
      <w:pPr>
        <w:pStyle w:val="MLOdsek"/>
        <w:numPr>
          <w:ilvl w:val="2"/>
          <w:numId w:val="7"/>
        </w:numPr>
      </w:pPr>
      <w:r w:rsidRPr="00711B4E">
        <w:t>v</w:t>
      </w:r>
      <w:r w:rsidR="00B86CD8" w:rsidRPr="00711B4E">
        <w:t>šetky pôvodné a administrátorské účty sú zdokumentované a majú unikátne</w:t>
      </w:r>
      <w:r w:rsidR="00EF5CA8" w:rsidRPr="00711B4E">
        <w:t xml:space="preserve"> prvotné heslo zložené z náhodnej postupnosti aspoň 14 znakov</w:t>
      </w:r>
      <w:r w:rsidRPr="00711B4E">
        <w:t>;</w:t>
      </w:r>
    </w:p>
    <w:p w14:paraId="2EE12273" w14:textId="4BA71BE0" w:rsidR="003527E0" w:rsidRPr="00711B4E" w:rsidRDefault="0037505D" w:rsidP="00753522">
      <w:pPr>
        <w:pStyle w:val="MLOdsek"/>
        <w:numPr>
          <w:ilvl w:val="2"/>
          <w:numId w:val="7"/>
        </w:numPr>
      </w:pPr>
      <w:r w:rsidRPr="00711B4E">
        <w:t>v</w:t>
      </w:r>
      <w:r w:rsidR="003527E0" w:rsidRPr="00711B4E">
        <w:t xml:space="preserve">šetky administrátorské heslá a prístupové údaje a dokumentácia sú k dispozícií aj </w:t>
      </w:r>
      <w:r w:rsidRPr="00711B4E">
        <w:t>O</w:t>
      </w:r>
      <w:r w:rsidR="003527E0" w:rsidRPr="00711B4E">
        <w:t>bjednávateľovi (minimálne v zalepenej obálke)</w:t>
      </w:r>
      <w:r w:rsidRPr="00711B4E">
        <w:t>;</w:t>
      </w:r>
    </w:p>
    <w:p w14:paraId="3589C199" w14:textId="4A950F07" w:rsidR="00EF5CA8" w:rsidRPr="00711B4E" w:rsidRDefault="0037505D" w:rsidP="00753522">
      <w:pPr>
        <w:pStyle w:val="MLOdsek"/>
        <w:numPr>
          <w:ilvl w:val="2"/>
          <w:numId w:val="7"/>
        </w:numPr>
      </w:pPr>
      <w:r w:rsidRPr="00711B4E">
        <w:t xml:space="preserve">Systém </w:t>
      </w:r>
      <w:r w:rsidR="00EF5CA8" w:rsidRPr="00711B4E">
        <w:t>disponuje funkcionalitou pre zmenu používateľských a administrátorských mien a hesiel a funkcionalitou vypnutia používateľského účtu</w:t>
      </w:r>
      <w:r w:rsidRPr="00711B4E">
        <w:t>;</w:t>
      </w:r>
    </w:p>
    <w:p w14:paraId="4385EA87" w14:textId="5E3AE073" w:rsidR="00752DD7" w:rsidRPr="00711B4E" w:rsidRDefault="0037505D" w:rsidP="00753522">
      <w:pPr>
        <w:pStyle w:val="MLOdsek"/>
        <w:numPr>
          <w:ilvl w:val="2"/>
          <w:numId w:val="7"/>
        </w:numPr>
      </w:pPr>
      <w:r w:rsidRPr="00711B4E">
        <w:t>v</w:t>
      </w:r>
      <w:r w:rsidR="00752DD7" w:rsidRPr="00711B4E">
        <w:t xml:space="preserve">šetky komponenty </w:t>
      </w:r>
      <w:r w:rsidRPr="00711B4E">
        <w:t xml:space="preserve">Systému </w:t>
      </w:r>
      <w:r w:rsidR="00752DD7" w:rsidRPr="00711B4E">
        <w:t>sú aktuálne a podporované výrobcom a postup pre aktualizácie a aplikáciu záplat je zdokumentovaný a</w:t>
      </w:r>
      <w:r w:rsidRPr="00711B4E">
        <w:t> </w:t>
      </w:r>
      <w:r w:rsidR="00752DD7" w:rsidRPr="00711B4E">
        <w:t>dodržiavaný</w:t>
      </w:r>
      <w:r w:rsidRPr="00711B4E">
        <w:t>;</w:t>
      </w:r>
    </w:p>
    <w:p w14:paraId="4C5AF945" w14:textId="13C17E03" w:rsidR="00752DD7" w:rsidRPr="00711B4E" w:rsidRDefault="00752DD7" w:rsidP="00753522">
      <w:pPr>
        <w:pStyle w:val="MLOdsek"/>
        <w:numPr>
          <w:ilvl w:val="2"/>
          <w:numId w:val="7"/>
        </w:numPr>
      </w:pPr>
      <w:r w:rsidRPr="00711B4E">
        <w:t xml:space="preserve">Poskytovateľ umožní Objednávateľovi vykonať skeny zraniteľností alebo penetračné testy </w:t>
      </w:r>
      <w:r w:rsidR="0037505D" w:rsidRPr="00711B4E">
        <w:t xml:space="preserve">každého </w:t>
      </w:r>
      <w:r w:rsidRPr="00711B4E">
        <w:t>dodávaného riešenia pred jeho finálnym odovzdaním a Poskytovateľ sa zaväzuje nedostatky zistené týmto testovaním pred odovzdaním riešenia odstrániť</w:t>
      </w:r>
      <w:r w:rsidR="0037505D" w:rsidRPr="00711B4E">
        <w:t>;</w:t>
      </w:r>
    </w:p>
    <w:p w14:paraId="7648E8DE" w14:textId="50B62B7B" w:rsidR="003527E0" w:rsidRPr="00711B4E" w:rsidRDefault="0037505D" w:rsidP="00753522">
      <w:pPr>
        <w:pStyle w:val="MLOdsek"/>
        <w:numPr>
          <w:ilvl w:val="2"/>
          <w:numId w:val="7"/>
        </w:numPr>
      </w:pPr>
      <w:r w:rsidRPr="00711B4E">
        <w:t>v</w:t>
      </w:r>
      <w:r w:rsidR="003527E0" w:rsidRPr="00711B4E">
        <w:t>šetky zmeny v </w:t>
      </w:r>
      <w:r w:rsidRPr="00711B4E">
        <w:t>S</w:t>
      </w:r>
      <w:r w:rsidR="003527E0" w:rsidRPr="00711B4E">
        <w:t xml:space="preserve">ystéme sú zdokumentované a dokumentácia a zdrojové kódy sú poskytnuté </w:t>
      </w:r>
      <w:r w:rsidRPr="00711B4E">
        <w:t>O</w:t>
      </w:r>
      <w:r w:rsidR="003527E0" w:rsidRPr="00711B4E">
        <w:t>bjednávateľovi  bezpečným spôsobom najneskôr v čase nasadenia zmeny do produkčného prostred</w:t>
      </w:r>
      <w:r w:rsidR="004E48B4" w:rsidRPr="00711B4E">
        <w:t>i</w:t>
      </w:r>
      <w:r w:rsidR="003527E0" w:rsidRPr="00711B4E">
        <w:t>a</w:t>
      </w:r>
      <w:r w:rsidRPr="00711B4E">
        <w:t>;</w:t>
      </w:r>
    </w:p>
    <w:p w14:paraId="3A83D694" w14:textId="3B8E088C" w:rsidR="003527E0" w:rsidRPr="00711B4E" w:rsidRDefault="0037505D" w:rsidP="00753522">
      <w:pPr>
        <w:pStyle w:val="MLOdsek"/>
        <w:numPr>
          <w:ilvl w:val="2"/>
          <w:numId w:val="7"/>
        </w:numPr>
      </w:pPr>
      <w:r w:rsidRPr="00711B4E">
        <w:t>n</w:t>
      </w:r>
      <w:r w:rsidR="003527E0" w:rsidRPr="00711B4E">
        <w:t xml:space="preserve">a vyžiadanie </w:t>
      </w:r>
      <w:r w:rsidRPr="00711B4E">
        <w:t>O</w:t>
      </w:r>
      <w:r w:rsidR="003527E0" w:rsidRPr="00711B4E">
        <w:t xml:space="preserve">bjednávateľa je </w:t>
      </w:r>
      <w:r w:rsidR="00251D47" w:rsidRPr="00711B4E">
        <w:t>P</w:t>
      </w:r>
      <w:r w:rsidR="003527E0" w:rsidRPr="00711B4E">
        <w:t xml:space="preserve">oskytovateľ povinný sprístupniť dokumentáciu </w:t>
      </w:r>
      <w:r w:rsidR="00485C4E" w:rsidRPr="00711B4E">
        <w:t>aktivít</w:t>
      </w:r>
      <w:r w:rsidR="003527E0" w:rsidRPr="00711B4E">
        <w:t xml:space="preserve"> zamestnancov </w:t>
      </w:r>
      <w:r w:rsidRPr="00711B4E">
        <w:t>P</w:t>
      </w:r>
      <w:r w:rsidR="003527E0" w:rsidRPr="00711B4E">
        <w:t>oskytovateľa a tretích strán najneskôr do 24 hodín od požiadavky</w:t>
      </w:r>
      <w:r w:rsidRPr="00711B4E">
        <w:t>;</w:t>
      </w:r>
    </w:p>
    <w:p w14:paraId="35742C53" w14:textId="4D7347A7" w:rsidR="003527E0" w:rsidRPr="00711B4E" w:rsidRDefault="00E82878" w:rsidP="00753522">
      <w:pPr>
        <w:pStyle w:val="MLOdsek"/>
        <w:numPr>
          <w:ilvl w:val="2"/>
          <w:numId w:val="7"/>
        </w:numPr>
      </w:pPr>
      <w:r w:rsidRPr="00711B4E">
        <w:t>n</w:t>
      </w:r>
      <w:r w:rsidR="003527E0" w:rsidRPr="00711B4E">
        <w:t xml:space="preserve">a vyžiadanie </w:t>
      </w:r>
      <w:r w:rsidR="00251D47" w:rsidRPr="00711B4E">
        <w:t>O</w:t>
      </w:r>
      <w:r w:rsidR="003527E0" w:rsidRPr="00711B4E">
        <w:t xml:space="preserve">bjednávateľa je </w:t>
      </w:r>
      <w:r w:rsidR="00251D47" w:rsidRPr="00711B4E">
        <w:t>P</w:t>
      </w:r>
      <w:r w:rsidR="003527E0" w:rsidRPr="00711B4E">
        <w:t xml:space="preserve">oskytovateľ povinný poskytnúť plnú súčinnosť pri riešení </w:t>
      </w:r>
      <w:r w:rsidR="00251D47" w:rsidRPr="00711B4E">
        <w:t>B</w:t>
      </w:r>
      <w:r w:rsidR="003527E0" w:rsidRPr="00711B4E">
        <w:t>ezpečnostného incidentu povereným zamestnanco</w:t>
      </w:r>
      <w:r w:rsidR="005758DD" w:rsidRPr="00711B4E">
        <w:t>m</w:t>
      </w:r>
      <w:r w:rsidR="003527E0" w:rsidRPr="00711B4E">
        <w:t xml:space="preserve"> Objednávateľa</w:t>
      </w:r>
      <w:r w:rsidR="005758DD" w:rsidRPr="00711B4E">
        <w:t xml:space="preserve"> či</w:t>
      </w:r>
      <w:r w:rsidR="003527E0" w:rsidRPr="00711B4E">
        <w:t xml:space="preserve"> povereným zamestnancom orgánu </w:t>
      </w:r>
      <w:r w:rsidR="005758DD" w:rsidRPr="00711B4E">
        <w:t>nadriadenému Objednávateľovi</w:t>
      </w:r>
      <w:r w:rsidR="004E48B4" w:rsidRPr="00711B4E">
        <w:t>.</w:t>
      </w:r>
    </w:p>
    <w:p w14:paraId="6AFAC9F9" w14:textId="54597B2B" w:rsidR="00323DF7" w:rsidRPr="00711B4E" w:rsidRDefault="00323DF7" w:rsidP="00753522">
      <w:pPr>
        <w:pStyle w:val="MLOdsek"/>
        <w:numPr>
          <w:ilvl w:val="2"/>
          <w:numId w:val="7"/>
        </w:numPr>
      </w:pPr>
      <w:r w:rsidRPr="00711B4E">
        <w:t>Poskytovateľ pri výkone činností dbá na vykonávanie svojich činnosti v súlade s bezpečnostnou dokumentáciou</w:t>
      </w:r>
      <w:r w:rsidR="00C92EFD" w:rsidRPr="00711B4E">
        <w:t>, odporúčaným bezpečnostnými postupmi a v súlade so zásadami due diligence a due care.</w:t>
      </w:r>
    </w:p>
    <w:p w14:paraId="07D6F4EB" w14:textId="32C068DB" w:rsidR="00155A3E" w:rsidRPr="00711B4E" w:rsidRDefault="00155A3E" w:rsidP="00753522">
      <w:pPr>
        <w:pStyle w:val="MLOdsek"/>
        <w:numPr>
          <w:ilvl w:val="2"/>
          <w:numId w:val="7"/>
        </w:numPr>
      </w:pPr>
      <w:r w:rsidRPr="00711B4E">
        <w:t>Poskytovateľ sa zaväzuje v rámci zachovania kontinuity poskytnúť Objednávateľovi prístup k</w:t>
      </w:r>
      <w:r w:rsidR="009D52EE" w:rsidRPr="00711B4E">
        <w:t> </w:t>
      </w:r>
      <w:r w:rsidRPr="00711B4E">
        <w:t>zdrojovým</w:t>
      </w:r>
      <w:r w:rsidR="009D52EE" w:rsidRPr="00711B4E">
        <w:t xml:space="preserve"> </w:t>
      </w:r>
      <w:r w:rsidRPr="00711B4E">
        <w:t>kódom programov vytvorených v rámci plnenia tejto Zmluvy.</w:t>
      </w:r>
    </w:p>
    <w:p w14:paraId="07D92E37" w14:textId="382D993C" w:rsidR="00922455" w:rsidRPr="00711B4E" w:rsidRDefault="00922455" w:rsidP="00922455">
      <w:pPr>
        <w:pStyle w:val="MLOdsek"/>
      </w:pPr>
      <w:r w:rsidRPr="00711B4E">
        <w:t xml:space="preserve">Poskytovateľ je povinný bezodkladne informovať Objednávateľa o bezpečnostných udalostiach (identifikovaných  stavoch systému, služby alebo siete, ukazujúcich na možné porušenie bezpečnostnej politiky alebo zlyhanie bezpečnostných opatrení vo vzťahu k predmetu tejto Zmluvy, pri ktorých však nedošlo k narušeniu dôvernosti, dostupnosti alebo integrity informácií, sietí a služieb) a </w:t>
      </w:r>
      <w:r w:rsidR="00EA3FFE" w:rsidRPr="00711B4E">
        <w:t>B</w:t>
      </w:r>
      <w:r w:rsidRPr="00711B4E">
        <w:t xml:space="preserve">ezpečnostných incidentoch (udalostiach narúšajúcich dôvernosť, dostupnosť a integritu informácií, fyzickú bezpečnosť priestorov a zariadení Objednávateľa, bezpečnosť sietí alebo služieb alebo integritu sietí a služieb vo vzťahu k predmetu tejto </w:t>
      </w:r>
      <w:r w:rsidR="00EA3FFE" w:rsidRPr="00711B4E">
        <w:t>Z</w:t>
      </w:r>
      <w:r w:rsidRPr="00711B4E">
        <w:t>mluvy) a o všetkých skutočnostiach majúcich vplyv na zabezpečovanie kybernetickej a informačnej bezpečnosti na Objednávateľa</w:t>
      </w:r>
      <w:r w:rsidR="00CB610E" w:rsidRPr="00711B4E">
        <w:t>.</w:t>
      </w:r>
    </w:p>
    <w:p w14:paraId="31CEA163" w14:textId="485C654B" w:rsidR="00922455" w:rsidRPr="00711B4E" w:rsidRDefault="00155A3E" w:rsidP="00922455">
      <w:pPr>
        <w:pStyle w:val="MLOdsek"/>
      </w:pPr>
      <w:r w:rsidRPr="00A12598">
        <w:t xml:space="preserve">Poskytovateľ </w:t>
      </w:r>
      <w:r w:rsidR="00922455" w:rsidRPr="00A12598">
        <w:t xml:space="preserve">informuje </w:t>
      </w:r>
      <w:r w:rsidRPr="00A12598">
        <w:t xml:space="preserve"> Objednávateľa</w:t>
      </w:r>
      <w:r w:rsidR="00922455" w:rsidRPr="00A12598">
        <w:t xml:space="preserve"> o bezpečnostnej udalosti najneskôr do troch pracovných dní po jej zistení oznámením kontaktnej</w:t>
      </w:r>
      <w:r w:rsidR="00922455" w:rsidRPr="00711B4E">
        <w:t xml:space="preserve"> osobe </w:t>
      </w:r>
      <w:r w:rsidR="00DD1E20" w:rsidRPr="00711B4E">
        <w:t>Objednávateľa</w:t>
      </w:r>
      <w:r w:rsidR="00922455" w:rsidRPr="00711B4E">
        <w:t xml:space="preserve"> prostredníctvom elektronickej pošty alebo telefonicky. V prípade </w:t>
      </w:r>
      <w:r w:rsidR="00EA3FFE" w:rsidRPr="00711B4E">
        <w:t>B</w:t>
      </w:r>
      <w:r w:rsidR="00922455" w:rsidRPr="00711B4E">
        <w:t xml:space="preserve">ezpečnostného incidentu </w:t>
      </w:r>
      <w:r w:rsidRPr="00711B4E">
        <w:t xml:space="preserve">Poskytovateľ </w:t>
      </w:r>
      <w:r w:rsidR="00922455" w:rsidRPr="00711B4E">
        <w:t xml:space="preserve">informuje </w:t>
      </w:r>
      <w:r w:rsidRPr="00711B4E">
        <w:t>Objednávateľa</w:t>
      </w:r>
      <w:r w:rsidR="00922455" w:rsidRPr="00711B4E">
        <w:t xml:space="preserve"> okamžite po jeho zistení, najneskôr do jedného pracovného dňa oznámením kontaktnej osobe </w:t>
      </w:r>
      <w:r w:rsidRPr="00711B4E">
        <w:t>Objednávateľa</w:t>
      </w:r>
      <w:r w:rsidR="00922455" w:rsidRPr="00711B4E">
        <w:t xml:space="preserve"> telefonicky a zároveň prostredníctvom elektronickej pošty. </w:t>
      </w:r>
    </w:p>
    <w:p w14:paraId="06FEE5A3" w14:textId="5A90B027" w:rsidR="00612766" w:rsidRPr="00711B4E" w:rsidRDefault="00612766" w:rsidP="00612766">
      <w:pPr>
        <w:pStyle w:val="MLOdsek"/>
      </w:pPr>
      <w:r w:rsidRPr="00711B4E">
        <w:t xml:space="preserve">Hlásenie </w:t>
      </w:r>
      <w:r w:rsidR="00485C4E" w:rsidRPr="00711B4E">
        <w:t>Bezpečnostného</w:t>
      </w:r>
      <w:r w:rsidRPr="00711B4E">
        <w:t xml:space="preserve"> incidentu obsahuje údaje dodávateľa a osoby, ktorá udalosť/incident nahlasuje, názov a popis služby, priestoru, zariadenia alebo informácie, ktorá je predmetom udalosti/incidentu alebo ktorá je narušením ohrozená, prostriedok, poskytujúci službu, zdroj narušenia, ak je známy, cieľ a rozsah narušenia, účastníkov  incidentu, ak sú známi, prípadne príslušné prevádzkové záznamy (LOGy) o narušení, ak sú k dispozícii.</w:t>
      </w:r>
    </w:p>
    <w:p w14:paraId="34FC700F" w14:textId="07CC229D" w:rsidR="00787E43" w:rsidRPr="00711B4E" w:rsidRDefault="00787E43" w:rsidP="00787E43">
      <w:pPr>
        <w:pStyle w:val="MLOdsek"/>
      </w:pPr>
      <w:r w:rsidRPr="00711B4E">
        <w:t>Každý zamestnanec tretej strany resp. tretie osoby realizujúce prácu v súvislosti s naplnením účelu Zmluvy</w:t>
      </w:r>
      <w:r w:rsidR="00CB610E" w:rsidRPr="00711B4E">
        <w:t xml:space="preserve"> (v mene alebo na základe pokynov Poskytovateľa)</w:t>
      </w:r>
      <w:r w:rsidRPr="00711B4E">
        <w:t xml:space="preserve"> je povinný pri vyšetrovaní </w:t>
      </w:r>
      <w:r w:rsidR="00EA3FFE" w:rsidRPr="00711B4E">
        <w:t>B</w:t>
      </w:r>
      <w:r w:rsidRPr="00711B4E">
        <w:t>ezpečnostných incidentov zamestnancom alebo zamestnancami Objednávateľa</w:t>
      </w:r>
      <w:r w:rsidR="00CB610E" w:rsidRPr="00711B4E">
        <w:t>, alebo nimi poverenými osobami</w:t>
      </w:r>
      <w:r w:rsidRPr="00711B4E">
        <w:t>, poskytnúť potrebnú súčinnosť</w:t>
      </w:r>
      <w:r w:rsidR="00CB610E" w:rsidRPr="00711B4E">
        <w:t>, za čo zodpovedá Poskytovateľ.</w:t>
      </w:r>
      <w:r w:rsidRPr="00711B4E">
        <w:t xml:space="preserve"> </w:t>
      </w:r>
    </w:p>
    <w:p w14:paraId="5E276D09" w14:textId="0BDB8508" w:rsidR="00922455" w:rsidRPr="00711B4E" w:rsidRDefault="00787E43" w:rsidP="001D24BF">
      <w:pPr>
        <w:pStyle w:val="MLOdsek"/>
      </w:pPr>
      <w:r w:rsidRPr="00711B4E">
        <w:t xml:space="preserve">Po vzniku </w:t>
      </w:r>
      <w:r w:rsidR="00EA3FFE" w:rsidRPr="00711B4E">
        <w:t>B</w:t>
      </w:r>
      <w:r w:rsidRPr="00711B4E">
        <w:t xml:space="preserve">ezpečnostného incidentu nesmie zamestnanec tretej strany resp. tretia osoba realizujúce prácu v súvislosti s naplnením účelu Zmluvy </w:t>
      </w:r>
      <w:r w:rsidR="00CB610E" w:rsidRPr="00711B4E">
        <w:t xml:space="preserve">(v mene alebo na základe pokynov Poskytovateľa) </w:t>
      </w:r>
      <w:r w:rsidRPr="00711B4E">
        <w:t xml:space="preserve">vykonávať akékoľvek aktivity, ktoré by mohli viesť k znehodnoteniu dôkazov alebo k zhoršeniu dôsledkov </w:t>
      </w:r>
      <w:r w:rsidR="00EA3FFE" w:rsidRPr="00711B4E">
        <w:t>B</w:t>
      </w:r>
      <w:r w:rsidRPr="00711B4E">
        <w:t>ezpečnostného incidentu</w:t>
      </w:r>
      <w:r w:rsidR="00CB610E" w:rsidRPr="00711B4E">
        <w:t>, za čo zodpovedá Poskytovateľ</w:t>
      </w:r>
      <w:r w:rsidRPr="00711B4E">
        <w:t>.</w:t>
      </w:r>
    </w:p>
    <w:p w14:paraId="6B71AD8B" w14:textId="78E34871" w:rsidR="0026218E" w:rsidRPr="00711B4E" w:rsidRDefault="0030204C" w:rsidP="00671732">
      <w:pPr>
        <w:pStyle w:val="MLNadpislnku"/>
      </w:pPr>
      <w:r w:rsidRPr="00711B4E">
        <w:t>OPRÁVNENÉ OSOBY</w:t>
      </w:r>
    </w:p>
    <w:p w14:paraId="5AA3FD55" w14:textId="28D813D4" w:rsidR="0026218E" w:rsidRPr="00711B4E" w:rsidRDefault="0026218E" w:rsidP="00671732">
      <w:pPr>
        <w:pStyle w:val="MLOdsek"/>
      </w:pPr>
      <w:r w:rsidRPr="00711B4E">
        <w:t>Poskytovateľ sa zaväzuje do piatich (5) pracovných dní od podpisu tejto Zmluvy vymenovať oprávnenú</w:t>
      </w:r>
      <w:r w:rsidR="00434827" w:rsidRPr="00711B4E">
        <w:t xml:space="preserve"> (kontaktnú)</w:t>
      </w:r>
      <w:r w:rsidRPr="00711B4E">
        <w:t xml:space="preserve"> osobu, ktorá bude počas účinnosti tejto Zmluvy oprávnená konať za Poskytovateľa v záležitostiach súvisiacich s plnením tejto Zmluvy, a v tej istej lehote písomne oznámiť Objednávateľovi jej meno a kontaktné údaje</w:t>
      </w:r>
      <w:r w:rsidR="00434827" w:rsidRPr="00711B4E">
        <w:t xml:space="preserve"> minimálne v rozsahu telefónne číslo a e-mail</w:t>
      </w:r>
      <w:r w:rsidRPr="00711B4E">
        <w:t>.</w:t>
      </w:r>
    </w:p>
    <w:p w14:paraId="405BE5AA" w14:textId="0DC52E76" w:rsidR="0026218E" w:rsidRPr="00711B4E" w:rsidRDefault="0026218E" w:rsidP="00671732">
      <w:pPr>
        <w:pStyle w:val="MLOdsek"/>
      </w:pPr>
      <w:r w:rsidRPr="00711B4E">
        <w:t xml:space="preserve">Objednávateľ sa zaväzuje do piatich (5) pracovných dní od podpisu tejto Zmluvy vymenovať oprávnenú </w:t>
      </w:r>
      <w:r w:rsidR="00434827" w:rsidRPr="00711B4E">
        <w:t xml:space="preserve">(kontaktnú) </w:t>
      </w:r>
      <w:r w:rsidRPr="00711B4E">
        <w:t>osobu, ktorá bude počas účinnosti tejto Zmluvy oprávnená konať za Objednávateľa v záležitostiach súvisiacich s plnením tejto Zmluvy, a v tej istej lehote písomne oznámiť Objednávateľovi jej meno a kontaktné údaje</w:t>
      </w:r>
      <w:r w:rsidR="00434827" w:rsidRPr="00711B4E">
        <w:t xml:space="preserve"> minimálne v rozsahu telefónne číslo a e-mail</w:t>
      </w:r>
      <w:r w:rsidRPr="00711B4E">
        <w:t>.</w:t>
      </w:r>
    </w:p>
    <w:p w14:paraId="2ED8BF0C" w14:textId="19CAA16D" w:rsidR="0063714D" w:rsidRPr="00711B4E" w:rsidRDefault="0063714D" w:rsidP="00671732">
      <w:pPr>
        <w:pStyle w:val="MLOdsek"/>
      </w:pPr>
      <w:bookmarkStart w:id="33" w:name="_Ref519690579"/>
      <w:r w:rsidRPr="00711B4E">
        <w:t>Prostredníctvom určených oprávnených osôb Zmluvné strany:</w:t>
      </w:r>
      <w:bookmarkEnd w:id="33"/>
    </w:p>
    <w:p w14:paraId="43209353" w14:textId="37180455" w:rsidR="000463F6" w:rsidRPr="00711B4E" w:rsidRDefault="000463F6" w:rsidP="00753522">
      <w:pPr>
        <w:pStyle w:val="MLOdsek"/>
        <w:numPr>
          <w:ilvl w:val="2"/>
          <w:numId w:val="7"/>
        </w:numPr>
      </w:pPr>
      <w:r w:rsidRPr="00711B4E">
        <w:t>vykonávajú vzájomnú komunikáciu;</w:t>
      </w:r>
    </w:p>
    <w:p w14:paraId="5DC2EB52" w14:textId="1506DB87" w:rsidR="0063714D" w:rsidRPr="00711B4E" w:rsidRDefault="0063714D" w:rsidP="00753522">
      <w:pPr>
        <w:pStyle w:val="MLOdsek"/>
        <w:numPr>
          <w:ilvl w:val="2"/>
          <w:numId w:val="7"/>
        </w:numPr>
      </w:pPr>
      <w:r w:rsidRPr="00711B4E">
        <w:t>uskutočnia všetky organizačné záležitosti s ohľadom na všetky aktivity a činnosti súvisiace s plnením podľa tejto Zmluvy;</w:t>
      </w:r>
    </w:p>
    <w:p w14:paraId="1ADC2C14" w14:textId="6B2CCFC6" w:rsidR="0063714D" w:rsidRPr="00711B4E" w:rsidRDefault="0063714D" w:rsidP="00753522">
      <w:pPr>
        <w:pStyle w:val="MLOdsek"/>
        <w:numPr>
          <w:ilvl w:val="2"/>
          <w:numId w:val="7"/>
        </w:numPr>
      </w:pPr>
      <w:r w:rsidRPr="00711B4E">
        <w:t>zabezpečia koordináciu jednotlivých aktivít a činností Zmluvných strán súvisiacich s plnením podľa tejto Zmluvy;</w:t>
      </w:r>
    </w:p>
    <w:p w14:paraId="39C58FDC" w14:textId="7A8F5721" w:rsidR="0063714D" w:rsidRPr="00711B4E" w:rsidRDefault="0063714D" w:rsidP="00753522">
      <w:pPr>
        <w:pStyle w:val="MLOdsek"/>
        <w:numPr>
          <w:ilvl w:val="2"/>
          <w:numId w:val="7"/>
        </w:numPr>
      </w:pPr>
      <w:r w:rsidRPr="00711B4E">
        <w:t>sledujú priebeh plnenia tejto Zmluvy;</w:t>
      </w:r>
    </w:p>
    <w:p w14:paraId="2C5601C9" w14:textId="41D16293" w:rsidR="0063714D" w:rsidRPr="00711B4E" w:rsidRDefault="0063714D" w:rsidP="00753522">
      <w:pPr>
        <w:pStyle w:val="MLOdsek"/>
        <w:numPr>
          <w:ilvl w:val="2"/>
          <w:numId w:val="7"/>
        </w:numPr>
      </w:pPr>
      <w:r w:rsidRPr="00711B4E">
        <w:t>navrhujú potrebné zmeny technických riešení a technickej povahy v zmysle tejto Zmluvy;</w:t>
      </w:r>
    </w:p>
    <w:p w14:paraId="5F4FC83F" w14:textId="117B6533" w:rsidR="00B87659" w:rsidRPr="00711B4E" w:rsidRDefault="0063714D" w:rsidP="00753522">
      <w:pPr>
        <w:pStyle w:val="MLOdsek"/>
        <w:numPr>
          <w:ilvl w:val="2"/>
          <w:numId w:val="7"/>
        </w:numPr>
      </w:pPr>
      <w:bookmarkStart w:id="34" w:name="_Ref519690597"/>
      <w:r w:rsidRPr="00711B4E">
        <w:t>zabezpečia vzájomnú spoluprácu a</w:t>
      </w:r>
      <w:r w:rsidR="00B87659" w:rsidRPr="00711B4E">
        <w:t> </w:t>
      </w:r>
      <w:r w:rsidRPr="00711B4E">
        <w:t>súčinnosť</w:t>
      </w:r>
      <w:r w:rsidR="00B87659" w:rsidRPr="00711B4E">
        <w:t>,</w:t>
      </w:r>
    </w:p>
    <w:p w14:paraId="46D5BE5A" w14:textId="6637845D" w:rsidR="007B2BAA" w:rsidRPr="00711B4E" w:rsidRDefault="00E12AF6" w:rsidP="00753522">
      <w:pPr>
        <w:pStyle w:val="MLOdsek"/>
        <w:numPr>
          <w:ilvl w:val="2"/>
          <w:numId w:val="7"/>
        </w:numPr>
      </w:pPr>
      <w:r w:rsidRPr="00711B4E">
        <w:t xml:space="preserve">poskytnú súčinnosť Vládnej jednotke CSIRT a </w:t>
      </w:r>
      <w:r w:rsidR="00B87659" w:rsidRPr="00711B4E">
        <w:t xml:space="preserve">zabezpečia vykonávanie jednotlivých aktivít a činností súvisiacich s riešením </w:t>
      </w:r>
      <w:r w:rsidR="00B629AC" w:rsidRPr="00711B4E">
        <w:t>B</w:t>
      </w:r>
      <w:r w:rsidR="00B87659" w:rsidRPr="00711B4E">
        <w:t xml:space="preserve">ezpečnostného incidentu, ktorý postihol </w:t>
      </w:r>
      <w:r w:rsidR="00B629AC" w:rsidRPr="00711B4E">
        <w:t>S</w:t>
      </w:r>
      <w:r w:rsidR="00B87659" w:rsidRPr="00711B4E">
        <w:t xml:space="preserve">ystém súvisiaci s plnením tejto </w:t>
      </w:r>
      <w:r w:rsidR="00147505" w:rsidRPr="00711B4E">
        <w:t>Z</w:t>
      </w:r>
      <w:r w:rsidR="00B87659" w:rsidRPr="00711B4E">
        <w:t>mluvy</w:t>
      </w:r>
      <w:r w:rsidR="0063714D" w:rsidRPr="00711B4E">
        <w:t>.</w:t>
      </w:r>
      <w:bookmarkEnd w:id="34"/>
    </w:p>
    <w:p w14:paraId="31701DE4" w14:textId="5A0EE087" w:rsidR="007B2BAA" w:rsidRPr="00711B4E" w:rsidRDefault="007B2BAA" w:rsidP="00671732">
      <w:pPr>
        <w:pStyle w:val="MLOdsek"/>
      </w:pPr>
      <w:r w:rsidRPr="00711B4E">
        <w:t>Každá zo Zmluvných strán môže zmeniť oprávnené osoby. Takáto zmena je účinná dňom doručenia písomného oznámenia o zmene obsahujúceho aj meno a kontaktné údaje novej oprávnenej osoby druhej Zmluvnej strane.</w:t>
      </w:r>
    </w:p>
    <w:p w14:paraId="46FB575E" w14:textId="46E39B5D" w:rsidR="002200C3" w:rsidRPr="00711B4E" w:rsidRDefault="0030204C" w:rsidP="00671732">
      <w:pPr>
        <w:pStyle w:val="MLNadpislnku"/>
      </w:pPr>
      <w:r w:rsidRPr="00711B4E">
        <w:t>SÚČINNOSŤ</w:t>
      </w:r>
    </w:p>
    <w:p w14:paraId="33538B97" w14:textId="3E02143D" w:rsidR="002200C3" w:rsidRPr="00711B4E" w:rsidRDefault="002200C3" w:rsidP="00671732">
      <w:pPr>
        <w:pStyle w:val="MLOdsek"/>
      </w:pPr>
      <w:r w:rsidRPr="00711B4E">
        <w:t>Zmluvné strany sa zaväzujú vzájomne spolupracovať a poskytovať si všetky informácie a nevyhnutnú súčinnosť potrebné pre riadne plnenie svojich záväzkov vyplývajúcich im z tejto Zmluvy.</w:t>
      </w:r>
    </w:p>
    <w:p w14:paraId="271EDC8D" w14:textId="5DE11DEA" w:rsidR="002200C3" w:rsidRPr="00711B4E" w:rsidRDefault="002200C3" w:rsidP="00671732">
      <w:pPr>
        <w:pStyle w:val="MLOdsek"/>
      </w:pPr>
      <w:r w:rsidRPr="00711B4E">
        <w:t xml:space="preserve">Objednávateľ je povinný počas celej doby trvania Zmluvy poskytovať Poskytovateľovi súčinnosť v oblasti doplnenia údajov, podkladov a iných dokladov na základe jeho požiadaviek na splnenie povinnosti </w:t>
      </w:r>
      <w:r w:rsidR="00C903DB" w:rsidRPr="00711B4E">
        <w:t>poskytnúť Služby riadne a včas</w:t>
      </w:r>
      <w:r w:rsidRPr="00711B4E">
        <w:t xml:space="preserve"> v súlade s</w:t>
      </w:r>
      <w:r w:rsidR="00C903DB" w:rsidRPr="00711B4E">
        <w:t xml:space="preserve"> požiadavkami Objednávateľa a </w:t>
      </w:r>
      <w:r w:rsidRPr="00711B4E">
        <w:t xml:space="preserve">touto Zmluvou. </w:t>
      </w:r>
    </w:p>
    <w:p w14:paraId="15A72715" w14:textId="095AED23" w:rsidR="000463F6" w:rsidRPr="00711B4E" w:rsidRDefault="000463F6" w:rsidP="00A12598">
      <w:pPr>
        <w:pStyle w:val="MLOdsek"/>
      </w:pPr>
      <w:r w:rsidRPr="00711B4E">
        <w:t>Poskytovateľ sa zaväzuje poskytovať súčinnosť inému prípadnému poskytovateľovi, ktorý poskytuje akékoľvek služby súvisiace s</w:t>
      </w:r>
      <w:r w:rsidR="002B79A9" w:rsidRPr="00711B4E">
        <w:t>o Systémom</w:t>
      </w:r>
      <w:r w:rsidRPr="00711B4E">
        <w:t xml:space="preserve"> na základe iných zmlúv uzatvorených s Objednávateľom, a to predovšetkým </w:t>
      </w:r>
      <w:r w:rsidR="00A12598">
        <w:t xml:space="preserve">spoločnosti </w:t>
      </w:r>
      <w:r w:rsidR="00A12598" w:rsidRPr="00A12598">
        <w:t>NextIT, s.r.o.</w:t>
      </w:r>
      <w:r w:rsidR="00A12598">
        <w:t xml:space="preserve">, so sídlom </w:t>
      </w:r>
      <w:r w:rsidR="00A12598" w:rsidRPr="00A12598">
        <w:t>Legionárska 670/58</w:t>
      </w:r>
      <w:r w:rsidR="00A12598">
        <w:t xml:space="preserve">, </w:t>
      </w:r>
      <w:r w:rsidR="00A12598" w:rsidRPr="00A12598">
        <w:t>911 01</w:t>
      </w:r>
      <w:r w:rsidR="00A12598">
        <w:t xml:space="preserve"> </w:t>
      </w:r>
      <w:r w:rsidR="00A12598" w:rsidRPr="00A12598">
        <w:t>Trenčín</w:t>
      </w:r>
      <w:r w:rsidR="00A12598">
        <w:t xml:space="preserve">, IČO: </w:t>
      </w:r>
      <w:r w:rsidR="00A12598" w:rsidRPr="00A12598">
        <w:t>44 694</w:t>
      </w:r>
      <w:r w:rsidR="00A12598">
        <w:t> </w:t>
      </w:r>
      <w:r w:rsidR="00A12598" w:rsidRPr="00A12598">
        <w:t>695</w:t>
      </w:r>
      <w:r w:rsidR="00A12598">
        <w:t>, ako súčasnému</w:t>
      </w:r>
      <w:r w:rsidRPr="00711B4E">
        <w:t xml:space="preserve"> poskytovateľovi služieb </w:t>
      </w:r>
      <w:r w:rsidR="002B79A9" w:rsidRPr="00711B4E">
        <w:t>podpory prevádzky Systému</w:t>
      </w:r>
      <w:r w:rsidR="00A12598">
        <w:t xml:space="preserve"> na základe Zmluvy o riešení konsolidácie registrov OVM, organizácií, fariem a zahraničného obchodu uzatvorenej medzi Objednávateľom a spoločnosťou </w:t>
      </w:r>
      <w:r w:rsidR="00A12598" w:rsidRPr="00A12598">
        <w:t>NextIT, s.r.o.</w:t>
      </w:r>
      <w:r w:rsidR="00A12598">
        <w:t xml:space="preserve"> dňa 04.06.2020, č. zmluvy </w:t>
      </w:r>
      <w:r w:rsidR="00A12598" w:rsidRPr="00A12598">
        <w:t>ZML-3-24/2020-500</w:t>
      </w:r>
      <w:r w:rsidRPr="00711B4E">
        <w:t>, a to v rozsahu nevyhnutnom na riadne a včasné poskytovanie služieb uvedenými inými poskytovateľmi. Neposkytnutie súčinnosti v zmysle prvej vety tohto bodu Zmluvy je podstatným porušením Zmluvy.</w:t>
      </w:r>
    </w:p>
    <w:p w14:paraId="0BE3B621" w14:textId="4580C333" w:rsidR="009A2DA1" w:rsidRDefault="00F37162" w:rsidP="00F37162">
      <w:pPr>
        <w:pStyle w:val="MLOdsek"/>
      </w:pPr>
      <w:r w:rsidRPr="00711B4E">
        <w:t xml:space="preserve">Poskytovateľ </w:t>
      </w:r>
      <w:r w:rsidR="006E12B4" w:rsidRPr="00711B4E">
        <w:t xml:space="preserve">sa zaväzuje v súlade s týmto článkom Zmluvy poskytovať súčinnosť novému budúcemu poskytovateľovi služieb identických alebo podobných ako v tejto Zmluve a to v období </w:t>
      </w:r>
      <w:r w:rsidR="000463F6" w:rsidRPr="00711B4E">
        <w:t>najmenej 2 mesiace pred ukončením tejto Zmluvy</w:t>
      </w:r>
      <w:r w:rsidR="00434827" w:rsidRPr="00711B4E">
        <w:t xml:space="preserve"> a</w:t>
      </w:r>
      <w:r w:rsidR="000463F6" w:rsidRPr="00711B4E">
        <w:t xml:space="preserve"> zároveň </w:t>
      </w:r>
      <w:r w:rsidR="006E12B4" w:rsidRPr="00711B4E">
        <w:t xml:space="preserve">najmenej </w:t>
      </w:r>
      <w:r w:rsidR="00434827" w:rsidRPr="00711B4E">
        <w:t>2</w:t>
      </w:r>
      <w:r w:rsidR="006E12B4" w:rsidRPr="00711B4E">
        <w:t xml:space="preserve"> mesiac</w:t>
      </w:r>
      <w:r w:rsidR="00434827" w:rsidRPr="00711B4E">
        <w:t>e</w:t>
      </w:r>
      <w:r w:rsidR="006E12B4" w:rsidRPr="00711B4E">
        <w:t xml:space="preserve"> </w:t>
      </w:r>
      <w:r w:rsidR="00434827" w:rsidRPr="00711B4E">
        <w:t>po</w:t>
      </w:r>
      <w:r w:rsidR="006E12B4" w:rsidRPr="00711B4E">
        <w:t xml:space="preserve"> ukončení tejto Zmluvy. Neposkytnutie súčinnosti v zmysle prvej vety tohto bodu Zmluvy je podstatným porušením Zmluvy.</w:t>
      </w:r>
    </w:p>
    <w:p w14:paraId="77CD6001" w14:textId="5BED2C12" w:rsidR="004B03F0" w:rsidRPr="00711B4E" w:rsidRDefault="004B03F0" w:rsidP="00F37162">
      <w:pPr>
        <w:pStyle w:val="MLOdsek"/>
      </w:pPr>
      <w:r w:rsidRPr="004B03F0">
        <w:t xml:space="preserve">Poskytovateľ </w:t>
      </w:r>
      <w:r>
        <w:t>berie na vedomie, že č</w:t>
      </w:r>
      <w:r w:rsidRPr="004B03F0">
        <w:t xml:space="preserve">asť predmetu zákazky </w:t>
      </w:r>
      <w:r>
        <w:t xml:space="preserve">predstavujúceho predmet tejto Zmluvy </w:t>
      </w:r>
      <w:r w:rsidRPr="004B03F0">
        <w:t>môže byť spolufinancovaný z Európskych štrukturálnych a investičných fondov</w:t>
      </w:r>
      <w:r>
        <w:t xml:space="preserve"> a z toho dôvodu sa</w:t>
      </w:r>
      <w:r w:rsidRPr="004B03F0">
        <w:t xml:space="preserve"> zaväzuje strpieť výkon kontroly/auditu/overovania súvisiaceho s dodávanými Službami v rámci predmetu plnenia </w:t>
      </w:r>
      <w:r>
        <w:t>tejto Zmluvy</w:t>
      </w:r>
      <w:r w:rsidRPr="004B03F0">
        <w:t xml:space="preserve"> kedykoľvek počas platnosti a účinnosti Zmluvy o poskytnutí nenávratného finančného príspevku , a to oprávnenými osobami, ktorými sú najmä riadiaci orgán a/alebo sprostredkovateľský orgán a ním poverené osoby, Najvyšší kontrolný úrad Slovenskej republiky, Úrad vládneho auditu, Certifikačný orgán a nimi poverené osoby, Orgán auditu, jeho spolupracujúce orgány a nimi poverené osoby, splnomocnení zástupcovia Európskej komisie a Európskeho dvora audítorov, osoby prizvané orgánmi, ktoré sú uvedené ako oprávnené osoby v súlade s príslušnými všeobecne záväznými právnymi predpismi Slovenskej republiky alebo Európskej únie, a poskytnúť im všetku potrebnú súčinnosť.</w:t>
      </w:r>
    </w:p>
    <w:p w14:paraId="20231EF4" w14:textId="232EBDDC" w:rsidR="009C0B4E" w:rsidRPr="00711B4E" w:rsidRDefault="0030204C" w:rsidP="00671732">
      <w:pPr>
        <w:pStyle w:val="MLNadpislnku"/>
      </w:pPr>
      <w:r w:rsidRPr="00711B4E">
        <w:t>OCHRANA ZAMESTNANCOV POSKYTOVATEĽA A SUBDODÁVATEĽOV</w:t>
      </w:r>
    </w:p>
    <w:p w14:paraId="7E67314E" w14:textId="4D3098F1" w:rsidR="009C0B4E" w:rsidRPr="00711B4E" w:rsidRDefault="00013D5D" w:rsidP="00671732">
      <w:pPr>
        <w:pStyle w:val="MLOdsek"/>
      </w:pPr>
      <w:r w:rsidRPr="00711B4E">
        <w:t>Poskytovateľ</w:t>
      </w:r>
      <w:r w:rsidR="009C0B4E" w:rsidRPr="00711B4E">
        <w:t xml:space="preserve"> pri plnení predmetu Zmluvy zodpovedá za svojich zamestnancov, ich bezpečnosť a ochranu zdravia pri práci, a tiež za svojich subdodávateľov. </w:t>
      </w:r>
      <w:r w:rsidRPr="00711B4E">
        <w:t>Poskytovateľ</w:t>
      </w:r>
      <w:r w:rsidR="009C0B4E" w:rsidRPr="00711B4E">
        <w:t xml:space="preserve"> je povinný vykonať všetky nevyhnutné opatrenia, aby zabezpečil v súvislosti s plnením Zmluvy bezpečnosť svojich zamestnancov, zamestnancov Objednávateľa, subdodávateľov a ďalších osôb, ktoré sa s vedomím Objednávateľa zdržujú v mieste plnenia predmetu Zmluvy.</w:t>
      </w:r>
    </w:p>
    <w:p w14:paraId="57DB8627" w14:textId="28F3DB55" w:rsidR="009C0B4E" w:rsidRPr="00711B4E" w:rsidRDefault="00013D5D" w:rsidP="00671732">
      <w:pPr>
        <w:pStyle w:val="MLOdsek"/>
      </w:pPr>
      <w:bookmarkStart w:id="35" w:name="_Ref519602681"/>
      <w:r w:rsidRPr="00711B4E">
        <w:t>Poskytovateľ</w:t>
      </w:r>
      <w:r w:rsidR="009C0B4E" w:rsidRPr="00711B4E">
        <w:t xml:space="preserve"> je povinný v súvislosti s plnením predmetu Zmluvy vykonať opatrenia a určiť postupy na zaistenie bezpečnosti svojich zamestnancov a</w:t>
      </w:r>
      <w:r w:rsidR="007D3C7F" w:rsidRPr="00711B4E">
        <w:t> </w:t>
      </w:r>
      <w:r w:rsidR="009C0B4E" w:rsidRPr="00711B4E">
        <w:t>subdodávateľov</w:t>
      </w:r>
      <w:r w:rsidR="007D3C7F" w:rsidRPr="00711B4E">
        <w:t xml:space="preserve"> a</w:t>
      </w:r>
      <w:r w:rsidR="009C0B4E" w:rsidRPr="00711B4E">
        <w:t xml:space="preserve"> zabezpečiť prostriedky potrebné na ochranu života a zdravia zamestnancov v mieste plnenia predmetu Zmluvy pre prípad vzniku bezprostredného a vážneho ohrozenia života alebo zdravia; o vykonaných opatreniach je </w:t>
      </w:r>
      <w:r w:rsidRPr="00711B4E">
        <w:t>Poskytovateľ</w:t>
      </w:r>
      <w:r w:rsidR="009C0B4E" w:rsidRPr="00711B4E">
        <w:t xml:space="preserve"> povinný informovať Objednávateľa a ďalšie osoby zdržujúce sa na mieste plnenia predmetu Zmluvy.</w:t>
      </w:r>
      <w:bookmarkEnd w:id="35"/>
      <w:r w:rsidR="009C0B4E" w:rsidRPr="00711B4E">
        <w:t xml:space="preserve"> </w:t>
      </w:r>
    </w:p>
    <w:p w14:paraId="1BB67A16" w14:textId="33AC189E" w:rsidR="009C0B4E" w:rsidRPr="00711B4E" w:rsidRDefault="009C0B4E" w:rsidP="00671732">
      <w:pPr>
        <w:pStyle w:val="MLOdsek"/>
      </w:pPr>
      <w:r w:rsidRPr="00711B4E">
        <w:t>V prípade, ak budú miestom plnenia predmetu Zmluvy priestory Objednávateľa, povinnosti vyplývajúce z</w:t>
      </w:r>
      <w:r w:rsidR="001443F2" w:rsidRPr="00711B4E">
        <w:t> </w:t>
      </w:r>
      <w:r w:rsidRPr="00711B4E">
        <w:t>bodu</w:t>
      </w:r>
      <w:r w:rsidR="001443F2" w:rsidRPr="00711B4E">
        <w:t xml:space="preserve"> 1</w:t>
      </w:r>
      <w:r w:rsidR="002B79A9" w:rsidRPr="00711B4E">
        <w:t>6</w:t>
      </w:r>
      <w:r w:rsidR="001443F2" w:rsidRPr="00711B4E">
        <w:t>.2</w:t>
      </w:r>
      <w:r w:rsidRPr="00711B4E">
        <w:t xml:space="preserve"> </w:t>
      </w:r>
      <w:r w:rsidR="000348E6" w:rsidRPr="00711B4E">
        <w:t xml:space="preserve">Zmluvy </w:t>
      </w:r>
      <w:r w:rsidRPr="00711B4E">
        <w:t xml:space="preserve">sa primerane uplatnia na Objednávateľa. </w:t>
      </w:r>
    </w:p>
    <w:p w14:paraId="42765165" w14:textId="030DCB42" w:rsidR="009C0B4E" w:rsidRPr="00711B4E" w:rsidRDefault="00013D5D" w:rsidP="00671732">
      <w:pPr>
        <w:pStyle w:val="MLOdsek"/>
      </w:pPr>
      <w:r w:rsidRPr="00711B4E">
        <w:t xml:space="preserve">Poskytovateľ </w:t>
      </w:r>
      <w:r w:rsidR="009C0B4E" w:rsidRPr="00711B4E">
        <w:t xml:space="preserve">je povinný bezodkladne </w:t>
      </w:r>
      <w:r w:rsidR="00CF5A5A" w:rsidRPr="00711B4E">
        <w:t>oboznamovať</w:t>
      </w:r>
      <w:r w:rsidR="009C0B4E" w:rsidRPr="00711B4E">
        <w:t xml:space="preserve"> Objednávateľa o nedostatkoch a iných závažných skutočnostiach</w:t>
      </w:r>
      <w:r w:rsidR="007D3C7F" w:rsidRPr="00711B4E">
        <w:t xml:space="preserve"> v priestoroch Objednávateľa</w:t>
      </w:r>
      <w:r w:rsidR="001F5E52" w:rsidRPr="00711B4E">
        <w:t xml:space="preserve"> tvoriacich miesto </w:t>
      </w:r>
      <w:r w:rsidR="007D3C7F" w:rsidRPr="00711B4E">
        <w:t>plnenia predmetu Zmluvy</w:t>
      </w:r>
      <w:r w:rsidR="009C0B4E" w:rsidRPr="00711B4E">
        <w:t>, ktor</w:t>
      </w:r>
      <w:r w:rsidR="00A47DE4" w:rsidRPr="00711B4E">
        <w:t>é</w:t>
      </w:r>
      <w:r w:rsidR="009C0B4E" w:rsidRPr="00711B4E">
        <w:t xml:space="preserve"> by pri pr</w:t>
      </w:r>
      <w:r w:rsidR="00A47DE4" w:rsidRPr="00711B4E">
        <w:t>á</w:t>
      </w:r>
      <w:r w:rsidR="009C0B4E" w:rsidRPr="00711B4E">
        <w:t>ci mohli ohrozi</w:t>
      </w:r>
      <w:r w:rsidR="006A6530" w:rsidRPr="00711B4E">
        <w:t>ť</w:t>
      </w:r>
      <w:r w:rsidR="009C0B4E" w:rsidRPr="00711B4E">
        <w:t xml:space="preserve"> bezpe</w:t>
      </w:r>
      <w:r w:rsidR="006A6530" w:rsidRPr="00711B4E">
        <w:t>č</w:t>
      </w:r>
      <w:r w:rsidR="009C0B4E" w:rsidRPr="00711B4E">
        <w:t>nos</w:t>
      </w:r>
      <w:r w:rsidR="006A6530" w:rsidRPr="00711B4E">
        <w:t>ť</w:t>
      </w:r>
      <w:r w:rsidR="009C0B4E" w:rsidRPr="00711B4E">
        <w:t xml:space="preserve"> alebo zdravie zamestnancov </w:t>
      </w:r>
      <w:r w:rsidRPr="00711B4E">
        <w:t>Poskytovateľa</w:t>
      </w:r>
      <w:r w:rsidR="009C0B4E" w:rsidRPr="00711B4E">
        <w:t xml:space="preserve"> alebo jeho subdodávateľov, zamestnancov </w:t>
      </w:r>
      <w:r w:rsidR="00CF5A5A" w:rsidRPr="00711B4E">
        <w:t>Objednávateľa</w:t>
      </w:r>
      <w:r w:rsidR="009C0B4E" w:rsidRPr="00711B4E">
        <w:t xml:space="preserve"> alebo tret</w:t>
      </w:r>
      <w:r w:rsidR="006A6530" w:rsidRPr="00711B4E">
        <w:t>í</w:t>
      </w:r>
      <w:r w:rsidR="009C0B4E" w:rsidRPr="00711B4E">
        <w:t>ch os</w:t>
      </w:r>
      <w:r w:rsidR="006A6530" w:rsidRPr="00711B4E">
        <w:t>ô</w:t>
      </w:r>
      <w:r w:rsidR="009C0B4E" w:rsidRPr="00711B4E">
        <w:t>b, o ktor</w:t>
      </w:r>
      <w:r w:rsidR="006A6530" w:rsidRPr="00711B4E">
        <w:t>ý</w:t>
      </w:r>
      <w:r w:rsidR="009C0B4E" w:rsidRPr="00711B4E">
        <w:t>ch sa dozvedel v s</w:t>
      </w:r>
      <w:r w:rsidR="006A6530" w:rsidRPr="00711B4E">
        <w:t>ú</w:t>
      </w:r>
      <w:r w:rsidR="009C0B4E" w:rsidRPr="00711B4E">
        <w:t>vislosti s plnen</w:t>
      </w:r>
      <w:r w:rsidR="006A6530" w:rsidRPr="00711B4E">
        <w:t>í</w:t>
      </w:r>
      <w:r w:rsidR="009C0B4E" w:rsidRPr="00711B4E">
        <w:t>m predmetu Zmluvy.</w:t>
      </w:r>
    </w:p>
    <w:p w14:paraId="501D5A65" w14:textId="46053D5E" w:rsidR="009C0B4E" w:rsidRPr="00711B4E" w:rsidRDefault="00013D5D" w:rsidP="00671732">
      <w:pPr>
        <w:pStyle w:val="MLOdsek"/>
      </w:pPr>
      <w:r w:rsidRPr="00711B4E">
        <w:t>Poskytovateľ</w:t>
      </w:r>
      <w:r w:rsidR="009C0B4E" w:rsidRPr="00711B4E">
        <w:t xml:space="preserve"> je povinný bezodkladne oboznámiť Objednávateľa o mimoriadnej udalosti (nebezpe</w:t>
      </w:r>
      <w:r w:rsidR="006A6530" w:rsidRPr="00711B4E">
        <w:t>č</w:t>
      </w:r>
      <w:r w:rsidR="009C0B4E" w:rsidRPr="00711B4E">
        <w:t>n</w:t>
      </w:r>
      <w:r w:rsidR="006A6530" w:rsidRPr="00711B4E">
        <w:t>á</w:t>
      </w:r>
      <w:r w:rsidR="009C0B4E" w:rsidRPr="00711B4E">
        <w:t xml:space="preserve"> udalosť, pracovný úraz zamestnanca </w:t>
      </w:r>
      <w:r w:rsidR="002200C3" w:rsidRPr="00711B4E">
        <w:t>Poskytovateľa</w:t>
      </w:r>
      <w:r w:rsidR="009C0B4E" w:rsidRPr="00711B4E">
        <w:t xml:space="preserve"> alebo inej osoby konajúcej v mene </w:t>
      </w:r>
      <w:r w:rsidR="002200C3" w:rsidRPr="00711B4E">
        <w:t>Poskytovateľa</w:t>
      </w:r>
      <w:r w:rsidR="009C0B4E" w:rsidRPr="00711B4E">
        <w:t>), ktor</w:t>
      </w:r>
      <w:r w:rsidR="006A6530" w:rsidRPr="00711B4E">
        <w:t>á</w:t>
      </w:r>
      <w:r w:rsidR="009C0B4E" w:rsidRPr="00711B4E">
        <w:t xml:space="preserve"> sa stala v s</w:t>
      </w:r>
      <w:r w:rsidR="006A6530" w:rsidRPr="00711B4E">
        <w:t>ú</w:t>
      </w:r>
      <w:r w:rsidR="009C0B4E" w:rsidRPr="00711B4E">
        <w:t>vislosti s plnen</w:t>
      </w:r>
      <w:r w:rsidR="006A6530" w:rsidRPr="00711B4E">
        <w:t>í</w:t>
      </w:r>
      <w:r w:rsidR="009C0B4E" w:rsidRPr="00711B4E">
        <w:t>m predmetu Zmluvy a kto</w:t>
      </w:r>
      <w:r w:rsidR="0019215A" w:rsidRPr="00711B4E">
        <w:t xml:space="preserve">rá sa týka ochrany zamestnancov </w:t>
      </w:r>
      <w:r w:rsidRPr="00711B4E">
        <w:t>Poskytovateľa</w:t>
      </w:r>
      <w:r w:rsidR="009C0B4E" w:rsidRPr="00711B4E">
        <w:t xml:space="preserve"> a jeho subdodávateľov. Povinnosť </w:t>
      </w:r>
      <w:r w:rsidR="002200C3" w:rsidRPr="00711B4E">
        <w:t>Poskytovateľa</w:t>
      </w:r>
      <w:r w:rsidR="009C0B4E" w:rsidRPr="00711B4E">
        <w:t xml:space="preserve"> podľa predchádzajúcej vety platí aj vtedy, ak k mimoriadnej udalosti nedošlo v súvislosti s plnením predmetu Zmluvy, ale </w:t>
      </w:r>
      <w:r w:rsidR="001F5E52" w:rsidRPr="00711B4E">
        <w:t xml:space="preserve">došlo k nej </w:t>
      </w:r>
      <w:r w:rsidR="009C0B4E" w:rsidRPr="00711B4E">
        <w:t xml:space="preserve">na pracoviskách Objednávateľa. </w:t>
      </w:r>
    </w:p>
    <w:p w14:paraId="083FDC06" w14:textId="76A42D2B" w:rsidR="00F90C5F" w:rsidRPr="00711B4E" w:rsidRDefault="00013D5D" w:rsidP="0041090A">
      <w:pPr>
        <w:pStyle w:val="MLOdsek"/>
      </w:pPr>
      <w:r w:rsidRPr="00711B4E">
        <w:t>Poskytovateľ je povinn</w:t>
      </w:r>
      <w:r w:rsidR="006A6530" w:rsidRPr="00711B4E">
        <w:t>ý</w:t>
      </w:r>
      <w:r w:rsidRPr="00711B4E">
        <w:t xml:space="preserve"> zaraďovať zamestnancov na výkon pr</w:t>
      </w:r>
      <w:r w:rsidR="006A6530" w:rsidRPr="00711B4E">
        <w:t>á</w:t>
      </w:r>
      <w:r w:rsidRPr="00711B4E">
        <w:t>ce so zreteľom na ich zdravotn</w:t>
      </w:r>
      <w:r w:rsidR="006A6530" w:rsidRPr="00711B4E">
        <w:t>ý</w:t>
      </w:r>
      <w:r w:rsidRPr="00711B4E">
        <w:t xml:space="preserve"> stav, schopnosti, kvalifika</w:t>
      </w:r>
      <w:r w:rsidR="006A6530" w:rsidRPr="00711B4E">
        <w:t>č</w:t>
      </w:r>
      <w:r w:rsidRPr="00711B4E">
        <w:t>né predpoklady a odbornú spôsobilosť podľa právnych predpisov a ostatných predpisov na zaistenie bezpečnosti a ochrany zdravia pri práci a nedovoli</w:t>
      </w:r>
      <w:r w:rsidR="006A6530" w:rsidRPr="00711B4E">
        <w:t>ť</w:t>
      </w:r>
      <w:r w:rsidRPr="00711B4E">
        <w:t>, aby vykonávali pr</w:t>
      </w:r>
      <w:r w:rsidR="000348E6" w:rsidRPr="00711B4E">
        <w:t>á</w:t>
      </w:r>
      <w:r w:rsidRPr="00711B4E">
        <w:t>ce, ktor</w:t>
      </w:r>
      <w:r w:rsidR="006A6530" w:rsidRPr="00711B4E">
        <w:t>é</w:t>
      </w:r>
      <w:r w:rsidRPr="00711B4E">
        <w:t xml:space="preserve"> nezodpovedaj</w:t>
      </w:r>
      <w:r w:rsidR="006A6530" w:rsidRPr="00711B4E">
        <w:t>ú</w:t>
      </w:r>
      <w:r w:rsidRPr="00711B4E">
        <w:t xml:space="preserve"> ich zdravotn</w:t>
      </w:r>
      <w:r w:rsidR="006A6530" w:rsidRPr="00711B4E">
        <w:t>é</w:t>
      </w:r>
      <w:r w:rsidRPr="00711B4E">
        <w:t>mu stavu a schopnostiam a na ktor</w:t>
      </w:r>
      <w:r w:rsidR="006A6530" w:rsidRPr="00711B4E">
        <w:t>é</w:t>
      </w:r>
      <w:r w:rsidRPr="00711B4E">
        <w:t xml:space="preserve"> nemaj</w:t>
      </w:r>
      <w:r w:rsidR="006A6530" w:rsidRPr="00711B4E">
        <w:t>ú</w:t>
      </w:r>
      <w:r w:rsidRPr="00711B4E">
        <w:t xml:space="preserve"> vek, kvalifika</w:t>
      </w:r>
      <w:r w:rsidR="006A6530" w:rsidRPr="00711B4E">
        <w:t>č</w:t>
      </w:r>
      <w:r w:rsidRPr="00711B4E">
        <w:t>n</w:t>
      </w:r>
      <w:r w:rsidR="006A6530" w:rsidRPr="00711B4E">
        <w:t>é</w:t>
      </w:r>
      <w:r w:rsidRPr="00711B4E">
        <w:t xml:space="preserve"> predpoklady alebo doklad o odbornej spôsobilosti podľa pr</w:t>
      </w:r>
      <w:r w:rsidR="006A6530" w:rsidRPr="00711B4E">
        <w:t>á</w:t>
      </w:r>
      <w:r w:rsidRPr="00711B4E">
        <w:t>vnych predpisov a ostatn</w:t>
      </w:r>
      <w:r w:rsidR="006A6530" w:rsidRPr="00711B4E">
        <w:t>ý</w:t>
      </w:r>
      <w:r w:rsidRPr="00711B4E">
        <w:t>ch predpisov na zaistenie bezpe</w:t>
      </w:r>
      <w:r w:rsidR="006A6530" w:rsidRPr="00711B4E">
        <w:t>č</w:t>
      </w:r>
      <w:r w:rsidRPr="00711B4E">
        <w:t xml:space="preserve">nosti a ochrany zdravia pri práci. </w:t>
      </w:r>
    </w:p>
    <w:p w14:paraId="6EB5C26D" w14:textId="397B8971" w:rsidR="00895A50" w:rsidRPr="00711B4E" w:rsidRDefault="0030204C" w:rsidP="00671732">
      <w:pPr>
        <w:pStyle w:val="MLNadpislnku"/>
      </w:pPr>
      <w:r w:rsidRPr="00711B4E">
        <w:t xml:space="preserve">ZODPOVEDNOSŤ ZA ŠKODU A NÁHRADA ŠKODY </w:t>
      </w:r>
    </w:p>
    <w:p w14:paraId="32C93826" w14:textId="3A740BA1" w:rsidR="00895A50" w:rsidRPr="00711B4E" w:rsidRDefault="00895A50" w:rsidP="00671732">
      <w:pPr>
        <w:pStyle w:val="MLOdsek"/>
      </w:pPr>
      <w:r w:rsidRPr="00711B4E">
        <w:t>Každá zo Zmluvných strán nesie zodpovednosť za spôsobenú škodu porušením všeobecne platných a účinných právnych predpisov Slovenskej republiky a tejto Zmluvy.</w:t>
      </w:r>
    </w:p>
    <w:p w14:paraId="5B99E85C" w14:textId="53FB5DFA" w:rsidR="00895A50" w:rsidRPr="00711B4E" w:rsidRDefault="00895A50" w:rsidP="00671732">
      <w:pPr>
        <w:pStyle w:val="MLOdsek"/>
      </w:pPr>
      <w:r w:rsidRPr="00711B4E">
        <w:t xml:space="preserve">Obe Zmluvné strany sa zaväzujú vyvinúť maximálne úsilie k predchádzaniu škodám a k minimalizácii vzniknutých škôd. </w:t>
      </w:r>
    </w:p>
    <w:p w14:paraId="7698C31B" w14:textId="5376F698" w:rsidR="007B6E89" w:rsidRPr="00711B4E" w:rsidRDefault="007B6E89" w:rsidP="00671732">
      <w:pPr>
        <w:pStyle w:val="MLOdsek"/>
      </w:pPr>
      <w:r w:rsidRPr="00711B4E">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vadného zadania zo strany Objednávateľa, ak Poskytovateľ bezodkladne upozornil Objednávateľa na </w:t>
      </w:r>
      <w:r w:rsidR="00485C4E" w:rsidRPr="00711B4E">
        <w:t>vadu</w:t>
      </w:r>
      <w:r w:rsidRPr="00711B4E">
        <w:t xml:space="preserve"> tohto zadania a Objednávateľ na tomto zadaní naďalej</w:t>
      </w:r>
      <w:r w:rsidR="0024591D" w:rsidRPr="00711B4E">
        <w:t xml:space="preserve"> písomne</w:t>
      </w:r>
      <w:r w:rsidRPr="00711B4E">
        <w:t xml:space="preserve"> trval.</w:t>
      </w:r>
    </w:p>
    <w:p w14:paraId="6269A62B" w14:textId="035ECF08" w:rsidR="00372E63" w:rsidRPr="00711B4E" w:rsidRDefault="00372E63" w:rsidP="00671732">
      <w:pPr>
        <w:pStyle w:val="MLOdsek"/>
      </w:pPr>
      <w:r w:rsidRPr="00711B4E">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67391CFA" w14:textId="576FB00C" w:rsidR="000348E6" w:rsidRPr="00711B4E" w:rsidRDefault="000348E6" w:rsidP="00671732">
      <w:pPr>
        <w:pStyle w:val="MLOdsek"/>
      </w:pPr>
      <w:r w:rsidRPr="00711B4E">
        <w:t>Poskytovateľ je oprávnený zabezpečiť plnenie tejto Zmluvy alebo jej častí prostredníctvom subdodávateľov podľa svojho vlastného výberu a uváženia. Poskytovateľ zodpovedá za každé plnenie takéhoto subdodávateľa v</w:t>
      </w:r>
      <w:r w:rsidR="00757774" w:rsidRPr="00711B4E">
        <w:t> </w:t>
      </w:r>
      <w:r w:rsidRPr="00711B4E">
        <w:t>rozsahu</w:t>
      </w:r>
      <w:r w:rsidR="00757774" w:rsidRPr="00711B4E">
        <w:t>, ako keby plnenie poskytoval sám.</w:t>
      </w:r>
    </w:p>
    <w:p w14:paraId="4610AB64" w14:textId="4A163BB3" w:rsidR="00CD360D" w:rsidRPr="00711B4E" w:rsidRDefault="003F7ECB" w:rsidP="0091606B">
      <w:pPr>
        <w:pStyle w:val="MLOdsek"/>
      </w:pPr>
      <w:r w:rsidRPr="00711B4E">
        <w:t>V prípade okolností vyššej moci</w:t>
      </w:r>
      <w:r w:rsidR="00952F0C" w:rsidRPr="00711B4E">
        <w:t>, ktorou sa ro</w:t>
      </w:r>
      <w:r w:rsidR="003D562A" w:rsidRPr="00711B4E">
        <w:t>z</w:t>
      </w:r>
      <w:r w:rsidR="00952F0C" w:rsidRPr="00711B4E">
        <w:t>umie prekážka, ktorá nastala nezávisle od vôle Zmluvnej strany a bráni jej v splnení jej zmluvných povinností</w:t>
      </w:r>
      <w:r w:rsidR="003D562A" w:rsidRPr="00711B4E">
        <w:t xml:space="preserve"> a zároveň nemožno rozumne predpokladať, že by povinná Zmluvná strana túto prekážku alebo jej následky odvrátila alebo prekonala a tiež že by v čase vzniku záväzku túto prekážku predvídala, Zmluvná</w:t>
      </w:r>
      <w:r w:rsidRPr="00711B4E">
        <w:t xml:space="preserve">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w:t>
      </w:r>
      <w:r w:rsidR="003D562A" w:rsidRPr="00711B4E">
        <w:t xml:space="preserve"> Čas pre splnenie povinnosti sa predlžuje o čas trvania akejkoľvek z okolností uvedených v</w:t>
      </w:r>
      <w:r w:rsidR="00113D09" w:rsidRPr="00711B4E">
        <w:t xml:space="preserve"> tomto bode Zmluvy </w:t>
      </w:r>
      <w:r w:rsidR="003D562A" w:rsidRPr="00711B4E">
        <w:t xml:space="preserve">a o čas </w:t>
      </w:r>
      <w:r w:rsidR="00113D09" w:rsidRPr="00711B4E">
        <w:t>nevyhnutný na</w:t>
      </w:r>
      <w:r w:rsidR="003D562A" w:rsidRPr="00711B4E">
        <w:t xml:space="preserve"> odstránenie ich následkov</w:t>
      </w:r>
      <w:r w:rsidR="00113D09" w:rsidRPr="00711B4E">
        <w:t>.</w:t>
      </w:r>
    </w:p>
    <w:p w14:paraId="51FD2F46" w14:textId="137925DB" w:rsidR="002B79A9" w:rsidRPr="00711B4E" w:rsidRDefault="002B79A9" w:rsidP="0075781F">
      <w:pPr>
        <w:pStyle w:val="MLOdsek"/>
      </w:pPr>
      <w:r w:rsidRPr="00711B4E">
        <w:t xml:space="preserve">Poskytovateľ sa zaväzuje mať najneskôr do 10 pracovných dní od </w:t>
      </w:r>
      <w:r w:rsidR="00D823AF" w:rsidRPr="00D823AF">
        <w:t xml:space="preserve"> </w:t>
      </w:r>
      <w:r w:rsidR="00D823AF">
        <w:t xml:space="preserve">doručenia </w:t>
      </w:r>
      <w:r w:rsidR="00517D65">
        <w:t xml:space="preserve">príslušnej </w:t>
      </w:r>
      <w:r w:rsidR="00D823AF">
        <w:t xml:space="preserve">záväznej objednávky </w:t>
      </w:r>
      <w:r w:rsidR="00D823AF" w:rsidRPr="00711B4E">
        <w:t>podľa bodu 4.4 tejto Zmluvy</w:t>
      </w:r>
      <w:r w:rsidRPr="00711B4E">
        <w:t xml:space="preserve"> uzatvorené poistenie všeobecnej </w:t>
      </w:r>
      <w:r w:rsidRPr="00517D65">
        <w:t xml:space="preserve">zodpovednosti za škodu s minimálnou </w:t>
      </w:r>
      <w:r w:rsidRPr="009071DD">
        <w:t xml:space="preserve">poistnou sumou vo výške </w:t>
      </w:r>
      <w:r w:rsidR="00A12598" w:rsidRPr="009071DD">
        <w:t xml:space="preserve">zodpovedajúcej 100 % </w:t>
      </w:r>
      <w:r w:rsidR="00517D65" w:rsidRPr="00517D65">
        <w:t>cenovej kalkulácie</w:t>
      </w:r>
      <w:r w:rsidR="00A72607">
        <w:t xml:space="preserve"> uvedenej v záväznej objednávke</w:t>
      </w:r>
      <w:r w:rsidRPr="00517D65">
        <w:t>. Poistením musia byť kryté nároky</w:t>
      </w:r>
      <w:r w:rsidRPr="00711B4E">
        <w:t xml:space="preserve"> všeobecnej zodpovednosti za škodu na veciach a na zdraví, vrátane ušlého zisku, spôsobené pri výkone činností Poskytovateľa na základe </w:t>
      </w:r>
      <w:r w:rsidR="00213EC8">
        <w:t>záväznej objednávky</w:t>
      </w:r>
      <w:r w:rsidRPr="00711B4E">
        <w:t xml:space="preserve"> spôsobenej Objednávateľovi alebo tretím osobám. Poskytovateľ je povinný kedykoľvek na písomnú výzvu Objednávateľa preukázať v lehote 3 pracovných dní od doručenia výzvy Objednávateľa splnenie povinnosti podľa tohto bodu Zmluvy. Poistnú zmluvu v zmysle tohto bodu Zmluvy je Poskytovateľ povinný udržať v platnosti až do dňa skončenia záručnej doby predmetu plnenia </w:t>
      </w:r>
      <w:r w:rsidR="00B444D8">
        <w:t>záväznej objednávky</w:t>
      </w:r>
      <w:r w:rsidRPr="00711B4E">
        <w:t>. Porušenie ktorejkoľvek povinnosti Poskytovateľa podľa tohto bodu Zmluvy sa považuje za podstatné porušenie tejto Zmluvy.</w:t>
      </w:r>
    </w:p>
    <w:p w14:paraId="0C38ADA6" w14:textId="111ADFD1" w:rsidR="0075747D" w:rsidRPr="00711B4E" w:rsidRDefault="0030204C" w:rsidP="00671732">
      <w:pPr>
        <w:pStyle w:val="MLNadpislnku"/>
      </w:pPr>
      <w:r w:rsidRPr="00711B4E">
        <w:t>SUBDODÁVATELIA</w:t>
      </w:r>
      <w:r w:rsidR="00CD360D" w:rsidRPr="00711B4E">
        <w:t xml:space="preserve"> </w:t>
      </w:r>
      <w:r w:rsidR="002B79A9" w:rsidRPr="00711B4E">
        <w:t>A KĽÚČOVÍ EXPERTI</w:t>
      </w:r>
    </w:p>
    <w:p w14:paraId="3DC65A16" w14:textId="77777777" w:rsidR="00CD360D" w:rsidRPr="00711B4E" w:rsidRDefault="0053190B" w:rsidP="00671732">
      <w:pPr>
        <w:pStyle w:val="MLOdsek"/>
      </w:pPr>
      <w:bookmarkStart w:id="36" w:name="_Ref518461143"/>
      <w:r w:rsidRPr="00711B4E">
        <w:t>Na poskytovanie plnení, ktoré tvoria súčasť poskytovaných plnení pre Objednávateľa, má Poskytovateľ, za podmienok dohodnutých v tejto Zmluve</w:t>
      </w:r>
      <w:r w:rsidR="0041090A" w:rsidRPr="00711B4E">
        <w:t>,</w:t>
      </w:r>
      <w:r w:rsidRPr="00711B4E">
        <w:t xml:space="preserve"> právo uzatvárať subdodávateľské zmluvy. Tým nie je dotknutá zodpovednosť Poskytovateľa za plnenie Zmluvy v súlade s § 41 ods. 8 </w:t>
      </w:r>
      <w:r w:rsidR="00283DA8" w:rsidRPr="00711B4E">
        <w:t>ZVO</w:t>
      </w:r>
      <w:r w:rsidRPr="00711B4E">
        <w:t xml:space="preserve"> a</w:t>
      </w:r>
      <w:r w:rsidR="00283DA8" w:rsidRPr="00711B4E">
        <w:t> </w:t>
      </w:r>
      <w:r w:rsidRPr="00711B4E">
        <w:t xml:space="preserve">Poskytovateľ je povinný odovzdávať Objednávateľovi plnenia sám, na svoju zodpovednosť, v dohodnutom čase a v dohodnutej kvalite. </w:t>
      </w:r>
    </w:p>
    <w:p w14:paraId="5AD0E174" w14:textId="7B9A40FC" w:rsidR="00DF0F94" w:rsidRPr="00711B4E" w:rsidRDefault="0053190B" w:rsidP="00671732">
      <w:pPr>
        <w:pStyle w:val="MLOdsek"/>
      </w:pPr>
      <w:r w:rsidRPr="00711B4E">
        <w:t>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w:t>
      </w:r>
      <w:r w:rsidR="00B71511" w:rsidRPr="00711B4E">
        <w:t xml:space="preserve"> ako</w:t>
      </w:r>
      <w:r w:rsidR="00112C1D" w:rsidRPr="00711B4E">
        <w:t xml:space="preserve"> Príloha č. </w:t>
      </w:r>
      <w:bookmarkEnd w:id="36"/>
      <w:r w:rsidR="00434827" w:rsidRPr="00711B4E">
        <w:t>2.</w:t>
      </w:r>
      <w:r w:rsidR="00B71511" w:rsidRPr="00711B4E">
        <w:t xml:space="preserve"> </w:t>
      </w:r>
    </w:p>
    <w:p w14:paraId="538B977F" w14:textId="0241DE7E" w:rsidR="00B71511" w:rsidRPr="00711B4E" w:rsidRDefault="00B71511" w:rsidP="00671732">
      <w:pPr>
        <w:pStyle w:val="MLOdsek"/>
      </w:pPr>
      <w:bookmarkStart w:id="37" w:name="_Ref1390965"/>
      <w:r w:rsidRPr="00711B4E">
        <w:t>Poskytovateľ je povinný písomne oznámiť kontaktnej osobe Objednávateľa akúkoľvek zmenu údajov o subdodávateľovi bezodkladne po tom, ako sa o takej zmene dozvedel.</w:t>
      </w:r>
      <w:bookmarkEnd w:id="37"/>
    </w:p>
    <w:p w14:paraId="4598B03C" w14:textId="2D26F1FE" w:rsidR="00CD360D" w:rsidRPr="00711B4E" w:rsidRDefault="00F37162" w:rsidP="00CD360D">
      <w:pPr>
        <w:pStyle w:val="MLOdsek"/>
      </w:pPr>
      <w:bookmarkStart w:id="38" w:name="_Ref1133291"/>
      <w:bookmarkStart w:id="39" w:name="_Ref17366787"/>
      <w:bookmarkStart w:id="40" w:name="_Ref1390968"/>
      <w:r w:rsidRPr="00711B4E">
        <w:t xml:space="preserve">Poskytovateľ </w:t>
      </w:r>
      <w:r w:rsidR="00CD360D" w:rsidRPr="00711B4E">
        <w:t>je oprávnený zmeniť alebo doplniť subdodávateľa počas trvania Zmluvy</w:t>
      </w:r>
      <w:r w:rsidR="00434827" w:rsidRPr="00711B4E">
        <w:t>, pričom</w:t>
      </w:r>
      <w:r w:rsidR="00CD360D" w:rsidRPr="00711B4E">
        <w:t xml:space="preserve"> </w:t>
      </w:r>
      <w:r w:rsidR="00434827" w:rsidRPr="00711B4E">
        <w:t>v zmysle § 41 ods. 4 ZVO je povinný písomne oznámiť Objednávateľovi akúkoľvek zmenu o subdodávateľoch v rozsahu podľa bodu 1</w:t>
      </w:r>
      <w:r w:rsidR="00485C4E" w:rsidRPr="00711B4E">
        <w:t>8</w:t>
      </w:r>
      <w:r w:rsidR="00434827" w:rsidRPr="00711B4E">
        <w:t>.2 Zmluvy</w:t>
      </w:r>
      <w:r w:rsidR="00CD360D" w:rsidRPr="00711B4E">
        <w:t>.</w:t>
      </w:r>
      <w:bookmarkEnd w:id="38"/>
      <w:r w:rsidR="00CD360D" w:rsidRPr="00711B4E">
        <w:t xml:space="preserve"> Zároveň </w:t>
      </w:r>
      <w:r w:rsidR="00427301" w:rsidRPr="00711B4E">
        <w:t>Poskytovateľ</w:t>
      </w:r>
      <w:r w:rsidR="00CD360D" w:rsidRPr="00711B4E">
        <w:t xml:space="preserve"> predloží Objednávateľovi doklady preukazujúce splnenie podmienok účasti týkajúcich sa osobného postavenia navrhovaného subdodávateľa podľa § 32 ZVO</w:t>
      </w:r>
      <w:bookmarkEnd w:id="39"/>
      <w:r w:rsidR="00434827" w:rsidRPr="00711B4E">
        <w:t>.</w:t>
      </w:r>
    </w:p>
    <w:p w14:paraId="3D585550" w14:textId="2F597FD9" w:rsidR="006B1DD8" w:rsidRPr="00711B4E" w:rsidRDefault="006B1DD8" w:rsidP="006B1DD8">
      <w:pPr>
        <w:pStyle w:val="MLOdsek"/>
      </w:pPr>
      <w:bookmarkStart w:id="41" w:name="_Ref1390971"/>
      <w:bookmarkEnd w:id="40"/>
      <w:r w:rsidRPr="00711B4E">
        <w:t>Porušenie povinnost</w:t>
      </w:r>
      <w:r w:rsidR="00CB22EA" w:rsidRPr="00711B4E">
        <w:t>í</w:t>
      </w:r>
      <w:r w:rsidRPr="00711B4E">
        <w:t xml:space="preserve"> vyplývajúc</w:t>
      </w:r>
      <w:r w:rsidR="00CB22EA" w:rsidRPr="00711B4E">
        <w:t>ich</w:t>
      </w:r>
      <w:r w:rsidRPr="00711B4E">
        <w:t xml:space="preserve"> z bodov </w:t>
      </w:r>
      <w:r w:rsidR="00434827" w:rsidRPr="00711B4E">
        <w:t>1</w:t>
      </w:r>
      <w:r w:rsidR="00485C4E" w:rsidRPr="00711B4E">
        <w:t>8</w:t>
      </w:r>
      <w:r w:rsidR="00CB22EA" w:rsidRPr="00711B4E">
        <w:t xml:space="preserve">.2, </w:t>
      </w:r>
      <w:r w:rsidR="00434827" w:rsidRPr="00711B4E">
        <w:t>1</w:t>
      </w:r>
      <w:r w:rsidR="00485C4E" w:rsidRPr="00711B4E">
        <w:t>8</w:t>
      </w:r>
      <w:r w:rsidR="00CB22EA" w:rsidRPr="00711B4E">
        <w:t xml:space="preserve">.3 a </w:t>
      </w:r>
      <w:r w:rsidR="00434827" w:rsidRPr="00711B4E">
        <w:t>1</w:t>
      </w:r>
      <w:r w:rsidR="00485C4E" w:rsidRPr="00711B4E">
        <w:t>8</w:t>
      </w:r>
      <w:r w:rsidR="00CB22EA" w:rsidRPr="00711B4E">
        <w:t xml:space="preserve">.4 </w:t>
      </w:r>
      <w:r w:rsidRPr="00711B4E">
        <w:t>Zmluvy sa považuje za podstatné porušenie Zmluvy.</w:t>
      </w:r>
      <w:bookmarkEnd w:id="41"/>
      <w:r w:rsidRPr="00711B4E">
        <w:t xml:space="preserve"> </w:t>
      </w:r>
    </w:p>
    <w:p w14:paraId="4E2D1E41" w14:textId="79DFD762" w:rsidR="00B71511" w:rsidRPr="00711B4E" w:rsidRDefault="00B71511" w:rsidP="00671732">
      <w:pPr>
        <w:pStyle w:val="MLOdsek"/>
      </w:pPr>
      <w:r w:rsidRPr="00711B4E">
        <w:t xml:space="preserve">Poskytovateľ, jeho subdodávatelia v zmysle § 2 ods. 5 písm. e) </w:t>
      </w:r>
      <w:r w:rsidR="00283DA8" w:rsidRPr="00711B4E">
        <w:t>ZVO</w:t>
      </w:r>
      <w:r w:rsidRPr="00711B4E">
        <w:t xml:space="preserve"> v platnom znení a subdodávatelia podľa § 2 ods. 1 písm. a) bod 7 </w:t>
      </w:r>
      <w:r w:rsidR="0041090A" w:rsidRPr="00711B4E">
        <w:t>Zákona</w:t>
      </w:r>
      <w:r w:rsidRPr="00711B4E">
        <w:t xml:space="preserve"> o registri partnerov verejného sektora (ďalej spoločne ako „</w:t>
      </w:r>
      <w:r w:rsidRPr="00711B4E">
        <w:rPr>
          <w:b/>
        </w:rPr>
        <w:t>subdodávatelia</w:t>
      </w:r>
      <w:r w:rsidRPr="00711B4E">
        <w:t xml:space="preserve">“), musia byť zapísaní do registra partnerov verejného sektora, a to počas celej doby trvania Zmluvy. U subdodávateľov táto povinnosť platí len vtedy, ak subdodávatelia majú povinnosť byť zapísaní v registri partnerov verejného sektora podľa </w:t>
      </w:r>
      <w:r w:rsidR="0041090A" w:rsidRPr="00711B4E">
        <w:t>Z</w:t>
      </w:r>
      <w:r w:rsidRPr="00711B4E">
        <w:t>ákona o registri partnerov verejného sektora. Porušenie tejto povinnosti sa považuje za podstatné porušenie Zmluvy a je dôvodom, ktorý oprávňuje Objednávateľa na odstúpenie od Zmluvy.</w:t>
      </w:r>
    </w:p>
    <w:p w14:paraId="7F2902F4" w14:textId="533F0181" w:rsidR="00B71511" w:rsidRPr="00711B4E" w:rsidRDefault="00B71511" w:rsidP="00671732">
      <w:pPr>
        <w:pStyle w:val="MLOdsek"/>
      </w:pPr>
      <w:r w:rsidRPr="00711B4E">
        <w:t xml:space="preserve">Poskytovateľ je povinný zabezpečiť, aby subdodávatelia, ktorým vznikla povinnosť zápisu do registra partnerov verejného sektora, mali riadne splnené povinnosti ohľadom zápisu do registra partnerov verejného sektora v zmysle </w:t>
      </w:r>
      <w:r w:rsidR="0041090A" w:rsidRPr="00711B4E">
        <w:t>Z</w:t>
      </w:r>
      <w:r w:rsidRPr="00711B4E">
        <w:t>ákona o registri partnerov verejného sektora.</w:t>
      </w:r>
    </w:p>
    <w:p w14:paraId="532996DB" w14:textId="22680CCD" w:rsidR="00E27A65" w:rsidRPr="00711B4E" w:rsidRDefault="00E27A65" w:rsidP="00671732">
      <w:pPr>
        <w:pStyle w:val="MLOdsek"/>
      </w:pPr>
      <w:r w:rsidRPr="00711B4E">
        <w:t xml:space="preserve">Poskytovateľ zodpovedá za správnosť a úplnosť údajov zapísaných v registri partnerov verejného sektora, identifikáciu konečného užívateľa výhod a overovanie identifikácie konečného užívateľa výhod v zmysle § 11 </w:t>
      </w:r>
      <w:r w:rsidR="0041090A" w:rsidRPr="00711B4E">
        <w:t>Z</w:t>
      </w:r>
      <w:r w:rsidRPr="00711B4E">
        <w:t>ákona o registri partnerov verejného sektora.</w:t>
      </w:r>
    </w:p>
    <w:p w14:paraId="14189CC0" w14:textId="7B8C76EC" w:rsidR="00DF0F94" w:rsidRPr="00711B4E" w:rsidRDefault="00E27A65" w:rsidP="00671732">
      <w:pPr>
        <w:pStyle w:val="MLOdsek"/>
      </w:pPr>
      <w:r w:rsidRPr="00711B4E">
        <w:t xml:space="preserve">Objednávateľ má právo odstúpiť od Zmluvy z dôvodov uvedených v § 15 ods. 1 </w:t>
      </w:r>
      <w:r w:rsidR="0041090A" w:rsidRPr="00711B4E">
        <w:t>Z</w:t>
      </w:r>
      <w:r w:rsidRPr="00711B4E">
        <w:t>ákona o registri partnerov verejného sektora. Objednávateľ nie</w:t>
      </w:r>
      <w:r w:rsidR="00DB198F" w:rsidRPr="00711B4E">
        <w:t xml:space="preserve"> je</w:t>
      </w:r>
      <w:r w:rsidRPr="00711B4E">
        <w:t xml:space="preserve"> v omeškaní a nie je povinný plniť</w:t>
      </w:r>
      <w:r w:rsidR="00DB198F" w:rsidRPr="00711B4E">
        <w:t>,</w:t>
      </w:r>
      <w:r w:rsidRPr="00711B4E">
        <w:t xml:space="preserve"> čo mu ukladá Z</w:t>
      </w:r>
      <w:r w:rsidR="00DB198F" w:rsidRPr="00711B4E">
        <w:t xml:space="preserve">mluva, ak nastanú dôvody podľa </w:t>
      </w:r>
      <w:r w:rsidRPr="00711B4E">
        <w:t xml:space="preserve">§ 15 ods. 2 </w:t>
      </w:r>
      <w:r w:rsidR="0041090A" w:rsidRPr="00711B4E">
        <w:t>Z</w:t>
      </w:r>
      <w:r w:rsidRPr="00711B4E">
        <w:t xml:space="preserve">ákona </w:t>
      </w:r>
      <w:r w:rsidR="00DB198F" w:rsidRPr="00711B4E">
        <w:t>o registri partnerov verejného sektora</w:t>
      </w:r>
      <w:r w:rsidRPr="00711B4E">
        <w:t>. Zmluva zaniká doručením oznámenia o odstúpení od Zmluvy. Riadne poskytnuté plnenia, vzájomne poskytnuté do dňa odstúpenia od Zmluvy, si Zmluvné strany ponechajú</w:t>
      </w:r>
      <w:r w:rsidR="00DB198F" w:rsidRPr="00711B4E">
        <w:t xml:space="preserve">; tým nie je dotknutý nárok Poskytovateľa na odplatu za riadne dodané </w:t>
      </w:r>
      <w:r w:rsidR="00AB6647" w:rsidRPr="00711B4E">
        <w:t>plnenie</w:t>
      </w:r>
      <w:r w:rsidR="00DB198F" w:rsidRPr="00711B4E">
        <w:t xml:space="preserve"> podľa tejto Zmluvy.</w:t>
      </w:r>
    </w:p>
    <w:p w14:paraId="18F7C550" w14:textId="619F91C9" w:rsidR="00F741B3" w:rsidRPr="00711B4E" w:rsidRDefault="00F741B3" w:rsidP="00F741B3">
      <w:pPr>
        <w:pStyle w:val="MLOdsek"/>
      </w:pPr>
      <w:r w:rsidRPr="00711B4E">
        <w:t xml:space="preserve">Objednávateľ je oprávnený požadovať od </w:t>
      </w:r>
      <w:r w:rsidR="00427301" w:rsidRPr="00711B4E">
        <w:t xml:space="preserve">Poskytovateľa </w:t>
      </w:r>
      <w:r w:rsidRPr="00711B4E">
        <w:t xml:space="preserve">zmluvnú pokutu vo výške </w:t>
      </w:r>
      <w:r w:rsidR="009643F0" w:rsidRPr="00711B4E">
        <w:t>500</w:t>
      </w:r>
      <w:r w:rsidRPr="00711B4E">
        <w:t xml:space="preserve">,- EUR (slovom: </w:t>
      </w:r>
      <w:r w:rsidR="009643F0" w:rsidRPr="00711B4E">
        <w:t xml:space="preserve">päťsto </w:t>
      </w:r>
      <w:r w:rsidRPr="00711B4E">
        <w:t xml:space="preserve">eur) za každý deň </w:t>
      </w:r>
      <w:r w:rsidR="00CB22EA" w:rsidRPr="00711B4E">
        <w:t>trvania porušenia povinnosti, v dôsledku ktorého vznikne</w:t>
      </w:r>
      <w:r w:rsidRPr="00711B4E">
        <w:t xml:space="preserve"> </w:t>
      </w:r>
      <w:r w:rsidR="00CB22EA" w:rsidRPr="00711B4E">
        <w:t xml:space="preserve">Objednávateľovi </w:t>
      </w:r>
      <w:r w:rsidRPr="00711B4E">
        <w:t>práv</w:t>
      </w:r>
      <w:r w:rsidR="00CB22EA" w:rsidRPr="00711B4E">
        <w:t>o</w:t>
      </w:r>
      <w:r w:rsidRPr="00711B4E">
        <w:t xml:space="preserve"> na odstúpenie od Zmluvy v zmysle § 15 ods. 1 Zákona</w:t>
      </w:r>
      <w:r w:rsidRPr="00711B4E">
        <w:rPr>
          <w:lang w:eastAsia="ar-SA"/>
        </w:rPr>
        <w:t xml:space="preserve"> o registri partnerov verejného sektora</w:t>
      </w:r>
      <w:r w:rsidRPr="00711B4E">
        <w:rPr>
          <w:i/>
        </w:rPr>
        <w:t>,</w:t>
      </w:r>
      <w:r w:rsidRPr="00711B4E">
        <w:t xml:space="preserve"> resp. § 19 ods. 3 ZVO. </w:t>
      </w:r>
    </w:p>
    <w:p w14:paraId="5EB6A9A6" w14:textId="3B04FE07" w:rsidR="002B79A9" w:rsidRPr="00711B4E" w:rsidRDefault="002B79A9" w:rsidP="002B79A9">
      <w:pPr>
        <w:pStyle w:val="MLOdsek"/>
        <w:rPr>
          <w:lang w:eastAsia="sk-SK"/>
        </w:rPr>
      </w:pPr>
      <w:r w:rsidRPr="00711B4E">
        <w:t xml:space="preserve">Poskytovateľ </w:t>
      </w:r>
      <w:r w:rsidRPr="00711B4E">
        <w:rPr>
          <w:lang w:eastAsia="sk-SK"/>
        </w:rPr>
        <w:t xml:space="preserve">je povinný použiť na vykonanie predmetu Zmluvy kľúčových expertov, t.j. fyzické osoby označené </w:t>
      </w:r>
      <w:r w:rsidRPr="00711B4E">
        <w:t>Poskytovateľom</w:t>
      </w:r>
      <w:r w:rsidRPr="00711B4E">
        <w:rPr>
          <w:lang w:eastAsia="sk-SK"/>
        </w:rPr>
        <w:t xml:space="preserve">, prostredníctvom ktorých </w:t>
      </w:r>
      <w:r w:rsidRPr="00711B4E">
        <w:t xml:space="preserve">Poskytovateľ </w:t>
      </w:r>
      <w:r w:rsidRPr="00711B4E">
        <w:rPr>
          <w:lang w:eastAsia="sk-SK"/>
        </w:rPr>
        <w:t>preukazoval splnenie podmienok účasti ako uchádzač vo verejnom obstarávaní a ktoré sú uvedené v Prílohe č. 3 Zmluvy, resp. kľúčových expertov v súlade s týmto článkom Zmluvy.</w:t>
      </w:r>
    </w:p>
    <w:p w14:paraId="20972D62" w14:textId="0FB62EAA" w:rsidR="002B79A9" w:rsidRPr="00711B4E" w:rsidRDefault="002B79A9" w:rsidP="002B79A9">
      <w:pPr>
        <w:pStyle w:val="MLOdsek"/>
        <w:rPr>
          <w:lang w:eastAsia="sk-SK"/>
        </w:rPr>
      </w:pPr>
      <w:bookmarkStart w:id="42" w:name="_Ref522534271"/>
      <w:bookmarkStart w:id="43" w:name="_Ref17277827"/>
      <w:r w:rsidRPr="00711B4E">
        <w:rPr>
          <w:lang w:eastAsia="sk-SK"/>
        </w:rPr>
        <w:t xml:space="preserve">Po predchádzajúcom písomnom súhlase Objednávateľa </w:t>
      </w:r>
      <w:r w:rsidRPr="00711B4E">
        <w:t>a iba na základe vyhotovenia dodatku k tejto Zmluve</w:t>
      </w:r>
      <w:r w:rsidRPr="00711B4E">
        <w:rPr>
          <w:lang w:eastAsia="sk-SK"/>
        </w:rPr>
        <w:t xml:space="preserve"> môže </w:t>
      </w:r>
      <w:r w:rsidRPr="00711B4E">
        <w:t xml:space="preserve">Poskytovateľ </w:t>
      </w:r>
      <w:r w:rsidRPr="00711B4E">
        <w:rPr>
          <w:lang w:eastAsia="sk-SK"/>
        </w:rPr>
        <w:t>na vykonanie predmetu Zmluvy použiť iných kľúčových expertov než kľúčových expertov uvedených v Prílohe č. 3 Zmluvy, ktorí spĺňajú požiadavky, ktoré boli kladené na daného kľúčového experta vo </w:t>
      </w:r>
      <w:bookmarkEnd w:id="42"/>
      <w:r w:rsidRPr="00711B4E">
        <w:rPr>
          <w:lang w:eastAsia="sk-SK"/>
        </w:rPr>
        <w:t>verejnom obstarávaní, pričom taká zmena nebude mať za následok navýšenie ceny Služieb podľa článku 8. Zmluvy.</w:t>
      </w:r>
      <w:bookmarkEnd w:id="43"/>
    </w:p>
    <w:p w14:paraId="62B4C78A" w14:textId="5635799D" w:rsidR="002B79A9" w:rsidRPr="00711B4E" w:rsidRDefault="002B79A9" w:rsidP="002B79A9">
      <w:pPr>
        <w:pStyle w:val="MLOdsek"/>
        <w:rPr>
          <w:lang w:eastAsia="sk-SK"/>
        </w:rPr>
      </w:pPr>
      <w:bookmarkStart w:id="44" w:name="_Ref17277798"/>
      <w:r w:rsidRPr="00711B4E">
        <w:rPr>
          <w:lang w:eastAsia="sk-SK"/>
        </w:rPr>
        <w:t xml:space="preserve">Za účelom zmeny v osobe kľúčového experta je </w:t>
      </w:r>
      <w:r w:rsidRPr="00711B4E">
        <w:t xml:space="preserve">Poskytovateľ </w:t>
      </w:r>
      <w:r w:rsidRPr="00711B4E">
        <w:rPr>
          <w:lang w:eastAsia="sk-SK"/>
        </w:rPr>
        <w:t>povinný doručiť Objednávateľovi žiadosť o zmenu v Prílohe č. 3 Zmluvy, ktorá musí obsahovať identifikačné údaje navrhovaného kľúčového experta, ktorý by mal zastávať kľúčové úlohy pri vykonávaní predmetu Zmluvy alebo jeho časti alebo iného plnenia podľa Zmluvy</w:t>
      </w:r>
      <w:bookmarkEnd w:id="44"/>
      <w:r w:rsidRPr="00711B4E">
        <w:rPr>
          <w:lang w:eastAsia="sk-SK"/>
        </w:rPr>
        <w:t>.</w:t>
      </w:r>
    </w:p>
    <w:p w14:paraId="4C57E926" w14:textId="5344DB74" w:rsidR="002B79A9" w:rsidRPr="00711B4E" w:rsidRDefault="002B79A9" w:rsidP="002B79A9">
      <w:pPr>
        <w:pStyle w:val="MLOdsek"/>
        <w:rPr>
          <w:lang w:eastAsia="sk-SK"/>
        </w:rPr>
      </w:pPr>
      <w:bookmarkStart w:id="45" w:name="_Ref522534519"/>
      <w:r w:rsidRPr="00711B4E">
        <w:t xml:space="preserve">Poskytovateľ </w:t>
      </w:r>
      <w:r w:rsidRPr="00711B4E">
        <w:rPr>
          <w:lang w:eastAsia="sk-SK"/>
        </w:rPr>
        <w:t>je povinný priložiť k žiadosti podľa bodu 18.13 Zmluvy doklady preukazujúce splnenie podmienok podľa bodu 18.12 Zmluvy</w:t>
      </w:r>
      <w:bookmarkEnd w:id="45"/>
      <w:r w:rsidRPr="00711B4E">
        <w:rPr>
          <w:lang w:eastAsia="sk-SK"/>
        </w:rPr>
        <w:t xml:space="preserve">, nové znenie Prílohy č. 3 Zmluvy </w:t>
      </w:r>
      <w:r w:rsidRPr="00711B4E">
        <w:t>a návrh dodatku tejto Zmluvy, týkajúci sa zmeny kľúčového experta.</w:t>
      </w:r>
    </w:p>
    <w:p w14:paraId="639845D9" w14:textId="40D53F0B" w:rsidR="002B79A9" w:rsidRPr="00711B4E" w:rsidRDefault="002B79A9" w:rsidP="002B79A9">
      <w:pPr>
        <w:pStyle w:val="MLOdsek"/>
        <w:rPr>
          <w:lang w:eastAsia="sk-SK"/>
        </w:rPr>
      </w:pPr>
      <w:r w:rsidRPr="00711B4E">
        <w:rPr>
          <w:lang w:eastAsia="sk-SK"/>
        </w:rPr>
        <w:t xml:space="preserve">Každá žiadosť podľa bodu 18.13, vrátane súvisiacich dokumentov podľa bodu 18.14 Zmluvy, musí byť Objednávateľovi odovzdaná včas tak, aby nezdržiavala postup poskytovania Služieb. Objednávateľ je povinný vyjadriť sa k žiadosti, </w:t>
      </w:r>
      <w:r w:rsidRPr="00711B4E">
        <w:t xml:space="preserve">obsahujúcej všetky požadované údaje navrhovaného kľúčového experta podľa bodu </w:t>
      </w:r>
      <w:r w:rsidRPr="00711B4E">
        <w:rPr>
          <w:lang w:eastAsia="sk-SK"/>
        </w:rPr>
        <w:t>18.13 Zmluvy</w:t>
      </w:r>
      <w:r w:rsidRPr="00711B4E">
        <w:t xml:space="preserve"> a všetky požadované dokumenty podľa bodu </w:t>
      </w:r>
      <w:r w:rsidRPr="00711B4E">
        <w:rPr>
          <w:lang w:eastAsia="sk-SK"/>
        </w:rPr>
        <w:t>18.14 Zmluvy</w:t>
      </w:r>
      <w:r w:rsidRPr="00711B4E">
        <w:t>,</w:t>
      </w:r>
      <w:r w:rsidRPr="00711B4E">
        <w:rPr>
          <w:lang w:eastAsia="sk-SK"/>
        </w:rPr>
        <w:t xml:space="preserve"> s uvedením, či so zmenou súhlasí alebo nie najneskôr do 3 pracovných dní odo dňa jej doručenia, </w:t>
      </w:r>
      <w:r w:rsidRPr="00711B4E">
        <w:t>v opačnom prípade sa predpokladá, že s navrhovanou zmenou zoznamu kľúčových expertov súhlasí</w:t>
      </w:r>
      <w:r w:rsidRPr="00711B4E">
        <w:rPr>
          <w:lang w:eastAsia="sk-SK"/>
        </w:rPr>
        <w:t>.</w:t>
      </w:r>
    </w:p>
    <w:p w14:paraId="7135A05C" w14:textId="03567402" w:rsidR="002B79A9" w:rsidRPr="00711B4E" w:rsidRDefault="002B79A9" w:rsidP="002B79A9">
      <w:pPr>
        <w:pStyle w:val="MLOdsek"/>
        <w:rPr>
          <w:lang w:eastAsia="sk-SK"/>
        </w:rPr>
      </w:pPr>
      <w:r w:rsidRPr="00711B4E">
        <w:rPr>
          <w:lang w:eastAsia="sk-SK"/>
        </w:rPr>
        <w:t xml:space="preserve">Zmluvné strany vyhlasujú, že odsúhlasenie zmeny kľúčových expertov zo strany Objednávateľa a tomu zodpovedajúce vyhotovenia a podpis dodatku k Zmluve žiadnym spôsobom nezbavuje </w:t>
      </w:r>
      <w:r w:rsidRPr="00711B4E">
        <w:t xml:space="preserve">Poskytovateľa </w:t>
      </w:r>
      <w:r w:rsidRPr="00711B4E">
        <w:rPr>
          <w:lang w:eastAsia="sk-SK"/>
        </w:rPr>
        <w:t>záväzkov vyplývajúcich mu zo Zmluvy a že také zmeny nesmú mať za následok navýšenie ceny Služieb podľa článku 8 Zmluvy.</w:t>
      </w:r>
    </w:p>
    <w:p w14:paraId="05969E03" w14:textId="38C990A2" w:rsidR="00DA44F4" w:rsidRPr="00711B4E" w:rsidRDefault="0030204C" w:rsidP="00671732">
      <w:pPr>
        <w:pStyle w:val="MLNadpislnku"/>
      </w:pPr>
      <w:r w:rsidRPr="00711B4E">
        <w:t>SANKCIE A ZMLUVNÉ POKUTY</w:t>
      </w:r>
    </w:p>
    <w:p w14:paraId="4DC39BC7" w14:textId="11A20A7F" w:rsidR="00260C2C" w:rsidRPr="00711B4E" w:rsidRDefault="00260C2C" w:rsidP="00671732">
      <w:pPr>
        <w:pStyle w:val="MLOdsek"/>
      </w:pPr>
      <w:r w:rsidRPr="00711B4E">
        <w:t xml:space="preserve">Ak bude Poskytovateľ v omeškaní s plnením povinnosti poskytnúť Objednávateľovi </w:t>
      </w:r>
      <w:r w:rsidR="00390459">
        <w:t>Objednávkové s</w:t>
      </w:r>
      <w:r w:rsidRPr="00711B4E">
        <w:t xml:space="preserve">lužby, Objednávateľ je oprávnený požadovať od </w:t>
      </w:r>
      <w:r w:rsidR="005C4E33" w:rsidRPr="00711B4E">
        <w:t>Poskytova</w:t>
      </w:r>
      <w:r w:rsidRPr="00711B4E">
        <w:t xml:space="preserve">teľa zmluvnú pokutu vo výške </w:t>
      </w:r>
      <w:r w:rsidR="006C3DC5" w:rsidRPr="00711B4E">
        <w:t>0,</w:t>
      </w:r>
      <w:r w:rsidR="00742356">
        <w:t>1</w:t>
      </w:r>
      <w:r w:rsidR="006C3DC5" w:rsidRPr="00711B4E">
        <w:t>% z</w:t>
      </w:r>
      <w:r w:rsidR="009643F0" w:rsidRPr="00711B4E">
        <w:t xml:space="preserve"> hodnoty príslušnej </w:t>
      </w:r>
      <w:r w:rsidR="006C3DC5" w:rsidRPr="00711B4E">
        <w:t>objednávky</w:t>
      </w:r>
      <w:r w:rsidR="009643F0" w:rsidRPr="00711B4E">
        <w:t xml:space="preserve"> Služieb,</w:t>
      </w:r>
      <w:r w:rsidR="006C3DC5" w:rsidRPr="00711B4E">
        <w:t xml:space="preserve"> max</w:t>
      </w:r>
      <w:r w:rsidR="009643F0" w:rsidRPr="00711B4E">
        <w:t>imálne vo výške</w:t>
      </w:r>
      <w:r w:rsidR="006C3DC5" w:rsidRPr="00711B4E">
        <w:t xml:space="preserve"> </w:t>
      </w:r>
      <w:r w:rsidR="00A209FD" w:rsidRPr="00711B4E">
        <w:rPr>
          <w:rFonts w:eastAsiaTheme="minorHAnsi"/>
          <w:lang w:eastAsia="en-US"/>
        </w:rPr>
        <w:t>500,- EUR</w:t>
      </w:r>
      <w:r w:rsidRPr="00711B4E">
        <w:t xml:space="preserve"> za každý deň omeškania</w:t>
      </w:r>
      <w:r w:rsidR="005C4E33" w:rsidRPr="00711B4E">
        <w:t xml:space="preserve"> s</w:t>
      </w:r>
      <w:r w:rsidR="000463F6" w:rsidRPr="00711B4E">
        <w:t> </w:t>
      </w:r>
      <w:r w:rsidR="005C4E33" w:rsidRPr="00711B4E">
        <w:t>poskytovaním</w:t>
      </w:r>
      <w:r w:rsidR="000463F6" w:rsidRPr="00711B4E">
        <w:t xml:space="preserve"> každej jednotlivej služby</w:t>
      </w:r>
      <w:r w:rsidRPr="00711B4E">
        <w:t>.</w:t>
      </w:r>
    </w:p>
    <w:p w14:paraId="4DBAEE80" w14:textId="0D979C95" w:rsidR="000E3604" w:rsidRPr="00711B4E" w:rsidRDefault="000E3604" w:rsidP="00CB0B72">
      <w:pPr>
        <w:pStyle w:val="MLOdsek"/>
      </w:pPr>
      <w:r w:rsidRPr="00711B4E">
        <w:t xml:space="preserve">V prípade nedodržania reakčnej doby pri nahlásení </w:t>
      </w:r>
      <w:r w:rsidR="000463F6" w:rsidRPr="00711B4E">
        <w:t>akéhokoľvek</w:t>
      </w:r>
      <w:r w:rsidR="00EA3FFE" w:rsidRPr="00711B4E">
        <w:t xml:space="preserve"> </w:t>
      </w:r>
      <w:r w:rsidR="000F4A34" w:rsidRPr="00711B4E">
        <w:t>incidentu</w:t>
      </w:r>
      <w:r w:rsidRPr="00711B4E">
        <w:t xml:space="preserve"> v zmysle článku </w:t>
      </w:r>
      <w:r w:rsidR="000F4A34" w:rsidRPr="00711B4E">
        <w:t>5</w:t>
      </w:r>
      <w:r w:rsidR="000463F6" w:rsidRPr="00711B4E">
        <w:t xml:space="preserve"> bodu 5.3</w:t>
      </w:r>
      <w:r w:rsidRPr="00711B4E">
        <w:t xml:space="preserve"> </w:t>
      </w:r>
      <w:r w:rsidR="000F4A34" w:rsidRPr="00711B4E">
        <w:t>t</w:t>
      </w:r>
      <w:r w:rsidRPr="00711B4E">
        <w:t xml:space="preserve">ejto </w:t>
      </w:r>
      <w:r w:rsidR="000F4A34" w:rsidRPr="00711B4E">
        <w:t>Z</w:t>
      </w:r>
      <w:r w:rsidRPr="00711B4E">
        <w:t>mluvy</w:t>
      </w:r>
      <w:r w:rsidR="000F4A34" w:rsidRPr="00711B4E">
        <w:t>,</w:t>
      </w:r>
      <w:r w:rsidRPr="00711B4E">
        <w:t xml:space="preserve"> </w:t>
      </w:r>
      <w:r w:rsidR="000F4A34" w:rsidRPr="00711B4E">
        <w:t>Objednávateľ je oprávnený požadovať od Poskytovateľa zmluvnú pokutu</w:t>
      </w:r>
      <w:r w:rsidRPr="00711B4E">
        <w:t xml:space="preserve"> vo výške </w:t>
      </w:r>
      <w:r w:rsidR="00F6717E" w:rsidRPr="00711B4E">
        <w:t xml:space="preserve">500,- </w:t>
      </w:r>
      <w:r w:rsidRPr="00711B4E">
        <w:t>EUR</w:t>
      </w:r>
      <w:r w:rsidR="000F4A34" w:rsidRPr="00711B4E">
        <w:t xml:space="preserve"> </w:t>
      </w:r>
      <w:r w:rsidR="000463F6" w:rsidRPr="00711B4E">
        <w:t>za každý deň omeškania</w:t>
      </w:r>
      <w:r w:rsidRPr="00711B4E">
        <w:t>.</w:t>
      </w:r>
    </w:p>
    <w:p w14:paraId="172D79E7" w14:textId="1CA14F58" w:rsidR="000F4A34" w:rsidRDefault="000F4A34" w:rsidP="000F4A34">
      <w:pPr>
        <w:pStyle w:val="MLOdsek"/>
      </w:pPr>
      <w:r w:rsidRPr="00711B4E">
        <w:t xml:space="preserve">V prípade nedodržania doby vyriešenia </w:t>
      </w:r>
      <w:r w:rsidR="000463F6" w:rsidRPr="00711B4E">
        <w:t xml:space="preserve">akéhokoľvek </w:t>
      </w:r>
      <w:r w:rsidRPr="00711B4E">
        <w:t>incidentu</w:t>
      </w:r>
      <w:r w:rsidR="006F7BF9" w:rsidRPr="00711B4E">
        <w:t xml:space="preserve"> </w:t>
      </w:r>
      <w:r w:rsidRPr="00711B4E">
        <w:t xml:space="preserve">v zmysle článku 5 </w:t>
      </w:r>
      <w:r w:rsidR="00534505" w:rsidRPr="00711B4E">
        <w:t>bodu</w:t>
      </w:r>
      <w:r w:rsidRPr="00711B4E">
        <w:t xml:space="preserve"> 5.5 tejto Zmluvy</w:t>
      </w:r>
      <w:r w:rsidR="006F7BF9" w:rsidRPr="00711B4E">
        <w:t xml:space="preserve">, </w:t>
      </w:r>
      <w:r w:rsidRPr="00711B4E">
        <w:t xml:space="preserve">Objednávateľ je oprávnený požadovať od Poskytovateľa zmluvnú pokutu vo výške </w:t>
      </w:r>
      <w:r w:rsidR="008D48B9" w:rsidRPr="00711B4E">
        <w:t>0,</w:t>
      </w:r>
      <w:r w:rsidR="00742356">
        <w:t>1</w:t>
      </w:r>
      <w:r w:rsidR="008D48B9" w:rsidRPr="00711B4E">
        <w:t xml:space="preserve">% z </w:t>
      </w:r>
      <w:r w:rsidR="00E82878" w:rsidRPr="00711B4E">
        <w:t>hodnoty príslušnej objednávky Služieb, maximálne vo výške</w:t>
      </w:r>
      <w:r w:rsidR="008D48B9" w:rsidRPr="00711B4E">
        <w:t xml:space="preserve"> </w:t>
      </w:r>
      <w:r w:rsidR="008D48B9" w:rsidRPr="00711B4E">
        <w:rPr>
          <w:rFonts w:eastAsiaTheme="minorHAnsi"/>
          <w:lang w:eastAsia="en-US"/>
        </w:rPr>
        <w:t xml:space="preserve">500,- EUR </w:t>
      </w:r>
      <w:r w:rsidR="008D48B9" w:rsidRPr="00711B4E">
        <w:t xml:space="preserve"> za každý deň omeškania.</w:t>
      </w:r>
    </w:p>
    <w:p w14:paraId="0ADBBB25" w14:textId="526A3475" w:rsidR="00390459" w:rsidRDefault="00390459" w:rsidP="00390459">
      <w:pPr>
        <w:pStyle w:val="MLOdsek"/>
      </w:pPr>
      <w:r w:rsidRPr="00711B4E">
        <w:t xml:space="preserve">Ak bude Poskytovateľ v omeškaní s plnením </w:t>
      </w:r>
      <w:r>
        <w:t xml:space="preserve">akejkoľvek </w:t>
      </w:r>
      <w:r w:rsidRPr="00711B4E">
        <w:t xml:space="preserve">povinnosti poskytnúť Objednávateľovi </w:t>
      </w:r>
      <w:r w:rsidR="009557D8" w:rsidRPr="009557D8">
        <w:t>Služby podpory</w:t>
      </w:r>
      <w:r w:rsidRPr="00711B4E">
        <w:t>,</w:t>
      </w:r>
      <w:r>
        <w:t xml:space="preserve"> okrem prípadov uvedených v bodoch 19.2 a 19.3 tohto článku Zmluvy,</w:t>
      </w:r>
      <w:r w:rsidRPr="00711B4E">
        <w:t xml:space="preserve"> Objednávateľ je oprávnený požadovať od Poskytovateľa zmluvnú pokutu vo výške </w:t>
      </w:r>
      <w:r>
        <w:rPr>
          <w:rFonts w:eastAsiaTheme="minorHAnsi"/>
          <w:lang w:eastAsia="en-US"/>
        </w:rPr>
        <w:t>200</w:t>
      </w:r>
      <w:r w:rsidRPr="00711B4E">
        <w:rPr>
          <w:rFonts w:eastAsiaTheme="minorHAnsi"/>
          <w:lang w:eastAsia="en-US"/>
        </w:rPr>
        <w:t>,- EUR</w:t>
      </w:r>
      <w:r w:rsidRPr="00711B4E">
        <w:t xml:space="preserve"> za každý deň omeškania s poskytovaním každej jednotlivej služby.</w:t>
      </w:r>
    </w:p>
    <w:p w14:paraId="4C72B83D" w14:textId="06655E46" w:rsidR="00433DB6" w:rsidRDefault="00433DB6" w:rsidP="000F4A34">
      <w:pPr>
        <w:pStyle w:val="MLOdsek"/>
      </w:pPr>
      <w:r w:rsidRPr="00433DB6">
        <w:t xml:space="preserve">V prípade omeškania </w:t>
      </w:r>
      <w:r>
        <w:t>O</w:t>
      </w:r>
      <w:r w:rsidRPr="00433DB6">
        <w:t xml:space="preserve">bjednávateľa s úhradou faktúry podľa </w:t>
      </w:r>
      <w:r>
        <w:t>Z</w:t>
      </w:r>
      <w:r w:rsidRPr="00433DB6">
        <w:t xml:space="preserve">mluvy je tento povinný zaplatiť </w:t>
      </w:r>
      <w:r>
        <w:t>Poskytovateľovi</w:t>
      </w:r>
      <w:r w:rsidRPr="00433DB6">
        <w:t xml:space="preserve"> zákonný úrok z</w:t>
      </w:r>
      <w:r>
        <w:t> </w:t>
      </w:r>
      <w:r w:rsidRPr="00433DB6">
        <w:t>omeškania</w:t>
      </w:r>
      <w:r>
        <w:t>.</w:t>
      </w:r>
    </w:p>
    <w:p w14:paraId="79DE64EA" w14:textId="1C874B13" w:rsidR="00433DB6" w:rsidRDefault="00433DB6" w:rsidP="000F4A34">
      <w:pPr>
        <w:pStyle w:val="MLOdsek"/>
      </w:pPr>
      <w:r>
        <w:t xml:space="preserve">Pre </w:t>
      </w:r>
      <w:r w:rsidRPr="00433DB6">
        <w:t>prípad porušenia povinnosti Poskytovateľ</w:t>
      </w:r>
      <w:r>
        <w:t>a</w:t>
      </w:r>
      <w:r w:rsidRPr="00433DB6">
        <w:t xml:space="preserve"> uvedenej v bod</w:t>
      </w:r>
      <w:r>
        <w:t>och</w:t>
      </w:r>
      <w:r w:rsidRPr="00433DB6">
        <w:t xml:space="preserve"> </w:t>
      </w:r>
      <w:r>
        <w:t>6.12 a 6.13</w:t>
      </w:r>
      <w:r w:rsidRPr="00433DB6">
        <w:t xml:space="preserve"> </w:t>
      </w:r>
      <w:r>
        <w:t>Z</w:t>
      </w:r>
      <w:r w:rsidRPr="00433DB6">
        <w:t xml:space="preserve">mluvy je Poskytovateľ povinný zaplatiť </w:t>
      </w:r>
      <w:r>
        <w:t>O</w:t>
      </w:r>
      <w:r w:rsidRPr="00433DB6">
        <w:t>bjednávateľovi zmluvnú pokutu vo výške 500,- EUR (slovom: päťsto eur) za každý aj začatý deň porušenia zabezpečovanej povinnosti, a to za každú zabezpečovanú povinnosť samostatne</w:t>
      </w:r>
      <w:r>
        <w:t>.</w:t>
      </w:r>
    </w:p>
    <w:p w14:paraId="25755984" w14:textId="0C01A296" w:rsidR="00433DB6" w:rsidRDefault="00433DB6" w:rsidP="000F4A34">
      <w:pPr>
        <w:pStyle w:val="MLOdsek"/>
      </w:pPr>
      <w:r w:rsidRPr="00433DB6">
        <w:t xml:space="preserve">Ak </w:t>
      </w:r>
      <w:r>
        <w:t>Poskytovateľ</w:t>
      </w:r>
      <w:r w:rsidRPr="00433DB6">
        <w:t xml:space="preserve"> poruší svoj záväzok podľa bodu 7.</w:t>
      </w:r>
      <w:r>
        <w:t>2 písm. f) Z</w:t>
      </w:r>
      <w:r w:rsidRPr="00433DB6">
        <w:t>mluvy</w:t>
      </w:r>
      <w:r>
        <w:t xml:space="preserve"> zabezpečiť</w:t>
      </w:r>
      <w:r w:rsidRPr="00433DB6">
        <w:t xml:space="preserve">, </w:t>
      </w:r>
      <w:r>
        <w:t>aby sa</w:t>
      </w:r>
      <w:r w:rsidRPr="00433DB6">
        <w:t xml:space="preserve"> kľúčový expert podieľa</w:t>
      </w:r>
      <w:r>
        <w:t>l</w:t>
      </w:r>
      <w:r w:rsidRPr="00433DB6">
        <w:t xml:space="preserve"> na plnení </w:t>
      </w:r>
      <w:r>
        <w:t>Z</w:t>
      </w:r>
      <w:r w:rsidRPr="00433DB6">
        <w:t xml:space="preserve">mluvy alebo </w:t>
      </w:r>
      <w:r>
        <w:t xml:space="preserve">ak </w:t>
      </w:r>
      <w:r w:rsidRPr="00433DB6">
        <w:t xml:space="preserve">dôjde k zmene ktoréhokoľvek kľúčového experta bez súhlasu </w:t>
      </w:r>
      <w:r>
        <w:t>O</w:t>
      </w:r>
      <w:r w:rsidRPr="00433DB6">
        <w:t xml:space="preserve">bjednávateľa v súlade s touto </w:t>
      </w:r>
      <w:r>
        <w:t>Z</w:t>
      </w:r>
      <w:r w:rsidRPr="00433DB6">
        <w:t xml:space="preserve">mluvou, je </w:t>
      </w:r>
      <w:r>
        <w:t>Poskytovateľ</w:t>
      </w:r>
      <w:r w:rsidRPr="00433DB6">
        <w:t xml:space="preserve"> povinný zaplatiť </w:t>
      </w:r>
      <w:r>
        <w:t>O</w:t>
      </w:r>
      <w:r w:rsidRPr="00433DB6">
        <w:t>bjednávateľovi zmluvnú pokutu vo výške 10 % z hodnoty príslušnej objednávky Služieb, a to za každé porušenie samostatne.</w:t>
      </w:r>
    </w:p>
    <w:p w14:paraId="1A76F971" w14:textId="0CED1279" w:rsidR="00433DB6" w:rsidRDefault="00433DB6" w:rsidP="00433DB6">
      <w:pPr>
        <w:pStyle w:val="MLOdsek"/>
      </w:pPr>
      <w:r w:rsidRPr="00076C8C">
        <w:t xml:space="preserve">Pre prípad porušenia akejkoľvek povinnosti </w:t>
      </w:r>
      <w:r w:rsidRPr="00433DB6">
        <w:t>Poskytovateľ</w:t>
      </w:r>
      <w:r>
        <w:t>a</w:t>
      </w:r>
      <w:r w:rsidRPr="00433DB6">
        <w:t xml:space="preserve"> </w:t>
      </w:r>
      <w:r w:rsidRPr="00076C8C">
        <w:t>uvedenej v článku 1</w:t>
      </w:r>
      <w:r>
        <w:t>2</w:t>
      </w:r>
      <w:r w:rsidRPr="00076C8C">
        <w:t xml:space="preserve"> </w:t>
      </w:r>
      <w:r>
        <w:t>Z</w:t>
      </w:r>
      <w:r w:rsidRPr="00076C8C">
        <w:t xml:space="preserve">mluvy je </w:t>
      </w:r>
      <w:r w:rsidRPr="00433DB6">
        <w:t xml:space="preserve">Poskytovateľ </w:t>
      </w:r>
      <w:r w:rsidRPr="00076C8C">
        <w:t xml:space="preserve">povinný zaplatiť </w:t>
      </w:r>
      <w:r>
        <w:t>O</w:t>
      </w:r>
      <w:r w:rsidRPr="00076C8C">
        <w:t>bjednávateľovi zmluvnú pokutu vo výške 10 000,- EUR (slovom: desaťtisíc eur) za každú zabezpečovanú povinnosť samostatne.</w:t>
      </w:r>
    </w:p>
    <w:p w14:paraId="7DEA5D8E" w14:textId="7C9B8296" w:rsidR="00433DB6" w:rsidRDefault="00433DB6" w:rsidP="00433DB6">
      <w:pPr>
        <w:pStyle w:val="MLOdsek"/>
      </w:pPr>
      <w:r w:rsidRPr="00076C8C">
        <w:t xml:space="preserve">Pre prípad porušenia akejkoľvek povinnosti </w:t>
      </w:r>
      <w:r w:rsidRPr="00433DB6">
        <w:t>Poskytovateľ</w:t>
      </w:r>
      <w:r>
        <w:t>a</w:t>
      </w:r>
      <w:r w:rsidRPr="00433DB6">
        <w:t xml:space="preserve"> </w:t>
      </w:r>
      <w:r w:rsidRPr="00076C8C">
        <w:t>uvedenej v článku 1</w:t>
      </w:r>
      <w:r>
        <w:t>3</w:t>
      </w:r>
      <w:r w:rsidRPr="00076C8C">
        <w:t xml:space="preserve"> </w:t>
      </w:r>
      <w:r>
        <w:t>Z</w:t>
      </w:r>
      <w:r w:rsidRPr="00076C8C">
        <w:t xml:space="preserve">mluvy je </w:t>
      </w:r>
      <w:r w:rsidRPr="00433DB6">
        <w:t xml:space="preserve">Poskytovateľ </w:t>
      </w:r>
      <w:r w:rsidRPr="00076C8C">
        <w:t xml:space="preserve">povinný zaplatiť </w:t>
      </w:r>
      <w:r>
        <w:t>O</w:t>
      </w:r>
      <w:r w:rsidRPr="00076C8C">
        <w:t>bjednávateľovi zmluvnú pokutu vo výške 10 000,- EUR (slovom: desaťtisíc eur) za každú zabezpečovanú povinnosť samostatne.</w:t>
      </w:r>
    </w:p>
    <w:p w14:paraId="74EDAB53" w14:textId="65F3BEC3" w:rsidR="0093297B" w:rsidRDefault="0093297B" w:rsidP="0093297B">
      <w:pPr>
        <w:pStyle w:val="MLOdsek"/>
      </w:pPr>
      <w:r>
        <w:t xml:space="preserve">Pre </w:t>
      </w:r>
      <w:r w:rsidRPr="00433DB6">
        <w:t xml:space="preserve">prípad porušenia </w:t>
      </w:r>
      <w:r w:rsidRPr="00076C8C">
        <w:t xml:space="preserve">akejkoľvek povinnosti </w:t>
      </w:r>
      <w:r w:rsidRPr="00433DB6">
        <w:t>Poskytovateľ</w:t>
      </w:r>
      <w:r>
        <w:t>a</w:t>
      </w:r>
      <w:r w:rsidRPr="00433DB6">
        <w:t xml:space="preserve"> </w:t>
      </w:r>
      <w:r w:rsidRPr="00076C8C">
        <w:t>uvedenej v článku 1</w:t>
      </w:r>
      <w:r>
        <w:t>5</w:t>
      </w:r>
      <w:r w:rsidRPr="00076C8C">
        <w:t xml:space="preserve"> </w:t>
      </w:r>
      <w:r>
        <w:t>Z</w:t>
      </w:r>
      <w:r w:rsidRPr="00076C8C">
        <w:t xml:space="preserve">mluvy </w:t>
      </w:r>
      <w:r w:rsidRPr="00433DB6">
        <w:t xml:space="preserve">je Poskytovateľ povinný zaplatiť </w:t>
      </w:r>
      <w:r>
        <w:t>O</w:t>
      </w:r>
      <w:r w:rsidRPr="00433DB6">
        <w:t>bjednávateľovi zmluvnú pokutu vo výške 500,- EUR (slovom: päťsto eur) za každý aj začatý deň porušenia zabezpečovanej povinnosti, a to za každú zabezpečovanú povinnosť samostatne</w:t>
      </w:r>
      <w:r>
        <w:t>.</w:t>
      </w:r>
    </w:p>
    <w:p w14:paraId="52EA1AED" w14:textId="720A89A4" w:rsidR="0093297B" w:rsidRDefault="0093297B" w:rsidP="0093297B">
      <w:pPr>
        <w:pStyle w:val="MLOdsek"/>
      </w:pPr>
      <w:r w:rsidRPr="00711B4E">
        <w:t>Ak Poskytovateľ nepreukáže Objednávateľovi v lehote podľa bodu 17.</w:t>
      </w:r>
      <w:r>
        <w:t>7</w:t>
      </w:r>
      <w:r w:rsidRPr="00711B4E">
        <w:t xml:space="preserve"> Zmluvy doklad o splnení povinnosti podľa bodu 17.</w:t>
      </w:r>
      <w:r>
        <w:t>7</w:t>
      </w:r>
      <w:r w:rsidRPr="00711B4E">
        <w:t xml:space="preserve"> Zmluvy, je povinný zaplatiť Objednávateľovi zmluvnú pokutu vo výške 10</w:t>
      </w:r>
      <w:r>
        <w:t>.</w:t>
      </w:r>
      <w:r w:rsidRPr="00711B4E">
        <w:t>000,- EUR (slovom desaťtisíc eur)</w:t>
      </w:r>
      <w:r>
        <w:t>, a to aj opakovane</w:t>
      </w:r>
      <w:r w:rsidRPr="00711B4E">
        <w:t>.</w:t>
      </w:r>
    </w:p>
    <w:p w14:paraId="167D2C8F" w14:textId="0F5A94D1" w:rsidR="00433DB6" w:rsidRPr="00711B4E" w:rsidRDefault="00433DB6" w:rsidP="000F4A34">
      <w:pPr>
        <w:pStyle w:val="MLOdsek"/>
      </w:pPr>
      <w:r>
        <w:t xml:space="preserve">Pre </w:t>
      </w:r>
      <w:r w:rsidRPr="00433DB6">
        <w:t>prípad porušenia povinnosti Poskytovateľ</w:t>
      </w:r>
      <w:r>
        <w:t>a</w:t>
      </w:r>
      <w:r w:rsidRPr="00433DB6">
        <w:t xml:space="preserve"> uvedenej v bode </w:t>
      </w:r>
      <w:r>
        <w:t>22.3</w:t>
      </w:r>
      <w:r w:rsidRPr="00433DB6">
        <w:t xml:space="preserve"> </w:t>
      </w:r>
      <w:r>
        <w:t>Z</w:t>
      </w:r>
      <w:r w:rsidRPr="00433DB6">
        <w:t xml:space="preserve">mluvy je Poskytovateľ povinný zaplatiť </w:t>
      </w:r>
      <w:r>
        <w:t>O</w:t>
      </w:r>
      <w:r w:rsidRPr="00433DB6">
        <w:t>bjednávateľovi zmluvnú pokutu vo výške 500,- EUR (slovom: päťsto eur) za každý aj začatý deň porušenia zabezpečovanej povinnosti, a to za každú zabezpečovanú povinnosť samostatne</w:t>
      </w:r>
      <w:r>
        <w:t>.</w:t>
      </w:r>
    </w:p>
    <w:p w14:paraId="10C67AF7" w14:textId="325D39FD" w:rsidR="00260C2C" w:rsidRPr="00711B4E" w:rsidRDefault="00260C2C" w:rsidP="00671732">
      <w:pPr>
        <w:pStyle w:val="MLOdsek"/>
      </w:pPr>
      <w:r w:rsidRPr="00711B4E">
        <w:t xml:space="preserve">Zaplatením zmluvnej pokuty nie je </w:t>
      </w:r>
      <w:r w:rsidR="00CB22EA" w:rsidRPr="00711B4E">
        <w:t xml:space="preserve">ani </w:t>
      </w:r>
      <w:r w:rsidR="00BE5325" w:rsidRPr="00711B4E">
        <w:t>sčasti</w:t>
      </w:r>
      <w:r w:rsidR="00CB22EA" w:rsidRPr="00711B4E">
        <w:t xml:space="preserve"> </w:t>
      </w:r>
      <w:r w:rsidRPr="00711B4E">
        <w:t xml:space="preserve">dotknutý nárok </w:t>
      </w:r>
      <w:r w:rsidR="00B21067" w:rsidRPr="00711B4E">
        <w:t xml:space="preserve">oprávnenej </w:t>
      </w:r>
      <w:r w:rsidR="009643F0" w:rsidRPr="00711B4E">
        <w:t>Z</w:t>
      </w:r>
      <w:r w:rsidR="00B21067" w:rsidRPr="00711B4E">
        <w:t>mluvnej stra</w:t>
      </w:r>
      <w:r w:rsidRPr="00711B4E">
        <w:t>n</w:t>
      </w:r>
      <w:r w:rsidR="00B21067" w:rsidRPr="00711B4E">
        <w:t>y</w:t>
      </w:r>
      <w:r w:rsidRPr="00711B4E">
        <w:t xml:space="preserve"> na náhradu škody</w:t>
      </w:r>
      <w:r w:rsidR="00B21067" w:rsidRPr="00711B4E">
        <w:t xml:space="preserve"> spôsobenú</w:t>
      </w:r>
      <w:r w:rsidRPr="00711B4E">
        <w:t xml:space="preserve"> porušením povinností, na ktorú sa vzťahuje zmluvná pokuta.</w:t>
      </w:r>
      <w:r w:rsidR="00433DB6">
        <w:t xml:space="preserve"> </w:t>
      </w:r>
      <w:r w:rsidR="00433DB6" w:rsidRPr="00433DB6">
        <w:t xml:space="preserve">Zaplatenie zmluvnej pokuty porušujúcou </w:t>
      </w:r>
      <w:r w:rsidR="00433DB6">
        <w:t>Z</w:t>
      </w:r>
      <w:r w:rsidR="00433DB6" w:rsidRPr="00433DB6">
        <w:t xml:space="preserve">mluvnou stranou nezbavuje porušujúcu </w:t>
      </w:r>
      <w:r w:rsidR="00433DB6">
        <w:t>Z</w:t>
      </w:r>
      <w:r w:rsidR="00433DB6" w:rsidRPr="00433DB6">
        <w:t xml:space="preserve">mluvnú stranu záväzku splniť povinnosti podľa </w:t>
      </w:r>
      <w:r w:rsidR="00433DB6">
        <w:t>Z</w:t>
      </w:r>
      <w:r w:rsidR="00433DB6" w:rsidRPr="00433DB6">
        <w:t>mluvy</w:t>
      </w:r>
      <w:r w:rsidR="00433DB6">
        <w:t>.</w:t>
      </w:r>
    </w:p>
    <w:p w14:paraId="29FEFB1E" w14:textId="096A2F8A" w:rsidR="00F741B3" w:rsidRPr="00711B4E" w:rsidRDefault="00F741B3" w:rsidP="00A716C9">
      <w:pPr>
        <w:pStyle w:val="MLOdsek"/>
      </w:pPr>
      <w:r w:rsidRPr="00711B4E">
        <w:t>Zmluvná pokuta je splatná do 14 (slovom: štrnástich) dní odo dňa doručenia písomnej výzvy na jej zaplatenie</w:t>
      </w:r>
      <w:r w:rsidR="000463F6" w:rsidRPr="00711B4E">
        <w:t>, ktorá sa doručuje</w:t>
      </w:r>
      <w:r w:rsidRPr="00711B4E">
        <w:t xml:space="preserve"> </w:t>
      </w:r>
      <w:r w:rsidR="000463F6" w:rsidRPr="00711B4E">
        <w:t xml:space="preserve">doporučeným listom na adresu sídla druhej </w:t>
      </w:r>
      <w:r w:rsidR="009643F0" w:rsidRPr="00711B4E">
        <w:t>Z</w:t>
      </w:r>
      <w:r w:rsidR="000463F6" w:rsidRPr="00711B4E">
        <w:t>mluvnej strany uvedenú v Zmluve</w:t>
      </w:r>
      <w:r w:rsidRPr="00711B4E">
        <w:t>.</w:t>
      </w:r>
    </w:p>
    <w:p w14:paraId="35CD5CCE" w14:textId="7BA60142" w:rsidR="002B43BD" w:rsidRPr="00711B4E" w:rsidRDefault="0030204C" w:rsidP="00671732">
      <w:pPr>
        <w:pStyle w:val="MLNadpislnku"/>
      </w:pPr>
      <w:r w:rsidRPr="00711B4E">
        <w:t>ZMENY ZMLUVY</w:t>
      </w:r>
    </w:p>
    <w:p w14:paraId="226E176A" w14:textId="2698E2EB" w:rsidR="002B43BD" w:rsidRPr="00711B4E" w:rsidRDefault="002B43BD" w:rsidP="00671732">
      <w:pPr>
        <w:pStyle w:val="MLOdsek"/>
      </w:pPr>
      <w:r w:rsidRPr="00711B4E">
        <w:t xml:space="preserve">Ak Zmluvné strany v budúcnosti zistia ďalšie typy služieb, ktorých poskytnutie je nevyhnutné na zabezpečenie prevádzky, údržby a aktualizácie </w:t>
      </w:r>
      <w:r w:rsidR="00711851" w:rsidRPr="00711B4E">
        <w:t xml:space="preserve">Systému </w:t>
      </w:r>
      <w:r w:rsidRPr="00711B4E">
        <w:t xml:space="preserve">a ktoré sú nevyhnutné na naplnenie účelu Zmluvy, Zmluvné strany sa zaväzujú zmeniť Zmluvu formou písomného dodatku. </w:t>
      </w:r>
    </w:p>
    <w:p w14:paraId="74850968" w14:textId="6C32CC96" w:rsidR="002B43BD" w:rsidRPr="00711B4E" w:rsidRDefault="002B43BD" w:rsidP="00671732">
      <w:pPr>
        <w:pStyle w:val="MLOdsek"/>
      </w:pPr>
      <w:r w:rsidRPr="00711B4E">
        <w:t xml:space="preserve">Každá zo strán je oprávnená v odôvodnených prípadoch v súlade s § 18 </w:t>
      </w:r>
      <w:r w:rsidR="00283DA8" w:rsidRPr="00711B4E">
        <w:t>ZVO</w:t>
      </w:r>
      <w:r w:rsidRPr="00711B4E">
        <w:t xml:space="preserve"> písomne navrhnúť zmeny Služieb alebo ich časti, ich doplnenie alebo rozšírenie. Ak sa </w:t>
      </w:r>
      <w:r w:rsidR="00F32F1B" w:rsidRPr="00711B4E">
        <w:t xml:space="preserve">Zmluvné </w:t>
      </w:r>
      <w:r w:rsidRPr="00711B4E">
        <w:t>strany dohodnú na takejto zmene, dodacej dobe, cene a ďalších podmienkach, zaväzujú sa uzatvoriť v tomto zmysle dodatok k tejto Zmluve.</w:t>
      </w:r>
    </w:p>
    <w:p w14:paraId="12EB4EAE" w14:textId="4B479B1B" w:rsidR="002B43BD" w:rsidRPr="00711B4E" w:rsidRDefault="002B43BD" w:rsidP="00671732">
      <w:pPr>
        <w:pStyle w:val="MLOdsek"/>
        <w:rPr>
          <w:rFonts w:eastAsiaTheme="minorHAnsi"/>
          <w:lang w:eastAsia="en-US"/>
        </w:rPr>
      </w:pPr>
      <w:r w:rsidRPr="00711B4E">
        <w:t>Zmluvu možno meniť len formou písomných dodatkov podpísaný</w:t>
      </w:r>
      <w:r w:rsidR="0041090A" w:rsidRPr="00711B4E">
        <w:t>ch</w:t>
      </w:r>
      <w:r w:rsidRPr="00711B4E">
        <w:t xml:space="preserve"> štatutárnymi zástupcami oboch Zmluvných strán</w:t>
      </w:r>
      <w:r w:rsidR="00E265FF" w:rsidRPr="00711B4E">
        <w:t>, okrem ak je v Zmluve uvedené inak.</w:t>
      </w:r>
    </w:p>
    <w:p w14:paraId="299978F8" w14:textId="77777777" w:rsidR="002B79A9" w:rsidRPr="00711B4E" w:rsidRDefault="002B79A9" w:rsidP="002B79A9">
      <w:pPr>
        <w:pStyle w:val="MLNadpislnku"/>
      </w:pPr>
      <w:r w:rsidRPr="00711B4E">
        <w:t>RIADIACI VÝBOR</w:t>
      </w:r>
    </w:p>
    <w:p w14:paraId="7FC28CCB" w14:textId="2DEC40BD" w:rsidR="002B79A9" w:rsidRPr="00711B4E" w:rsidRDefault="002B79A9" w:rsidP="002B79A9">
      <w:pPr>
        <w:pStyle w:val="MLOdsek"/>
      </w:pPr>
      <w:r w:rsidRPr="00711B4E">
        <w:t>Zmluvné strany sa dohodli, že na základe písomnej výzvy Objednávateľa zriadia Riadiaci výbor v súlade so štatútom a rokovacím poriadkom Riadiaceho výboru, ktorý tvorí Prílohu č. 5 Zmluvy, ako aj v súlade s Vyhláškou o riadení projektov, ak to bude potrebné.</w:t>
      </w:r>
    </w:p>
    <w:p w14:paraId="65A04B9E" w14:textId="77777777" w:rsidR="002B79A9" w:rsidRPr="00711B4E" w:rsidRDefault="002B79A9" w:rsidP="002B79A9">
      <w:pPr>
        <w:pStyle w:val="MLOdsek"/>
      </w:pPr>
      <w:r w:rsidRPr="00711B4E">
        <w:t>Zmluvné strany sa dohodli a Poskytovateľ svojim podpisom na tejto Zmluve potvrdzuje, že bude predmetný štatút Riadiaceho výboru a rokovací poriadok Riadiaceho výboru dodržiavať a bude pre neho záväzný.</w:t>
      </w:r>
    </w:p>
    <w:p w14:paraId="5181E09D" w14:textId="77777777" w:rsidR="002B79A9" w:rsidRPr="00711B4E" w:rsidRDefault="002B79A9" w:rsidP="002B79A9">
      <w:pPr>
        <w:pStyle w:val="MLOdsek"/>
      </w:pPr>
      <w:r w:rsidRPr="00711B4E">
        <w:t>Zasadnutia Riadiaceho výboru bude zvolávať projektový manažér. Riadiaci výbor je uznášania schopný, ak je na jeho zasadnutí prítomná nadpolovičná väčšina jeho členov. Riadiaci výbor prijíma rozhodnutia na základe súhlasu nadpolovičnej väčšiny všetkých svojich členov.</w:t>
      </w:r>
    </w:p>
    <w:p w14:paraId="7E92B64E" w14:textId="77777777" w:rsidR="002B79A9" w:rsidRPr="00711B4E" w:rsidRDefault="002B79A9" w:rsidP="002B79A9">
      <w:pPr>
        <w:pStyle w:val="MLOdsek"/>
      </w:pPr>
      <w:r w:rsidRPr="00711B4E">
        <w:t>Rozhodnutia Riadiaceho výboru o postupe plnenia Zmluvy v súlade so Zmluvou sú pre Zmluvné strany záväzné. Svoje požiadavky adresuje Riadiaci výbor Zmluvným stranám v písomnej forme s tým, že na realizáciu požiadaviek Riadiaceho výboru musí byť daná Poskytovateľovi primeraná lehota.</w:t>
      </w:r>
    </w:p>
    <w:p w14:paraId="15164031" w14:textId="321B1878" w:rsidR="002B79A9" w:rsidRPr="00711B4E" w:rsidRDefault="002B79A9" w:rsidP="002B79A9">
      <w:pPr>
        <w:pStyle w:val="MLOdsek"/>
      </w:pPr>
      <w:r w:rsidRPr="00711B4E">
        <w:t>Podrobnosti o zriadení Riadiaceho výboru, menovaní, odvolávaní členov Riadiaceho výboru, pôsobnosti Riadiaceho výboru, ako aj podrobnosti o činnosti Riadiaceho výboru, zasadnutiach Riadiaceho výboru, postupe pri rozhodovaní Riadiaceho výboru, lehotách pri rozhodovaní Riadiaceho výboru a povinnostiach členov Riadiaceho výboru obsahuje štatút a rokovací poriadok Riadiaceho výboru, ktorý tvorí Prílohu č. 5 zmluvy.</w:t>
      </w:r>
    </w:p>
    <w:p w14:paraId="261C872C" w14:textId="77777777" w:rsidR="002B79A9" w:rsidRPr="00711B4E" w:rsidRDefault="002B79A9" w:rsidP="002B79A9">
      <w:pPr>
        <w:pStyle w:val="MLNadpislnku"/>
      </w:pPr>
      <w:r w:rsidRPr="00711B4E">
        <w:t>SPRÁVY O PLNENÍ ZMLUVY</w:t>
      </w:r>
    </w:p>
    <w:p w14:paraId="2F7A79D4" w14:textId="77777777" w:rsidR="002B79A9" w:rsidRPr="00711B4E" w:rsidRDefault="002B79A9" w:rsidP="002B79A9">
      <w:pPr>
        <w:pStyle w:val="MLOdsek"/>
        <w:rPr>
          <w:lang w:eastAsia="sk-SK"/>
        </w:rPr>
      </w:pPr>
      <w:r w:rsidRPr="00711B4E">
        <w:rPr>
          <w:lang w:eastAsia="sk-SK"/>
        </w:rPr>
        <w:t xml:space="preserve">Objednávateľ oznámi kontaktné údaje projektového manažéra Poskytovateľovi. </w:t>
      </w:r>
    </w:p>
    <w:p w14:paraId="08A08180" w14:textId="49AE738F" w:rsidR="002B79A9" w:rsidRPr="00711B4E" w:rsidRDefault="002B79A9" w:rsidP="002B79A9">
      <w:pPr>
        <w:pStyle w:val="MLOdsek"/>
        <w:rPr>
          <w:lang w:eastAsia="sk-SK"/>
        </w:rPr>
      </w:pPr>
      <w:r w:rsidRPr="00711B4E">
        <w:rPr>
          <w:lang w:eastAsia="sk-SK"/>
        </w:rPr>
        <w:t xml:space="preserve">Poskytovateľ je povinný doručiť všetky požadované správy vyhotovené podľa Zmluvy včas všetkým členom </w:t>
      </w:r>
      <w:r w:rsidR="00E82878" w:rsidRPr="00711B4E">
        <w:rPr>
          <w:lang w:eastAsia="sk-SK"/>
        </w:rPr>
        <w:t>R</w:t>
      </w:r>
      <w:r w:rsidRPr="00711B4E">
        <w:rPr>
          <w:lang w:eastAsia="sk-SK"/>
        </w:rPr>
        <w:t>iadiaceho výboru v slovenskom jazyku a to elektronicky na nimi uvedené adresy.</w:t>
      </w:r>
    </w:p>
    <w:p w14:paraId="1094C9EB" w14:textId="5016FFCF" w:rsidR="002B79A9" w:rsidRPr="00711B4E" w:rsidRDefault="002B79A9" w:rsidP="002B79A9">
      <w:pPr>
        <w:pStyle w:val="MLOdsek"/>
        <w:rPr>
          <w:lang w:eastAsia="sk-SK"/>
        </w:rPr>
      </w:pPr>
      <w:r w:rsidRPr="00711B4E">
        <w:rPr>
          <w:lang w:eastAsia="sk-SK"/>
        </w:rPr>
        <w:t xml:space="preserve">Poskytovateľ sa zaväzuje vypracovať a predložiť </w:t>
      </w:r>
      <w:r w:rsidR="00E82878" w:rsidRPr="00711B4E">
        <w:rPr>
          <w:lang w:eastAsia="sk-SK"/>
        </w:rPr>
        <w:t>R</w:t>
      </w:r>
      <w:r w:rsidRPr="00711B4E">
        <w:rPr>
          <w:lang w:eastAsia="sk-SK"/>
        </w:rPr>
        <w:t xml:space="preserve">iadiacemu výboru alebo Objednávateľovi v prípade, ak </w:t>
      </w:r>
      <w:r w:rsidR="00E82878" w:rsidRPr="00711B4E">
        <w:rPr>
          <w:lang w:eastAsia="sk-SK"/>
        </w:rPr>
        <w:t>R</w:t>
      </w:r>
      <w:r w:rsidRPr="00711B4E">
        <w:rPr>
          <w:lang w:eastAsia="sk-SK"/>
        </w:rPr>
        <w:t xml:space="preserve">iadiaci výbor nebude zvolaný, úvodnú správu obsahujúcu detailnú funkčnú špecifikáciu o plnení Zmluvy vrátane časového harmonogramu po doručení objednávky </w:t>
      </w:r>
      <w:r w:rsidR="00E82878" w:rsidRPr="00711B4E">
        <w:rPr>
          <w:lang w:eastAsia="sk-SK"/>
        </w:rPr>
        <w:t>P</w:t>
      </w:r>
      <w:r w:rsidRPr="00711B4E">
        <w:rPr>
          <w:lang w:eastAsia="sk-SK"/>
        </w:rPr>
        <w:t>oskytovateľovi na dodanie Služby okrem prípadu, ak Objednávateľ Poskytovateľovi písomne oznámi, že nepožaduje predloženie úvodnej správy.</w:t>
      </w:r>
    </w:p>
    <w:p w14:paraId="3712FB9D" w14:textId="19F0DC34" w:rsidR="002B79A9" w:rsidRPr="00711B4E" w:rsidRDefault="002B79A9" w:rsidP="002B79A9">
      <w:pPr>
        <w:pStyle w:val="MLOdsek"/>
        <w:rPr>
          <w:lang w:eastAsia="sk-SK"/>
        </w:rPr>
      </w:pPr>
      <w:r w:rsidRPr="00711B4E">
        <w:rPr>
          <w:lang w:eastAsia="sk-SK"/>
        </w:rPr>
        <w:t xml:space="preserve">Obsah úvodnej správy o plnení </w:t>
      </w:r>
      <w:r w:rsidR="00E82878" w:rsidRPr="00711B4E">
        <w:rPr>
          <w:lang w:eastAsia="sk-SK"/>
        </w:rPr>
        <w:t>Z</w:t>
      </w:r>
      <w:r w:rsidRPr="00711B4E">
        <w:rPr>
          <w:lang w:eastAsia="sk-SK"/>
        </w:rPr>
        <w:t xml:space="preserve">mluvy je pre plnenie </w:t>
      </w:r>
      <w:r w:rsidR="00E82878" w:rsidRPr="00711B4E">
        <w:rPr>
          <w:lang w:eastAsia="sk-SK"/>
        </w:rPr>
        <w:t>Z</w:t>
      </w:r>
      <w:r w:rsidRPr="00711B4E">
        <w:rPr>
          <w:lang w:eastAsia="sk-SK"/>
        </w:rPr>
        <w:t>mluvy záväzný po jej schválení Riadiacim výborom (prípadne inou zodpovednou osobou).</w:t>
      </w:r>
    </w:p>
    <w:p w14:paraId="6E4B7532" w14:textId="483C7588" w:rsidR="002B79A9" w:rsidRPr="00711B4E" w:rsidRDefault="002B79A9" w:rsidP="002B79A9">
      <w:pPr>
        <w:pStyle w:val="MLOdsek"/>
        <w:rPr>
          <w:lang w:eastAsia="sk-SK"/>
        </w:rPr>
      </w:pPr>
      <w:r w:rsidRPr="00711B4E">
        <w:rPr>
          <w:lang w:eastAsia="sk-SK"/>
        </w:rPr>
        <w:t xml:space="preserve">Správa o plnení bude </w:t>
      </w:r>
      <w:r w:rsidR="00E82878" w:rsidRPr="00711B4E">
        <w:rPr>
          <w:lang w:eastAsia="sk-SK"/>
        </w:rPr>
        <w:t>R</w:t>
      </w:r>
      <w:r w:rsidRPr="00711B4E">
        <w:rPr>
          <w:lang w:eastAsia="sk-SK"/>
        </w:rPr>
        <w:t>iadiacemu výboru predložená najneskôr dňom zhotovenia diela, pričom návrh správy o plnení musí byť predložený najneskôr dva pracovné dni pred uplynutím lehoty na dodanie diela.</w:t>
      </w:r>
    </w:p>
    <w:p w14:paraId="5FDC0416" w14:textId="5275B68D" w:rsidR="002B79A9" w:rsidRPr="00711B4E" w:rsidRDefault="002B79A9" w:rsidP="002B79A9">
      <w:pPr>
        <w:pStyle w:val="MLOdsek"/>
        <w:rPr>
          <w:lang w:eastAsia="sk-SK"/>
        </w:rPr>
      </w:pPr>
      <w:r w:rsidRPr="00711B4E">
        <w:rPr>
          <w:lang w:eastAsia="sk-SK"/>
        </w:rPr>
        <w:t xml:space="preserve">Rozhodnutie </w:t>
      </w:r>
      <w:r w:rsidR="00E82878" w:rsidRPr="00711B4E">
        <w:rPr>
          <w:lang w:eastAsia="sk-SK"/>
        </w:rPr>
        <w:t>R</w:t>
      </w:r>
      <w:r w:rsidRPr="00711B4E">
        <w:rPr>
          <w:lang w:eastAsia="sk-SK"/>
        </w:rPr>
        <w:t>iadiaceho výboru (prípadne inej zodpovednej osoby) o schválení správ je potvrdením toho, že tieto správy sú vypracované v súlade so Zmluvou a obsahujú informácie, z ktorých vyplýva, že poskytnuté plnenie je v súlade so Zmluvou. Riadiaci výbor (prípadne iná zodpovedná osoba) schváli správy písomným potvrdením o schválení správy, ktoré zašle Poskytovateľovi. V prípade, ak správy Riadiaci výbor (prípadne iná zodpovedná osoba) neschváli, písomne oznámi Poskytovateľovi príslušné dôvody a požiada o zmenu alebo dopracovanie posudzovanej správy.</w:t>
      </w:r>
    </w:p>
    <w:p w14:paraId="1695A2D3" w14:textId="08E91864" w:rsidR="002B79A9" w:rsidRPr="00711B4E" w:rsidRDefault="002B79A9" w:rsidP="002B79A9">
      <w:pPr>
        <w:pStyle w:val="MLOdsek"/>
        <w:rPr>
          <w:lang w:eastAsia="sk-SK"/>
        </w:rPr>
      </w:pPr>
      <w:r w:rsidRPr="00711B4E">
        <w:rPr>
          <w:lang w:eastAsia="sk-SK"/>
        </w:rPr>
        <w:t xml:space="preserve">Ak </w:t>
      </w:r>
      <w:r w:rsidR="00E82878" w:rsidRPr="00711B4E">
        <w:rPr>
          <w:lang w:eastAsia="sk-SK"/>
        </w:rPr>
        <w:t>R</w:t>
      </w:r>
      <w:r w:rsidRPr="00711B4E">
        <w:rPr>
          <w:lang w:eastAsia="sk-SK"/>
        </w:rPr>
        <w:t>iadiaci výbor (prípadne iná zodpovedná osoba) schváli správu podľa tohto článku Zmluvy s podmienkou, že Poskytovateľ túto správu alebo dokument pozmení, Riadiaci výbor (prípadne iná zodpovedná osoba) stanoví lehotu na uskutočnenie požadovanej zmeny.</w:t>
      </w:r>
    </w:p>
    <w:p w14:paraId="05944289" w14:textId="5A2B4B2B" w:rsidR="002B79A9" w:rsidRPr="00711B4E" w:rsidRDefault="002B79A9" w:rsidP="002B79A9">
      <w:pPr>
        <w:pStyle w:val="MLOdsek"/>
        <w:rPr>
          <w:lang w:eastAsia="sk-SK"/>
        </w:rPr>
      </w:pPr>
      <w:r w:rsidRPr="00711B4E">
        <w:rPr>
          <w:lang w:eastAsia="sk-SK"/>
        </w:rPr>
        <w:t xml:space="preserve">V prípade, ak sa </w:t>
      </w:r>
      <w:r w:rsidR="00E82878" w:rsidRPr="00711B4E">
        <w:rPr>
          <w:lang w:eastAsia="sk-SK"/>
        </w:rPr>
        <w:t xml:space="preserve">na </w:t>
      </w:r>
      <w:r w:rsidRPr="00711B4E">
        <w:rPr>
          <w:lang w:eastAsia="sk-SK"/>
        </w:rPr>
        <w:t xml:space="preserve">jednotlivé </w:t>
      </w:r>
      <w:r w:rsidR="00485C4E" w:rsidRPr="00711B4E">
        <w:rPr>
          <w:lang w:eastAsia="sk-SK"/>
        </w:rPr>
        <w:t>S</w:t>
      </w:r>
      <w:r w:rsidRPr="00711B4E">
        <w:rPr>
          <w:lang w:eastAsia="sk-SK"/>
        </w:rPr>
        <w:t>lužby vzťahujú ustanovenia Vyhlášky o riadení projektov, Poskytovateľ sa zároveň zaväzuje predkladať Objednávateľovi všetky požadované správy, plány, odporúčania a všetky ostatné výstupy v rozsahu a termínoch v zmysle Vyhlášky o riadení projektov.</w:t>
      </w:r>
    </w:p>
    <w:p w14:paraId="11106E54" w14:textId="553B444E" w:rsidR="00696A97" w:rsidRPr="00711B4E" w:rsidRDefault="0030204C" w:rsidP="00671732">
      <w:pPr>
        <w:pStyle w:val="MLNadpislnku"/>
      </w:pPr>
      <w:r w:rsidRPr="00711B4E">
        <w:t xml:space="preserve">UKONČENIE ZMLUVY </w:t>
      </w:r>
    </w:p>
    <w:p w14:paraId="0352E0EE" w14:textId="24E9BCDE" w:rsidR="00E72449" w:rsidRPr="00711B4E" w:rsidRDefault="00E72449" w:rsidP="00671732">
      <w:pPr>
        <w:pStyle w:val="MLOdsek"/>
        <w:rPr>
          <w:rFonts w:eastAsiaTheme="minorHAnsi"/>
          <w:lang w:eastAsia="en-US"/>
        </w:rPr>
      </w:pPr>
      <w:r w:rsidRPr="00711B4E">
        <w:rPr>
          <w:rFonts w:eastAsiaTheme="minorHAnsi"/>
          <w:lang w:eastAsia="en-US"/>
        </w:rPr>
        <w:t xml:space="preserve">Táto </w:t>
      </w:r>
      <w:r w:rsidR="00732A70" w:rsidRPr="00711B4E">
        <w:rPr>
          <w:rFonts w:eastAsiaTheme="minorHAnsi"/>
          <w:lang w:eastAsia="en-US"/>
        </w:rPr>
        <w:t>Z</w:t>
      </w:r>
      <w:r w:rsidRPr="00711B4E">
        <w:rPr>
          <w:rFonts w:eastAsiaTheme="minorHAnsi"/>
          <w:lang w:eastAsia="en-US"/>
        </w:rPr>
        <w:t>mluva zaniká:</w:t>
      </w:r>
    </w:p>
    <w:p w14:paraId="0C6C2A44" w14:textId="77777777" w:rsidR="00E72449" w:rsidRPr="00711B4E" w:rsidRDefault="00E72449" w:rsidP="00753522">
      <w:pPr>
        <w:pStyle w:val="MLOdsek"/>
        <w:numPr>
          <w:ilvl w:val="2"/>
          <w:numId w:val="7"/>
        </w:numPr>
        <w:rPr>
          <w:rFonts w:eastAsiaTheme="minorHAnsi"/>
          <w:lang w:eastAsia="en-US"/>
        </w:rPr>
      </w:pPr>
      <w:r w:rsidRPr="00711B4E">
        <w:rPr>
          <w:rFonts w:eastAsiaTheme="minorHAnsi"/>
          <w:lang w:eastAsia="en-US"/>
        </w:rPr>
        <w:t>uplynutím doby, na ktorú bola uzavretá,</w:t>
      </w:r>
    </w:p>
    <w:p w14:paraId="2C9E3A09" w14:textId="6E1382E5" w:rsidR="00E72449" w:rsidRPr="00711B4E" w:rsidRDefault="00E72449" w:rsidP="00753522">
      <w:pPr>
        <w:pStyle w:val="MLOdsek"/>
        <w:numPr>
          <w:ilvl w:val="2"/>
          <w:numId w:val="7"/>
        </w:numPr>
        <w:rPr>
          <w:rFonts w:eastAsiaTheme="minorHAnsi"/>
          <w:lang w:eastAsia="en-US"/>
        </w:rPr>
      </w:pPr>
      <w:r w:rsidRPr="00711B4E">
        <w:rPr>
          <w:rFonts w:eastAsiaTheme="minorHAnsi"/>
          <w:lang w:eastAsia="en-US"/>
        </w:rPr>
        <w:t>písomnou dohodou Zmluvných strán</w:t>
      </w:r>
      <w:r w:rsidR="00732A70" w:rsidRPr="00711B4E">
        <w:rPr>
          <w:rFonts w:eastAsiaTheme="minorHAnsi"/>
          <w:lang w:eastAsia="en-US"/>
        </w:rPr>
        <w:t>,</w:t>
      </w:r>
    </w:p>
    <w:p w14:paraId="4D25421C" w14:textId="72EC41B6" w:rsidR="00E72449" w:rsidRPr="00711B4E" w:rsidRDefault="00E72449" w:rsidP="00753522">
      <w:pPr>
        <w:pStyle w:val="MLOdsek"/>
        <w:numPr>
          <w:ilvl w:val="2"/>
          <w:numId w:val="7"/>
        </w:numPr>
        <w:rPr>
          <w:rFonts w:eastAsiaTheme="minorHAnsi"/>
          <w:lang w:eastAsia="en-US"/>
        </w:rPr>
      </w:pPr>
      <w:r w:rsidRPr="00711B4E">
        <w:rPr>
          <w:rFonts w:eastAsiaTheme="minorHAnsi"/>
          <w:lang w:eastAsia="en-US"/>
        </w:rPr>
        <w:t xml:space="preserve">odstúpením od </w:t>
      </w:r>
      <w:r w:rsidR="00732A70" w:rsidRPr="00711B4E">
        <w:rPr>
          <w:rFonts w:eastAsiaTheme="minorHAnsi"/>
          <w:lang w:eastAsia="en-US"/>
        </w:rPr>
        <w:t>Z</w:t>
      </w:r>
      <w:r w:rsidRPr="00711B4E">
        <w:rPr>
          <w:rFonts w:eastAsiaTheme="minorHAnsi"/>
          <w:lang w:eastAsia="en-US"/>
        </w:rPr>
        <w:t>mluvy</w:t>
      </w:r>
      <w:r w:rsidR="00732A70" w:rsidRPr="00711B4E">
        <w:rPr>
          <w:rFonts w:eastAsiaTheme="minorHAnsi"/>
          <w:lang w:eastAsia="en-US"/>
        </w:rPr>
        <w:t>,</w:t>
      </w:r>
    </w:p>
    <w:p w14:paraId="4F8F873E" w14:textId="77853AB4" w:rsidR="00E72449" w:rsidRPr="00711B4E" w:rsidRDefault="00E72449" w:rsidP="00753522">
      <w:pPr>
        <w:pStyle w:val="MLOdsek"/>
        <w:numPr>
          <w:ilvl w:val="2"/>
          <w:numId w:val="7"/>
        </w:numPr>
        <w:rPr>
          <w:rFonts w:eastAsiaTheme="minorHAnsi"/>
          <w:lang w:eastAsia="en-US"/>
        </w:rPr>
      </w:pPr>
      <w:r w:rsidRPr="00711B4E">
        <w:rPr>
          <w:rFonts w:eastAsiaTheme="minorHAnsi"/>
          <w:lang w:eastAsia="en-US"/>
        </w:rPr>
        <w:t xml:space="preserve">výpoveďou </w:t>
      </w:r>
      <w:r w:rsidRPr="00711B4E">
        <w:t xml:space="preserve">zo strany Objednávateľa </w:t>
      </w:r>
      <w:r w:rsidR="00A47FB9" w:rsidRPr="00711B4E">
        <w:t xml:space="preserve">aj </w:t>
      </w:r>
      <w:r w:rsidRPr="00711B4E">
        <w:t xml:space="preserve">bez uvedenia dôvodu so 6-mesačnou výpovednou lehotou, pričom výpovedná lehota začína plynúť prvým dňom mesiaca nasledujúceho po mesiaci, v ktorom bola výpoveď </w:t>
      </w:r>
      <w:r w:rsidR="00A47FB9" w:rsidRPr="00711B4E">
        <w:t xml:space="preserve">riadne doručená </w:t>
      </w:r>
      <w:r w:rsidRPr="00711B4E">
        <w:t>Poskytovateľovi.</w:t>
      </w:r>
    </w:p>
    <w:p w14:paraId="5AFCAE3B" w14:textId="33D5B946" w:rsidR="00E72449" w:rsidRPr="00711B4E" w:rsidRDefault="00E72449" w:rsidP="00671732">
      <w:pPr>
        <w:pStyle w:val="MLOdsek"/>
        <w:rPr>
          <w:rFonts w:eastAsiaTheme="minorHAnsi"/>
          <w:lang w:eastAsia="en-US"/>
        </w:rPr>
      </w:pPr>
      <w:r w:rsidRPr="00711B4E">
        <w:rPr>
          <w:rFonts w:eastAsiaTheme="minorHAnsi"/>
          <w:lang w:eastAsia="en-US"/>
        </w:rPr>
        <w:t>Odstúp</w:t>
      </w:r>
      <w:r w:rsidR="00563B35" w:rsidRPr="00711B4E">
        <w:rPr>
          <w:rFonts w:eastAsiaTheme="minorHAnsi"/>
          <w:lang w:eastAsia="en-US"/>
        </w:rPr>
        <w:t>iť</w:t>
      </w:r>
      <w:r w:rsidRPr="00711B4E">
        <w:rPr>
          <w:rFonts w:eastAsiaTheme="minorHAnsi"/>
          <w:lang w:eastAsia="en-US"/>
        </w:rPr>
        <w:t xml:space="preserve"> od Zmluvy </w:t>
      </w:r>
      <w:r w:rsidR="00563B35" w:rsidRPr="00711B4E">
        <w:rPr>
          <w:rFonts w:eastAsiaTheme="minorHAnsi"/>
          <w:lang w:eastAsia="en-US"/>
        </w:rPr>
        <w:t>možno</w:t>
      </w:r>
      <w:r w:rsidRPr="00711B4E">
        <w:rPr>
          <w:rFonts w:eastAsiaTheme="minorHAnsi"/>
          <w:lang w:eastAsia="en-US"/>
        </w:rPr>
        <w:t xml:space="preserve"> len z dôvodov </w:t>
      </w:r>
      <w:r w:rsidRPr="00711B4E">
        <w:t xml:space="preserve">podstatného porušenia zmluvných povinností zo </w:t>
      </w:r>
      <w:r w:rsidRPr="00711B4E">
        <w:rPr>
          <w:rFonts w:eastAsiaTheme="minorHAnsi"/>
          <w:lang w:eastAsia="en-US"/>
        </w:rPr>
        <w:t>strany</w:t>
      </w:r>
      <w:r w:rsidRPr="00711B4E">
        <w:t xml:space="preserve"> tej Zmluvnej strany, ktorej to umožňuje zákon alebo táto Zmluva a výlučne z dôvodov </w:t>
      </w:r>
      <w:r w:rsidR="004B15AE" w:rsidRPr="00711B4E">
        <w:t>u</w:t>
      </w:r>
      <w:r w:rsidRPr="00711B4E">
        <w:t xml:space="preserve">stanovených v tejto Zmluve alebo v zákone, najmä v zmysle § 15 ods. 1 </w:t>
      </w:r>
      <w:r w:rsidR="00CC350D" w:rsidRPr="00711B4E">
        <w:t>Z</w:t>
      </w:r>
      <w:r w:rsidRPr="00711B4E">
        <w:t>ákona o registri partnerov verejného sektora</w:t>
      </w:r>
      <w:r w:rsidR="004B15AE" w:rsidRPr="00711B4E">
        <w:t>,</w:t>
      </w:r>
      <w:r w:rsidRPr="00711B4E">
        <w:t xml:space="preserve"> a to na základe písomného oznámenia, v ktorom musí Zmluvná strana odstupujúca od Zmluvy presne vymedziť dôvody odstúpenia. Účinky odstúpenia sa riadia príslušnými ustanoveniami Obchodného zákonníka.</w:t>
      </w:r>
    </w:p>
    <w:p w14:paraId="50EDF5BE" w14:textId="77777777" w:rsidR="000B3CD8" w:rsidRPr="00711B4E" w:rsidRDefault="000B3CD8" w:rsidP="000B3CD8">
      <w:pPr>
        <w:pStyle w:val="MLOdsek"/>
        <w:rPr>
          <w:lang w:eastAsia="en-US"/>
        </w:rPr>
      </w:pPr>
      <w:r w:rsidRPr="00711B4E">
        <w:t>Skončenie tejto Zmluvy sa nedotýka nároku na náhradu škody vzniknutej porušením tejto Zmluvy, nároku na zaplatenie zmluvnej pokuty podľa ustanovení tejto Zmluvy a ďalej ustanovení tejto Zmluvy, ktoré vzhľadom na svoju povahu majú trvať aj po ukončení Zmluvy, najmä ustanovenia o povinnosti mlčanlivosti, komunikácii a riešení sporov.</w:t>
      </w:r>
    </w:p>
    <w:p w14:paraId="3436D180" w14:textId="200FE846" w:rsidR="00A716C9" w:rsidRPr="00711B4E" w:rsidRDefault="00A716C9" w:rsidP="00A716C9">
      <w:pPr>
        <w:pStyle w:val="MLOdsek"/>
      </w:pPr>
      <w:r w:rsidRPr="00711B4E">
        <w:t>Objednávateľ je oprávnený od Zmluvy odstúpiť najmä v </w:t>
      </w:r>
      <w:r w:rsidR="001D1A04" w:rsidRPr="00711B4E">
        <w:t>prípade</w:t>
      </w:r>
      <w:r w:rsidRPr="00711B4E">
        <w:t>:</w:t>
      </w:r>
    </w:p>
    <w:p w14:paraId="360FEC20" w14:textId="328DDF52" w:rsidR="00A716C9" w:rsidRPr="00711B4E" w:rsidRDefault="001D1A04" w:rsidP="00753522">
      <w:pPr>
        <w:pStyle w:val="MLOdsek"/>
        <w:numPr>
          <w:ilvl w:val="2"/>
          <w:numId w:val="7"/>
        </w:numPr>
      </w:pPr>
      <w:r w:rsidRPr="00711B4E">
        <w:t>poskytovania Služi</w:t>
      </w:r>
      <w:r w:rsidR="003E1DF4" w:rsidRPr="00711B4E">
        <w:t>e</w:t>
      </w:r>
      <w:r w:rsidRPr="00711B4E">
        <w:t>b</w:t>
      </w:r>
      <w:r w:rsidR="00A716C9" w:rsidRPr="00711B4E">
        <w:t xml:space="preserve"> v rozpore s</w:t>
      </w:r>
      <w:r w:rsidR="00390459">
        <w:t xml:space="preserve"> touto Zmluvou alebo s </w:t>
      </w:r>
      <w:r w:rsidR="00A716C9" w:rsidRPr="00711B4E">
        <w:t>Prílohou č. 1 Zmluvy</w:t>
      </w:r>
      <w:r w:rsidR="000463F6" w:rsidRPr="00711B4E">
        <w:t>,</w:t>
      </w:r>
      <w:r w:rsidR="00434827" w:rsidRPr="00711B4E">
        <w:t xml:space="preserve"> aj napriek predchádzajúcemu písomnému upozorneniu</w:t>
      </w:r>
      <w:r w:rsidRPr="00711B4E">
        <w:t>,</w:t>
      </w:r>
    </w:p>
    <w:p w14:paraId="0D199A90" w14:textId="54C74503" w:rsidR="002B79A9" w:rsidRDefault="002B79A9" w:rsidP="00753522">
      <w:pPr>
        <w:pStyle w:val="MLOdsek"/>
        <w:numPr>
          <w:ilvl w:val="2"/>
          <w:numId w:val="7"/>
        </w:numPr>
      </w:pPr>
      <w:r w:rsidRPr="00711B4E">
        <w:t>neplnenia predmetu Zmluvy prostredníctvom kľúčových expertov, prostredníctvom ktorých Poskytovateľ ako uchádzač vo verejnom obstarávaní preukazoval splnenie podmienok účasti, resp. prostredníctvom odsúhlasených zmenených kľúčových expertov v súlade so Zmluvou,</w:t>
      </w:r>
    </w:p>
    <w:p w14:paraId="7BAF5AEE" w14:textId="57D0C13A" w:rsidR="0093297B" w:rsidRPr="00711B4E" w:rsidRDefault="0093297B" w:rsidP="00753522">
      <w:pPr>
        <w:pStyle w:val="MLOdsek"/>
        <w:numPr>
          <w:ilvl w:val="2"/>
          <w:numId w:val="7"/>
        </w:numPr>
      </w:pPr>
      <w:r w:rsidRPr="0093297B">
        <w:t xml:space="preserve">ak Poskytovateľ odmietne na výzvu </w:t>
      </w:r>
      <w:r>
        <w:t>O</w:t>
      </w:r>
      <w:r w:rsidRPr="0093297B">
        <w:t xml:space="preserve">bjednávateľa a v lehote ním uvedenej uzatvoriť zmluvu o poverení spracúvaním osobných údajov v znení predloženom zo strany objednávateľa, za účelom splnenia povinností podľa </w:t>
      </w:r>
      <w:r>
        <w:t>N</w:t>
      </w:r>
      <w:r w:rsidRPr="0093297B">
        <w:t xml:space="preserve">ariadenia </w:t>
      </w:r>
      <w:r>
        <w:t>GDPR</w:t>
      </w:r>
      <w:r w:rsidRPr="0093297B">
        <w:t xml:space="preserve"> v platnom znení a zákona č. 18/2018 Z. z.</w:t>
      </w:r>
    </w:p>
    <w:p w14:paraId="5A34BCAB" w14:textId="0ED0516C" w:rsidR="00A716C9" w:rsidRPr="00711B4E" w:rsidRDefault="00A716C9" w:rsidP="009A2DA1">
      <w:pPr>
        <w:pStyle w:val="MLOdsek"/>
      </w:pPr>
      <w:r w:rsidRPr="00711B4E">
        <w:t xml:space="preserve">Odstúpenie a výpoveď zasiela </w:t>
      </w:r>
      <w:r w:rsidR="009643F0" w:rsidRPr="00711B4E">
        <w:t>Z</w:t>
      </w:r>
      <w:r w:rsidRPr="00711B4E">
        <w:t xml:space="preserve">mluvná strana písomne doporučenou zásielkou na adresu sídla uvedenú v úvodných ustanoveniach tejto Zmluvy. Odstúpenie nadobúda účinnosť doručením druhej </w:t>
      </w:r>
      <w:r w:rsidR="009643F0" w:rsidRPr="00711B4E">
        <w:t>Z</w:t>
      </w:r>
      <w:r w:rsidRPr="00711B4E">
        <w:t>mluvnej strane. V prípade neúspešného doručenia uvedených písomnosti doporučenou listovou zásielkou sa písomnosť bude považovať za riadne doručenú dňom vrátenia zásielky odosielateľovi. Písomnosť sa bude považovať za riadne doručenú aj vtedy, ak ju adresát odmietne prevziať.</w:t>
      </w:r>
    </w:p>
    <w:p w14:paraId="21EBB40B" w14:textId="3D051E4A" w:rsidR="00696A97" w:rsidRPr="00711B4E" w:rsidRDefault="001D1A04" w:rsidP="001D1A04">
      <w:pPr>
        <w:pStyle w:val="MLOdsek"/>
        <w:rPr>
          <w:rFonts w:eastAsiaTheme="minorHAnsi"/>
          <w:lang w:eastAsia="en-US"/>
        </w:rPr>
      </w:pPr>
      <w:r w:rsidRPr="00711B4E">
        <w:t xml:space="preserve">V prípade odstúpenia od Zmluvy alebo výpovede Poskytovateľ odovzdá Objednávateľovi Systém a všetky dokumenty a materiály týkajúce sa Systému v tom </w:t>
      </w:r>
      <w:r w:rsidR="000463F6" w:rsidRPr="00711B4E">
        <w:t>stave</w:t>
      </w:r>
      <w:r w:rsidRPr="00711B4E">
        <w:t xml:space="preserve">, v akom sa nachádzajú ku dňu účinnosti odstúpenia od tejto Zmluvy alebo uplynutia výpovednej doby. Objednávateľ prevezme plnenia podľa predchádzajúcej vety, pokiaľ spĺňajú všetky požiadavky v súlade s touto Zmluvou a Objednávateľ ich môže využiť pre svoje účely. </w:t>
      </w:r>
      <w:r w:rsidR="00CC350D" w:rsidRPr="00711B4E">
        <w:t xml:space="preserve">Odstúpením od Zmluvy nie sú dotknuté práva a povinnosti Zmluvných strán ohľadne plnení Poskytovateľa, ktoré boli do momentu odstúpenia </w:t>
      </w:r>
      <w:r w:rsidR="001147A1" w:rsidRPr="00711B4E">
        <w:t>Poskytova</w:t>
      </w:r>
      <w:r w:rsidR="00CC350D" w:rsidRPr="00711B4E">
        <w:t xml:space="preserve">teľom riadne a včas </w:t>
      </w:r>
      <w:r w:rsidR="001147A1" w:rsidRPr="00711B4E">
        <w:t>poskytnuté a</w:t>
      </w:r>
      <w:r w:rsidR="00CC350D" w:rsidRPr="00711B4E">
        <w:t xml:space="preserve"> Objednávateľom </w:t>
      </w:r>
      <w:r w:rsidR="00434827" w:rsidRPr="00711B4E">
        <w:t>prevzaté</w:t>
      </w:r>
      <w:r w:rsidR="00CC350D" w:rsidRPr="00711B4E">
        <w:t xml:space="preserve">. V prípade odstúpenia od Zmluvy si Zmluvné strany ponechajú plnenia </w:t>
      </w:r>
      <w:r w:rsidR="00434827" w:rsidRPr="00711B4E">
        <w:t>prevzaté</w:t>
      </w:r>
      <w:r w:rsidR="00CC350D" w:rsidRPr="00711B4E">
        <w:t xml:space="preserve"> do momentu odstúpenia od Zmluvy, ktoré boli vykonané v súlade s podmienkami uvedenými v tejto Zmluve a jej prílohách.</w:t>
      </w:r>
    </w:p>
    <w:p w14:paraId="55C0BC69" w14:textId="6816152A" w:rsidR="00844CF8" w:rsidRPr="00711B4E" w:rsidRDefault="0030204C" w:rsidP="00671732">
      <w:pPr>
        <w:pStyle w:val="MLNadpislnku"/>
      </w:pPr>
      <w:r w:rsidRPr="00711B4E">
        <w:t>ZÁVEREČNÉ USTANOVENIA</w:t>
      </w:r>
    </w:p>
    <w:p w14:paraId="293C725E" w14:textId="4D188D51" w:rsidR="00485C4E" w:rsidRPr="00711B4E" w:rsidRDefault="001D1A04" w:rsidP="00E265FF">
      <w:pPr>
        <w:pStyle w:val="MLOdsek"/>
        <w:rPr>
          <w:rFonts w:eastAsiaTheme="minorHAnsi"/>
          <w:lang w:eastAsia="en-US"/>
        </w:rPr>
      </w:pPr>
      <w:r w:rsidRPr="00711B4E">
        <w:rPr>
          <w:rFonts w:eastAsiaTheme="minorHAnsi"/>
          <w:lang w:eastAsia="en-US"/>
        </w:rPr>
        <w:t>Táto Zmluva nadobúda platnosť dňom jej podpisu oboma Zmluvnými stranami a </w:t>
      </w:r>
      <w:r w:rsidR="00E82878" w:rsidRPr="00711B4E">
        <w:rPr>
          <w:rFonts w:eastAsiaTheme="minorHAnsi"/>
          <w:lang w:eastAsia="en-US"/>
        </w:rPr>
        <w:t xml:space="preserve">účinnosť </w:t>
      </w:r>
      <w:r w:rsidR="00940A90" w:rsidRPr="00711B4E">
        <w:rPr>
          <w:rFonts w:eastAsiaTheme="minorHAnsi"/>
          <w:lang w:eastAsia="en-US"/>
        </w:rPr>
        <w:t>v deň nasledujúci po dni, v ktorom bude Zmluva zverejnená v Centrálnom registri zmlúv v súlade s ustanovením § 47a Občianskeho zákonníka a § 5a Zákona o slobodnom prístupe k informáciám</w:t>
      </w:r>
      <w:r w:rsidR="00E82878" w:rsidRPr="00711B4E">
        <w:rPr>
          <w:rFonts w:eastAsiaTheme="minorHAnsi"/>
          <w:lang w:eastAsia="en-US"/>
        </w:rPr>
        <w:t>.</w:t>
      </w:r>
      <w:r w:rsidR="00485C4E" w:rsidRPr="00711B4E">
        <w:rPr>
          <w:rFonts w:eastAsiaTheme="minorHAnsi"/>
          <w:lang w:eastAsia="en-US"/>
        </w:rPr>
        <w:t xml:space="preserve"> </w:t>
      </w:r>
    </w:p>
    <w:p w14:paraId="6877AC5E" w14:textId="7FA2B660" w:rsidR="002B43BD" w:rsidRPr="00711B4E" w:rsidRDefault="002B43BD" w:rsidP="00671732">
      <w:pPr>
        <w:pStyle w:val="MLOdsek"/>
        <w:rPr>
          <w:rFonts w:eastAsiaTheme="minorHAnsi"/>
          <w:lang w:eastAsia="en-US"/>
        </w:rPr>
      </w:pPr>
      <w:r w:rsidRPr="00711B4E">
        <w:t>Zmluva</w:t>
      </w:r>
      <w:r w:rsidRPr="00711B4E">
        <w:rPr>
          <w:rFonts w:eastAsiaTheme="minorHAnsi"/>
          <w:lang w:eastAsia="en-US"/>
        </w:rPr>
        <w:t xml:space="preserve"> sa uzatvára na dobu určitú, a to na </w:t>
      </w:r>
      <w:r w:rsidR="00654E2F" w:rsidRPr="00390459">
        <w:rPr>
          <w:rFonts w:eastAsiaTheme="minorHAnsi"/>
          <w:lang w:eastAsia="en-US"/>
        </w:rPr>
        <w:t>48</w:t>
      </w:r>
      <w:r w:rsidR="00B33218" w:rsidRPr="00390459">
        <w:rPr>
          <w:rFonts w:eastAsiaTheme="minorHAnsi"/>
          <w:lang w:eastAsia="en-US"/>
        </w:rPr>
        <w:t xml:space="preserve"> mesiacov</w:t>
      </w:r>
      <w:r w:rsidR="001D1A04" w:rsidRPr="00711B4E">
        <w:rPr>
          <w:rFonts w:eastAsiaTheme="minorHAnsi"/>
          <w:lang w:eastAsia="en-US"/>
        </w:rPr>
        <w:t xml:space="preserve"> </w:t>
      </w:r>
      <w:r w:rsidRPr="00711B4E">
        <w:rPr>
          <w:rFonts w:eastAsiaTheme="minorHAnsi"/>
          <w:lang w:eastAsia="en-US"/>
        </w:rPr>
        <w:t xml:space="preserve">odo dňa </w:t>
      </w:r>
      <w:r w:rsidR="00617826" w:rsidRPr="00711B4E">
        <w:rPr>
          <w:rFonts w:eastAsiaTheme="minorHAnsi"/>
          <w:lang w:eastAsia="en-US"/>
        </w:rPr>
        <w:t xml:space="preserve">nadobudnutia </w:t>
      </w:r>
      <w:r w:rsidR="0041090A" w:rsidRPr="00711B4E">
        <w:rPr>
          <w:rFonts w:eastAsiaTheme="minorHAnsi"/>
          <w:lang w:eastAsia="en-US"/>
        </w:rPr>
        <w:t xml:space="preserve">jej </w:t>
      </w:r>
      <w:r w:rsidR="00617826" w:rsidRPr="00711B4E">
        <w:rPr>
          <w:rFonts w:eastAsiaTheme="minorHAnsi"/>
          <w:lang w:eastAsia="en-US"/>
        </w:rPr>
        <w:t>účinnosti</w:t>
      </w:r>
      <w:r w:rsidRPr="00711B4E">
        <w:rPr>
          <w:rFonts w:eastAsiaTheme="minorHAnsi"/>
          <w:lang w:eastAsia="en-US"/>
        </w:rPr>
        <w:t>.</w:t>
      </w:r>
    </w:p>
    <w:p w14:paraId="67701D9A" w14:textId="4205E309" w:rsidR="00611E78" w:rsidRPr="00711B4E" w:rsidRDefault="00CB22EA" w:rsidP="00671732">
      <w:pPr>
        <w:pStyle w:val="MLOdsek"/>
        <w:rPr>
          <w:rFonts w:eastAsiaTheme="minorHAnsi"/>
          <w:lang w:eastAsia="en-US"/>
        </w:rPr>
      </w:pPr>
      <w:r w:rsidRPr="00711B4E">
        <w:rPr>
          <w:rFonts w:eastAsiaTheme="minorHAnsi"/>
          <w:lang w:eastAsia="en-US"/>
        </w:rPr>
        <w:t>Prípadné u</w:t>
      </w:r>
      <w:r w:rsidR="00611E78" w:rsidRPr="00711B4E">
        <w:rPr>
          <w:rFonts w:eastAsiaTheme="minorHAnsi"/>
          <w:lang w:eastAsia="en-US"/>
        </w:rPr>
        <w:t>stanovenia tejto Zmluvy predstavujúce obchodné tajomstvo Poskytovateľa a ktoré sa netýkajú priamo nakladania s verejnými prostriedkami, ustanovenia týkajúce sa ochrany utajovaných skutočností, ako i technické predlohy, návody, výkresy, projektové dokumentácie, modely, spôsob výpočtu jednotkových cien a vzory (§ 5a ods. 4 Zákona o slobodnom prístupe k informáciám), sa nezverejňujú a sú účinné aj bez ich zverejnenia.</w:t>
      </w:r>
    </w:p>
    <w:p w14:paraId="6451D309" w14:textId="0DA3043B" w:rsidR="007E2B39" w:rsidRPr="00711B4E" w:rsidRDefault="00E2080C" w:rsidP="00671732">
      <w:pPr>
        <w:pStyle w:val="MLOdsek"/>
        <w:rPr>
          <w:rFonts w:eastAsiaTheme="minorHAnsi"/>
          <w:lang w:eastAsia="en-US"/>
        </w:rPr>
      </w:pPr>
      <w:r w:rsidRPr="00711B4E">
        <w:t xml:space="preserve">Zmluvné strany sa dohodli, že vzťahy neupravené touto Zmluvou sa riadia príslušnými ustanoveniami Obchodného zákonníka a Autorského zákona v platnom znení a právnym poriadkom Slovenskej republiky. </w:t>
      </w:r>
      <w:r w:rsidR="00C917CA" w:rsidRPr="00711B4E">
        <w:t>Rozhodným právom na účely prejednania a rozhodnutia sporov, ktoré vzniknú z tejto Zmluvy alebo v súvislosti s</w:t>
      </w:r>
      <w:r w:rsidR="00732A70" w:rsidRPr="00711B4E">
        <w:t> </w:t>
      </w:r>
      <w:r w:rsidR="00C917CA" w:rsidRPr="00711B4E">
        <w:t>ňou</w:t>
      </w:r>
      <w:r w:rsidR="00732A70" w:rsidRPr="00711B4E">
        <w:t>,</w:t>
      </w:r>
      <w:r w:rsidR="00C917CA" w:rsidRPr="00711B4E">
        <w:t xml:space="preserve"> je právo Slovenskej republiky.</w:t>
      </w:r>
    </w:p>
    <w:p w14:paraId="78608795" w14:textId="059EB642" w:rsidR="00E2080C" w:rsidRPr="00711B4E" w:rsidRDefault="007E2B39" w:rsidP="00671732">
      <w:pPr>
        <w:pStyle w:val="MLOdsek"/>
        <w:rPr>
          <w:rFonts w:eastAsiaTheme="minorHAnsi"/>
          <w:lang w:eastAsia="en-US"/>
        </w:rPr>
      </w:pPr>
      <w:r w:rsidRPr="00711B4E">
        <w:t xml:space="preserve">V prípade vzniku sporu z tejto Zmluvy alebo v súvislosti s ňou sa Zmluvné strany zaväzujú </w:t>
      </w:r>
      <w:r w:rsidR="00364E5C" w:rsidRPr="00711B4E">
        <w:t xml:space="preserve">vyvinúť maximálne úsilie na vyriešenie takéhoto sporu </w:t>
      </w:r>
      <w:r w:rsidRPr="00711B4E">
        <w:t>primárne vzájomnou dohodou a zmierom a v prípade neúspechu sú na prejednanie a rozhodnutie sporov príslušné súdy</w:t>
      </w:r>
      <w:r w:rsidR="00E2080C" w:rsidRPr="00711B4E">
        <w:t xml:space="preserve"> Slovenskej republiky.</w:t>
      </w:r>
    </w:p>
    <w:p w14:paraId="7431D44D" w14:textId="75A856D2" w:rsidR="001531F4" w:rsidRPr="00711B4E" w:rsidRDefault="001531F4" w:rsidP="00671732">
      <w:pPr>
        <w:pStyle w:val="MLOdsek"/>
      </w:pPr>
      <w:r w:rsidRPr="00711B4E">
        <w:rPr>
          <w:rFonts w:eastAsiaTheme="minorHAnsi"/>
          <w:lang w:eastAsia="en-US"/>
        </w:rPr>
        <w:t>Neoddelite</w:t>
      </w:r>
      <w:r w:rsidRPr="00711B4E">
        <w:rPr>
          <w:rFonts w:eastAsia="Helvetica"/>
          <w:lang w:eastAsia="en-US"/>
        </w:rPr>
        <w:t>ľ</w:t>
      </w:r>
      <w:r w:rsidRPr="00711B4E">
        <w:rPr>
          <w:rFonts w:eastAsiaTheme="minorHAnsi"/>
          <w:lang w:eastAsia="en-US"/>
        </w:rPr>
        <w:t xml:space="preserve">nou súčasťou </w:t>
      </w:r>
      <w:r w:rsidR="004453EC" w:rsidRPr="00711B4E">
        <w:rPr>
          <w:rFonts w:eastAsiaTheme="minorHAnsi"/>
          <w:lang w:eastAsia="en-US"/>
        </w:rPr>
        <w:t>tejto Zmluvy</w:t>
      </w:r>
      <w:r w:rsidRPr="00711B4E">
        <w:rPr>
          <w:rFonts w:eastAsiaTheme="minorHAnsi"/>
          <w:lang w:eastAsia="en-US"/>
        </w:rPr>
        <w:t xml:space="preserve"> sú nasledovné prílohy:</w:t>
      </w:r>
    </w:p>
    <w:p w14:paraId="4AE1AE0D" w14:textId="705F8B71" w:rsidR="00F56418" w:rsidRPr="00711B4E" w:rsidRDefault="00B21D4C" w:rsidP="00753522">
      <w:pPr>
        <w:pStyle w:val="MLOdsek"/>
        <w:numPr>
          <w:ilvl w:val="2"/>
          <w:numId w:val="7"/>
        </w:numPr>
        <w:rPr>
          <w:rFonts w:eastAsiaTheme="minorHAnsi"/>
          <w:lang w:eastAsia="en-US"/>
        </w:rPr>
      </w:pPr>
      <w:bookmarkStart w:id="46" w:name="_Ref519857603"/>
      <w:r w:rsidRPr="00711B4E">
        <w:rPr>
          <w:rFonts w:eastAsiaTheme="minorHAnsi"/>
          <w:b/>
          <w:lang w:eastAsia="en-US"/>
        </w:rPr>
        <w:t xml:space="preserve">Príloha č. 1: </w:t>
      </w:r>
      <w:bookmarkEnd w:id="46"/>
      <w:r w:rsidR="00EB18B0" w:rsidRPr="00711B4E">
        <w:rPr>
          <w:rFonts w:eastAsiaTheme="minorHAnsi"/>
          <w:lang w:eastAsia="en-US"/>
        </w:rPr>
        <w:t>Opis predmetu zákazky</w:t>
      </w:r>
    </w:p>
    <w:p w14:paraId="3D021AF2" w14:textId="44806AC1" w:rsidR="001D1A04" w:rsidRPr="00711B4E" w:rsidRDefault="00B21D4C" w:rsidP="00753522">
      <w:pPr>
        <w:pStyle w:val="MLOdsek"/>
        <w:numPr>
          <w:ilvl w:val="2"/>
          <w:numId w:val="7"/>
        </w:numPr>
        <w:rPr>
          <w:rFonts w:eastAsiaTheme="minorHAnsi"/>
          <w:lang w:eastAsia="en-US"/>
        </w:rPr>
      </w:pPr>
      <w:r w:rsidRPr="00711B4E">
        <w:rPr>
          <w:rFonts w:eastAsiaTheme="minorHAnsi"/>
          <w:b/>
          <w:lang w:eastAsia="en-US"/>
        </w:rPr>
        <w:t xml:space="preserve">Príloha č. </w:t>
      </w:r>
      <w:r w:rsidR="00EB18B0" w:rsidRPr="00711B4E">
        <w:rPr>
          <w:rFonts w:eastAsiaTheme="minorHAnsi"/>
          <w:b/>
          <w:lang w:eastAsia="en-US"/>
        </w:rPr>
        <w:t>2</w:t>
      </w:r>
      <w:r w:rsidRPr="00711B4E">
        <w:rPr>
          <w:rFonts w:eastAsiaTheme="minorHAnsi"/>
          <w:b/>
          <w:lang w:eastAsia="en-US"/>
        </w:rPr>
        <w:t xml:space="preserve">: </w:t>
      </w:r>
      <w:r w:rsidR="00F96DEC" w:rsidRPr="00711B4E">
        <w:rPr>
          <w:rFonts w:eastAsiaTheme="minorHAnsi"/>
          <w:lang w:eastAsia="en-US"/>
        </w:rPr>
        <w:t>Zoznam subdodávateľov</w:t>
      </w:r>
    </w:p>
    <w:p w14:paraId="0D8C58AA" w14:textId="135173AF" w:rsidR="002B79A9" w:rsidRPr="00711B4E" w:rsidRDefault="002B79A9" w:rsidP="00753522">
      <w:pPr>
        <w:pStyle w:val="MLOdsek"/>
        <w:numPr>
          <w:ilvl w:val="2"/>
          <w:numId w:val="7"/>
        </w:numPr>
        <w:rPr>
          <w:rFonts w:eastAsiaTheme="minorHAnsi"/>
          <w:lang w:eastAsia="en-US"/>
        </w:rPr>
      </w:pPr>
      <w:r w:rsidRPr="00711B4E">
        <w:rPr>
          <w:rFonts w:eastAsiaTheme="minorHAnsi"/>
          <w:b/>
          <w:lang w:eastAsia="en-US"/>
        </w:rPr>
        <w:t xml:space="preserve">Príloha č. 3: </w:t>
      </w:r>
      <w:r w:rsidRPr="00711B4E">
        <w:rPr>
          <w:rFonts w:eastAsiaTheme="minorHAnsi"/>
          <w:lang w:eastAsia="en-US"/>
        </w:rPr>
        <w:t>Zoznam kľúčových expertov</w:t>
      </w:r>
    </w:p>
    <w:p w14:paraId="36CFC270" w14:textId="6C995265" w:rsidR="002B79A9" w:rsidRPr="00711B4E" w:rsidRDefault="002B79A9" w:rsidP="00753522">
      <w:pPr>
        <w:pStyle w:val="MLOdsek"/>
        <w:numPr>
          <w:ilvl w:val="2"/>
          <w:numId w:val="7"/>
        </w:numPr>
        <w:rPr>
          <w:rFonts w:eastAsiaTheme="minorHAnsi"/>
          <w:lang w:eastAsia="en-US"/>
        </w:rPr>
      </w:pPr>
      <w:r w:rsidRPr="00711B4E">
        <w:rPr>
          <w:rFonts w:eastAsiaTheme="minorHAnsi"/>
          <w:b/>
          <w:lang w:eastAsia="en-US"/>
        </w:rPr>
        <w:t xml:space="preserve">Príloha č. 4: </w:t>
      </w:r>
      <w:r w:rsidR="001F1E25">
        <w:rPr>
          <w:rFonts w:eastAsiaTheme="minorHAnsi"/>
          <w:lang w:eastAsia="en-US"/>
        </w:rPr>
        <w:t>Sadzby poskytovaných služieb</w:t>
      </w:r>
    </w:p>
    <w:p w14:paraId="20207025" w14:textId="45FB43FC" w:rsidR="002B79A9" w:rsidRDefault="002B79A9" w:rsidP="00753522">
      <w:pPr>
        <w:pStyle w:val="MLOdsek"/>
        <w:numPr>
          <w:ilvl w:val="2"/>
          <w:numId w:val="7"/>
        </w:numPr>
        <w:rPr>
          <w:rFonts w:eastAsiaTheme="minorHAnsi"/>
          <w:lang w:eastAsia="en-US"/>
        </w:rPr>
      </w:pPr>
      <w:r w:rsidRPr="00711B4E">
        <w:rPr>
          <w:rFonts w:eastAsiaTheme="minorHAnsi"/>
          <w:b/>
          <w:lang w:eastAsia="en-US"/>
        </w:rPr>
        <w:t xml:space="preserve">Príloha č. </w:t>
      </w:r>
      <w:r w:rsidR="00485C4E" w:rsidRPr="00711B4E">
        <w:rPr>
          <w:rFonts w:eastAsiaTheme="minorHAnsi"/>
          <w:b/>
          <w:lang w:eastAsia="en-US"/>
        </w:rPr>
        <w:t>5</w:t>
      </w:r>
      <w:r w:rsidRPr="00711B4E">
        <w:rPr>
          <w:rFonts w:eastAsiaTheme="minorHAnsi"/>
          <w:b/>
          <w:lang w:eastAsia="en-US"/>
        </w:rPr>
        <w:t xml:space="preserve">: </w:t>
      </w:r>
      <w:r w:rsidRPr="00711B4E">
        <w:rPr>
          <w:rFonts w:eastAsiaTheme="minorHAnsi"/>
          <w:lang w:eastAsia="en-US"/>
        </w:rPr>
        <w:t>Štatút a rokovací poriadok riadiaceho výboru</w:t>
      </w:r>
    </w:p>
    <w:p w14:paraId="536BF25D" w14:textId="56FD2F4B" w:rsidR="00D0710B" w:rsidRDefault="00D0710B" w:rsidP="00753522">
      <w:pPr>
        <w:pStyle w:val="MLOdsek"/>
        <w:numPr>
          <w:ilvl w:val="2"/>
          <w:numId w:val="7"/>
        </w:numPr>
        <w:rPr>
          <w:rFonts w:eastAsiaTheme="minorHAnsi"/>
          <w:lang w:eastAsia="en-US"/>
        </w:rPr>
      </w:pPr>
      <w:r>
        <w:rPr>
          <w:rFonts w:eastAsiaTheme="minorHAnsi"/>
          <w:b/>
          <w:lang w:eastAsia="en-US"/>
        </w:rPr>
        <w:t>Príloha č.</w:t>
      </w:r>
      <w:r>
        <w:rPr>
          <w:rFonts w:eastAsiaTheme="minorHAnsi"/>
          <w:lang w:eastAsia="en-US"/>
        </w:rPr>
        <w:t xml:space="preserve"> </w:t>
      </w:r>
      <w:r w:rsidRPr="00F3590B">
        <w:rPr>
          <w:rFonts w:eastAsiaTheme="minorHAnsi"/>
          <w:b/>
          <w:bCs/>
          <w:lang w:eastAsia="en-US"/>
        </w:rPr>
        <w:t>6</w:t>
      </w:r>
      <w:r>
        <w:rPr>
          <w:rFonts w:eastAsiaTheme="minorHAnsi"/>
          <w:lang w:eastAsia="en-US"/>
        </w:rPr>
        <w:t xml:space="preserve">: </w:t>
      </w:r>
      <w:r w:rsidRPr="00D0710B">
        <w:rPr>
          <w:rFonts w:eastAsiaTheme="minorHAnsi"/>
          <w:lang w:eastAsia="en-US"/>
        </w:rPr>
        <w:t>Všeobecné podmienky pre zabezpečenie informačnej a kybernetickej bezpečnosti Štatistického úradu Slovenskej republiky</w:t>
      </w:r>
    </w:p>
    <w:p w14:paraId="4A0C33C0" w14:textId="474015A6" w:rsidR="00D0710B" w:rsidRPr="00711B4E" w:rsidRDefault="00D0710B" w:rsidP="00753522">
      <w:pPr>
        <w:pStyle w:val="MLOdsek"/>
        <w:numPr>
          <w:ilvl w:val="2"/>
          <w:numId w:val="7"/>
        </w:numPr>
        <w:rPr>
          <w:rFonts w:eastAsiaTheme="minorHAnsi"/>
          <w:lang w:eastAsia="en-US"/>
        </w:rPr>
      </w:pPr>
      <w:r>
        <w:rPr>
          <w:rFonts w:eastAsiaTheme="minorHAnsi"/>
          <w:b/>
          <w:lang w:eastAsia="en-US"/>
        </w:rPr>
        <w:t>Príloha č.</w:t>
      </w:r>
      <w:r>
        <w:rPr>
          <w:rFonts w:eastAsiaTheme="minorHAnsi"/>
          <w:lang w:eastAsia="en-US"/>
        </w:rPr>
        <w:t xml:space="preserve"> </w:t>
      </w:r>
      <w:r w:rsidRPr="009071DD">
        <w:rPr>
          <w:rFonts w:eastAsiaTheme="minorHAnsi"/>
          <w:b/>
          <w:lang w:eastAsia="en-US"/>
        </w:rPr>
        <w:t>7</w:t>
      </w:r>
      <w:r>
        <w:rPr>
          <w:rFonts w:eastAsiaTheme="minorHAnsi"/>
          <w:lang w:eastAsia="en-US"/>
        </w:rPr>
        <w:t xml:space="preserve">: </w:t>
      </w:r>
      <w:r w:rsidRPr="00D0710B">
        <w:rPr>
          <w:rFonts w:eastAsiaTheme="minorHAnsi"/>
          <w:lang w:eastAsia="en-US"/>
        </w:rPr>
        <w:t>Zmluva o zabezpečení plnenia bezpečnostných opatrení a notifikačných povinností</w:t>
      </w:r>
    </w:p>
    <w:p w14:paraId="2C14C4A7" w14:textId="0170B3B0" w:rsidR="001531F4" w:rsidRPr="0093297B" w:rsidRDefault="004453EC" w:rsidP="00671732">
      <w:pPr>
        <w:pStyle w:val="MLOdsek"/>
      </w:pPr>
      <w:r w:rsidRPr="00711B4E">
        <w:rPr>
          <w:rFonts w:eastAsiaTheme="minorHAnsi"/>
          <w:lang w:eastAsia="en-US"/>
        </w:rPr>
        <w:t>Táto Zmluva</w:t>
      </w:r>
      <w:r w:rsidR="001531F4" w:rsidRPr="00711B4E">
        <w:rPr>
          <w:rFonts w:eastAsiaTheme="minorHAnsi"/>
          <w:lang w:eastAsia="en-US"/>
        </w:rPr>
        <w:t xml:space="preserve"> </w:t>
      </w:r>
      <w:r w:rsidRPr="00711B4E">
        <w:rPr>
          <w:rFonts w:eastAsiaTheme="minorHAnsi"/>
          <w:lang w:eastAsia="en-US"/>
        </w:rPr>
        <w:t>je vyhotovená</w:t>
      </w:r>
      <w:r w:rsidR="001531F4" w:rsidRPr="00711B4E">
        <w:rPr>
          <w:rFonts w:eastAsiaTheme="minorHAnsi"/>
          <w:lang w:eastAsia="en-US"/>
        </w:rPr>
        <w:t xml:space="preserve"> v </w:t>
      </w:r>
      <w:r w:rsidR="00D61BBF" w:rsidRPr="00711B4E">
        <w:rPr>
          <w:rFonts w:eastAsiaTheme="minorHAnsi"/>
          <w:lang w:eastAsia="en-US"/>
        </w:rPr>
        <w:t>štyroch (4</w:t>
      </w:r>
      <w:r w:rsidR="001531F4" w:rsidRPr="00711B4E">
        <w:rPr>
          <w:rFonts w:eastAsiaTheme="minorHAnsi"/>
          <w:lang w:eastAsia="en-US"/>
        </w:rPr>
        <w:t>) vyhotoveniach s platnosťou originálu, z toho dve (2) z</w:t>
      </w:r>
      <w:r w:rsidRPr="00711B4E">
        <w:rPr>
          <w:rFonts w:eastAsiaTheme="minorHAnsi"/>
          <w:lang w:eastAsia="en-US"/>
        </w:rPr>
        <w:t> pre Objednávateľa</w:t>
      </w:r>
      <w:r w:rsidR="00D61BBF" w:rsidRPr="00711B4E">
        <w:rPr>
          <w:rFonts w:eastAsiaTheme="minorHAnsi"/>
          <w:lang w:eastAsia="en-US"/>
        </w:rPr>
        <w:t xml:space="preserve"> a dve (2) </w:t>
      </w:r>
      <w:r w:rsidRPr="00711B4E">
        <w:rPr>
          <w:rFonts w:eastAsiaTheme="minorHAnsi"/>
          <w:lang w:eastAsia="en-US"/>
        </w:rPr>
        <w:t>pre Poskytovateľa</w:t>
      </w:r>
      <w:r w:rsidR="001531F4" w:rsidRPr="00711B4E">
        <w:rPr>
          <w:rFonts w:eastAsiaTheme="minorHAnsi"/>
          <w:lang w:eastAsia="en-US"/>
        </w:rPr>
        <w:t>.</w:t>
      </w:r>
    </w:p>
    <w:p w14:paraId="5BAA1984" w14:textId="7B8B62DD" w:rsidR="0093297B" w:rsidRPr="00711B4E" w:rsidRDefault="0093297B" w:rsidP="0093297B">
      <w:pPr>
        <w:pStyle w:val="MLOdsek"/>
        <w:rPr>
          <w:lang w:eastAsia="sk-SK"/>
        </w:rPr>
      </w:pPr>
      <w:r w:rsidRPr="00076C8C">
        <w:rPr>
          <w:lang w:eastAsia="sk-SK"/>
        </w:rPr>
        <w:t xml:space="preserve">Neplatnosť niektorého z ustanovení </w:t>
      </w:r>
      <w:r>
        <w:rPr>
          <w:lang w:eastAsia="sk-SK"/>
        </w:rPr>
        <w:t>Z</w:t>
      </w:r>
      <w:r w:rsidRPr="00076C8C">
        <w:rPr>
          <w:lang w:eastAsia="sk-SK"/>
        </w:rPr>
        <w:t xml:space="preserve">mluvy nemá vplyv na platnosť ostatných ustanovení </w:t>
      </w:r>
      <w:r>
        <w:rPr>
          <w:lang w:eastAsia="sk-SK"/>
        </w:rPr>
        <w:t>Z</w:t>
      </w:r>
      <w:r w:rsidRPr="00076C8C">
        <w:rPr>
          <w:lang w:eastAsia="sk-SK"/>
        </w:rPr>
        <w:t xml:space="preserve">mluvy. Ak sa niektoré z ustanovení </w:t>
      </w:r>
      <w:r>
        <w:rPr>
          <w:lang w:eastAsia="sk-SK"/>
        </w:rPr>
        <w:t>Z</w:t>
      </w:r>
      <w:r w:rsidRPr="00076C8C">
        <w:rPr>
          <w:lang w:eastAsia="sk-SK"/>
        </w:rPr>
        <w:t xml:space="preserve">mluvy stane neplatným z dôvodu rozporu s právnymi predpismi, zaväzujú sa obe </w:t>
      </w:r>
      <w:r>
        <w:rPr>
          <w:lang w:eastAsia="sk-SK"/>
        </w:rPr>
        <w:t>Z</w:t>
      </w:r>
      <w:r w:rsidRPr="00076C8C">
        <w:rPr>
          <w:lang w:eastAsia="sk-SK"/>
        </w:rPr>
        <w:t xml:space="preserve">mluvné strany takéto ustanovenie nahradiť iným, ktoré najviac zodpovedá účelu a právnemu významu pôvodného ustanovenia </w:t>
      </w:r>
      <w:r>
        <w:rPr>
          <w:lang w:eastAsia="sk-SK"/>
        </w:rPr>
        <w:t>Z</w:t>
      </w:r>
      <w:r w:rsidRPr="00076C8C">
        <w:rPr>
          <w:lang w:eastAsia="sk-SK"/>
        </w:rPr>
        <w:t>mluvy.</w:t>
      </w:r>
    </w:p>
    <w:p w14:paraId="33C90466" w14:textId="095B76B4" w:rsidR="00CD05D3" w:rsidRPr="00711B4E" w:rsidRDefault="00D61BBF" w:rsidP="00671732">
      <w:pPr>
        <w:pStyle w:val="MLOdsek"/>
      </w:pPr>
      <w:r w:rsidRPr="00711B4E">
        <w:rPr>
          <w:rFonts w:eastAsiaTheme="minorHAnsi"/>
          <w:lang w:eastAsia="en-US"/>
        </w:rPr>
        <w:t>Zmluvné s</w:t>
      </w:r>
      <w:r w:rsidR="00CD05D3" w:rsidRPr="00711B4E">
        <w:rPr>
          <w:rFonts w:eastAsiaTheme="minorHAnsi"/>
          <w:lang w:eastAsia="en-US"/>
        </w:rPr>
        <w:t xml:space="preserve">trany týmto vyhlasujú, že obsah </w:t>
      </w:r>
      <w:r w:rsidR="004453EC" w:rsidRPr="00711B4E">
        <w:rPr>
          <w:rFonts w:eastAsiaTheme="minorHAnsi"/>
          <w:lang w:eastAsia="en-US"/>
        </w:rPr>
        <w:t>Zmluvy</w:t>
      </w:r>
      <w:r w:rsidR="00CD05D3" w:rsidRPr="00711B4E">
        <w:rPr>
          <w:rFonts w:eastAsiaTheme="minorHAnsi"/>
          <w:lang w:eastAsia="en-US"/>
        </w:rPr>
        <w:t xml:space="preserve"> im </w:t>
      </w:r>
      <w:r w:rsidR="009100CB" w:rsidRPr="00711B4E">
        <w:rPr>
          <w:rFonts w:eastAsiaTheme="minorHAnsi"/>
          <w:lang w:eastAsia="en-US"/>
        </w:rPr>
        <w:t xml:space="preserve">je </w:t>
      </w:r>
      <w:r w:rsidR="00CD05D3" w:rsidRPr="00711B4E">
        <w:rPr>
          <w:rFonts w:eastAsiaTheme="minorHAnsi"/>
          <w:lang w:eastAsia="en-US"/>
        </w:rPr>
        <w:t xml:space="preserve">známy, predstavuje ich vlastnú slobodnú a vážnu vôľu, je vyhotovený v správnej forme, </w:t>
      </w:r>
      <w:r w:rsidR="009B53B4" w:rsidRPr="00711B4E">
        <w:rPr>
          <w:rFonts w:eastAsiaTheme="minorHAnsi"/>
          <w:lang w:eastAsia="en-US"/>
        </w:rPr>
        <w:t>a</w:t>
      </w:r>
      <w:r w:rsidR="009100CB" w:rsidRPr="00711B4E">
        <w:rPr>
          <w:rFonts w:eastAsiaTheme="minorHAnsi"/>
          <w:lang w:eastAsia="en-US"/>
        </w:rPr>
        <w:t> </w:t>
      </w:r>
      <w:r w:rsidR="00CD05D3" w:rsidRPr="00711B4E">
        <w:rPr>
          <w:rFonts w:eastAsiaTheme="minorHAnsi"/>
          <w:lang w:eastAsia="en-US"/>
        </w:rPr>
        <w:t>že tomuto obsahu aj právnym dôsledkom porozumeli a súhlasia s nimi, na znak čoho pripájajú svoje vlastnoručné podpisy.</w:t>
      </w:r>
    </w:p>
    <w:p w14:paraId="7583B844" w14:textId="02C154DA" w:rsidR="0093297B" w:rsidRDefault="0093297B" w:rsidP="004536D7">
      <w:pPr>
        <w:spacing w:after="200" w:line="276" w:lineRule="auto"/>
        <w:jc w:val="left"/>
        <w:rPr>
          <w:rFonts w:asciiTheme="minorHAnsi" w:eastAsiaTheme="minorHAnsi" w:hAnsiTheme="minorHAnsi" w:cstheme="minorHAnsi"/>
          <w:szCs w:val="22"/>
          <w:lang w:val="sk-SK" w:eastAsia="en-US"/>
        </w:rPr>
      </w:pPr>
    </w:p>
    <w:p w14:paraId="4DE0D6AF" w14:textId="59E3D12E" w:rsidR="00F3590B" w:rsidRDefault="00F3590B" w:rsidP="004536D7">
      <w:pPr>
        <w:spacing w:after="200" w:line="276" w:lineRule="auto"/>
        <w:jc w:val="left"/>
        <w:rPr>
          <w:rFonts w:asciiTheme="minorHAnsi" w:eastAsiaTheme="minorHAnsi" w:hAnsiTheme="minorHAnsi" w:cstheme="minorHAnsi"/>
          <w:szCs w:val="22"/>
          <w:lang w:val="sk-SK" w:eastAsia="en-US"/>
        </w:rPr>
      </w:pPr>
    </w:p>
    <w:p w14:paraId="13DCA93B" w14:textId="4B3D6951" w:rsidR="00F3590B" w:rsidRDefault="00F3590B" w:rsidP="004536D7">
      <w:pPr>
        <w:spacing w:after="200" w:line="276" w:lineRule="auto"/>
        <w:jc w:val="left"/>
        <w:rPr>
          <w:rFonts w:asciiTheme="minorHAnsi" w:eastAsiaTheme="minorHAnsi" w:hAnsiTheme="minorHAnsi" w:cstheme="minorHAnsi"/>
          <w:szCs w:val="22"/>
          <w:lang w:val="sk-SK" w:eastAsia="en-US"/>
        </w:rPr>
      </w:pPr>
    </w:p>
    <w:p w14:paraId="0DFE3779" w14:textId="77777777" w:rsidR="00F3590B" w:rsidRDefault="00F3590B" w:rsidP="004536D7">
      <w:pPr>
        <w:spacing w:after="200" w:line="276" w:lineRule="auto"/>
        <w:jc w:val="left"/>
        <w:rPr>
          <w:rFonts w:asciiTheme="minorHAnsi" w:eastAsiaTheme="minorHAnsi" w:hAnsiTheme="minorHAnsi" w:cstheme="minorHAnsi"/>
          <w:szCs w:val="22"/>
          <w:lang w:val="sk-SK" w:eastAsia="en-US"/>
        </w:rPr>
      </w:pPr>
    </w:p>
    <w:p w14:paraId="3EE97A7F" w14:textId="77477CDC" w:rsidR="00CD05D3" w:rsidRPr="00711B4E" w:rsidRDefault="00CD05D3" w:rsidP="004536D7">
      <w:pPr>
        <w:spacing w:after="200" w:line="276" w:lineRule="auto"/>
        <w:jc w:val="left"/>
        <w:rPr>
          <w:rFonts w:asciiTheme="minorHAnsi" w:eastAsiaTheme="minorHAnsi" w:hAnsiTheme="minorHAnsi" w:cstheme="minorHAnsi"/>
          <w:szCs w:val="22"/>
          <w:lang w:val="sk-SK" w:eastAsia="en-US"/>
        </w:rPr>
      </w:pPr>
      <w:r w:rsidRPr="00711B4E">
        <w:rPr>
          <w:rFonts w:asciiTheme="minorHAnsi" w:eastAsiaTheme="minorHAnsi" w:hAnsiTheme="minorHAnsi" w:cstheme="minorHAnsi"/>
          <w:szCs w:val="22"/>
          <w:lang w:val="sk-SK" w:eastAsia="en-US"/>
        </w:rPr>
        <w:t>V Bratislave dňa __.</w:t>
      </w:r>
      <w:r w:rsidR="00CC4412" w:rsidRPr="00711B4E">
        <w:rPr>
          <w:rFonts w:asciiTheme="minorHAnsi" w:eastAsiaTheme="minorHAnsi" w:hAnsiTheme="minorHAnsi" w:cstheme="minorHAnsi"/>
          <w:szCs w:val="22"/>
          <w:lang w:val="sk-SK" w:eastAsia="en-US"/>
        </w:rPr>
        <w:t>__.</w:t>
      </w:r>
      <w:r w:rsidR="005C0122" w:rsidRPr="00711B4E">
        <w:rPr>
          <w:rFonts w:asciiTheme="minorHAnsi" w:eastAsiaTheme="minorHAnsi" w:hAnsiTheme="minorHAnsi" w:cstheme="minorHAnsi"/>
          <w:szCs w:val="22"/>
          <w:lang w:val="sk-SK" w:eastAsia="en-US"/>
        </w:rPr>
        <w:t>____</w:t>
      </w:r>
    </w:p>
    <w:p w14:paraId="1E0D3879" w14:textId="77777777" w:rsidR="00CD05D3" w:rsidRPr="00711B4E" w:rsidRDefault="00CD05D3" w:rsidP="00CD05D3">
      <w:pPr>
        <w:pStyle w:val="Bezriadkovania"/>
        <w:jc w:val="both"/>
        <w:rPr>
          <w:rFonts w:asciiTheme="minorHAnsi" w:eastAsiaTheme="minorHAnsi" w:hAnsiTheme="minorHAnsi"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711B4E" w14:paraId="72FAADCF" w14:textId="77777777" w:rsidTr="00783D75">
        <w:trPr>
          <w:trHeight w:val="651"/>
        </w:trPr>
        <w:tc>
          <w:tcPr>
            <w:tcW w:w="4742" w:type="dxa"/>
          </w:tcPr>
          <w:p w14:paraId="7C3C47BB" w14:textId="6E918945" w:rsidR="00CD05D3" w:rsidRPr="00711B4E" w:rsidRDefault="004453EC" w:rsidP="00295F47">
            <w:pPr>
              <w:pStyle w:val="Bezriadkovania"/>
              <w:rPr>
                <w:rFonts w:asciiTheme="minorHAnsi" w:eastAsiaTheme="minorHAnsi" w:hAnsiTheme="minorHAnsi" w:cstheme="minorHAnsi"/>
                <w:b/>
                <w:noProof w:val="0"/>
                <w:sz w:val="22"/>
                <w:szCs w:val="22"/>
                <w:lang w:eastAsia="en-US"/>
              </w:rPr>
            </w:pPr>
            <w:r w:rsidRPr="00711B4E">
              <w:rPr>
                <w:rFonts w:asciiTheme="minorHAnsi" w:eastAsiaTheme="minorHAnsi" w:hAnsiTheme="minorHAnsi" w:cstheme="minorHAnsi"/>
                <w:b/>
                <w:noProof w:val="0"/>
                <w:sz w:val="22"/>
                <w:szCs w:val="22"/>
                <w:lang w:eastAsia="en-US"/>
              </w:rPr>
              <w:t>O</w:t>
            </w:r>
            <w:r w:rsidR="00CD05D3" w:rsidRPr="00711B4E">
              <w:rPr>
                <w:rFonts w:asciiTheme="minorHAnsi" w:eastAsiaTheme="minorHAnsi" w:hAnsiTheme="minorHAnsi" w:cstheme="minorHAnsi"/>
                <w:b/>
                <w:noProof w:val="0"/>
                <w:sz w:val="22"/>
                <w:szCs w:val="22"/>
                <w:lang w:eastAsia="en-US"/>
              </w:rPr>
              <w:t>bjedn</w:t>
            </w:r>
            <w:r w:rsidR="00CD05D3" w:rsidRPr="00711B4E">
              <w:rPr>
                <w:rFonts w:asciiTheme="minorHAnsi" w:eastAsia="Helvetica" w:hAnsiTheme="minorHAnsi" w:cstheme="minorHAnsi"/>
                <w:b/>
                <w:noProof w:val="0"/>
                <w:sz w:val="22"/>
                <w:szCs w:val="22"/>
                <w:lang w:eastAsia="en-US"/>
              </w:rPr>
              <w:t>á</w:t>
            </w:r>
            <w:r w:rsidR="00CD05D3" w:rsidRPr="00711B4E">
              <w:rPr>
                <w:rFonts w:asciiTheme="minorHAnsi" w:eastAsiaTheme="minorHAnsi" w:hAnsiTheme="minorHAnsi" w:cstheme="minorHAnsi"/>
                <w:b/>
                <w:noProof w:val="0"/>
                <w:sz w:val="22"/>
                <w:szCs w:val="22"/>
                <w:lang w:eastAsia="en-US"/>
              </w:rPr>
              <w:t>vate</w:t>
            </w:r>
            <w:r w:rsidR="00CD05D3" w:rsidRPr="00711B4E">
              <w:rPr>
                <w:rFonts w:asciiTheme="minorHAnsi" w:eastAsia="Helvetica" w:hAnsiTheme="minorHAnsi" w:cstheme="minorHAnsi"/>
                <w:b/>
                <w:noProof w:val="0"/>
                <w:sz w:val="22"/>
                <w:szCs w:val="22"/>
                <w:lang w:eastAsia="en-US"/>
              </w:rPr>
              <w:t>ľ</w:t>
            </w:r>
            <w:r w:rsidR="00CD05D3" w:rsidRPr="00711B4E">
              <w:rPr>
                <w:rFonts w:asciiTheme="minorHAnsi" w:eastAsiaTheme="minorHAnsi" w:hAnsiTheme="minorHAnsi" w:cstheme="minorHAnsi"/>
                <w:b/>
                <w:noProof w:val="0"/>
                <w:sz w:val="22"/>
                <w:szCs w:val="22"/>
                <w:lang w:eastAsia="en-US"/>
              </w:rPr>
              <w:t>:</w:t>
            </w:r>
          </w:p>
          <w:p w14:paraId="2F98BF9B" w14:textId="77777777" w:rsidR="008014D9" w:rsidRPr="00711B4E" w:rsidRDefault="008014D9" w:rsidP="00295F47">
            <w:pPr>
              <w:pStyle w:val="Bezriadkovania"/>
              <w:rPr>
                <w:rFonts w:asciiTheme="minorHAnsi" w:eastAsiaTheme="minorHAnsi" w:hAnsiTheme="minorHAnsi" w:cstheme="minorHAnsi"/>
                <w:noProof w:val="0"/>
                <w:sz w:val="22"/>
                <w:szCs w:val="22"/>
                <w:lang w:eastAsia="en-US"/>
              </w:rPr>
            </w:pPr>
          </w:p>
        </w:tc>
        <w:tc>
          <w:tcPr>
            <w:tcW w:w="4743" w:type="dxa"/>
          </w:tcPr>
          <w:p w14:paraId="11FB5BBA" w14:textId="634F05F1" w:rsidR="00CD05D3" w:rsidRPr="00711B4E" w:rsidRDefault="004453EC" w:rsidP="00295F47">
            <w:pPr>
              <w:pStyle w:val="Bezriadkovania"/>
              <w:rPr>
                <w:rFonts w:asciiTheme="minorHAnsi" w:eastAsiaTheme="minorHAnsi" w:hAnsiTheme="minorHAnsi" w:cstheme="minorHAnsi"/>
                <w:b/>
                <w:noProof w:val="0"/>
                <w:sz w:val="22"/>
                <w:szCs w:val="22"/>
                <w:lang w:eastAsia="en-US"/>
              </w:rPr>
            </w:pPr>
            <w:r w:rsidRPr="00711B4E">
              <w:rPr>
                <w:rFonts w:asciiTheme="minorHAnsi" w:eastAsiaTheme="minorHAnsi" w:hAnsiTheme="minorHAnsi" w:cstheme="minorHAnsi"/>
                <w:b/>
                <w:noProof w:val="0"/>
                <w:sz w:val="22"/>
                <w:szCs w:val="22"/>
                <w:lang w:eastAsia="en-US"/>
              </w:rPr>
              <w:t>Poskytova</w:t>
            </w:r>
            <w:r w:rsidR="00D61BBF" w:rsidRPr="00711B4E">
              <w:rPr>
                <w:rFonts w:asciiTheme="minorHAnsi" w:eastAsiaTheme="minorHAnsi" w:hAnsiTheme="minorHAnsi" w:cstheme="minorHAnsi"/>
                <w:b/>
                <w:noProof w:val="0"/>
                <w:sz w:val="22"/>
                <w:szCs w:val="22"/>
                <w:lang w:eastAsia="en-US"/>
              </w:rPr>
              <w:t>teľ</w:t>
            </w:r>
            <w:r w:rsidR="00CD05D3" w:rsidRPr="00711B4E">
              <w:rPr>
                <w:rFonts w:asciiTheme="minorHAnsi" w:eastAsia="Helvetica" w:hAnsiTheme="minorHAnsi" w:cstheme="minorHAnsi"/>
                <w:b/>
                <w:noProof w:val="0"/>
                <w:sz w:val="22"/>
                <w:szCs w:val="22"/>
                <w:lang w:eastAsia="en-US"/>
              </w:rPr>
              <w:t>:</w:t>
            </w:r>
          </w:p>
        </w:tc>
      </w:tr>
      <w:tr w:rsidR="00CD05D3" w:rsidRPr="00711B4E" w14:paraId="789022A0" w14:textId="77777777" w:rsidTr="00783D75">
        <w:tc>
          <w:tcPr>
            <w:tcW w:w="4742" w:type="dxa"/>
          </w:tcPr>
          <w:p w14:paraId="15EAC3BB" w14:textId="77777777" w:rsidR="00CD05D3" w:rsidRPr="00711B4E" w:rsidRDefault="00CD05D3" w:rsidP="00295F47">
            <w:pPr>
              <w:pStyle w:val="Bezriadkovania"/>
              <w:rPr>
                <w:rFonts w:asciiTheme="minorHAnsi" w:eastAsiaTheme="minorHAnsi" w:hAnsiTheme="minorHAnsi" w:cstheme="minorHAnsi"/>
                <w:noProof w:val="0"/>
                <w:sz w:val="22"/>
                <w:szCs w:val="22"/>
                <w:lang w:eastAsia="en-US"/>
              </w:rPr>
            </w:pPr>
          </w:p>
          <w:p w14:paraId="6A639534" w14:textId="77777777" w:rsidR="00CD05D3" w:rsidRPr="00711B4E" w:rsidRDefault="00CD05D3" w:rsidP="00295F47">
            <w:pPr>
              <w:pStyle w:val="Bezriadkovania"/>
              <w:rPr>
                <w:rFonts w:asciiTheme="minorHAnsi" w:eastAsiaTheme="minorHAnsi" w:hAnsiTheme="minorHAnsi" w:cstheme="minorHAnsi"/>
                <w:noProof w:val="0"/>
                <w:sz w:val="22"/>
                <w:szCs w:val="22"/>
                <w:lang w:eastAsia="en-US"/>
              </w:rPr>
            </w:pPr>
            <w:r w:rsidRPr="00711B4E">
              <w:rPr>
                <w:rFonts w:asciiTheme="minorHAnsi" w:eastAsiaTheme="minorHAnsi" w:hAnsiTheme="minorHAnsi" w:cstheme="minorHAnsi"/>
                <w:noProof w:val="0"/>
                <w:sz w:val="22"/>
                <w:szCs w:val="22"/>
                <w:lang w:eastAsia="en-US"/>
              </w:rPr>
              <w:t>__________________________________</w:t>
            </w:r>
          </w:p>
        </w:tc>
        <w:tc>
          <w:tcPr>
            <w:tcW w:w="4743" w:type="dxa"/>
          </w:tcPr>
          <w:p w14:paraId="095FD58B" w14:textId="77777777" w:rsidR="00CD05D3" w:rsidRPr="00711B4E" w:rsidRDefault="00CD05D3" w:rsidP="00295F47">
            <w:pPr>
              <w:pStyle w:val="Bezriadkovania"/>
              <w:rPr>
                <w:rFonts w:asciiTheme="minorHAnsi" w:eastAsiaTheme="minorHAnsi" w:hAnsiTheme="minorHAnsi" w:cstheme="minorHAnsi"/>
                <w:noProof w:val="0"/>
                <w:sz w:val="22"/>
                <w:szCs w:val="22"/>
                <w:lang w:eastAsia="en-US"/>
              </w:rPr>
            </w:pPr>
          </w:p>
          <w:p w14:paraId="3C8FED51" w14:textId="77777777" w:rsidR="00CD05D3" w:rsidRPr="00711B4E" w:rsidRDefault="00CD05D3" w:rsidP="00295F47">
            <w:pPr>
              <w:pStyle w:val="Bezriadkovania"/>
              <w:rPr>
                <w:rFonts w:asciiTheme="minorHAnsi" w:eastAsiaTheme="minorHAnsi" w:hAnsiTheme="minorHAnsi" w:cstheme="minorHAnsi"/>
                <w:noProof w:val="0"/>
                <w:sz w:val="22"/>
                <w:szCs w:val="22"/>
                <w:lang w:eastAsia="en-US"/>
              </w:rPr>
            </w:pPr>
            <w:r w:rsidRPr="00711B4E">
              <w:rPr>
                <w:rFonts w:asciiTheme="minorHAnsi" w:eastAsiaTheme="minorHAnsi" w:hAnsiTheme="minorHAnsi" w:cstheme="minorHAnsi"/>
                <w:noProof w:val="0"/>
                <w:sz w:val="22"/>
                <w:szCs w:val="22"/>
                <w:lang w:eastAsia="en-US"/>
              </w:rPr>
              <w:t>__________________________________</w:t>
            </w:r>
          </w:p>
        </w:tc>
      </w:tr>
      <w:tr w:rsidR="00CD05D3" w:rsidRPr="00711B4E" w14:paraId="4B206A94" w14:textId="77777777" w:rsidTr="00783D75">
        <w:tc>
          <w:tcPr>
            <w:tcW w:w="4742" w:type="dxa"/>
          </w:tcPr>
          <w:p w14:paraId="4C8D4B09" w14:textId="77777777" w:rsidR="00CD05D3" w:rsidRPr="00711B4E" w:rsidRDefault="00845468" w:rsidP="00845468">
            <w:pPr>
              <w:rPr>
                <w:rFonts w:asciiTheme="minorHAnsi" w:eastAsiaTheme="minorHAnsi" w:hAnsiTheme="minorHAnsi" w:cstheme="minorHAnsi"/>
                <w:b/>
                <w:sz w:val="22"/>
                <w:szCs w:val="22"/>
                <w:lang w:eastAsia="en-US"/>
              </w:rPr>
            </w:pPr>
            <w:r w:rsidRPr="00711B4E">
              <w:rPr>
                <w:rFonts w:asciiTheme="minorHAnsi" w:eastAsiaTheme="minorHAnsi" w:hAnsiTheme="minorHAnsi" w:cstheme="minorHAnsi"/>
                <w:szCs w:val="22"/>
                <w:lang w:eastAsia="en-US"/>
              </w:rPr>
              <w:fldChar w:fldCharType="begin"/>
            </w:r>
            <w:r w:rsidRPr="00711B4E">
              <w:rPr>
                <w:rFonts w:asciiTheme="minorHAnsi" w:eastAsiaTheme="minorHAnsi" w:hAnsiTheme="minorHAnsi" w:cstheme="minorHAnsi"/>
                <w:sz w:val="22"/>
                <w:szCs w:val="22"/>
                <w:lang w:eastAsia="en-US"/>
              </w:rPr>
              <w:instrText xml:space="preserve"> macrobutton nobutton </w:instrText>
            </w:r>
            <w:r w:rsidRPr="00711B4E">
              <w:rPr>
                <w:rFonts w:asciiTheme="minorHAnsi" w:eastAsiaTheme="minorHAnsi" w:hAnsiTheme="minorHAnsi" w:cstheme="minorHAnsi"/>
                <w:b/>
                <w:sz w:val="22"/>
                <w:szCs w:val="22"/>
                <w:highlight w:val="yellow"/>
                <w:lang w:eastAsia="en-US"/>
              </w:rPr>
              <w:instrText>[verejný obstarávateľ]</w:instrText>
            </w:r>
            <w:r w:rsidRPr="00711B4E">
              <w:rPr>
                <w:rFonts w:asciiTheme="minorHAnsi" w:eastAsiaTheme="minorHAnsi" w:hAnsiTheme="minorHAnsi" w:cstheme="minorHAnsi"/>
                <w:szCs w:val="22"/>
                <w:lang w:eastAsia="en-US"/>
              </w:rPr>
              <w:fldChar w:fldCharType="end"/>
            </w:r>
          </w:p>
          <w:p w14:paraId="63847C4C" w14:textId="77777777" w:rsidR="00CD05D3" w:rsidRPr="00711B4E" w:rsidRDefault="00CD05D3" w:rsidP="00295F47">
            <w:pPr>
              <w:pStyle w:val="Bezriadkovania"/>
              <w:rPr>
                <w:rFonts w:asciiTheme="minorHAnsi" w:eastAsiaTheme="minorHAnsi" w:hAnsiTheme="minorHAnsi" w:cstheme="minorHAnsi"/>
                <w:noProof w:val="0"/>
                <w:sz w:val="22"/>
                <w:szCs w:val="22"/>
                <w:lang w:eastAsia="en-US"/>
              </w:rPr>
            </w:pPr>
            <w:r w:rsidRPr="00711B4E">
              <w:rPr>
                <w:rFonts w:asciiTheme="minorHAnsi" w:eastAsiaTheme="minorHAnsi" w:hAnsiTheme="minorHAnsi" w:cstheme="minorHAnsi"/>
                <w:noProof w:val="0"/>
                <w:sz w:val="22"/>
                <w:szCs w:val="22"/>
                <w:lang w:eastAsia="en-US"/>
              </w:rPr>
              <w:t>Meno:</w:t>
            </w:r>
          </w:p>
          <w:p w14:paraId="6CA15C41" w14:textId="77777777" w:rsidR="00CD05D3" w:rsidRPr="00711B4E" w:rsidRDefault="00CD05D3" w:rsidP="00295F47">
            <w:pPr>
              <w:pStyle w:val="Bezriadkovania"/>
              <w:rPr>
                <w:rFonts w:asciiTheme="minorHAnsi" w:eastAsiaTheme="minorHAnsi" w:hAnsiTheme="minorHAnsi" w:cstheme="minorHAnsi"/>
                <w:noProof w:val="0"/>
                <w:sz w:val="22"/>
                <w:szCs w:val="22"/>
                <w:lang w:eastAsia="en-US"/>
              </w:rPr>
            </w:pPr>
            <w:r w:rsidRPr="00711B4E">
              <w:rPr>
                <w:rFonts w:asciiTheme="minorHAnsi" w:eastAsiaTheme="minorHAnsi" w:hAnsiTheme="minorHAnsi" w:cstheme="minorHAnsi"/>
                <w:noProof w:val="0"/>
                <w:sz w:val="22"/>
                <w:szCs w:val="22"/>
                <w:lang w:eastAsia="en-US"/>
              </w:rPr>
              <w:t>Funkcia:</w:t>
            </w:r>
          </w:p>
        </w:tc>
        <w:tc>
          <w:tcPr>
            <w:tcW w:w="4743" w:type="dxa"/>
          </w:tcPr>
          <w:p w14:paraId="055D11FE" w14:textId="01C6FC31" w:rsidR="00CD05D3" w:rsidRPr="00711B4E" w:rsidRDefault="007C2D66" w:rsidP="00295F47">
            <w:pPr>
              <w:pStyle w:val="Bezriadkovania"/>
              <w:rPr>
                <w:rFonts w:asciiTheme="minorHAnsi" w:eastAsiaTheme="minorHAnsi" w:hAnsiTheme="minorHAnsi" w:cstheme="minorHAnsi"/>
                <w:b/>
                <w:noProof w:val="0"/>
                <w:sz w:val="22"/>
                <w:szCs w:val="22"/>
                <w:lang w:eastAsia="en-US"/>
              </w:rPr>
            </w:pPr>
            <w:r w:rsidRPr="00711B4E">
              <w:rPr>
                <w:rFonts w:asciiTheme="minorHAnsi" w:eastAsiaTheme="minorHAnsi" w:hAnsiTheme="minorHAnsi" w:cstheme="minorHAnsi"/>
                <w:noProof w:val="0"/>
                <w:sz w:val="22"/>
                <w:szCs w:val="22"/>
                <w:lang w:eastAsia="en-US"/>
              </w:rPr>
              <w:fldChar w:fldCharType="begin"/>
            </w:r>
            <w:r w:rsidRPr="00711B4E">
              <w:rPr>
                <w:rFonts w:asciiTheme="minorHAnsi" w:eastAsiaTheme="minorHAnsi" w:hAnsiTheme="minorHAnsi" w:cstheme="minorHAnsi"/>
                <w:noProof w:val="0"/>
                <w:sz w:val="22"/>
                <w:szCs w:val="22"/>
                <w:lang w:eastAsia="en-US"/>
              </w:rPr>
              <w:instrText xml:space="preserve"> macrobutton nobutton </w:instrText>
            </w:r>
            <w:r w:rsidRPr="00711B4E">
              <w:rPr>
                <w:rFonts w:asciiTheme="minorHAnsi" w:eastAsiaTheme="minorHAnsi" w:hAnsiTheme="minorHAnsi" w:cstheme="minorHAnsi"/>
                <w:b/>
                <w:noProof w:val="0"/>
                <w:sz w:val="22"/>
                <w:szCs w:val="22"/>
                <w:highlight w:val="yellow"/>
                <w:lang w:eastAsia="en-US"/>
              </w:rPr>
              <w:instrText>[poskytovateľ]</w:instrText>
            </w:r>
            <w:r w:rsidRPr="00711B4E">
              <w:rPr>
                <w:rFonts w:asciiTheme="minorHAnsi" w:eastAsiaTheme="minorHAnsi" w:hAnsiTheme="minorHAnsi" w:cstheme="minorHAnsi"/>
                <w:noProof w:val="0"/>
                <w:sz w:val="22"/>
                <w:szCs w:val="22"/>
                <w:lang w:eastAsia="en-US"/>
              </w:rPr>
              <w:fldChar w:fldCharType="end"/>
            </w:r>
          </w:p>
          <w:p w14:paraId="2054059D" w14:textId="3C081676" w:rsidR="00292793" w:rsidRPr="00711B4E" w:rsidRDefault="00732A70" w:rsidP="00295F47">
            <w:pPr>
              <w:pStyle w:val="Bezriadkovania"/>
              <w:rPr>
                <w:rFonts w:asciiTheme="minorHAnsi" w:eastAsiaTheme="minorHAnsi" w:hAnsiTheme="minorHAnsi" w:cstheme="minorHAnsi"/>
                <w:noProof w:val="0"/>
                <w:sz w:val="22"/>
                <w:szCs w:val="22"/>
                <w:lang w:eastAsia="en-US"/>
              </w:rPr>
            </w:pPr>
            <w:r w:rsidRPr="00711B4E">
              <w:rPr>
                <w:rFonts w:asciiTheme="minorHAnsi" w:eastAsiaTheme="minorHAnsi" w:hAnsiTheme="minorHAnsi" w:cstheme="minorHAnsi"/>
                <w:noProof w:val="0"/>
                <w:sz w:val="22"/>
                <w:szCs w:val="22"/>
                <w:lang w:eastAsia="en-US"/>
              </w:rPr>
              <w:t>Meno:</w:t>
            </w:r>
          </w:p>
          <w:p w14:paraId="3256E874" w14:textId="71A1B258" w:rsidR="00CD05D3" w:rsidRPr="00711B4E" w:rsidRDefault="00732A70" w:rsidP="00F225D9">
            <w:pPr>
              <w:pStyle w:val="Bezriadkovania"/>
              <w:rPr>
                <w:rFonts w:asciiTheme="minorHAnsi" w:eastAsiaTheme="minorHAnsi" w:hAnsiTheme="minorHAnsi" w:cstheme="minorHAnsi"/>
                <w:noProof w:val="0"/>
                <w:sz w:val="22"/>
                <w:szCs w:val="22"/>
                <w:lang w:eastAsia="en-US"/>
              </w:rPr>
            </w:pPr>
            <w:r w:rsidRPr="00711B4E">
              <w:rPr>
                <w:rFonts w:asciiTheme="minorHAnsi" w:eastAsiaTheme="minorHAnsi" w:hAnsiTheme="minorHAnsi" w:cstheme="minorHAnsi"/>
                <w:noProof w:val="0"/>
                <w:sz w:val="22"/>
                <w:szCs w:val="22"/>
                <w:lang w:eastAsia="en-US"/>
              </w:rPr>
              <w:t>Funkcia:</w:t>
            </w:r>
          </w:p>
        </w:tc>
      </w:tr>
    </w:tbl>
    <w:p w14:paraId="4CA0E951" w14:textId="2DFDD498" w:rsidR="00DC367C" w:rsidRPr="00711B4E" w:rsidRDefault="00DC367C">
      <w:pPr>
        <w:spacing w:after="200" w:line="276" w:lineRule="auto"/>
        <w:jc w:val="left"/>
        <w:rPr>
          <w:rFonts w:asciiTheme="minorHAnsi" w:eastAsiaTheme="minorHAnsi" w:hAnsiTheme="minorHAnsi" w:cstheme="minorHAnsi"/>
          <w:b/>
          <w:szCs w:val="22"/>
          <w:lang w:val="sk-SK" w:eastAsia="en-US"/>
        </w:rPr>
        <w:sectPr w:rsidR="00DC367C" w:rsidRPr="00711B4E" w:rsidSect="003E4072">
          <w:headerReference w:type="default" r:id="rId15"/>
          <w:footerReference w:type="default" r:id="rId16"/>
          <w:pgSz w:w="11906" w:h="16838"/>
          <w:pgMar w:top="1103" w:right="1133" w:bottom="1632" w:left="1276" w:header="708" w:footer="708" w:gutter="0"/>
          <w:cols w:space="708"/>
          <w:docGrid w:linePitch="360"/>
        </w:sectPr>
      </w:pPr>
    </w:p>
    <w:p w14:paraId="7061F033" w14:textId="7F609AC4" w:rsidR="00913BAF" w:rsidRPr="00704236" w:rsidRDefault="00913BAF" w:rsidP="00D9544D">
      <w:pPr>
        <w:pStyle w:val="Nadpis2"/>
        <w:spacing w:line="240" w:lineRule="auto"/>
        <w:rPr>
          <w:rFonts w:asciiTheme="minorHAnsi" w:eastAsiaTheme="minorHAnsi" w:hAnsiTheme="minorHAnsi" w:cstheme="minorHAnsi"/>
          <w:b/>
          <w:szCs w:val="22"/>
          <w:lang w:val="sk-SK" w:eastAsia="en-US"/>
        </w:rPr>
      </w:pPr>
      <w:r w:rsidRPr="00711B4E">
        <w:rPr>
          <w:rFonts w:asciiTheme="minorHAnsi" w:eastAsiaTheme="minorHAnsi" w:hAnsiTheme="minorHAnsi" w:cstheme="minorHAnsi"/>
          <w:b/>
          <w:szCs w:val="22"/>
          <w:lang w:val="sk-SK" w:eastAsia="en-US"/>
        </w:rPr>
        <w:t xml:space="preserve">Príloha č. 1: </w:t>
      </w:r>
      <w:r w:rsidR="00EB18B0" w:rsidRPr="00711B4E">
        <w:rPr>
          <w:rFonts w:asciiTheme="minorHAnsi" w:eastAsiaTheme="minorHAnsi" w:hAnsiTheme="minorHAnsi" w:cstheme="minorHAnsi"/>
          <w:b/>
          <w:szCs w:val="22"/>
          <w:lang w:val="sk-SK" w:eastAsia="en-US"/>
        </w:rPr>
        <w:t xml:space="preserve">Opis </w:t>
      </w:r>
      <w:r w:rsidR="00EB18B0" w:rsidRPr="00704236">
        <w:rPr>
          <w:rFonts w:asciiTheme="minorHAnsi" w:eastAsiaTheme="minorHAnsi" w:hAnsiTheme="minorHAnsi" w:cstheme="minorHAnsi"/>
          <w:b/>
          <w:szCs w:val="22"/>
          <w:lang w:val="sk-SK" w:eastAsia="en-US"/>
        </w:rPr>
        <w:t>predmetu zákazky</w:t>
      </w:r>
    </w:p>
    <w:p w14:paraId="266589B9" w14:textId="77777777" w:rsidR="00330972" w:rsidRPr="00704236" w:rsidRDefault="00330972" w:rsidP="00330972">
      <w:pPr>
        <w:autoSpaceDE w:val="0"/>
        <w:autoSpaceDN w:val="0"/>
        <w:adjustRightInd w:val="0"/>
        <w:spacing w:after="0" w:line="240" w:lineRule="auto"/>
        <w:rPr>
          <w:rFonts w:asciiTheme="minorHAnsi" w:hAnsiTheme="minorHAnsi" w:cstheme="minorHAnsi"/>
          <w:bCs/>
          <w:szCs w:val="22"/>
          <w:lang w:val="sk-SK" w:eastAsia="sk-SK"/>
        </w:rPr>
      </w:pPr>
    </w:p>
    <w:p w14:paraId="3E2C1759" w14:textId="77777777" w:rsidR="002918E6" w:rsidRPr="00704236" w:rsidRDefault="002918E6" w:rsidP="00871072">
      <w:pPr>
        <w:spacing w:before="100" w:beforeAutospacing="1" w:after="200" w:afterAutospacing="1"/>
        <w:contextualSpacing/>
        <w:jc w:val="center"/>
        <w:rPr>
          <w:rFonts w:asciiTheme="minorHAnsi" w:eastAsia="Calibri" w:hAnsiTheme="minorHAnsi" w:cstheme="minorHAnsi"/>
          <w:b/>
          <w:szCs w:val="22"/>
          <w:lang w:val="sk-SK" w:eastAsia="en-US"/>
        </w:rPr>
      </w:pPr>
      <w:r w:rsidRPr="00704236">
        <w:rPr>
          <w:rFonts w:asciiTheme="minorHAnsi" w:eastAsia="Calibri" w:hAnsiTheme="minorHAnsi" w:cstheme="minorHAnsi"/>
          <w:b/>
          <w:szCs w:val="22"/>
          <w:lang w:val="sk-SK" w:eastAsia="en-US"/>
        </w:rPr>
        <w:t>Popis Objednávkových služieb a špecifikácia spôsobu plnenia</w:t>
      </w:r>
    </w:p>
    <w:p w14:paraId="3C888FBE" w14:textId="77777777" w:rsidR="002918E6" w:rsidRPr="00704236" w:rsidRDefault="002918E6" w:rsidP="00871072">
      <w:pPr>
        <w:spacing w:line="240" w:lineRule="auto"/>
        <w:contextualSpacing/>
        <w:jc w:val="center"/>
        <w:outlineLvl w:val="1"/>
        <w:rPr>
          <w:rFonts w:asciiTheme="minorHAnsi" w:eastAsia="Calibri" w:hAnsiTheme="minorHAnsi" w:cstheme="minorHAnsi"/>
          <w:b/>
          <w:szCs w:val="22"/>
          <w:lang w:val="sk-SK" w:eastAsia="en-US"/>
        </w:rPr>
      </w:pPr>
    </w:p>
    <w:p w14:paraId="40056FD4" w14:textId="696BCECE" w:rsidR="002918E6" w:rsidRDefault="002918E6" w:rsidP="00871072">
      <w:pPr>
        <w:spacing w:after="160" w:line="259" w:lineRule="auto"/>
        <w:rPr>
          <w:rFonts w:asciiTheme="minorHAnsi" w:eastAsia="Calibri" w:hAnsiTheme="minorHAnsi" w:cstheme="minorHAnsi"/>
          <w:b/>
          <w:szCs w:val="22"/>
          <w:lang w:val="sk-SK" w:eastAsia="en-US"/>
        </w:rPr>
      </w:pPr>
    </w:p>
    <w:p w14:paraId="67E9B350" w14:textId="2B2AF4DA" w:rsidR="00390459" w:rsidRPr="00390459" w:rsidRDefault="00390459" w:rsidP="00871072">
      <w:pPr>
        <w:spacing w:after="160" w:line="259" w:lineRule="auto"/>
        <w:rPr>
          <w:rFonts w:asciiTheme="minorHAnsi" w:hAnsiTheme="minorHAnsi" w:cstheme="minorHAnsi"/>
          <w:b/>
          <w:bCs/>
          <w:szCs w:val="22"/>
          <w:lang w:val="sk-SK"/>
        </w:rPr>
      </w:pPr>
      <w:r w:rsidRPr="00390459">
        <w:rPr>
          <w:rFonts w:asciiTheme="minorHAnsi" w:hAnsiTheme="minorHAnsi" w:cstheme="minorHAnsi"/>
          <w:b/>
          <w:bCs/>
          <w:szCs w:val="22"/>
          <w:lang w:val="sk-SK"/>
        </w:rPr>
        <w:t>1. ŠPECIFIKÁCIA OBSAHU OBJEDNÁVKOVÝCH SLUŽIEB</w:t>
      </w:r>
    </w:p>
    <w:p w14:paraId="2B9FF321" w14:textId="05EB74F5" w:rsidR="002918E6" w:rsidRDefault="00390459" w:rsidP="00390459">
      <w:pPr>
        <w:spacing w:after="0" w:line="259" w:lineRule="auto"/>
        <w:rPr>
          <w:rFonts w:asciiTheme="minorHAnsi" w:hAnsiTheme="minorHAnsi" w:cstheme="minorHAnsi"/>
          <w:szCs w:val="22"/>
          <w:lang w:val="sk-SK"/>
        </w:rPr>
      </w:pPr>
      <w:r w:rsidRPr="00390459">
        <w:rPr>
          <w:rFonts w:asciiTheme="minorHAnsi" w:hAnsiTheme="minorHAnsi" w:cstheme="minorHAnsi"/>
          <w:szCs w:val="22"/>
          <w:lang w:val="sk-SK"/>
        </w:rPr>
        <w:t xml:space="preserve">Predmetom zákazky je poskytovanie analytických, programátorských a ostatných služieb súvisiacich </w:t>
      </w:r>
      <w:r>
        <w:rPr>
          <w:rFonts w:asciiTheme="minorHAnsi" w:hAnsiTheme="minorHAnsi" w:cstheme="minorHAnsi"/>
          <w:szCs w:val="22"/>
          <w:lang w:val="sk-SK"/>
        </w:rPr>
        <w:t xml:space="preserve"> </w:t>
      </w:r>
      <w:r w:rsidRPr="00390459">
        <w:rPr>
          <w:rFonts w:asciiTheme="minorHAnsi" w:hAnsiTheme="minorHAnsi" w:cstheme="minorHAnsi"/>
          <w:szCs w:val="22"/>
          <w:lang w:val="sk-SK"/>
        </w:rPr>
        <w:t>s rozvojom aplikácií diela "Riešenie konsolidácie registrov OVM, organizácií, fariem a zahraničného obchodu" podľa požiadaviek verejného obstarávateľa (ďalej len „služby rozvoja diela“), služieb</w:t>
      </w:r>
      <w:r>
        <w:rPr>
          <w:rFonts w:asciiTheme="minorHAnsi" w:hAnsiTheme="minorHAnsi" w:cstheme="minorHAnsi"/>
          <w:szCs w:val="22"/>
          <w:lang w:val="sk-SK"/>
        </w:rPr>
        <w:t xml:space="preserve"> </w:t>
      </w:r>
      <w:r w:rsidRPr="00390459">
        <w:rPr>
          <w:rFonts w:asciiTheme="minorHAnsi" w:hAnsiTheme="minorHAnsi" w:cstheme="minorHAnsi"/>
          <w:szCs w:val="22"/>
          <w:lang w:val="sk-SK"/>
        </w:rPr>
        <w:t>zaškolenia zamestnancov verejného obstarávateľa k poskytnutým službám rozvoja diela, konzultácií</w:t>
      </w:r>
      <w:r>
        <w:rPr>
          <w:rFonts w:asciiTheme="minorHAnsi" w:hAnsiTheme="minorHAnsi" w:cstheme="minorHAnsi"/>
          <w:szCs w:val="22"/>
          <w:lang w:val="sk-SK"/>
        </w:rPr>
        <w:t xml:space="preserve"> </w:t>
      </w:r>
      <w:r w:rsidRPr="00390459">
        <w:rPr>
          <w:rFonts w:asciiTheme="minorHAnsi" w:hAnsiTheme="minorHAnsi" w:cstheme="minorHAnsi"/>
          <w:szCs w:val="22"/>
          <w:lang w:val="sk-SK"/>
        </w:rPr>
        <w:t>k poskytnutým službám rozvoja diela, služieb úpravy aplikácií pre nové verzie operačných a databázových systémov a aplikačného softvéru k poskytnutým službám rozvoja diela, a služieb údržby a podpory prevádzky k poskytnutým službám rozvoja diela. Súčasťou zrealizovaných/požadovaných</w:t>
      </w:r>
      <w:r>
        <w:rPr>
          <w:rFonts w:asciiTheme="minorHAnsi" w:hAnsiTheme="minorHAnsi" w:cstheme="minorHAnsi"/>
          <w:szCs w:val="22"/>
          <w:lang w:val="sk-SK"/>
        </w:rPr>
        <w:t xml:space="preserve"> </w:t>
      </w:r>
      <w:r w:rsidRPr="00390459">
        <w:rPr>
          <w:rFonts w:asciiTheme="minorHAnsi" w:hAnsiTheme="minorHAnsi" w:cstheme="minorHAnsi"/>
          <w:szCs w:val="22"/>
          <w:lang w:val="sk-SK"/>
        </w:rPr>
        <w:t>služieb rozvoja diela je aj aktualizácia príslušnej dokumentácie – používateľská, prevádzková a administrátorská. Ide najmä o nasledovné požiadavky:</w:t>
      </w:r>
      <w:r w:rsidRPr="00390459">
        <w:rPr>
          <w:rFonts w:asciiTheme="minorHAnsi" w:hAnsiTheme="minorHAnsi" w:cstheme="minorHAnsi"/>
          <w:szCs w:val="22"/>
          <w:lang w:val="sk-SK"/>
        </w:rPr>
        <w:cr/>
      </w:r>
    </w:p>
    <w:p w14:paraId="0569DFD7" w14:textId="7B7C3B27" w:rsidR="00390459" w:rsidRPr="00390459" w:rsidRDefault="00390459" w:rsidP="00390459">
      <w:pPr>
        <w:spacing w:after="0" w:line="259" w:lineRule="auto"/>
        <w:ind w:left="284" w:hanging="284"/>
        <w:rPr>
          <w:rFonts w:asciiTheme="minorHAnsi" w:hAnsiTheme="minorHAnsi" w:cstheme="minorHAnsi"/>
          <w:szCs w:val="22"/>
          <w:lang w:val="sk-SK"/>
        </w:rPr>
      </w:pPr>
      <w:r w:rsidRPr="00390459">
        <w:rPr>
          <w:rFonts w:asciiTheme="minorHAnsi" w:hAnsiTheme="minorHAnsi" w:cstheme="minorHAnsi"/>
          <w:szCs w:val="22"/>
          <w:lang w:val="sk-SK"/>
        </w:rPr>
        <w:t xml:space="preserve">1. </w:t>
      </w:r>
      <w:r>
        <w:rPr>
          <w:rFonts w:asciiTheme="minorHAnsi" w:hAnsiTheme="minorHAnsi" w:cstheme="minorHAnsi"/>
          <w:szCs w:val="22"/>
          <w:lang w:val="sk-SK"/>
        </w:rPr>
        <w:tab/>
      </w:r>
      <w:r w:rsidRPr="00390459">
        <w:rPr>
          <w:rFonts w:asciiTheme="minorHAnsi" w:hAnsiTheme="minorHAnsi" w:cstheme="minorHAnsi"/>
          <w:szCs w:val="22"/>
          <w:lang w:val="sk-SK"/>
        </w:rPr>
        <w:t>Zmeny diela vyplývajúce z legislatívnych zmien a zmien metodiky;</w:t>
      </w:r>
    </w:p>
    <w:p w14:paraId="49BCFC11" w14:textId="1B55C11B" w:rsidR="00390459" w:rsidRPr="00390459" w:rsidRDefault="00390459" w:rsidP="00390459">
      <w:pPr>
        <w:spacing w:after="0" w:line="259" w:lineRule="auto"/>
        <w:ind w:left="284" w:hanging="284"/>
        <w:rPr>
          <w:rFonts w:asciiTheme="minorHAnsi" w:hAnsiTheme="minorHAnsi" w:cstheme="minorHAnsi"/>
          <w:szCs w:val="22"/>
          <w:lang w:val="sk-SK"/>
        </w:rPr>
      </w:pPr>
      <w:r w:rsidRPr="00390459">
        <w:rPr>
          <w:rFonts w:asciiTheme="minorHAnsi" w:hAnsiTheme="minorHAnsi" w:cstheme="minorHAnsi"/>
          <w:szCs w:val="22"/>
          <w:lang w:val="sk-SK"/>
        </w:rPr>
        <w:t xml:space="preserve">2. </w:t>
      </w:r>
      <w:r>
        <w:rPr>
          <w:rFonts w:asciiTheme="minorHAnsi" w:hAnsiTheme="minorHAnsi" w:cstheme="minorHAnsi"/>
          <w:szCs w:val="22"/>
          <w:lang w:val="sk-SK"/>
        </w:rPr>
        <w:tab/>
      </w:r>
      <w:r w:rsidRPr="00390459">
        <w:rPr>
          <w:rFonts w:asciiTheme="minorHAnsi" w:hAnsiTheme="minorHAnsi" w:cstheme="minorHAnsi"/>
          <w:szCs w:val="22"/>
          <w:lang w:val="sk-SK"/>
        </w:rPr>
        <w:t>Zmeny diela vyplývajúce z integrácie v rámci slovenského e-Governmentu;</w:t>
      </w:r>
    </w:p>
    <w:p w14:paraId="2AFD552F" w14:textId="12778A90" w:rsidR="00390459" w:rsidRPr="00390459" w:rsidRDefault="00390459" w:rsidP="00390459">
      <w:pPr>
        <w:spacing w:after="0" w:line="259" w:lineRule="auto"/>
        <w:ind w:left="284" w:hanging="284"/>
        <w:rPr>
          <w:rFonts w:asciiTheme="minorHAnsi" w:hAnsiTheme="minorHAnsi" w:cstheme="minorHAnsi"/>
          <w:szCs w:val="22"/>
          <w:lang w:val="sk-SK"/>
        </w:rPr>
      </w:pPr>
      <w:r w:rsidRPr="00390459">
        <w:rPr>
          <w:rFonts w:asciiTheme="minorHAnsi" w:hAnsiTheme="minorHAnsi" w:cstheme="minorHAnsi"/>
          <w:szCs w:val="22"/>
          <w:lang w:val="sk-SK"/>
        </w:rPr>
        <w:t xml:space="preserve">3. </w:t>
      </w:r>
      <w:r>
        <w:rPr>
          <w:rFonts w:asciiTheme="minorHAnsi" w:hAnsiTheme="minorHAnsi" w:cstheme="minorHAnsi"/>
          <w:szCs w:val="22"/>
          <w:lang w:val="sk-SK"/>
        </w:rPr>
        <w:tab/>
      </w:r>
      <w:r w:rsidRPr="00390459">
        <w:rPr>
          <w:rFonts w:asciiTheme="minorHAnsi" w:hAnsiTheme="minorHAnsi" w:cstheme="minorHAnsi"/>
          <w:szCs w:val="22"/>
          <w:lang w:val="sk-SK"/>
        </w:rPr>
        <w:t>Zmeny diela vyplývajúce zo zmien v infraštruktúre a technológiách verejného obstarávateľa;</w:t>
      </w:r>
    </w:p>
    <w:p w14:paraId="15CB57A3" w14:textId="2381BDF0" w:rsidR="00390459" w:rsidRPr="00390459" w:rsidRDefault="00390459" w:rsidP="00390459">
      <w:pPr>
        <w:spacing w:after="0" w:line="259" w:lineRule="auto"/>
        <w:ind w:left="284" w:hanging="284"/>
        <w:rPr>
          <w:rFonts w:asciiTheme="minorHAnsi" w:hAnsiTheme="minorHAnsi" w:cstheme="minorHAnsi"/>
          <w:szCs w:val="22"/>
          <w:lang w:val="sk-SK"/>
        </w:rPr>
      </w:pPr>
      <w:r w:rsidRPr="00390459">
        <w:rPr>
          <w:rFonts w:asciiTheme="minorHAnsi" w:hAnsiTheme="minorHAnsi" w:cstheme="minorHAnsi"/>
          <w:szCs w:val="22"/>
          <w:lang w:val="sk-SK"/>
        </w:rPr>
        <w:t xml:space="preserve">4. </w:t>
      </w:r>
      <w:r>
        <w:rPr>
          <w:rFonts w:asciiTheme="minorHAnsi" w:hAnsiTheme="minorHAnsi" w:cstheme="minorHAnsi"/>
          <w:szCs w:val="22"/>
          <w:lang w:val="sk-SK"/>
        </w:rPr>
        <w:tab/>
      </w:r>
      <w:r w:rsidRPr="00390459">
        <w:rPr>
          <w:rFonts w:asciiTheme="minorHAnsi" w:hAnsiTheme="minorHAnsi" w:cstheme="minorHAnsi"/>
          <w:szCs w:val="22"/>
          <w:lang w:val="sk-SK"/>
        </w:rPr>
        <w:t>Ostatné užívateľské zmeny diela vyplývajúce z prevádzky, požiadaviek užívateľov za účelom optimalizácie spracovania, resp. výkonu;</w:t>
      </w:r>
    </w:p>
    <w:p w14:paraId="34EDB5FF" w14:textId="533C535C" w:rsidR="00390459" w:rsidRPr="00390459" w:rsidRDefault="00390459" w:rsidP="00390459">
      <w:pPr>
        <w:spacing w:after="0" w:line="259" w:lineRule="auto"/>
        <w:ind w:left="284" w:hanging="284"/>
        <w:rPr>
          <w:rFonts w:asciiTheme="minorHAnsi" w:hAnsiTheme="minorHAnsi" w:cstheme="minorHAnsi"/>
          <w:szCs w:val="22"/>
          <w:lang w:val="sk-SK"/>
        </w:rPr>
      </w:pPr>
      <w:r w:rsidRPr="00390459">
        <w:rPr>
          <w:rFonts w:asciiTheme="minorHAnsi" w:hAnsiTheme="minorHAnsi" w:cstheme="minorHAnsi"/>
          <w:szCs w:val="22"/>
          <w:lang w:val="sk-SK"/>
        </w:rPr>
        <w:t xml:space="preserve">5. </w:t>
      </w:r>
      <w:r>
        <w:rPr>
          <w:rFonts w:asciiTheme="minorHAnsi" w:hAnsiTheme="minorHAnsi" w:cstheme="minorHAnsi"/>
          <w:szCs w:val="22"/>
          <w:lang w:val="sk-SK"/>
        </w:rPr>
        <w:tab/>
      </w:r>
      <w:r w:rsidRPr="00390459">
        <w:rPr>
          <w:rFonts w:asciiTheme="minorHAnsi" w:hAnsiTheme="minorHAnsi" w:cstheme="minorHAnsi"/>
          <w:szCs w:val="22"/>
          <w:lang w:val="sk-SK"/>
        </w:rPr>
        <w:t>Poskytovanie služieb v oblasti dátovej kvality;</w:t>
      </w:r>
    </w:p>
    <w:p w14:paraId="34F29DD7" w14:textId="14BA852E" w:rsidR="00390459" w:rsidRDefault="00390459" w:rsidP="00390459">
      <w:pPr>
        <w:spacing w:after="0" w:line="259" w:lineRule="auto"/>
        <w:ind w:left="284" w:hanging="284"/>
        <w:rPr>
          <w:rFonts w:asciiTheme="minorHAnsi" w:hAnsiTheme="minorHAnsi" w:cstheme="minorHAnsi"/>
          <w:szCs w:val="22"/>
          <w:lang w:val="sk-SK"/>
        </w:rPr>
      </w:pPr>
      <w:r w:rsidRPr="00390459">
        <w:rPr>
          <w:rFonts w:asciiTheme="minorHAnsi" w:hAnsiTheme="minorHAnsi" w:cstheme="minorHAnsi"/>
          <w:szCs w:val="22"/>
          <w:lang w:val="sk-SK"/>
        </w:rPr>
        <w:t xml:space="preserve">6. </w:t>
      </w:r>
      <w:r>
        <w:rPr>
          <w:rFonts w:asciiTheme="minorHAnsi" w:hAnsiTheme="minorHAnsi" w:cstheme="minorHAnsi"/>
          <w:szCs w:val="22"/>
          <w:lang w:val="sk-SK"/>
        </w:rPr>
        <w:tab/>
      </w:r>
      <w:r w:rsidRPr="00390459">
        <w:rPr>
          <w:rFonts w:asciiTheme="minorHAnsi" w:hAnsiTheme="minorHAnsi" w:cstheme="minorHAnsi"/>
          <w:szCs w:val="22"/>
          <w:lang w:val="sk-SK"/>
        </w:rPr>
        <w:t>Poskytovanie konzultácií a školení;</w:t>
      </w:r>
      <w:r w:rsidRPr="00390459">
        <w:rPr>
          <w:rFonts w:asciiTheme="minorHAnsi" w:hAnsiTheme="minorHAnsi" w:cstheme="minorHAnsi"/>
          <w:szCs w:val="22"/>
          <w:lang w:val="sk-SK"/>
        </w:rPr>
        <w:cr/>
      </w:r>
    </w:p>
    <w:p w14:paraId="5293E4FD" w14:textId="08C52FD5" w:rsidR="00390459" w:rsidRPr="00704236" w:rsidRDefault="00390459" w:rsidP="00390459">
      <w:pPr>
        <w:spacing w:after="0" w:line="259" w:lineRule="auto"/>
        <w:ind w:left="284" w:hanging="284"/>
        <w:rPr>
          <w:rFonts w:asciiTheme="minorHAnsi" w:hAnsiTheme="minorHAnsi" w:cstheme="minorHAnsi"/>
          <w:szCs w:val="22"/>
          <w:lang w:val="sk-SK"/>
        </w:rPr>
      </w:pPr>
      <w:r w:rsidRPr="00390459">
        <w:rPr>
          <w:rFonts w:asciiTheme="minorHAnsi" w:hAnsiTheme="minorHAnsi" w:cstheme="minorHAnsi"/>
          <w:szCs w:val="22"/>
          <w:lang w:val="sk-SK"/>
        </w:rPr>
        <w:t>(ďalej všetko spolu „objednávkové služby“ alebo „predmet zákazky“).</w:t>
      </w:r>
      <w:r w:rsidRPr="00390459">
        <w:rPr>
          <w:rFonts w:asciiTheme="minorHAnsi" w:hAnsiTheme="minorHAnsi" w:cstheme="minorHAnsi"/>
          <w:szCs w:val="22"/>
          <w:lang w:val="sk-SK"/>
        </w:rPr>
        <w:cr/>
      </w:r>
    </w:p>
    <w:p w14:paraId="323F0E08" w14:textId="6366827F" w:rsidR="002918E6" w:rsidRPr="00704236" w:rsidRDefault="00390459" w:rsidP="00390459">
      <w:pPr>
        <w:spacing w:after="0" w:line="240" w:lineRule="auto"/>
        <w:rPr>
          <w:rFonts w:asciiTheme="minorHAnsi" w:hAnsiTheme="minorHAnsi" w:cstheme="minorHAnsi"/>
          <w:szCs w:val="22"/>
          <w:lang w:val="sk-SK" w:eastAsia="sk-SK"/>
        </w:rPr>
      </w:pPr>
      <w:r w:rsidRPr="00390459">
        <w:rPr>
          <w:rFonts w:asciiTheme="minorHAnsi" w:hAnsiTheme="minorHAnsi" w:cstheme="minorHAnsi"/>
          <w:szCs w:val="22"/>
          <w:lang w:val="sk-SK" w:eastAsia="sk-SK"/>
        </w:rPr>
        <w:t>Hlavným cieľom diela "Riešenie konsolidácie registrov OVM, organizácií, fariem a zahraničného obchodu" bolo vybudovanie riešenia pre zber, konsolidáciu, verifikáciu, monitoring, úložisko a vybudovanie manažérskych nástrojov, prístupu k dátam pre nasledovné registre:</w:t>
      </w:r>
    </w:p>
    <w:p w14:paraId="380A28F7" w14:textId="77777777" w:rsidR="002918E6" w:rsidRPr="00704236" w:rsidRDefault="002918E6" w:rsidP="00390459">
      <w:pPr>
        <w:spacing w:after="0" w:line="240" w:lineRule="auto"/>
        <w:ind w:left="284" w:hanging="284"/>
        <w:rPr>
          <w:rFonts w:asciiTheme="minorHAnsi" w:hAnsiTheme="minorHAnsi" w:cstheme="minorHAnsi"/>
          <w:szCs w:val="22"/>
          <w:lang w:val="sk-SK" w:eastAsia="sk-SK"/>
        </w:rPr>
      </w:pPr>
      <w:r w:rsidRPr="00704236">
        <w:rPr>
          <w:rFonts w:asciiTheme="minorHAnsi" w:hAnsiTheme="minorHAnsi" w:cstheme="minorHAnsi"/>
          <w:szCs w:val="22"/>
          <w:lang w:val="sk-SK" w:eastAsia="sk-SK"/>
        </w:rPr>
        <w:t>•</w:t>
      </w:r>
      <w:r w:rsidRPr="00704236">
        <w:rPr>
          <w:rFonts w:asciiTheme="minorHAnsi" w:hAnsiTheme="minorHAnsi" w:cstheme="minorHAnsi"/>
          <w:szCs w:val="22"/>
          <w:lang w:val="sk-SK" w:eastAsia="sk-SK"/>
        </w:rPr>
        <w:tab/>
        <w:t>Register OVM</w:t>
      </w:r>
    </w:p>
    <w:p w14:paraId="78D26052" w14:textId="77777777" w:rsidR="002918E6" w:rsidRPr="00704236" w:rsidRDefault="002918E6" w:rsidP="00390459">
      <w:pPr>
        <w:spacing w:after="0" w:line="240" w:lineRule="auto"/>
        <w:ind w:left="284" w:hanging="284"/>
        <w:rPr>
          <w:rFonts w:asciiTheme="minorHAnsi" w:hAnsiTheme="minorHAnsi" w:cstheme="minorHAnsi"/>
          <w:szCs w:val="22"/>
          <w:lang w:val="sk-SK" w:eastAsia="sk-SK"/>
        </w:rPr>
      </w:pPr>
      <w:r w:rsidRPr="00704236">
        <w:rPr>
          <w:rFonts w:asciiTheme="minorHAnsi" w:hAnsiTheme="minorHAnsi" w:cstheme="minorHAnsi"/>
          <w:szCs w:val="22"/>
          <w:lang w:val="sk-SK" w:eastAsia="sk-SK"/>
        </w:rPr>
        <w:t>•</w:t>
      </w:r>
      <w:r w:rsidRPr="00704236">
        <w:rPr>
          <w:rFonts w:asciiTheme="minorHAnsi" w:hAnsiTheme="minorHAnsi" w:cstheme="minorHAnsi"/>
          <w:szCs w:val="22"/>
          <w:lang w:val="sk-SK" w:eastAsia="sk-SK"/>
        </w:rPr>
        <w:tab/>
        <w:t>Register organizácií</w:t>
      </w:r>
    </w:p>
    <w:p w14:paraId="39C62CC4" w14:textId="77777777" w:rsidR="002918E6" w:rsidRPr="00704236" w:rsidRDefault="002918E6" w:rsidP="00390459">
      <w:pPr>
        <w:spacing w:after="0" w:line="240" w:lineRule="auto"/>
        <w:ind w:left="284" w:hanging="284"/>
        <w:rPr>
          <w:rFonts w:asciiTheme="minorHAnsi" w:hAnsiTheme="minorHAnsi" w:cstheme="minorHAnsi"/>
          <w:szCs w:val="22"/>
          <w:lang w:val="sk-SK" w:eastAsia="sk-SK"/>
        </w:rPr>
      </w:pPr>
      <w:r w:rsidRPr="00704236">
        <w:rPr>
          <w:rFonts w:asciiTheme="minorHAnsi" w:hAnsiTheme="minorHAnsi" w:cstheme="minorHAnsi"/>
          <w:szCs w:val="22"/>
          <w:lang w:val="sk-SK" w:eastAsia="sk-SK"/>
        </w:rPr>
        <w:t>•</w:t>
      </w:r>
      <w:r w:rsidRPr="00704236">
        <w:rPr>
          <w:rFonts w:asciiTheme="minorHAnsi" w:hAnsiTheme="minorHAnsi" w:cstheme="minorHAnsi"/>
          <w:szCs w:val="22"/>
          <w:lang w:val="sk-SK" w:eastAsia="sk-SK"/>
        </w:rPr>
        <w:tab/>
        <w:t>Register fariem</w:t>
      </w:r>
    </w:p>
    <w:p w14:paraId="02B0222A" w14:textId="77777777" w:rsidR="002918E6" w:rsidRPr="00704236" w:rsidRDefault="002918E6" w:rsidP="00390459">
      <w:pPr>
        <w:spacing w:after="0" w:line="240" w:lineRule="auto"/>
        <w:ind w:left="284" w:hanging="284"/>
        <w:rPr>
          <w:rFonts w:asciiTheme="minorHAnsi" w:hAnsiTheme="minorHAnsi" w:cstheme="minorHAnsi"/>
          <w:szCs w:val="22"/>
          <w:lang w:val="sk-SK" w:eastAsia="sk-SK"/>
        </w:rPr>
      </w:pPr>
      <w:r w:rsidRPr="00704236">
        <w:rPr>
          <w:rFonts w:asciiTheme="minorHAnsi" w:hAnsiTheme="minorHAnsi" w:cstheme="minorHAnsi"/>
          <w:szCs w:val="22"/>
          <w:lang w:val="sk-SK" w:eastAsia="sk-SK"/>
        </w:rPr>
        <w:t>•</w:t>
      </w:r>
      <w:r w:rsidRPr="00704236">
        <w:rPr>
          <w:rFonts w:asciiTheme="minorHAnsi" w:hAnsiTheme="minorHAnsi" w:cstheme="minorHAnsi"/>
          <w:szCs w:val="22"/>
          <w:lang w:val="sk-SK" w:eastAsia="sk-SK"/>
        </w:rPr>
        <w:tab/>
        <w:t>Register zahraničného obchodu</w:t>
      </w:r>
    </w:p>
    <w:p w14:paraId="3A1B5942" w14:textId="77777777" w:rsidR="002918E6" w:rsidRPr="00704236" w:rsidRDefault="002918E6" w:rsidP="00871072">
      <w:pPr>
        <w:spacing w:before="120" w:line="240" w:lineRule="auto"/>
        <w:ind w:left="1068"/>
        <w:rPr>
          <w:rFonts w:asciiTheme="minorHAnsi" w:hAnsiTheme="minorHAnsi" w:cstheme="minorHAnsi"/>
          <w:szCs w:val="22"/>
          <w:lang w:val="sk-SK" w:eastAsia="sk-SK"/>
        </w:rPr>
      </w:pPr>
    </w:p>
    <w:p w14:paraId="463C1511" w14:textId="6A91EEF6" w:rsidR="002918E6" w:rsidRPr="00704236" w:rsidRDefault="00390459" w:rsidP="00390459">
      <w:pPr>
        <w:spacing w:after="0"/>
        <w:rPr>
          <w:rFonts w:asciiTheme="minorHAnsi" w:hAnsiTheme="minorHAnsi" w:cstheme="minorHAnsi"/>
          <w:szCs w:val="22"/>
          <w:lang w:val="sk-SK"/>
        </w:rPr>
      </w:pPr>
      <w:r w:rsidRPr="00390459">
        <w:rPr>
          <w:rFonts w:asciiTheme="minorHAnsi" w:hAnsiTheme="minorHAnsi" w:cstheme="minorHAnsi"/>
          <w:szCs w:val="22"/>
          <w:lang w:val="sk-SK"/>
        </w:rPr>
        <w:t>V súčasnej dobe je dielo "Riešenie konsolidácie registrov OVM, organizácií, fariem a zahraničného obchodu" nasadené v dátovom centre verejného obstarávateľa a vyššie spomenuté informácie a detailný popis riešenia sú v elektronickej forme, no nakoľko obsahujú chránené informácie, ktoré podliehajú aplikovaným bezpečnostným opatreniam, ktoré vyplývajú z legislatívy (predovšetkým zákona č. 69/2018 Z. z. o kybernetickej bezpečnosti a o zmene a doplnení niektorých zákonov a jeho vyhlášok) a z noriem ISO 27001/27002, je poskytnutie prístupu k takýmto informáciám umožnené len na základe podpísanej Dohody o ochrane dôverných informácií podľa časti I. tohto opisu predmetu zákazky.</w:t>
      </w:r>
      <w:r w:rsidRPr="00390459">
        <w:rPr>
          <w:rFonts w:asciiTheme="minorHAnsi" w:hAnsiTheme="minorHAnsi" w:cstheme="minorHAnsi"/>
          <w:szCs w:val="22"/>
          <w:lang w:val="sk-SK"/>
        </w:rPr>
        <w:cr/>
      </w:r>
    </w:p>
    <w:p w14:paraId="0A0100B9" w14:textId="433C81DF" w:rsidR="002918E6" w:rsidRPr="00704236" w:rsidRDefault="00390459" w:rsidP="00390459">
      <w:pPr>
        <w:spacing w:after="0"/>
        <w:rPr>
          <w:rFonts w:asciiTheme="minorHAnsi" w:hAnsiTheme="minorHAnsi" w:cstheme="minorHAnsi"/>
          <w:szCs w:val="22"/>
          <w:lang w:val="en-US"/>
        </w:rPr>
      </w:pPr>
      <w:r w:rsidRPr="00390459">
        <w:rPr>
          <w:rFonts w:asciiTheme="minorHAnsi" w:hAnsiTheme="minorHAnsi" w:cstheme="minorHAnsi"/>
          <w:szCs w:val="22"/>
          <w:lang w:val="sk-SK"/>
        </w:rPr>
        <w:t>Bližšie informácie k dielu "Riešenie konsolidácie registrov OVM, organizácií, fariem a zahraničného obchodu" sú uvedené na webovom sídle Centrálneho metainformačného systému verejnej správy</w:t>
      </w:r>
      <w:r>
        <w:rPr>
          <w:rFonts w:asciiTheme="minorHAnsi" w:hAnsiTheme="minorHAnsi" w:cstheme="minorHAnsi"/>
          <w:szCs w:val="22"/>
          <w:lang w:val="sk-SK"/>
        </w:rPr>
        <w:t xml:space="preserve"> </w:t>
      </w:r>
      <w:r w:rsidRPr="00390459">
        <w:rPr>
          <w:rFonts w:asciiTheme="minorHAnsi" w:hAnsiTheme="minorHAnsi" w:cstheme="minorHAnsi"/>
          <w:szCs w:val="22"/>
          <w:lang w:val="sk-SK"/>
        </w:rPr>
        <w:t>https://data.gov.sk/id/egov/project/545:</w:t>
      </w:r>
    </w:p>
    <w:tbl>
      <w:tblPr>
        <w:tblStyle w:val="Mriekatabuky1"/>
        <w:tblW w:w="0" w:type="auto"/>
        <w:jc w:val="center"/>
        <w:tblLook w:val="04A0" w:firstRow="1" w:lastRow="0" w:firstColumn="1" w:lastColumn="0" w:noHBand="0" w:noVBand="1"/>
      </w:tblPr>
      <w:tblGrid>
        <w:gridCol w:w="1413"/>
        <w:gridCol w:w="1417"/>
        <w:gridCol w:w="1701"/>
        <w:gridCol w:w="1138"/>
        <w:gridCol w:w="3161"/>
      </w:tblGrid>
      <w:tr w:rsidR="002918E6" w:rsidRPr="00704236" w14:paraId="020B3F33" w14:textId="77777777" w:rsidTr="00390459">
        <w:trPr>
          <w:jc w:val="center"/>
        </w:trPr>
        <w:tc>
          <w:tcPr>
            <w:tcW w:w="1413" w:type="dxa"/>
            <w:shd w:val="clear" w:color="auto" w:fill="F2F2F2"/>
          </w:tcPr>
          <w:p w14:paraId="638580FD" w14:textId="77777777" w:rsidR="002918E6" w:rsidRPr="00704236" w:rsidRDefault="002918E6" w:rsidP="00871072">
            <w:pPr>
              <w:rPr>
                <w:rFonts w:asciiTheme="minorHAnsi" w:hAnsiTheme="minorHAnsi" w:cstheme="minorHAnsi"/>
                <w:sz w:val="22"/>
                <w:szCs w:val="22"/>
              </w:rPr>
            </w:pPr>
            <w:r w:rsidRPr="00704236">
              <w:rPr>
                <w:rFonts w:asciiTheme="minorHAnsi" w:hAnsiTheme="minorHAnsi" w:cstheme="minorHAnsi"/>
                <w:sz w:val="22"/>
                <w:szCs w:val="22"/>
              </w:rPr>
              <w:t>Stakeholder</w:t>
            </w:r>
          </w:p>
        </w:tc>
        <w:tc>
          <w:tcPr>
            <w:tcW w:w="1417" w:type="dxa"/>
            <w:shd w:val="clear" w:color="auto" w:fill="F2F2F2"/>
          </w:tcPr>
          <w:p w14:paraId="13B24434" w14:textId="77777777" w:rsidR="002918E6" w:rsidRPr="00704236" w:rsidRDefault="002918E6" w:rsidP="00871072">
            <w:pPr>
              <w:rPr>
                <w:rFonts w:asciiTheme="minorHAnsi" w:hAnsiTheme="minorHAnsi" w:cstheme="minorHAnsi"/>
                <w:sz w:val="22"/>
                <w:szCs w:val="22"/>
              </w:rPr>
            </w:pPr>
            <w:r w:rsidRPr="00704236">
              <w:rPr>
                <w:rFonts w:asciiTheme="minorHAnsi" w:hAnsiTheme="minorHAnsi" w:cstheme="minorHAnsi"/>
                <w:sz w:val="22"/>
                <w:szCs w:val="22"/>
              </w:rPr>
              <w:t xml:space="preserve">Kód projektu </w:t>
            </w:r>
          </w:p>
          <w:p w14:paraId="38EF2DA6" w14:textId="77777777" w:rsidR="002918E6" w:rsidRPr="00704236" w:rsidRDefault="002918E6" w:rsidP="00871072">
            <w:pPr>
              <w:rPr>
                <w:rFonts w:asciiTheme="minorHAnsi" w:hAnsiTheme="minorHAnsi" w:cstheme="minorHAnsi"/>
                <w:b/>
                <w:sz w:val="22"/>
                <w:szCs w:val="22"/>
              </w:rPr>
            </w:pPr>
            <w:r w:rsidRPr="00704236">
              <w:rPr>
                <w:rFonts w:asciiTheme="minorHAnsi" w:hAnsiTheme="minorHAnsi" w:cstheme="minorHAnsi"/>
                <w:sz w:val="22"/>
                <w:szCs w:val="22"/>
              </w:rPr>
              <w:t>(z MetaIS)</w:t>
            </w:r>
          </w:p>
        </w:tc>
        <w:tc>
          <w:tcPr>
            <w:tcW w:w="1701" w:type="dxa"/>
            <w:shd w:val="clear" w:color="auto" w:fill="F2F2F2"/>
          </w:tcPr>
          <w:p w14:paraId="4AB6F9F8" w14:textId="77777777" w:rsidR="002918E6" w:rsidRPr="00704236" w:rsidRDefault="002918E6" w:rsidP="00871072">
            <w:pPr>
              <w:rPr>
                <w:rFonts w:asciiTheme="minorHAnsi" w:hAnsiTheme="minorHAnsi" w:cstheme="minorHAnsi"/>
                <w:sz w:val="22"/>
                <w:szCs w:val="22"/>
              </w:rPr>
            </w:pPr>
            <w:r w:rsidRPr="00704236">
              <w:rPr>
                <w:rFonts w:asciiTheme="minorHAnsi" w:hAnsiTheme="minorHAnsi" w:cstheme="minorHAnsi"/>
                <w:sz w:val="22"/>
                <w:szCs w:val="22"/>
              </w:rPr>
              <w:t>Názov projektu</w:t>
            </w:r>
          </w:p>
        </w:tc>
        <w:tc>
          <w:tcPr>
            <w:tcW w:w="1134" w:type="dxa"/>
            <w:shd w:val="clear" w:color="auto" w:fill="F2F2F2"/>
          </w:tcPr>
          <w:p w14:paraId="68A06F91" w14:textId="77777777" w:rsidR="002918E6" w:rsidRPr="00704236" w:rsidRDefault="002918E6" w:rsidP="00871072">
            <w:pPr>
              <w:rPr>
                <w:rFonts w:asciiTheme="minorHAnsi" w:hAnsiTheme="minorHAnsi" w:cstheme="minorHAnsi"/>
                <w:sz w:val="22"/>
                <w:szCs w:val="22"/>
              </w:rPr>
            </w:pPr>
            <w:r w:rsidRPr="00704236">
              <w:rPr>
                <w:rFonts w:asciiTheme="minorHAnsi" w:hAnsiTheme="minorHAnsi" w:cstheme="minorHAnsi"/>
                <w:sz w:val="22"/>
                <w:szCs w:val="22"/>
              </w:rPr>
              <w:t>Termín ukončenia projektu</w:t>
            </w:r>
          </w:p>
        </w:tc>
        <w:tc>
          <w:tcPr>
            <w:tcW w:w="3161" w:type="dxa"/>
            <w:shd w:val="clear" w:color="auto" w:fill="F2F2F2"/>
          </w:tcPr>
          <w:p w14:paraId="6DE4EAA9" w14:textId="77777777" w:rsidR="002918E6" w:rsidRPr="00704236" w:rsidRDefault="002918E6" w:rsidP="00871072">
            <w:pPr>
              <w:rPr>
                <w:rFonts w:asciiTheme="minorHAnsi" w:hAnsiTheme="minorHAnsi" w:cstheme="minorHAnsi"/>
                <w:sz w:val="22"/>
                <w:szCs w:val="22"/>
              </w:rPr>
            </w:pPr>
            <w:r w:rsidRPr="00704236">
              <w:rPr>
                <w:rFonts w:asciiTheme="minorHAnsi" w:hAnsiTheme="minorHAnsi" w:cstheme="minorHAnsi"/>
                <w:sz w:val="22"/>
                <w:szCs w:val="22"/>
              </w:rPr>
              <w:t>Popis závislosti</w:t>
            </w:r>
          </w:p>
        </w:tc>
      </w:tr>
      <w:tr w:rsidR="002918E6" w:rsidRPr="00704236" w14:paraId="327B82AC" w14:textId="77777777" w:rsidTr="00390459">
        <w:trPr>
          <w:jc w:val="center"/>
        </w:trPr>
        <w:tc>
          <w:tcPr>
            <w:tcW w:w="1413" w:type="dxa"/>
          </w:tcPr>
          <w:p w14:paraId="048426ED" w14:textId="77777777" w:rsidR="002918E6" w:rsidRPr="00704236" w:rsidRDefault="002918E6" w:rsidP="00871072">
            <w:pPr>
              <w:rPr>
                <w:rFonts w:asciiTheme="minorHAnsi" w:eastAsia="Calibri" w:hAnsiTheme="minorHAnsi" w:cstheme="minorHAnsi"/>
                <w:sz w:val="22"/>
                <w:szCs w:val="22"/>
              </w:rPr>
            </w:pPr>
            <w:r w:rsidRPr="00704236">
              <w:rPr>
                <w:rFonts w:asciiTheme="minorHAnsi" w:eastAsia="Calibri" w:hAnsiTheme="minorHAnsi" w:cstheme="minorHAnsi"/>
                <w:sz w:val="22"/>
                <w:szCs w:val="22"/>
              </w:rPr>
              <w:t>ŠU SR</w:t>
            </w:r>
          </w:p>
        </w:tc>
        <w:tc>
          <w:tcPr>
            <w:tcW w:w="1417" w:type="dxa"/>
          </w:tcPr>
          <w:p w14:paraId="5CD609B2" w14:textId="77777777" w:rsidR="002918E6" w:rsidRPr="00704236" w:rsidRDefault="002918E6" w:rsidP="00871072">
            <w:pPr>
              <w:rPr>
                <w:rFonts w:asciiTheme="minorHAnsi" w:eastAsia="Calibri" w:hAnsiTheme="minorHAnsi" w:cstheme="minorHAnsi"/>
                <w:sz w:val="22"/>
                <w:szCs w:val="22"/>
              </w:rPr>
            </w:pPr>
            <w:r w:rsidRPr="00704236">
              <w:rPr>
                <w:rFonts w:asciiTheme="minorHAnsi" w:eastAsia="Calibri" w:hAnsiTheme="minorHAnsi" w:cstheme="minorHAnsi"/>
                <w:sz w:val="22"/>
                <w:szCs w:val="22"/>
              </w:rPr>
              <w:t>Projekt_545</w:t>
            </w:r>
          </w:p>
        </w:tc>
        <w:tc>
          <w:tcPr>
            <w:tcW w:w="1701" w:type="dxa"/>
          </w:tcPr>
          <w:p w14:paraId="1A3ED9F5" w14:textId="77777777" w:rsidR="002918E6" w:rsidRPr="00704236" w:rsidRDefault="002918E6" w:rsidP="00871072">
            <w:pPr>
              <w:rPr>
                <w:rFonts w:asciiTheme="minorHAnsi" w:eastAsia="Calibri" w:hAnsiTheme="minorHAnsi" w:cstheme="minorHAnsi"/>
                <w:sz w:val="22"/>
                <w:szCs w:val="22"/>
              </w:rPr>
            </w:pPr>
            <w:r w:rsidRPr="00390459">
              <w:rPr>
                <w:rFonts w:asciiTheme="minorHAnsi" w:eastAsia="Calibri" w:hAnsiTheme="minorHAnsi" w:cstheme="minorHAnsi"/>
                <w:sz w:val="22"/>
                <w:szCs w:val="22"/>
              </w:rPr>
              <w:t>Riešenie konsolidácie registrov OVM, organizácií, fariem a zahraničného obchodu.</w:t>
            </w:r>
          </w:p>
        </w:tc>
        <w:tc>
          <w:tcPr>
            <w:tcW w:w="1134" w:type="dxa"/>
          </w:tcPr>
          <w:p w14:paraId="783C508F" w14:textId="77777777" w:rsidR="002918E6" w:rsidRPr="00704236" w:rsidRDefault="002918E6" w:rsidP="00871072">
            <w:pPr>
              <w:rPr>
                <w:rFonts w:asciiTheme="minorHAnsi" w:eastAsia="Calibri" w:hAnsiTheme="minorHAnsi" w:cstheme="minorHAnsi"/>
                <w:sz w:val="22"/>
                <w:szCs w:val="22"/>
              </w:rPr>
            </w:pPr>
            <w:r w:rsidRPr="00704236">
              <w:rPr>
                <w:rFonts w:asciiTheme="minorHAnsi" w:eastAsia="Calibri" w:hAnsiTheme="minorHAnsi" w:cstheme="minorHAnsi"/>
                <w:sz w:val="22"/>
                <w:szCs w:val="22"/>
              </w:rPr>
              <w:t>10/2021</w:t>
            </w:r>
          </w:p>
        </w:tc>
        <w:tc>
          <w:tcPr>
            <w:tcW w:w="3161" w:type="dxa"/>
          </w:tcPr>
          <w:p w14:paraId="3CEB85DF" w14:textId="77777777" w:rsidR="002918E6" w:rsidRPr="00704236" w:rsidRDefault="002918E6" w:rsidP="00871072">
            <w:pPr>
              <w:rPr>
                <w:rFonts w:asciiTheme="minorHAnsi" w:eastAsia="Calibri" w:hAnsiTheme="minorHAnsi" w:cstheme="minorHAnsi"/>
                <w:sz w:val="22"/>
                <w:szCs w:val="22"/>
              </w:rPr>
            </w:pPr>
            <w:r w:rsidRPr="00704236">
              <w:rPr>
                <w:rFonts w:asciiTheme="minorHAnsi" w:eastAsia="Calibri" w:hAnsiTheme="minorHAnsi" w:cstheme="minorHAnsi"/>
                <w:sz w:val="22"/>
                <w:szCs w:val="22"/>
              </w:rPr>
              <w:t>Register organizácií je referenčným registrom pre IS RIEŠENIE KONSOLIDÁCIE REGISTROV OVM, ORGANIZÁCIÍ, FARIEM A ZAHRANIČNÉHO OBCHODUD</w:t>
            </w:r>
          </w:p>
        </w:tc>
      </w:tr>
    </w:tbl>
    <w:p w14:paraId="4750BEF9" w14:textId="77777777" w:rsidR="002918E6" w:rsidRPr="00704236" w:rsidRDefault="002918E6" w:rsidP="00871072">
      <w:pPr>
        <w:spacing w:after="160" w:line="259" w:lineRule="auto"/>
        <w:rPr>
          <w:rFonts w:asciiTheme="minorHAnsi" w:hAnsiTheme="minorHAnsi" w:cstheme="minorHAnsi"/>
          <w:szCs w:val="22"/>
          <w:lang w:val="sk-SK"/>
        </w:rPr>
      </w:pPr>
    </w:p>
    <w:p w14:paraId="378181E2" w14:textId="410C6F1F" w:rsidR="002918E6" w:rsidRDefault="00390459" w:rsidP="00390459">
      <w:pPr>
        <w:spacing w:after="0" w:line="259" w:lineRule="auto"/>
        <w:rPr>
          <w:rFonts w:asciiTheme="minorHAnsi" w:hAnsiTheme="minorHAnsi" w:cstheme="minorHAnsi"/>
          <w:szCs w:val="22"/>
          <w:lang w:val="sk-SK"/>
        </w:rPr>
      </w:pPr>
      <w:r w:rsidRPr="00390459">
        <w:rPr>
          <w:rFonts w:asciiTheme="minorHAnsi" w:hAnsiTheme="minorHAnsi" w:cstheme="minorHAnsi"/>
          <w:szCs w:val="22"/>
          <w:lang w:val="sk-SK"/>
        </w:rPr>
        <w:t>Dielo "Riešenie konsolidácie registrov OVM, organizácií, fariem a zahraničného obchodu" je budované</w:t>
      </w:r>
      <w:r>
        <w:rPr>
          <w:rFonts w:asciiTheme="minorHAnsi" w:hAnsiTheme="minorHAnsi" w:cstheme="minorHAnsi"/>
          <w:szCs w:val="22"/>
          <w:lang w:val="sk-SK"/>
        </w:rPr>
        <w:t xml:space="preserve"> </w:t>
      </w:r>
      <w:r w:rsidRPr="00390459">
        <w:rPr>
          <w:rFonts w:asciiTheme="minorHAnsi" w:hAnsiTheme="minorHAnsi" w:cstheme="minorHAnsi"/>
          <w:szCs w:val="22"/>
          <w:lang w:val="sk-SK"/>
        </w:rPr>
        <w:t>tak, aby v budúcnosti umožňovalo zapracovanie legislatívnych zmien vyplývajúcich z úprav legislatívneho prostredia v SR a EÚ a vyplývajúcich z požiadaviek na prepojenie a interoperabilitu s inými aplikáciami verejného obstarávateľa, resp. s inými informačnými systémami verejnej správy v zmysle platných štandardov. Za interpretáciu a/alebo definovanie požiadaviek vyplývajúcich z legislatívnych zmien a prepojenia a interoperability je zodpovedný verejný obstarávateľ.</w:t>
      </w:r>
    </w:p>
    <w:p w14:paraId="223B358B" w14:textId="77777777" w:rsidR="00390459" w:rsidRDefault="00390459" w:rsidP="00390459">
      <w:pPr>
        <w:spacing w:after="0" w:line="259" w:lineRule="auto"/>
        <w:rPr>
          <w:rFonts w:asciiTheme="minorHAnsi" w:hAnsiTheme="minorHAnsi" w:cstheme="minorHAnsi"/>
          <w:szCs w:val="22"/>
          <w:lang w:val="sk-SK"/>
        </w:rPr>
      </w:pPr>
    </w:p>
    <w:p w14:paraId="150FD70D" w14:textId="32528168" w:rsidR="00390459" w:rsidRDefault="00390459" w:rsidP="00390459">
      <w:pPr>
        <w:spacing w:after="0" w:line="259" w:lineRule="auto"/>
        <w:rPr>
          <w:rFonts w:asciiTheme="minorHAnsi" w:hAnsiTheme="minorHAnsi" w:cstheme="minorHAnsi"/>
          <w:szCs w:val="22"/>
          <w:lang w:val="sk-SK"/>
        </w:rPr>
      </w:pPr>
      <w:r w:rsidRPr="00390459">
        <w:rPr>
          <w:rFonts w:asciiTheme="minorHAnsi" w:hAnsiTheme="minorHAnsi" w:cstheme="minorHAnsi"/>
          <w:szCs w:val="22"/>
          <w:lang w:val="sk-SK"/>
        </w:rPr>
        <w:t>Požadované objednávkové služby budú poskytované nasledovnými rolami:</w:t>
      </w:r>
    </w:p>
    <w:p w14:paraId="6E958131" w14:textId="77777777" w:rsidR="00390459" w:rsidRPr="00704236" w:rsidRDefault="00390459" w:rsidP="00390459">
      <w:pPr>
        <w:spacing w:after="0" w:line="259" w:lineRule="auto"/>
        <w:rPr>
          <w:rFonts w:asciiTheme="minorHAnsi" w:hAnsiTheme="minorHAnsi" w:cstheme="minorHAnsi"/>
          <w:szCs w:val="22"/>
          <w:lang w:val="sk-SK"/>
        </w:rPr>
      </w:pPr>
    </w:p>
    <w:p w14:paraId="7E6079E3" w14:textId="7E607364" w:rsidR="002918E6" w:rsidRPr="00704236" w:rsidRDefault="00390459" w:rsidP="00753522">
      <w:pPr>
        <w:numPr>
          <w:ilvl w:val="1"/>
          <w:numId w:val="23"/>
        </w:numPr>
        <w:spacing w:after="160" w:line="259" w:lineRule="auto"/>
        <w:ind w:left="709" w:hanging="425"/>
        <w:rPr>
          <w:rFonts w:asciiTheme="minorHAnsi" w:hAnsiTheme="minorHAnsi" w:cstheme="minorHAnsi"/>
          <w:szCs w:val="22"/>
          <w:lang w:val="sk-SK"/>
        </w:rPr>
      </w:pPr>
      <w:r w:rsidRPr="00390459">
        <w:rPr>
          <w:rFonts w:asciiTheme="minorHAnsi" w:hAnsiTheme="minorHAnsi" w:cstheme="minorHAnsi"/>
          <w:b/>
          <w:bCs/>
          <w:szCs w:val="22"/>
          <w:lang w:val="sk-SK"/>
        </w:rPr>
        <w:t>Projektový manažér IT projektu</w:t>
      </w:r>
      <w:r w:rsidR="002918E6" w:rsidRPr="00704236">
        <w:rPr>
          <w:rFonts w:asciiTheme="minorHAnsi" w:hAnsiTheme="minorHAnsi" w:cstheme="minorHAnsi"/>
          <w:szCs w:val="22"/>
          <w:lang w:val="sk-SK"/>
        </w:rPr>
        <w:t xml:space="preserve"> - zabezpečí plánovanie, organizáciu a riadenie zdrojov, projektových aktivít a úloh tak, aby bol zrealizovaný projektový cieľ v stanovenom čase a za plánované náklady. Výsledkom jeho činnosti je vytvorenie novej služby, produktu alebo nastavenie procesu. </w:t>
      </w:r>
    </w:p>
    <w:p w14:paraId="563101E9" w14:textId="4EB0737A" w:rsidR="002918E6" w:rsidRPr="00704236" w:rsidRDefault="00390459" w:rsidP="00753522">
      <w:pPr>
        <w:numPr>
          <w:ilvl w:val="1"/>
          <w:numId w:val="23"/>
        </w:numPr>
        <w:spacing w:after="160" w:line="259" w:lineRule="auto"/>
        <w:ind w:left="709" w:hanging="425"/>
        <w:rPr>
          <w:rFonts w:asciiTheme="minorHAnsi" w:hAnsiTheme="minorHAnsi" w:cstheme="minorHAnsi"/>
          <w:szCs w:val="22"/>
          <w:lang w:val="sk-SK"/>
        </w:rPr>
      </w:pPr>
      <w:r w:rsidRPr="00390459">
        <w:rPr>
          <w:rFonts w:asciiTheme="minorHAnsi" w:hAnsiTheme="minorHAnsi" w:cstheme="minorHAnsi"/>
          <w:b/>
          <w:bCs/>
          <w:szCs w:val="22"/>
          <w:lang w:val="sk-SK"/>
        </w:rPr>
        <w:t>IT analytik</w:t>
      </w:r>
      <w:r w:rsidR="002918E6" w:rsidRPr="00704236">
        <w:rPr>
          <w:rFonts w:asciiTheme="minorHAnsi" w:hAnsiTheme="minorHAnsi" w:cstheme="minorHAnsi"/>
          <w:szCs w:val="22"/>
          <w:lang w:val="sk-SK"/>
        </w:rPr>
        <w:t xml:space="preserve"> -  analyzuje procesné a ďalšie požiadavky a špecifikácie súčasného alebo budúceho užívateľa softvéru a následne navrhuje dizajn a programátorské riešenie. Zúčastňuje sa na vývoji nových, ale i vylepšovaní existujúcich aplikácií v rámci celého vývojového cyklu – systémová analýza, dizajn, kódovanie, užívateľské testovanie, implementácia, podpora, dokumentácia.</w:t>
      </w:r>
    </w:p>
    <w:p w14:paraId="0A63D0EE" w14:textId="77777777" w:rsidR="00390459" w:rsidRPr="00704236" w:rsidRDefault="00390459" w:rsidP="00390459">
      <w:pPr>
        <w:numPr>
          <w:ilvl w:val="1"/>
          <w:numId w:val="23"/>
        </w:numPr>
        <w:spacing w:after="160" w:line="259" w:lineRule="auto"/>
        <w:ind w:left="709" w:hanging="425"/>
        <w:rPr>
          <w:rFonts w:asciiTheme="minorHAnsi" w:hAnsiTheme="minorHAnsi" w:cstheme="minorHAnsi"/>
          <w:szCs w:val="22"/>
          <w:lang w:val="sk-SK"/>
        </w:rPr>
      </w:pPr>
      <w:r w:rsidRPr="00704236">
        <w:rPr>
          <w:rFonts w:asciiTheme="minorHAnsi" w:hAnsiTheme="minorHAnsi" w:cstheme="minorHAnsi"/>
          <w:b/>
          <w:bCs/>
          <w:szCs w:val="22"/>
          <w:lang w:val="sk-SK"/>
        </w:rPr>
        <w:t>IT programátor/ vývojár</w:t>
      </w:r>
      <w:r w:rsidRPr="00704236">
        <w:rPr>
          <w:rFonts w:asciiTheme="minorHAnsi" w:hAnsiTheme="minorHAnsi" w:cstheme="minorHAnsi"/>
          <w:szCs w:val="22"/>
          <w:lang w:val="sk-SK"/>
        </w:rPr>
        <w:t xml:space="preserve"> - zabezpečuje transformáciu požadovanej funkcionality na základe zadaných požiadaviek, resp. funkčnej špecifikácie do podoby počítačového programu.  </w:t>
      </w:r>
    </w:p>
    <w:p w14:paraId="2A7532FB" w14:textId="01BDBD5E" w:rsidR="002918E6" w:rsidRDefault="00390459" w:rsidP="00753522">
      <w:pPr>
        <w:numPr>
          <w:ilvl w:val="1"/>
          <w:numId w:val="23"/>
        </w:numPr>
        <w:spacing w:after="160" w:line="259" w:lineRule="auto"/>
        <w:ind w:left="709" w:hanging="425"/>
        <w:rPr>
          <w:rFonts w:asciiTheme="minorHAnsi" w:hAnsiTheme="minorHAnsi" w:cstheme="minorHAnsi"/>
          <w:szCs w:val="22"/>
          <w:lang w:val="sk-SK"/>
        </w:rPr>
      </w:pPr>
      <w:r w:rsidRPr="00390459">
        <w:rPr>
          <w:rFonts w:asciiTheme="minorHAnsi" w:hAnsiTheme="minorHAnsi" w:cstheme="minorHAnsi"/>
          <w:b/>
          <w:bCs/>
          <w:szCs w:val="22"/>
          <w:lang w:val="sk-SK"/>
        </w:rPr>
        <w:t>IT Architekt</w:t>
      </w:r>
      <w:r>
        <w:rPr>
          <w:rFonts w:asciiTheme="minorHAnsi" w:hAnsiTheme="minorHAnsi" w:cstheme="minorHAnsi"/>
          <w:b/>
          <w:bCs/>
          <w:szCs w:val="22"/>
          <w:lang w:val="sk-SK"/>
        </w:rPr>
        <w:t xml:space="preserve"> </w:t>
      </w:r>
      <w:r w:rsidR="002918E6" w:rsidRPr="00704236">
        <w:rPr>
          <w:rFonts w:asciiTheme="minorHAnsi" w:hAnsiTheme="minorHAnsi" w:cstheme="minorHAnsi"/>
          <w:szCs w:val="22"/>
          <w:lang w:val="sk-SK"/>
        </w:rPr>
        <w:t xml:space="preserve">- </w:t>
      </w:r>
      <w:r w:rsidRPr="00390459">
        <w:rPr>
          <w:rFonts w:asciiTheme="minorHAnsi" w:hAnsiTheme="minorHAnsi" w:cstheme="minorHAnsi"/>
          <w:szCs w:val="22"/>
          <w:lang w:val="sk-SK"/>
        </w:rPr>
        <w:t>zakresľuje procesné a ďalšie požiadavky a špecifikácie súčasného alebo</w:t>
      </w:r>
      <w:r>
        <w:rPr>
          <w:rFonts w:asciiTheme="minorHAnsi" w:hAnsiTheme="minorHAnsi" w:cstheme="minorHAnsi"/>
          <w:szCs w:val="22"/>
          <w:lang w:val="sk-SK"/>
        </w:rPr>
        <w:t xml:space="preserve"> </w:t>
      </w:r>
      <w:r w:rsidRPr="00390459">
        <w:rPr>
          <w:rFonts w:asciiTheme="minorHAnsi" w:hAnsiTheme="minorHAnsi" w:cstheme="minorHAnsi"/>
          <w:szCs w:val="22"/>
          <w:lang w:val="sk-SK"/>
        </w:rPr>
        <w:t>budúceho riešenia cez EA nástroj do dokumentácie. Zúčastňuje sa na vývoji nových, ale i</w:t>
      </w:r>
      <w:r>
        <w:rPr>
          <w:rFonts w:asciiTheme="minorHAnsi" w:hAnsiTheme="minorHAnsi" w:cstheme="minorHAnsi"/>
          <w:szCs w:val="22"/>
          <w:lang w:val="sk-SK"/>
        </w:rPr>
        <w:t xml:space="preserve"> </w:t>
      </w:r>
      <w:r w:rsidRPr="00390459">
        <w:rPr>
          <w:rFonts w:asciiTheme="minorHAnsi" w:hAnsiTheme="minorHAnsi" w:cstheme="minorHAnsi"/>
          <w:szCs w:val="22"/>
          <w:lang w:val="sk-SK"/>
        </w:rPr>
        <w:t>vylepšovaní existujúcich aplikácií v rámci celého vývojového cyklu – systémová analýza,</w:t>
      </w:r>
      <w:r>
        <w:rPr>
          <w:rFonts w:asciiTheme="minorHAnsi" w:hAnsiTheme="minorHAnsi" w:cstheme="minorHAnsi"/>
          <w:szCs w:val="22"/>
          <w:lang w:val="sk-SK"/>
        </w:rPr>
        <w:t xml:space="preserve"> </w:t>
      </w:r>
      <w:r w:rsidRPr="00390459">
        <w:rPr>
          <w:rFonts w:asciiTheme="minorHAnsi" w:hAnsiTheme="minorHAnsi" w:cstheme="minorHAnsi"/>
          <w:szCs w:val="22"/>
          <w:lang w:val="sk-SK"/>
        </w:rPr>
        <w:t>dizajn, kódovanie, užívateľské testovanie, implementácia, podpora, dokumentácia.</w:t>
      </w:r>
      <w:r w:rsidR="002918E6" w:rsidRPr="00704236">
        <w:rPr>
          <w:rFonts w:asciiTheme="minorHAnsi" w:hAnsiTheme="minorHAnsi" w:cstheme="minorHAnsi"/>
          <w:szCs w:val="22"/>
          <w:lang w:val="sk-SK"/>
        </w:rPr>
        <w:t xml:space="preserve"> </w:t>
      </w:r>
    </w:p>
    <w:p w14:paraId="6716643C" w14:textId="0B7AAD48" w:rsidR="00390459" w:rsidRPr="00390459" w:rsidRDefault="00390459" w:rsidP="00390459">
      <w:pPr>
        <w:numPr>
          <w:ilvl w:val="1"/>
          <w:numId w:val="23"/>
        </w:numPr>
        <w:spacing w:after="160" w:line="259" w:lineRule="auto"/>
        <w:ind w:left="709" w:hanging="425"/>
        <w:rPr>
          <w:rFonts w:asciiTheme="minorHAnsi" w:hAnsiTheme="minorHAnsi" w:cstheme="minorHAnsi"/>
          <w:szCs w:val="22"/>
          <w:lang w:val="sk-SK"/>
        </w:rPr>
      </w:pPr>
      <w:r w:rsidRPr="00390459">
        <w:rPr>
          <w:rFonts w:asciiTheme="minorHAnsi" w:hAnsiTheme="minorHAnsi" w:cstheme="minorHAnsi"/>
          <w:b/>
          <w:bCs/>
          <w:szCs w:val="22"/>
          <w:lang w:val="sk-SK"/>
        </w:rPr>
        <w:t>IT tester</w:t>
      </w:r>
      <w:r>
        <w:rPr>
          <w:rFonts w:asciiTheme="minorHAnsi" w:hAnsiTheme="minorHAnsi" w:cstheme="minorHAnsi"/>
          <w:b/>
          <w:bCs/>
          <w:szCs w:val="22"/>
          <w:lang w:val="sk-SK"/>
        </w:rPr>
        <w:t xml:space="preserve"> </w:t>
      </w:r>
      <w:r w:rsidRPr="00704236">
        <w:rPr>
          <w:rFonts w:asciiTheme="minorHAnsi" w:hAnsiTheme="minorHAnsi" w:cstheme="minorHAnsi"/>
          <w:szCs w:val="22"/>
          <w:lang w:val="sk-SK"/>
        </w:rPr>
        <w:t>- zabezpečuje overovanie implementovanej funkcionality podľa zadania ako aj hľadanie chýb v rámci dodaného APV.</w:t>
      </w:r>
    </w:p>
    <w:p w14:paraId="220CCB19" w14:textId="4680BF9F" w:rsidR="002918E6" w:rsidRPr="00704236" w:rsidRDefault="00390459" w:rsidP="00753522">
      <w:pPr>
        <w:numPr>
          <w:ilvl w:val="1"/>
          <w:numId w:val="23"/>
        </w:numPr>
        <w:spacing w:after="160" w:line="259" w:lineRule="auto"/>
        <w:ind w:left="709" w:hanging="425"/>
        <w:rPr>
          <w:rFonts w:asciiTheme="minorHAnsi" w:hAnsiTheme="minorHAnsi" w:cstheme="minorHAnsi"/>
          <w:szCs w:val="22"/>
          <w:lang w:val="sk-SK"/>
        </w:rPr>
      </w:pPr>
      <w:r w:rsidRPr="00390459">
        <w:rPr>
          <w:rFonts w:asciiTheme="minorHAnsi" w:hAnsiTheme="minorHAnsi" w:cstheme="minorHAnsi"/>
          <w:b/>
          <w:bCs/>
          <w:szCs w:val="22"/>
          <w:lang w:val="sk-SK"/>
        </w:rPr>
        <w:t>Školiteľ pre IT systémy</w:t>
      </w:r>
      <w:r>
        <w:rPr>
          <w:rFonts w:asciiTheme="minorHAnsi" w:hAnsiTheme="minorHAnsi" w:cstheme="minorHAnsi"/>
          <w:b/>
          <w:bCs/>
          <w:szCs w:val="22"/>
          <w:lang w:val="sk-SK"/>
        </w:rPr>
        <w:t xml:space="preserve"> </w:t>
      </w:r>
      <w:r w:rsidR="002918E6" w:rsidRPr="00704236">
        <w:rPr>
          <w:rFonts w:asciiTheme="minorHAnsi" w:hAnsiTheme="minorHAnsi" w:cstheme="minorHAnsi"/>
          <w:szCs w:val="22"/>
          <w:lang w:val="sk-SK"/>
        </w:rPr>
        <w:t>- zabezpečuje školenia ako aj prípravu príslušných školiacich materiálov.</w:t>
      </w:r>
    </w:p>
    <w:p w14:paraId="06A3ED96" w14:textId="454E8785" w:rsidR="002918E6" w:rsidRPr="00704236" w:rsidRDefault="00390459" w:rsidP="00753522">
      <w:pPr>
        <w:numPr>
          <w:ilvl w:val="1"/>
          <w:numId w:val="23"/>
        </w:numPr>
        <w:spacing w:after="160" w:line="259" w:lineRule="auto"/>
        <w:ind w:left="709" w:hanging="425"/>
        <w:rPr>
          <w:rFonts w:asciiTheme="minorHAnsi" w:hAnsiTheme="minorHAnsi" w:cstheme="minorHAnsi"/>
          <w:szCs w:val="22"/>
          <w:lang w:val="sk-SK"/>
        </w:rPr>
      </w:pPr>
      <w:r w:rsidRPr="00390459">
        <w:rPr>
          <w:rFonts w:asciiTheme="minorHAnsi" w:hAnsiTheme="minorHAnsi" w:cstheme="minorHAnsi"/>
          <w:b/>
          <w:bCs/>
          <w:szCs w:val="22"/>
          <w:lang w:val="sk-SK"/>
        </w:rPr>
        <w:t>Špecialista pre bezpečnosť IT</w:t>
      </w:r>
      <w:r>
        <w:rPr>
          <w:rFonts w:asciiTheme="minorHAnsi" w:hAnsiTheme="minorHAnsi" w:cstheme="minorHAnsi"/>
          <w:b/>
          <w:bCs/>
          <w:szCs w:val="22"/>
          <w:lang w:val="sk-SK"/>
        </w:rPr>
        <w:t xml:space="preserve"> </w:t>
      </w:r>
      <w:r w:rsidR="002918E6" w:rsidRPr="00704236">
        <w:rPr>
          <w:rFonts w:asciiTheme="minorHAnsi" w:hAnsiTheme="minorHAnsi" w:cstheme="minorHAnsi"/>
          <w:szCs w:val="22"/>
          <w:lang w:val="sk-SK"/>
        </w:rPr>
        <w:t>- definuje alebo prípadne aj vykonáva činnosti zabezpečujúce ochranu APV a jeho zložiek proti bezpečnostným hrozbám.</w:t>
      </w:r>
    </w:p>
    <w:p w14:paraId="3AF793F0" w14:textId="77777777" w:rsidR="002918E6" w:rsidRPr="00704236" w:rsidRDefault="002918E6" w:rsidP="00871072">
      <w:pPr>
        <w:spacing w:after="160" w:line="259" w:lineRule="auto"/>
        <w:jc w:val="left"/>
        <w:rPr>
          <w:rFonts w:asciiTheme="minorHAnsi" w:hAnsiTheme="minorHAnsi" w:cstheme="minorHAnsi"/>
          <w:szCs w:val="22"/>
          <w:lang w:val="sk-SK"/>
        </w:rPr>
      </w:pPr>
    </w:p>
    <w:p w14:paraId="46F3346E" w14:textId="77777777" w:rsidR="002918E6" w:rsidRPr="00704236" w:rsidRDefault="002918E6" w:rsidP="00871072">
      <w:pPr>
        <w:spacing w:after="160" w:line="259" w:lineRule="auto"/>
        <w:jc w:val="left"/>
        <w:rPr>
          <w:rFonts w:asciiTheme="minorHAnsi" w:hAnsiTheme="minorHAnsi" w:cstheme="minorHAnsi"/>
          <w:szCs w:val="22"/>
          <w:lang w:val="sk-SK"/>
        </w:rPr>
      </w:pPr>
    </w:p>
    <w:p w14:paraId="2028C215" w14:textId="5208D46E" w:rsidR="002918E6" w:rsidRPr="00390459" w:rsidRDefault="00390459" w:rsidP="00390459">
      <w:pPr>
        <w:spacing w:after="0" w:line="259" w:lineRule="auto"/>
        <w:rPr>
          <w:rFonts w:asciiTheme="minorHAnsi" w:hAnsiTheme="minorHAnsi" w:cstheme="minorHAnsi"/>
          <w:b/>
          <w:bCs/>
          <w:szCs w:val="22"/>
          <w:lang w:val="sk-SK"/>
        </w:rPr>
      </w:pPr>
      <w:r>
        <w:rPr>
          <w:rFonts w:asciiTheme="minorHAnsi" w:hAnsiTheme="minorHAnsi" w:cstheme="minorHAnsi"/>
          <w:b/>
          <w:bCs/>
          <w:szCs w:val="22"/>
          <w:lang w:val="sk-SK"/>
        </w:rPr>
        <w:t>2</w:t>
      </w:r>
      <w:r w:rsidRPr="00390459">
        <w:rPr>
          <w:rFonts w:asciiTheme="minorHAnsi" w:hAnsiTheme="minorHAnsi" w:cstheme="minorHAnsi"/>
          <w:b/>
          <w:bCs/>
          <w:szCs w:val="22"/>
          <w:lang w:val="sk-SK"/>
        </w:rPr>
        <w:t>. PODMIENKY POSKYTNUTIA OBJEDNÁVKOVÝCH SLUŽIEB</w:t>
      </w:r>
      <w:r w:rsidRPr="00390459">
        <w:rPr>
          <w:rFonts w:asciiTheme="minorHAnsi" w:hAnsiTheme="minorHAnsi" w:cstheme="minorHAnsi"/>
          <w:b/>
          <w:bCs/>
          <w:szCs w:val="22"/>
          <w:lang w:val="sk-SK"/>
        </w:rPr>
        <w:cr/>
      </w:r>
    </w:p>
    <w:p w14:paraId="602A86A5" w14:textId="47E7DB7C" w:rsidR="00390459" w:rsidRPr="00390459" w:rsidRDefault="00390459" w:rsidP="00390459">
      <w:pPr>
        <w:numPr>
          <w:ilvl w:val="3"/>
          <w:numId w:val="24"/>
        </w:numPr>
        <w:spacing w:after="0" w:line="240" w:lineRule="auto"/>
        <w:ind w:left="426" w:hanging="426"/>
        <w:contextualSpacing/>
        <w:rPr>
          <w:rFonts w:asciiTheme="minorHAnsi" w:hAnsiTheme="minorHAnsi" w:cstheme="minorHAnsi"/>
          <w:szCs w:val="22"/>
          <w:lang w:val="sk-SK" w:eastAsia="sk-SK"/>
        </w:rPr>
      </w:pPr>
      <w:r w:rsidRPr="00390459">
        <w:rPr>
          <w:rFonts w:asciiTheme="minorHAnsi" w:hAnsiTheme="minorHAnsi" w:cstheme="minorHAnsi"/>
          <w:szCs w:val="22"/>
          <w:lang w:val="sk-SK" w:eastAsia="sk-SK"/>
        </w:rPr>
        <w:t>Objednávkové služby predstavujú rámec služieb a budú poskytované až na základe záväzných</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 xml:space="preserve">písomných objednávok verejného obstarávateľa k Zmluve o poskytovaní služieb rozvoja aplikácií registrov OVM, organizácií, fariem a zahraničného obchodu. </w:t>
      </w:r>
    </w:p>
    <w:p w14:paraId="6FBFFB9D" w14:textId="70F4B31E" w:rsidR="00390459" w:rsidRPr="00390459" w:rsidRDefault="00390459" w:rsidP="00390459">
      <w:pPr>
        <w:numPr>
          <w:ilvl w:val="3"/>
          <w:numId w:val="24"/>
        </w:numPr>
        <w:spacing w:after="0" w:line="240" w:lineRule="auto"/>
        <w:ind w:left="426" w:hanging="426"/>
        <w:contextualSpacing/>
        <w:rPr>
          <w:rFonts w:asciiTheme="minorHAnsi" w:hAnsiTheme="minorHAnsi" w:cstheme="minorHAnsi"/>
          <w:szCs w:val="22"/>
          <w:lang w:val="sk-SK" w:eastAsia="sk-SK"/>
        </w:rPr>
      </w:pPr>
      <w:r w:rsidRPr="00390459">
        <w:rPr>
          <w:rFonts w:asciiTheme="minorHAnsi" w:hAnsiTheme="minorHAnsi" w:cstheme="minorHAnsi"/>
          <w:szCs w:val="22"/>
          <w:lang w:val="sk-SK" w:eastAsia="sk-SK"/>
        </w:rPr>
        <w:t>Verejný obstarávateľ najprv predloží úspešnému uchádzačovi nezáväznú písomnú objednávku, ktorá</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 xml:space="preserve">bude obsahovať predmet, rozsah a termín dodania požadovaných služieb. </w:t>
      </w:r>
    </w:p>
    <w:p w14:paraId="2BC17231" w14:textId="4076219F" w:rsidR="00390459" w:rsidRPr="00390459" w:rsidRDefault="00390459" w:rsidP="00390459">
      <w:pPr>
        <w:numPr>
          <w:ilvl w:val="3"/>
          <w:numId w:val="24"/>
        </w:numPr>
        <w:spacing w:after="0" w:line="240" w:lineRule="auto"/>
        <w:ind w:left="426" w:hanging="426"/>
        <w:contextualSpacing/>
        <w:rPr>
          <w:rFonts w:asciiTheme="minorHAnsi" w:hAnsiTheme="minorHAnsi" w:cstheme="minorHAnsi"/>
          <w:szCs w:val="22"/>
          <w:lang w:val="sk-SK" w:eastAsia="sk-SK"/>
        </w:rPr>
      </w:pPr>
      <w:r w:rsidRPr="00390459">
        <w:rPr>
          <w:rFonts w:asciiTheme="minorHAnsi" w:hAnsiTheme="minorHAnsi" w:cstheme="minorHAnsi"/>
          <w:szCs w:val="22"/>
          <w:lang w:val="sk-SK" w:eastAsia="sk-SK"/>
        </w:rPr>
        <w:t>Na základe nezáväznej objednávky verejného obstarávateľa úspešný uchádzač vypracuje a</w:t>
      </w:r>
      <w:r>
        <w:rPr>
          <w:rFonts w:asciiTheme="minorHAnsi" w:hAnsiTheme="minorHAnsi" w:cstheme="minorHAnsi"/>
          <w:szCs w:val="22"/>
          <w:lang w:val="sk-SK" w:eastAsia="sk-SK"/>
        </w:rPr>
        <w:t> </w:t>
      </w:r>
      <w:r w:rsidRPr="00390459">
        <w:rPr>
          <w:rFonts w:asciiTheme="minorHAnsi" w:hAnsiTheme="minorHAnsi" w:cstheme="minorHAnsi"/>
          <w:szCs w:val="22"/>
          <w:lang w:val="sk-SK" w:eastAsia="sk-SK"/>
        </w:rPr>
        <w:t>predloží</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verejnému obstarávateľovi cenovú kalkuláciu požadovaných služieb, a to uvedením jednotlivých rolí podľa bodu 1. tejto časti opisu predmetu zákazky, uvedením počtu človekodní vynaložených každou jednotlivou rolou a zmluvnou cenovou sadzbou každej jednotlivej role. Cenová kalkulácia bude obsahovať aj podrobný návrh riešenia, vrátane analýzy dopadov a predpokladaného harmonogramu prác s uvedením navrhovanej doby poskytnutia služieb a plán ich realizácie.</w:t>
      </w:r>
    </w:p>
    <w:p w14:paraId="05DCB867" w14:textId="74550B60" w:rsidR="00390459" w:rsidRPr="00390459" w:rsidRDefault="00390459" w:rsidP="00390459">
      <w:pPr>
        <w:numPr>
          <w:ilvl w:val="3"/>
          <w:numId w:val="24"/>
        </w:numPr>
        <w:spacing w:after="0" w:line="240" w:lineRule="auto"/>
        <w:ind w:left="426" w:hanging="426"/>
        <w:contextualSpacing/>
        <w:rPr>
          <w:rFonts w:asciiTheme="minorHAnsi" w:hAnsiTheme="minorHAnsi" w:cstheme="minorHAnsi"/>
          <w:szCs w:val="22"/>
          <w:lang w:val="sk-SK" w:eastAsia="sk-SK"/>
        </w:rPr>
      </w:pPr>
      <w:r w:rsidRPr="00390459">
        <w:rPr>
          <w:rFonts w:asciiTheme="minorHAnsi" w:hAnsiTheme="minorHAnsi" w:cstheme="minorHAnsi"/>
          <w:szCs w:val="22"/>
          <w:lang w:val="sk-SK" w:eastAsia="sk-SK"/>
        </w:rPr>
        <w:t>Ak verejný obstarávateľ schváli cenovú kalkuláciu navrhnutú úspešným uchádzačom, predloží</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úspešnému uchádzačovi záväznú písomnú objednávku, ktorá bude obsahovať predmet, rozsah, termín dodania a cenovú kalkuláciu požadovaných služieb. Každá záväzná objednávka sa stáva neoddeliteľnou súčasťou Zmluvy o poskytovaní služieb rozvoja aplikácií registrov OVM, organizácií, fariem a zahraničného obchodu.</w:t>
      </w:r>
    </w:p>
    <w:p w14:paraId="78A90893" w14:textId="0A937F55" w:rsidR="00390459" w:rsidRPr="00390459" w:rsidRDefault="00390459" w:rsidP="00390459">
      <w:pPr>
        <w:numPr>
          <w:ilvl w:val="3"/>
          <w:numId w:val="24"/>
        </w:numPr>
        <w:spacing w:after="0" w:line="240" w:lineRule="auto"/>
        <w:ind w:left="426" w:hanging="426"/>
        <w:contextualSpacing/>
        <w:rPr>
          <w:rFonts w:asciiTheme="minorHAnsi" w:hAnsiTheme="minorHAnsi" w:cstheme="minorHAnsi"/>
          <w:szCs w:val="22"/>
          <w:lang w:val="sk-SK" w:eastAsia="sk-SK"/>
        </w:rPr>
      </w:pPr>
      <w:r w:rsidRPr="00390459">
        <w:rPr>
          <w:rFonts w:asciiTheme="minorHAnsi" w:hAnsiTheme="minorHAnsi" w:cstheme="minorHAnsi"/>
          <w:szCs w:val="22"/>
          <w:lang w:val="sk-SK" w:eastAsia="sk-SK"/>
        </w:rPr>
        <w:t>Podrobné podmienky poskytnutia objednávkových služieb sú uvedené v Zmluve o</w:t>
      </w:r>
      <w:r>
        <w:rPr>
          <w:rFonts w:asciiTheme="minorHAnsi" w:hAnsiTheme="minorHAnsi" w:cstheme="minorHAnsi"/>
          <w:szCs w:val="22"/>
          <w:lang w:val="sk-SK" w:eastAsia="sk-SK"/>
        </w:rPr>
        <w:t> </w:t>
      </w:r>
      <w:r w:rsidRPr="00390459">
        <w:rPr>
          <w:rFonts w:asciiTheme="minorHAnsi" w:hAnsiTheme="minorHAnsi" w:cstheme="minorHAnsi"/>
          <w:szCs w:val="22"/>
          <w:lang w:val="sk-SK" w:eastAsia="sk-SK"/>
        </w:rPr>
        <w:t>poskytovaní</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služieb rozvoja aplikácií registrov OVM, organizácií, fariem a zahraničného obchodu.</w:t>
      </w:r>
    </w:p>
    <w:p w14:paraId="0B2AE757" w14:textId="19FDC5D8" w:rsidR="002918E6" w:rsidRPr="00390459" w:rsidRDefault="00390459" w:rsidP="00390459">
      <w:pPr>
        <w:numPr>
          <w:ilvl w:val="3"/>
          <w:numId w:val="24"/>
        </w:numPr>
        <w:spacing w:after="0" w:line="240" w:lineRule="auto"/>
        <w:ind w:left="426" w:hanging="426"/>
        <w:contextualSpacing/>
        <w:rPr>
          <w:rFonts w:asciiTheme="minorHAnsi" w:hAnsiTheme="minorHAnsi" w:cstheme="minorHAnsi"/>
          <w:szCs w:val="22"/>
          <w:lang w:val="sk-SK" w:eastAsia="sk-SK"/>
        </w:rPr>
      </w:pPr>
      <w:r w:rsidRPr="00390459">
        <w:rPr>
          <w:rFonts w:asciiTheme="minorHAnsi" w:hAnsiTheme="minorHAnsi" w:cstheme="minorHAnsi"/>
          <w:szCs w:val="22"/>
          <w:lang w:val="sk-SK" w:eastAsia="sk-SK"/>
        </w:rPr>
        <w:t>Predpokladaný termín poskytovania objednávkových služieb je 48 mesiacov od nadobudnutia</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účinnosti Zmluvy o poskytovaní služieb rozvoja aplikácií registrov OVM, organizácií, fariem a zahraničného obchodu .</w:t>
      </w:r>
    </w:p>
    <w:p w14:paraId="07F9A816" w14:textId="77777777" w:rsidR="002918E6" w:rsidRPr="00704236" w:rsidRDefault="002918E6" w:rsidP="00871072">
      <w:pPr>
        <w:spacing w:after="160" w:line="259" w:lineRule="auto"/>
        <w:jc w:val="left"/>
        <w:rPr>
          <w:rFonts w:asciiTheme="minorHAnsi" w:hAnsiTheme="minorHAnsi" w:cstheme="minorHAnsi"/>
          <w:lang w:val="sk-SK"/>
        </w:rPr>
      </w:pPr>
    </w:p>
    <w:p w14:paraId="7DC29ACF" w14:textId="300A6217" w:rsidR="00390459" w:rsidRDefault="00390459" w:rsidP="00390459">
      <w:pPr>
        <w:spacing w:after="0" w:line="259" w:lineRule="auto"/>
        <w:ind w:left="284" w:hanging="284"/>
        <w:rPr>
          <w:rFonts w:asciiTheme="minorHAnsi" w:hAnsiTheme="minorHAnsi" w:cstheme="minorHAnsi"/>
          <w:b/>
          <w:bCs/>
          <w:szCs w:val="22"/>
          <w:lang w:val="sk-SK"/>
        </w:rPr>
      </w:pPr>
      <w:r>
        <w:rPr>
          <w:rFonts w:asciiTheme="minorHAnsi" w:hAnsiTheme="minorHAnsi" w:cstheme="minorHAnsi"/>
          <w:b/>
          <w:bCs/>
          <w:szCs w:val="22"/>
          <w:lang w:val="sk-SK"/>
        </w:rPr>
        <w:t>3</w:t>
      </w:r>
      <w:r w:rsidRPr="00390459">
        <w:rPr>
          <w:rFonts w:asciiTheme="minorHAnsi" w:hAnsiTheme="minorHAnsi" w:cstheme="minorHAnsi"/>
          <w:b/>
          <w:bCs/>
          <w:szCs w:val="22"/>
          <w:lang w:val="sk-SK"/>
        </w:rPr>
        <w:t>. PODMIENKY POSKYTNUTIA SLUŽIEB ÚDRŽBY A PODPORY PREVÁDZKY K POSKYTNUTÝM SLUŽBÁM ROZVOJA DIELA</w:t>
      </w:r>
      <w:r w:rsidRPr="00390459">
        <w:rPr>
          <w:rFonts w:asciiTheme="minorHAnsi" w:hAnsiTheme="minorHAnsi" w:cstheme="minorHAnsi"/>
          <w:b/>
          <w:bCs/>
          <w:szCs w:val="22"/>
          <w:lang w:val="sk-SK"/>
        </w:rPr>
        <w:cr/>
      </w:r>
    </w:p>
    <w:p w14:paraId="1961DDBB" w14:textId="60A6DC41" w:rsidR="00390459" w:rsidRDefault="00390459" w:rsidP="00390459">
      <w:pPr>
        <w:spacing w:after="0" w:line="259" w:lineRule="auto"/>
        <w:rPr>
          <w:rFonts w:asciiTheme="minorHAnsi" w:hAnsiTheme="minorHAnsi" w:cstheme="minorHAnsi"/>
          <w:szCs w:val="22"/>
          <w:lang w:val="sk-SK"/>
        </w:rPr>
      </w:pPr>
      <w:r w:rsidRPr="00390459">
        <w:rPr>
          <w:rFonts w:asciiTheme="minorHAnsi" w:hAnsiTheme="minorHAnsi" w:cstheme="minorHAnsi"/>
          <w:szCs w:val="22"/>
          <w:lang w:val="sk-SK"/>
        </w:rPr>
        <w:t>Úspešný uchádzač je povinný poskytovať služby údržby a podpory prevádzky k poskytnutým službám</w:t>
      </w:r>
      <w:r>
        <w:rPr>
          <w:rFonts w:asciiTheme="minorHAnsi" w:hAnsiTheme="minorHAnsi" w:cstheme="minorHAnsi"/>
          <w:szCs w:val="22"/>
          <w:lang w:val="sk-SK"/>
        </w:rPr>
        <w:t xml:space="preserve"> </w:t>
      </w:r>
      <w:r w:rsidRPr="00390459">
        <w:rPr>
          <w:rFonts w:asciiTheme="minorHAnsi" w:hAnsiTheme="minorHAnsi" w:cstheme="minorHAnsi"/>
          <w:szCs w:val="22"/>
          <w:lang w:val="sk-SK"/>
        </w:rPr>
        <w:t>rozvoja diela počas trvania Zmluvy o poskytovaní služieb rozvoja aplikácií registrov OVM, organizácií, fariem a zahraničného obchodu. Všetky pojmy (ako napr. „systém“, „produkčný systém“, „testovací</w:t>
      </w:r>
      <w:r>
        <w:rPr>
          <w:rFonts w:asciiTheme="minorHAnsi" w:hAnsiTheme="minorHAnsi" w:cstheme="minorHAnsi"/>
          <w:szCs w:val="22"/>
          <w:lang w:val="sk-SK"/>
        </w:rPr>
        <w:t xml:space="preserve"> </w:t>
      </w:r>
      <w:r w:rsidRPr="00390459">
        <w:rPr>
          <w:rFonts w:asciiTheme="minorHAnsi" w:hAnsiTheme="minorHAnsi" w:cstheme="minorHAnsi"/>
          <w:szCs w:val="22"/>
          <w:lang w:val="sk-SK"/>
        </w:rPr>
        <w:t>systém“ a pod.) uvedené nižšie v tomto bode tejto časti opisu predmetu zákazky sa týkajú výlučne</w:t>
      </w:r>
      <w:r>
        <w:rPr>
          <w:rFonts w:asciiTheme="minorHAnsi" w:hAnsiTheme="minorHAnsi" w:cstheme="minorHAnsi"/>
          <w:szCs w:val="22"/>
          <w:lang w:val="sk-SK"/>
        </w:rPr>
        <w:t xml:space="preserve"> </w:t>
      </w:r>
      <w:r w:rsidRPr="00390459">
        <w:rPr>
          <w:rFonts w:asciiTheme="minorHAnsi" w:hAnsiTheme="minorHAnsi" w:cstheme="minorHAnsi"/>
          <w:szCs w:val="22"/>
          <w:lang w:val="sk-SK"/>
        </w:rPr>
        <w:t>poskytnutých služieb rozvoja diela v rámci tejto zákazky.</w:t>
      </w:r>
      <w:r w:rsidRPr="00390459">
        <w:rPr>
          <w:rFonts w:asciiTheme="minorHAnsi" w:hAnsiTheme="minorHAnsi" w:cstheme="minorHAnsi"/>
          <w:szCs w:val="22"/>
          <w:lang w:val="sk-SK"/>
        </w:rPr>
        <w:cr/>
      </w:r>
    </w:p>
    <w:p w14:paraId="7C5C88FE" w14:textId="24554638" w:rsidR="00390459" w:rsidRDefault="00390459" w:rsidP="00390459">
      <w:pPr>
        <w:spacing w:after="0" w:line="259" w:lineRule="auto"/>
        <w:rPr>
          <w:rFonts w:asciiTheme="minorHAnsi" w:hAnsiTheme="minorHAnsi" w:cstheme="minorHAnsi"/>
          <w:i/>
          <w:iCs/>
          <w:szCs w:val="22"/>
          <w:lang w:val="sk-SK"/>
        </w:rPr>
      </w:pPr>
      <w:r w:rsidRPr="00390459">
        <w:rPr>
          <w:rFonts w:asciiTheme="minorHAnsi" w:hAnsiTheme="minorHAnsi" w:cstheme="minorHAnsi"/>
          <w:i/>
          <w:iCs/>
          <w:szCs w:val="22"/>
          <w:lang w:val="sk-SK"/>
        </w:rPr>
        <w:t>Pozn. (Aplikačné programové vybavenie diela "Riešenie konsolidácie registrov OVM, organizácií, fariem a zahraničného obchodu" skr. APV-R)</w:t>
      </w:r>
      <w:r w:rsidRPr="00390459">
        <w:rPr>
          <w:rFonts w:asciiTheme="minorHAnsi" w:hAnsiTheme="minorHAnsi" w:cstheme="minorHAnsi"/>
          <w:i/>
          <w:iCs/>
          <w:szCs w:val="22"/>
          <w:lang w:val="sk-SK"/>
        </w:rPr>
        <w:cr/>
      </w:r>
    </w:p>
    <w:p w14:paraId="7673A80F" w14:textId="7BCA4D8B" w:rsidR="00390459" w:rsidRPr="00390459" w:rsidRDefault="00390459" w:rsidP="00390459">
      <w:pPr>
        <w:spacing w:after="0" w:line="259" w:lineRule="auto"/>
        <w:rPr>
          <w:rFonts w:asciiTheme="minorHAnsi" w:hAnsiTheme="minorHAnsi" w:cstheme="minorHAnsi"/>
          <w:b/>
          <w:bCs/>
          <w:szCs w:val="22"/>
          <w:lang w:val="sk-SK"/>
        </w:rPr>
      </w:pPr>
      <w:r w:rsidRPr="00390459">
        <w:rPr>
          <w:rFonts w:asciiTheme="minorHAnsi" w:hAnsiTheme="minorHAnsi" w:cstheme="minorHAnsi"/>
          <w:b/>
          <w:bCs/>
          <w:szCs w:val="22"/>
        </w:rPr>
        <w:t>Priority riešenia jednotlivých služieb:</w:t>
      </w:r>
    </w:p>
    <w:p w14:paraId="01266A1E" w14:textId="0A80C043" w:rsidR="00330972" w:rsidRDefault="00330972" w:rsidP="00390459">
      <w:pPr>
        <w:spacing w:before="100" w:after="0" w:line="240" w:lineRule="auto"/>
        <w:rPr>
          <w:rFonts w:asciiTheme="minorHAnsi" w:hAnsiTheme="minorHAnsi" w:cstheme="minorHAnsi"/>
          <w:sz w:val="24"/>
          <w:szCs w:val="22"/>
          <w:lang w:val="sk-SK" w:eastAsia="sk-SK"/>
        </w:rPr>
      </w:pPr>
    </w:p>
    <w:p w14:paraId="085C77E6" w14:textId="19289B53" w:rsidR="00390459" w:rsidRDefault="00390459" w:rsidP="00390459">
      <w:pPr>
        <w:spacing w:before="100" w:after="0" w:line="240" w:lineRule="auto"/>
        <w:ind w:left="426" w:hanging="426"/>
        <w:rPr>
          <w:rFonts w:asciiTheme="minorHAnsi" w:hAnsiTheme="minorHAnsi" w:cstheme="minorHAnsi"/>
          <w:szCs w:val="22"/>
          <w:lang w:val="sk-SK" w:eastAsia="sk-SK"/>
        </w:rPr>
      </w:pPr>
      <w:r w:rsidRPr="00390459">
        <w:rPr>
          <w:rFonts w:asciiTheme="minorHAnsi" w:hAnsiTheme="minorHAnsi" w:cstheme="minorHAnsi"/>
          <w:szCs w:val="22"/>
          <w:lang w:val="sk-SK" w:eastAsia="sk-SK"/>
        </w:rPr>
        <w:t>a.</w:t>
      </w:r>
      <w:r>
        <w:rPr>
          <w:rFonts w:asciiTheme="minorHAnsi" w:hAnsiTheme="minorHAnsi" w:cstheme="minorHAnsi"/>
          <w:szCs w:val="22"/>
          <w:lang w:val="sk-SK" w:eastAsia="sk-SK"/>
        </w:rPr>
        <w:t xml:space="preserve"> </w:t>
      </w:r>
      <w:r>
        <w:rPr>
          <w:rFonts w:asciiTheme="minorHAnsi" w:hAnsiTheme="minorHAnsi" w:cstheme="minorHAnsi"/>
          <w:szCs w:val="22"/>
          <w:lang w:val="sk-SK" w:eastAsia="sk-SK"/>
        </w:rPr>
        <w:tab/>
      </w:r>
      <w:r w:rsidRPr="00390459">
        <w:rPr>
          <w:rFonts w:asciiTheme="minorHAnsi" w:hAnsiTheme="minorHAnsi" w:cstheme="minorHAnsi"/>
          <w:szCs w:val="22"/>
          <w:lang w:val="sk-SK" w:eastAsia="sk-SK"/>
        </w:rPr>
        <w:t>P1 – systém vykazuje kritické chyby, ktoré sú kľúčové pre správne fungovanie systému a nie je</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ich možné vynechať alebo obísť pomocou náhradného riešenia a postupu. Spôsobujú zlyhanie</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 xml:space="preserve">celého systému, alebo majú závažné finančné dopady. Tieto chyby sa prejavujú všetkým používateľom a ich výskyt je reprodukovateľný (nie je náhodný). Na tejto úrovni možno </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eskalovať chyby len produkčného systému.</w:t>
      </w:r>
    </w:p>
    <w:p w14:paraId="2EAF0DD8" w14:textId="77777777" w:rsidR="00390459" w:rsidRDefault="00390459" w:rsidP="00390459">
      <w:pPr>
        <w:spacing w:before="100" w:after="0" w:line="240" w:lineRule="auto"/>
        <w:ind w:left="426" w:hanging="426"/>
        <w:rPr>
          <w:rFonts w:asciiTheme="minorHAnsi" w:hAnsiTheme="minorHAnsi" w:cstheme="minorHAnsi"/>
          <w:szCs w:val="22"/>
          <w:lang w:val="sk-SK" w:eastAsia="sk-SK"/>
        </w:rPr>
      </w:pPr>
      <w:r w:rsidRPr="00390459">
        <w:rPr>
          <w:rFonts w:asciiTheme="minorHAnsi" w:hAnsiTheme="minorHAnsi" w:cstheme="minorHAnsi"/>
          <w:szCs w:val="22"/>
          <w:lang w:val="sk-SK" w:eastAsia="sk-SK"/>
        </w:rPr>
        <w:t xml:space="preserve">b. </w:t>
      </w:r>
      <w:r>
        <w:rPr>
          <w:rFonts w:asciiTheme="minorHAnsi" w:hAnsiTheme="minorHAnsi" w:cstheme="minorHAnsi"/>
          <w:szCs w:val="22"/>
          <w:lang w:val="sk-SK" w:eastAsia="sk-SK"/>
        </w:rPr>
        <w:tab/>
      </w:r>
      <w:r w:rsidRPr="00390459">
        <w:rPr>
          <w:rFonts w:asciiTheme="minorHAnsi" w:hAnsiTheme="minorHAnsi" w:cstheme="minorHAnsi"/>
          <w:szCs w:val="22"/>
          <w:lang w:val="sk-SK" w:eastAsia="sk-SK"/>
        </w:rPr>
        <w:t>P2 – systém vykazuje závažné chyby, ktoré obmedzujú funkčnosť časti systému, pričom ostatné</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funkcie</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pracujú bez problémov, alebo systém nepracuje podľa popisu vo funkčnej špecifikácii</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dopracovanej funkcionality diela "Riešenie konsolidácie registrov OVM, organizácií, fariem a zahraničného obchodu". Tieto chyby sa prejavujú́ všetkým alebo len jednotlivým</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používateľom a ich výskyt je reprodukovateľný (nie je náhodný). Na tejto úrovni možno</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eskalovať chyby len produkčného systému.</w:t>
      </w:r>
    </w:p>
    <w:p w14:paraId="55F2F07A" w14:textId="7F1E4BE6" w:rsidR="00390459" w:rsidRDefault="00390459" w:rsidP="00390459">
      <w:pPr>
        <w:spacing w:before="100" w:after="0" w:line="240" w:lineRule="auto"/>
        <w:ind w:left="426" w:hanging="426"/>
        <w:rPr>
          <w:rFonts w:asciiTheme="minorHAnsi" w:hAnsiTheme="minorHAnsi" w:cstheme="minorHAnsi"/>
          <w:szCs w:val="22"/>
          <w:lang w:val="sk-SK" w:eastAsia="sk-SK"/>
        </w:rPr>
      </w:pPr>
      <w:r w:rsidRPr="00390459">
        <w:rPr>
          <w:rFonts w:asciiTheme="minorHAnsi" w:hAnsiTheme="minorHAnsi" w:cstheme="minorHAnsi"/>
          <w:szCs w:val="22"/>
          <w:lang w:val="sk-SK" w:eastAsia="sk-SK"/>
        </w:rPr>
        <w:t xml:space="preserve">c. </w:t>
      </w:r>
      <w:r>
        <w:rPr>
          <w:rFonts w:asciiTheme="minorHAnsi" w:hAnsiTheme="minorHAnsi" w:cstheme="minorHAnsi"/>
          <w:szCs w:val="22"/>
          <w:lang w:val="sk-SK" w:eastAsia="sk-SK"/>
        </w:rPr>
        <w:tab/>
      </w:r>
      <w:r w:rsidRPr="00390459">
        <w:rPr>
          <w:rFonts w:asciiTheme="minorHAnsi" w:hAnsiTheme="minorHAnsi" w:cstheme="minorHAnsi"/>
          <w:szCs w:val="22"/>
          <w:lang w:val="sk-SK" w:eastAsia="sk-SK"/>
        </w:rPr>
        <w:t>P3 – systém vykazuje jednoduché chyby, ktoré nenarúšajú funkčnosť systému, resp. jeho</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aplikácií a spôsobujú obmedzenú, spomalenú, alebo inak degradovanú</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funkcionalitu. Sem patria aj chyby, ktoré sa vyskytujú náhodne. Na tejto úrovni možno eskalovať chyby produkčného a testovacieho systému.</w:t>
      </w:r>
      <w:r w:rsidRPr="00390459">
        <w:rPr>
          <w:rFonts w:asciiTheme="minorHAnsi" w:hAnsiTheme="minorHAnsi" w:cstheme="minorHAnsi"/>
          <w:szCs w:val="22"/>
          <w:lang w:val="sk-SK" w:eastAsia="sk-SK"/>
        </w:rPr>
        <w:cr/>
      </w:r>
    </w:p>
    <w:p w14:paraId="7089FB3D" w14:textId="20C389D4" w:rsidR="00390459" w:rsidRDefault="00390459" w:rsidP="00390459">
      <w:pPr>
        <w:spacing w:before="100" w:line="240" w:lineRule="auto"/>
        <w:ind w:left="426" w:hanging="426"/>
        <w:rPr>
          <w:rFonts w:asciiTheme="minorHAnsi" w:hAnsiTheme="minorHAnsi" w:cstheme="minorHAnsi"/>
          <w:b/>
          <w:bCs/>
          <w:szCs w:val="22"/>
          <w:lang w:val="sk-SK" w:eastAsia="sk-SK"/>
        </w:rPr>
      </w:pPr>
      <w:r w:rsidRPr="00390459">
        <w:rPr>
          <w:rFonts w:asciiTheme="minorHAnsi" w:hAnsiTheme="minorHAnsi" w:cstheme="minorHAnsi"/>
          <w:b/>
          <w:bCs/>
          <w:szCs w:val="22"/>
          <w:lang w:val="sk-SK" w:eastAsia="sk-SK"/>
        </w:rPr>
        <w:t>Služby Service desku a</w:t>
      </w:r>
      <w:r>
        <w:rPr>
          <w:rFonts w:asciiTheme="minorHAnsi" w:hAnsiTheme="minorHAnsi" w:cstheme="minorHAnsi"/>
          <w:b/>
          <w:bCs/>
          <w:szCs w:val="22"/>
          <w:lang w:val="sk-SK" w:eastAsia="sk-SK"/>
        </w:rPr>
        <w:t> </w:t>
      </w:r>
      <w:r w:rsidRPr="00390459">
        <w:rPr>
          <w:rFonts w:asciiTheme="minorHAnsi" w:hAnsiTheme="minorHAnsi" w:cstheme="minorHAnsi"/>
          <w:b/>
          <w:bCs/>
          <w:szCs w:val="22"/>
          <w:lang w:val="sk-SK" w:eastAsia="sk-SK"/>
        </w:rPr>
        <w:t>Callcentra</w:t>
      </w:r>
    </w:p>
    <w:p w14:paraId="3C4101C7" w14:textId="354D66C3" w:rsidR="00390459" w:rsidRPr="00390459" w:rsidRDefault="00390459" w:rsidP="00390459">
      <w:pPr>
        <w:spacing w:after="0" w:line="240" w:lineRule="auto"/>
        <w:rPr>
          <w:rFonts w:asciiTheme="minorHAnsi" w:hAnsiTheme="minorHAnsi" w:cstheme="minorHAnsi"/>
          <w:szCs w:val="22"/>
          <w:lang w:val="sk-SK" w:eastAsia="sk-SK"/>
        </w:rPr>
      </w:pPr>
      <w:r w:rsidRPr="00390459">
        <w:rPr>
          <w:rFonts w:asciiTheme="minorHAnsi" w:hAnsiTheme="minorHAnsi" w:cstheme="minorHAnsi"/>
          <w:szCs w:val="22"/>
          <w:lang w:val="sk-SK" w:eastAsia="sk-SK"/>
        </w:rPr>
        <w:t>Úspešný uchádzač sa zaväzuje pre potreby zabezpečenia činnosti podpory prevádzky zabezpečiť služby</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Service desku a Callcentra. Callcentrum prijíma žiadosti od definovaných užívateľov verejného</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obstarávateľa (ďalej kontaktná osoba), je prostriedkom na stručné poradenstvo a</w:t>
      </w:r>
      <w:r>
        <w:rPr>
          <w:rFonts w:asciiTheme="minorHAnsi" w:hAnsiTheme="minorHAnsi" w:cstheme="minorHAnsi"/>
          <w:szCs w:val="22"/>
          <w:lang w:val="sk-SK" w:eastAsia="sk-SK"/>
        </w:rPr>
        <w:t> </w:t>
      </w:r>
      <w:r w:rsidRPr="00390459">
        <w:rPr>
          <w:rFonts w:asciiTheme="minorHAnsi" w:hAnsiTheme="minorHAnsi" w:cstheme="minorHAnsi"/>
          <w:szCs w:val="22"/>
          <w:lang w:val="sk-SK" w:eastAsia="sk-SK"/>
        </w:rPr>
        <w:t>konzultácie</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prostredníctvom telefonátov a správ elektronickej pošty vo vzťahu k problémom, ku ktorým došlo počas</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prevádzky aplikácií. Súčasťou služby je zabezpečenie pracovníka úspešného uchádzača počas</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 xml:space="preserve">pracovných dní v čase od 8.30 do 17:00. </w:t>
      </w:r>
    </w:p>
    <w:p w14:paraId="030C60D6" w14:textId="77777777" w:rsidR="00390459" w:rsidRDefault="00390459" w:rsidP="00390459">
      <w:pPr>
        <w:spacing w:after="0" w:line="240" w:lineRule="auto"/>
        <w:rPr>
          <w:rFonts w:asciiTheme="minorHAnsi" w:hAnsiTheme="minorHAnsi" w:cstheme="minorHAnsi"/>
          <w:szCs w:val="22"/>
          <w:lang w:val="sk-SK" w:eastAsia="sk-SK"/>
        </w:rPr>
      </w:pPr>
    </w:p>
    <w:p w14:paraId="1799A9BD" w14:textId="60F311E1" w:rsidR="00390459" w:rsidRDefault="00390459" w:rsidP="00390459">
      <w:pPr>
        <w:spacing w:after="0" w:line="240" w:lineRule="auto"/>
        <w:rPr>
          <w:rFonts w:asciiTheme="minorHAnsi" w:hAnsiTheme="minorHAnsi" w:cstheme="minorHAnsi"/>
          <w:szCs w:val="22"/>
          <w:lang w:val="sk-SK" w:eastAsia="sk-SK"/>
        </w:rPr>
      </w:pPr>
      <w:r w:rsidRPr="00390459">
        <w:rPr>
          <w:rFonts w:asciiTheme="minorHAnsi" w:hAnsiTheme="minorHAnsi" w:cstheme="minorHAnsi"/>
          <w:szCs w:val="22"/>
          <w:lang w:val="sk-SK" w:eastAsia="sk-SK"/>
        </w:rPr>
        <w:t>Hlásenie chýb, problémov a incidentov a zadávanie požiadaviek od definovaných užívateľov verejného</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obstarávateľa (ďalej kontaktná osoba) na činnosti poskytované úspešným uchádzačom je realizované</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prostredníctvom aplikácie Service desku verejného obstarávateľa.</w:t>
      </w:r>
    </w:p>
    <w:p w14:paraId="6801CF95" w14:textId="709BC3C4" w:rsidR="00390459" w:rsidRDefault="00390459" w:rsidP="00390459">
      <w:pPr>
        <w:spacing w:after="0" w:line="240" w:lineRule="auto"/>
        <w:rPr>
          <w:rFonts w:asciiTheme="minorHAnsi" w:hAnsiTheme="minorHAnsi" w:cstheme="minorHAnsi"/>
          <w:szCs w:val="22"/>
          <w:lang w:val="sk-SK" w:eastAsia="sk-SK"/>
        </w:rPr>
      </w:pPr>
    </w:p>
    <w:p w14:paraId="22B22327" w14:textId="7A22C234" w:rsidR="00390459" w:rsidRDefault="00390459" w:rsidP="00390459">
      <w:pPr>
        <w:spacing w:after="0" w:line="240" w:lineRule="auto"/>
        <w:rPr>
          <w:rFonts w:asciiTheme="minorHAnsi" w:hAnsiTheme="minorHAnsi" w:cstheme="minorHAnsi"/>
          <w:b/>
          <w:bCs/>
          <w:szCs w:val="22"/>
          <w:lang w:val="sk-SK" w:eastAsia="sk-SK"/>
        </w:rPr>
      </w:pPr>
      <w:r w:rsidRPr="00390459">
        <w:rPr>
          <w:rFonts w:asciiTheme="minorHAnsi" w:hAnsiTheme="minorHAnsi" w:cstheme="minorHAnsi"/>
          <w:b/>
          <w:bCs/>
          <w:szCs w:val="22"/>
          <w:lang w:val="sk-SK" w:eastAsia="sk-SK"/>
        </w:rPr>
        <w:t>Služby podpory APV-R a odstraňovania chýb, problémov a incidentov pre produkčný a testovací systém</w:t>
      </w:r>
    </w:p>
    <w:p w14:paraId="22813955" w14:textId="52812FD8" w:rsidR="00390459" w:rsidRDefault="00390459" w:rsidP="00390459">
      <w:pPr>
        <w:spacing w:after="0" w:line="240" w:lineRule="auto"/>
        <w:rPr>
          <w:rFonts w:asciiTheme="minorHAnsi" w:hAnsiTheme="minorHAnsi" w:cstheme="minorHAnsi"/>
          <w:b/>
          <w:bCs/>
          <w:szCs w:val="22"/>
          <w:lang w:val="sk-SK" w:eastAsia="sk-SK"/>
        </w:rPr>
      </w:pPr>
    </w:p>
    <w:p w14:paraId="411553A0" w14:textId="01EB7401" w:rsidR="00390459" w:rsidRPr="00390459" w:rsidRDefault="00390459" w:rsidP="00390459">
      <w:pPr>
        <w:spacing w:after="0" w:line="240" w:lineRule="auto"/>
        <w:rPr>
          <w:rFonts w:asciiTheme="minorHAnsi" w:hAnsiTheme="minorHAnsi" w:cstheme="minorHAnsi"/>
          <w:szCs w:val="22"/>
          <w:lang w:val="sk-SK" w:eastAsia="sk-SK"/>
        </w:rPr>
      </w:pPr>
      <w:r w:rsidRPr="00390459">
        <w:rPr>
          <w:rFonts w:asciiTheme="minorHAnsi" w:hAnsiTheme="minorHAnsi" w:cstheme="minorHAnsi"/>
          <w:szCs w:val="22"/>
          <w:lang w:val="sk-SK" w:eastAsia="sk-SK"/>
        </w:rPr>
        <w:t>Účelom služieb podpory APV-R a odstraňovania chýb, problémov a incidentov je zabezpečenie garantovanej spoľahlivosti a dostupnosti dodávaného riešenia – poskytnutých služieb rozvoja diela</w:t>
      </w:r>
      <w:r>
        <w:rPr>
          <w:rFonts w:asciiTheme="minorHAnsi" w:hAnsiTheme="minorHAnsi" w:cstheme="minorHAnsi"/>
          <w:szCs w:val="22"/>
          <w:lang w:val="sk-SK" w:eastAsia="sk-SK"/>
        </w:rPr>
        <w:t xml:space="preserve"> </w:t>
      </w:r>
      <w:r w:rsidRPr="00390459">
        <w:rPr>
          <w:rFonts w:asciiTheme="minorHAnsi" w:hAnsiTheme="minorHAnsi" w:cstheme="minorHAnsi"/>
          <w:szCs w:val="22"/>
          <w:lang w:val="sk-SK" w:eastAsia="sk-SK"/>
        </w:rPr>
        <w:t>úspešným uchádzačom. V rámci týchto služieb bude úspešný uchádzač zabezpečovať tieto činnosti:</w:t>
      </w:r>
    </w:p>
    <w:p w14:paraId="1BC2239C" w14:textId="77777777" w:rsidR="00330972" w:rsidRDefault="00330972" w:rsidP="00EB18B0">
      <w:pPr>
        <w:spacing w:before="100" w:beforeAutospacing="1" w:after="200" w:afterAutospacing="1"/>
        <w:contextualSpacing/>
        <w:jc w:val="left"/>
        <w:rPr>
          <w:rFonts w:asciiTheme="minorHAnsi" w:hAnsiTheme="minorHAnsi" w:cstheme="minorHAnsi"/>
          <w:szCs w:val="22"/>
          <w:lang w:val="sk-SK"/>
        </w:rPr>
      </w:pPr>
    </w:p>
    <w:p w14:paraId="5AE094F6" w14:textId="2098C92B" w:rsidR="00390459" w:rsidRPr="00390459" w:rsidRDefault="00390459" w:rsidP="00390459">
      <w:pPr>
        <w:spacing w:before="100" w:beforeAutospacing="1" w:after="200" w:afterAutospacing="1"/>
        <w:ind w:left="426" w:hanging="426"/>
        <w:contextualSpacing/>
        <w:jc w:val="left"/>
        <w:rPr>
          <w:rFonts w:asciiTheme="minorHAnsi" w:hAnsiTheme="minorHAnsi" w:cstheme="minorHAnsi"/>
          <w:szCs w:val="22"/>
          <w:lang w:val="sk-SK"/>
        </w:rPr>
      </w:pPr>
      <w:r w:rsidRPr="00390459">
        <w:rPr>
          <w:rFonts w:asciiTheme="minorHAnsi" w:hAnsiTheme="minorHAnsi" w:cstheme="minorHAnsi"/>
          <w:szCs w:val="22"/>
          <w:lang w:val="sk-SK"/>
        </w:rPr>
        <w:t xml:space="preserve">a. </w:t>
      </w:r>
      <w:r>
        <w:rPr>
          <w:rFonts w:asciiTheme="minorHAnsi" w:hAnsiTheme="minorHAnsi" w:cstheme="minorHAnsi"/>
          <w:szCs w:val="22"/>
          <w:lang w:val="sk-SK"/>
        </w:rPr>
        <w:tab/>
      </w:r>
      <w:r w:rsidRPr="00390459">
        <w:rPr>
          <w:rFonts w:asciiTheme="minorHAnsi" w:hAnsiTheme="minorHAnsi" w:cstheme="minorHAnsi"/>
          <w:szCs w:val="22"/>
          <w:lang w:val="sk-SK"/>
        </w:rPr>
        <w:t>Diagnostika nahlásených chýb, problémov a incidentov;</w:t>
      </w:r>
    </w:p>
    <w:p w14:paraId="74BF86AB" w14:textId="587A38D1" w:rsidR="00390459" w:rsidRPr="00390459" w:rsidRDefault="00390459" w:rsidP="00390459">
      <w:pPr>
        <w:spacing w:before="100" w:beforeAutospacing="1" w:after="200" w:afterAutospacing="1"/>
        <w:ind w:left="426" w:hanging="426"/>
        <w:contextualSpacing/>
        <w:jc w:val="left"/>
        <w:rPr>
          <w:rFonts w:asciiTheme="minorHAnsi" w:hAnsiTheme="minorHAnsi" w:cstheme="minorHAnsi"/>
          <w:szCs w:val="22"/>
          <w:lang w:val="sk-SK"/>
        </w:rPr>
      </w:pPr>
      <w:r w:rsidRPr="00390459">
        <w:rPr>
          <w:rFonts w:asciiTheme="minorHAnsi" w:hAnsiTheme="minorHAnsi" w:cstheme="minorHAnsi"/>
          <w:szCs w:val="22"/>
          <w:lang w:val="sk-SK"/>
        </w:rPr>
        <w:t xml:space="preserve">b. </w:t>
      </w:r>
      <w:r>
        <w:rPr>
          <w:rFonts w:asciiTheme="minorHAnsi" w:hAnsiTheme="minorHAnsi" w:cstheme="minorHAnsi"/>
          <w:szCs w:val="22"/>
          <w:lang w:val="sk-SK"/>
        </w:rPr>
        <w:tab/>
      </w:r>
      <w:r w:rsidRPr="00390459">
        <w:rPr>
          <w:rFonts w:asciiTheme="minorHAnsi" w:hAnsiTheme="minorHAnsi" w:cstheme="minorHAnsi"/>
          <w:szCs w:val="22"/>
          <w:lang w:val="sk-SK"/>
        </w:rPr>
        <w:t xml:space="preserve">Príprava a distribúcia opravných balíkov aplikácií; </w:t>
      </w:r>
    </w:p>
    <w:p w14:paraId="3779DA9B" w14:textId="24708940" w:rsidR="00390459" w:rsidRPr="00390459" w:rsidRDefault="00390459" w:rsidP="00390459">
      <w:pPr>
        <w:spacing w:before="100" w:beforeAutospacing="1" w:after="200" w:afterAutospacing="1"/>
        <w:ind w:left="426" w:hanging="426"/>
        <w:contextualSpacing/>
        <w:jc w:val="left"/>
        <w:rPr>
          <w:rFonts w:asciiTheme="minorHAnsi" w:hAnsiTheme="minorHAnsi" w:cstheme="minorHAnsi"/>
          <w:szCs w:val="22"/>
          <w:lang w:val="sk-SK"/>
        </w:rPr>
      </w:pPr>
      <w:r w:rsidRPr="00390459">
        <w:rPr>
          <w:rFonts w:asciiTheme="minorHAnsi" w:hAnsiTheme="minorHAnsi" w:cstheme="minorHAnsi"/>
          <w:szCs w:val="22"/>
          <w:lang w:val="sk-SK"/>
        </w:rPr>
        <w:t xml:space="preserve">c. </w:t>
      </w:r>
      <w:r>
        <w:rPr>
          <w:rFonts w:asciiTheme="minorHAnsi" w:hAnsiTheme="minorHAnsi" w:cstheme="minorHAnsi"/>
          <w:szCs w:val="22"/>
          <w:lang w:val="sk-SK"/>
        </w:rPr>
        <w:tab/>
      </w:r>
      <w:r w:rsidRPr="00390459">
        <w:rPr>
          <w:rFonts w:asciiTheme="minorHAnsi" w:hAnsiTheme="minorHAnsi" w:cstheme="minorHAnsi"/>
          <w:szCs w:val="22"/>
          <w:lang w:val="sk-SK"/>
        </w:rPr>
        <w:t xml:space="preserve">Riešenie chýb, problémov a incidentov so systémom ESŠÚ v spolupráci s modulovými, sieťovými, hardvérovými a databázovými špecialistami verejného obstarávateľa od inicializácie chyby, problému alebo incidentu po odsúhlasenie užívateľom aplikácie; </w:t>
      </w:r>
    </w:p>
    <w:p w14:paraId="7AD2A7D9" w14:textId="6292C7A0" w:rsidR="00390459" w:rsidRPr="00390459" w:rsidRDefault="00390459" w:rsidP="00390459">
      <w:pPr>
        <w:spacing w:before="100" w:beforeAutospacing="1" w:after="200" w:afterAutospacing="1"/>
        <w:ind w:left="426" w:hanging="426"/>
        <w:contextualSpacing/>
        <w:rPr>
          <w:rFonts w:asciiTheme="minorHAnsi" w:hAnsiTheme="minorHAnsi" w:cstheme="minorHAnsi"/>
          <w:szCs w:val="22"/>
          <w:lang w:val="sk-SK"/>
        </w:rPr>
      </w:pPr>
      <w:r w:rsidRPr="00390459">
        <w:rPr>
          <w:rFonts w:asciiTheme="minorHAnsi" w:hAnsiTheme="minorHAnsi" w:cstheme="minorHAnsi"/>
          <w:szCs w:val="22"/>
          <w:lang w:val="sk-SK"/>
        </w:rPr>
        <w:t xml:space="preserve">d. </w:t>
      </w:r>
      <w:r>
        <w:rPr>
          <w:rFonts w:asciiTheme="minorHAnsi" w:hAnsiTheme="minorHAnsi" w:cstheme="minorHAnsi"/>
          <w:szCs w:val="22"/>
          <w:lang w:val="sk-SK"/>
        </w:rPr>
        <w:tab/>
      </w:r>
      <w:r w:rsidRPr="00390459">
        <w:rPr>
          <w:rFonts w:asciiTheme="minorHAnsi" w:hAnsiTheme="minorHAnsi" w:cstheme="minorHAnsi"/>
          <w:szCs w:val="22"/>
          <w:lang w:val="sk-SK"/>
        </w:rPr>
        <w:t>Spolupráca na testovaní a nasadzovaní nových verzií aplikácií, respektíve pri nevyhnutnej</w:t>
      </w:r>
      <w:r>
        <w:rPr>
          <w:rFonts w:asciiTheme="minorHAnsi" w:hAnsiTheme="minorHAnsi" w:cstheme="minorHAnsi"/>
          <w:szCs w:val="22"/>
          <w:lang w:val="sk-SK"/>
        </w:rPr>
        <w:t xml:space="preserve"> </w:t>
      </w:r>
      <w:r w:rsidRPr="00390459">
        <w:rPr>
          <w:rFonts w:asciiTheme="minorHAnsi" w:hAnsiTheme="minorHAnsi" w:cstheme="minorHAnsi"/>
          <w:szCs w:val="22"/>
          <w:lang w:val="sk-SK"/>
        </w:rPr>
        <w:t xml:space="preserve">parametrizácii; </w:t>
      </w:r>
    </w:p>
    <w:p w14:paraId="7E7E1F9F" w14:textId="39A9E5A9" w:rsidR="00390459" w:rsidRPr="00390459" w:rsidRDefault="00390459" w:rsidP="00390459">
      <w:pPr>
        <w:spacing w:before="100" w:beforeAutospacing="1" w:after="200" w:afterAutospacing="1"/>
        <w:ind w:left="426" w:hanging="426"/>
        <w:contextualSpacing/>
        <w:jc w:val="left"/>
        <w:rPr>
          <w:rFonts w:asciiTheme="minorHAnsi" w:hAnsiTheme="minorHAnsi" w:cstheme="minorHAnsi"/>
          <w:szCs w:val="22"/>
          <w:lang w:val="sk-SK"/>
        </w:rPr>
      </w:pPr>
      <w:r w:rsidRPr="00390459">
        <w:rPr>
          <w:rFonts w:asciiTheme="minorHAnsi" w:hAnsiTheme="minorHAnsi" w:cstheme="minorHAnsi"/>
          <w:szCs w:val="22"/>
          <w:lang w:val="sk-SK"/>
        </w:rPr>
        <w:t xml:space="preserve">e. </w:t>
      </w:r>
      <w:r>
        <w:rPr>
          <w:rFonts w:asciiTheme="minorHAnsi" w:hAnsiTheme="minorHAnsi" w:cstheme="minorHAnsi"/>
          <w:szCs w:val="22"/>
          <w:lang w:val="sk-SK"/>
        </w:rPr>
        <w:tab/>
      </w:r>
      <w:r w:rsidRPr="00390459">
        <w:rPr>
          <w:rFonts w:asciiTheme="minorHAnsi" w:hAnsiTheme="minorHAnsi" w:cstheme="minorHAnsi"/>
          <w:szCs w:val="22"/>
          <w:lang w:val="sk-SK"/>
        </w:rPr>
        <w:t xml:space="preserve">Monitoring prevádzky APV-R ; </w:t>
      </w:r>
    </w:p>
    <w:p w14:paraId="7C8D34C9" w14:textId="77777777" w:rsidR="00390459" w:rsidRDefault="00390459" w:rsidP="00390459">
      <w:pPr>
        <w:spacing w:before="100" w:beforeAutospacing="1" w:after="200" w:afterAutospacing="1"/>
        <w:ind w:left="426" w:hanging="426"/>
        <w:contextualSpacing/>
        <w:jc w:val="left"/>
        <w:rPr>
          <w:rFonts w:asciiTheme="minorHAnsi" w:hAnsiTheme="minorHAnsi" w:cstheme="minorHAnsi"/>
          <w:szCs w:val="22"/>
          <w:lang w:val="sk-SK"/>
        </w:rPr>
      </w:pPr>
      <w:r w:rsidRPr="00390459">
        <w:rPr>
          <w:rFonts w:asciiTheme="minorHAnsi" w:hAnsiTheme="minorHAnsi" w:cstheme="minorHAnsi"/>
          <w:szCs w:val="22"/>
          <w:lang w:val="sk-SK"/>
        </w:rPr>
        <w:t xml:space="preserve">f. </w:t>
      </w:r>
      <w:r>
        <w:rPr>
          <w:rFonts w:asciiTheme="minorHAnsi" w:hAnsiTheme="minorHAnsi" w:cstheme="minorHAnsi"/>
          <w:szCs w:val="22"/>
          <w:lang w:val="sk-SK"/>
        </w:rPr>
        <w:tab/>
      </w:r>
      <w:r w:rsidRPr="00390459">
        <w:rPr>
          <w:rFonts w:asciiTheme="minorHAnsi" w:hAnsiTheme="minorHAnsi" w:cstheme="minorHAnsi"/>
          <w:szCs w:val="22"/>
          <w:lang w:val="sk-SK"/>
        </w:rPr>
        <w:t>Činnosti údržby a prevádzky APV-R vykonávané na základe identifikácie neštandardných stavov.</w:t>
      </w:r>
    </w:p>
    <w:p w14:paraId="096B3BD8" w14:textId="77777777" w:rsidR="00390459" w:rsidRDefault="00390459" w:rsidP="00390459">
      <w:pPr>
        <w:spacing w:before="100" w:beforeAutospacing="1" w:after="200" w:afterAutospacing="1"/>
        <w:ind w:left="426" w:hanging="426"/>
        <w:contextualSpacing/>
        <w:jc w:val="left"/>
        <w:rPr>
          <w:rFonts w:asciiTheme="minorHAnsi" w:hAnsiTheme="minorHAnsi" w:cstheme="minorHAnsi"/>
          <w:szCs w:val="22"/>
          <w:lang w:val="sk-SK"/>
        </w:rPr>
      </w:pPr>
    </w:p>
    <w:tbl>
      <w:tblPr>
        <w:tblStyle w:val="Deloittetable31"/>
        <w:tblW w:w="9067" w:type="dxa"/>
        <w:tblLayout w:type="fixed"/>
        <w:tblLook w:val="0000" w:firstRow="0" w:lastRow="0" w:firstColumn="0" w:lastColumn="0" w:noHBand="0" w:noVBand="0"/>
      </w:tblPr>
      <w:tblGrid>
        <w:gridCol w:w="1696"/>
        <w:gridCol w:w="2127"/>
        <w:gridCol w:w="2735"/>
        <w:gridCol w:w="2509"/>
      </w:tblGrid>
      <w:tr w:rsidR="00390459" w:rsidRPr="00390459" w14:paraId="523751B0" w14:textId="77777777" w:rsidTr="00390459">
        <w:trPr>
          <w:trHeight w:val="107"/>
        </w:trPr>
        <w:tc>
          <w:tcPr>
            <w:tcW w:w="1696" w:type="dxa"/>
          </w:tcPr>
          <w:p w14:paraId="28F083BB" w14:textId="77777777" w:rsidR="00390459" w:rsidRPr="00A16C0D" w:rsidRDefault="00390459" w:rsidP="00390459">
            <w:pPr>
              <w:autoSpaceDE w:val="0"/>
              <w:autoSpaceDN w:val="0"/>
              <w:adjustRightInd w:val="0"/>
              <w:spacing w:line="276" w:lineRule="auto"/>
              <w:jc w:val="left"/>
              <w:rPr>
                <w:rFonts w:asciiTheme="minorHAnsi" w:hAnsiTheme="minorHAnsi" w:cstheme="minorHAnsi"/>
                <w:color w:val="000000"/>
                <w:sz w:val="22"/>
                <w:szCs w:val="22"/>
                <w:lang w:eastAsia="sk-SK"/>
              </w:rPr>
            </w:pPr>
            <w:r w:rsidRPr="00A16C0D">
              <w:rPr>
                <w:rFonts w:asciiTheme="minorHAnsi" w:hAnsiTheme="minorHAnsi" w:cstheme="minorHAnsi"/>
                <w:b/>
                <w:bCs/>
                <w:color w:val="000000"/>
                <w:sz w:val="22"/>
                <w:szCs w:val="22"/>
                <w:lang w:eastAsia="sk-SK"/>
              </w:rPr>
              <w:t xml:space="preserve">Priorita </w:t>
            </w:r>
          </w:p>
        </w:tc>
        <w:tc>
          <w:tcPr>
            <w:tcW w:w="2127" w:type="dxa"/>
          </w:tcPr>
          <w:p w14:paraId="2DFA6C82" w14:textId="77777777" w:rsidR="00390459" w:rsidRPr="00A16C0D" w:rsidRDefault="00390459" w:rsidP="00390459">
            <w:pPr>
              <w:autoSpaceDE w:val="0"/>
              <w:autoSpaceDN w:val="0"/>
              <w:adjustRightInd w:val="0"/>
              <w:spacing w:line="276" w:lineRule="auto"/>
              <w:jc w:val="left"/>
              <w:rPr>
                <w:rFonts w:asciiTheme="minorHAnsi" w:hAnsiTheme="minorHAnsi" w:cstheme="minorHAnsi"/>
                <w:color w:val="000000"/>
                <w:sz w:val="22"/>
                <w:szCs w:val="22"/>
                <w:lang w:eastAsia="sk-SK"/>
              </w:rPr>
            </w:pPr>
            <w:r w:rsidRPr="00A16C0D">
              <w:rPr>
                <w:rFonts w:asciiTheme="minorHAnsi" w:hAnsiTheme="minorHAnsi" w:cstheme="minorHAnsi"/>
                <w:b/>
                <w:bCs/>
                <w:color w:val="000000"/>
                <w:sz w:val="22"/>
                <w:szCs w:val="22"/>
                <w:lang w:eastAsia="sk-SK"/>
              </w:rPr>
              <w:t xml:space="preserve">P1 </w:t>
            </w:r>
          </w:p>
        </w:tc>
        <w:tc>
          <w:tcPr>
            <w:tcW w:w="2735" w:type="dxa"/>
          </w:tcPr>
          <w:p w14:paraId="7B218D51" w14:textId="77777777" w:rsidR="00390459" w:rsidRPr="00A16C0D" w:rsidRDefault="00390459" w:rsidP="00390459">
            <w:pPr>
              <w:autoSpaceDE w:val="0"/>
              <w:autoSpaceDN w:val="0"/>
              <w:adjustRightInd w:val="0"/>
              <w:spacing w:line="276" w:lineRule="auto"/>
              <w:jc w:val="left"/>
              <w:rPr>
                <w:rFonts w:asciiTheme="minorHAnsi" w:hAnsiTheme="minorHAnsi" w:cstheme="minorHAnsi"/>
                <w:color w:val="000000"/>
                <w:sz w:val="22"/>
                <w:szCs w:val="22"/>
                <w:lang w:eastAsia="sk-SK"/>
              </w:rPr>
            </w:pPr>
            <w:r w:rsidRPr="00A16C0D">
              <w:rPr>
                <w:rFonts w:asciiTheme="minorHAnsi" w:hAnsiTheme="minorHAnsi" w:cstheme="minorHAnsi"/>
                <w:b/>
                <w:bCs/>
                <w:color w:val="000000"/>
                <w:sz w:val="22"/>
                <w:szCs w:val="22"/>
                <w:lang w:eastAsia="sk-SK"/>
              </w:rPr>
              <w:t xml:space="preserve">P2 </w:t>
            </w:r>
          </w:p>
        </w:tc>
        <w:tc>
          <w:tcPr>
            <w:tcW w:w="2509" w:type="dxa"/>
          </w:tcPr>
          <w:p w14:paraId="51375150" w14:textId="77777777" w:rsidR="00390459" w:rsidRPr="00A16C0D" w:rsidRDefault="00390459" w:rsidP="00390459">
            <w:pPr>
              <w:autoSpaceDE w:val="0"/>
              <w:autoSpaceDN w:val="0"/>
              <w:adjustRightInd w:val="0"/>
              <w:spacing w:line="276" w:lineRule="auto"/>
              <w:jc w:val="left"/>
              <w:rPr>
                <w:rFonts w:asciiTheme="minorHAnsi" w:hAnsiTheme="minorHAnsi" w:cstheme="minorHAnsi"/>
                <w:color w:val="000000"/>
                <w:sz w:val="22"/>
                <w:szCs w:val="22"/>
                <w:lang w:eastAsia="sk-SK"/>
              </w:rPr>
            </w:pPr>
            <w:r w:rsidRPr="00A16C0D">
              <w:rPr>
                <w:rFonts w:asciiTheme="minorHAnsi" w:hAnsiTheme="minorHAnsi" w:cstheme="minorHAnsi"/>
                <w:b/>
                <w:bCs/>
                <w:color w:val="000000"/>
                <w:sz w:val="22"/>
                <w:szCs w:val="22"/>
                <w:lang w:eastAsia="sk-SK"/>
              </w:rPr>
              <w:t xml:space="preserve">P3 </w:t>
            </w:r>
          </w:p>
        </w:tc>
      </w:tr>
      <w:tr w:rsidR="00390459" w:rsidRPr="00390459" w14:paraId="488CAC6C" w14:textId="77777777" w:rsidTr="003E697C">
        <w:trPr>
          <w:trHeight w:val="239"/>
        </w:trPr>
        <w:tc>
          <w:tcPr>
            <w:tcW w:w="1696" w:type="dxa"/>
          </w:tcPr>
          <w:p w14:paraId="70C95856" w14:textId="77777777" w:rsidR="00390459" w:rsidRPr="00A16C0D" w:rsidRDefault="00390459" w:rsidP="00390459">
            <w:pPr>
              <w:autoSpaceDE w:val="0"/>
              <w:autoSpaceDN w:val="0"/>
              <w:adjustRightInd w:val="0"/>
              <w:spacing w:line="276" w:lineRule="auto"/>
              <w:jc w:val="left"/>
              <w:rPr>
                <w:rFonts w:asciiTheme="minorHAnsi" w:hAnsiTheme="minorHAnsi" w:cstheme="minorHAnsi"/>
                <w:color w:val="000000"/>
                <w:sz w:val="22"/>
                <w:szCs w:val="22"/>
                <w:lang w:eastAsia="sk-SK"/>
              </w:rPr>
            </w:pPr>
            <w:r w:rsidRPr="00A16C0D">
              <w:rPr>
                <w:rFonts w:asciiTheme="minorHAnsi" w:hAnsiTheme="minorHAnsi" w:cstheme="minorHAnsi"/>
                <w:color w:val="000000"/>
                <w:sz w:val="22"/>
                <w:szCs w:val="22"/>
                <w:lang w:eastAsia="sk-SK"/>
              </w:rPr>
              <w:t xml:space="preserve">Callcentrum </w:t>
            </w:r>
          </w:p>
        </w:tc>
        <w:tc>
          <w:tcPr>
            <w:tcW w:w="7371" w:type="dxa"/>
            <w:gridSpan w:val="3"/>
          </w:tcPr>
          <w:p w14:paraId="1F4F8421" w14:textId="77777777" w:rsidR="00390459" w:rsidRPr="00A16C0D" w:rsidRDefault="00390459" w:rsidP="00390459">
            <w:pPr>
              <w:autoSpaceDE w:val="0"/>
              <w:autoSpaceDN w:val="0"/>
              <w:adjustRightInd w:val="0"/>
              <w:spacing w:line="276" w:lineRule="auto"/>
              <w:jc w:val="left"/>
              <w:rPr>
                <w:rFonts w:asciiTheme="minorHAnsi" w:hAnsiTheme="minorHAnsi" w:cstheme="minorHAnsi"/>
                <w:color w:val="000000"/>
                <w:sz w:val="22"/>
                <w:szCs w:val="22"/>
                <w:lang w:eastAsia="sk-SK"/>
              </w:rPr>
            </w:pPr>
            <w:r w:rsidRPr="00A16C0D">
              <w:rPr>
                <w:rFonts w:asciiTheme="minorHAnsi" w:hAnsiTheme="minorHAnsi" w:cstheme="minorHAnsi"/>
                <w:color w:val="000000"/>
                <w:sz w:val="22"/>
                <w:szCs w:val="22"/>
                <w:lang w:eastAsia="sk-SK"/>
              </w:rPr>
              <w:t xml:space="preserve">5 dní v týždni (pondelok až piatok) od 08:30 do 17:00 s výnimkou štátnych sviatkov a dní pracovného pokoja </w:t>
            </w:r>
          </w:p>
        </w:tc>
      </w:tr>
      <w:tr w:rsidR="00390459" w:rsidRPr="00390459" w14:paraId="5B2B8B80" w14:textId="77777777" w:rsidTr="00390459">
        <w:trPr>
          <w:trHeight w:val="107"/>
        </w:trPr>
        <w:tc>
          <w:tcPr>
            <w:tcW w:w="1696" w:type="dxa"/>
          </w:tcPr>
          <w:p w14:paraId="57BF7B2F" w14:textId="77777777" w:rsidR="00390459" w:rsidRPr="00A16C0D" w:rsidRDefault="00390459" w:rsidP="00390459">
            <w:pPr>
              <w:autoSpaceDE w:val="0"/>
              <w:autoSpaceDN w:val="0"/>
              <w:adjustRightInd w:val="0"/>
              <w:spacing w:line="276" w:lineRule="auto"/>
              <w:jc w:val="left"/>
              <w:rPr>
                <w:rFonts w:asciiTheme="minorHAnsi" w:hAnsiTheme="minorHAnsi" w:cstheme="minorHAnsi"/>
                <w:color w:val="000000"/>
                <w:sz w:val="22"/>
                <w:szCs w:val="22"/>
                <w:lang w:eastAsia="sk-SK"/>
              </w:rPr>
            </w:pPr>
            <w:r w:rsidRPr="00A16C0D">
              <w:rPr>
                <w:rFonts w:asciiTheme="minorHAnsi" w:hAnsiTheme="minorHAnsi" w:cstheme="minorHAnsi"/>
                <w:color w:val="000000"/>
                <w:sz w:val="22"/>
                <w:szCs w:val="22"/>
                <w:lang w:eastAsia="sk-SK"/>
              </w:rPr>
              <w:t xml:space="preserve">Doba odpovede </w:t>
            </w:r>
          </w:p>
        </w:tc>
        <w:tc>
          <w:tcPr>
            <w:tcW w:w="2127" w:type="dxa"/>
          </w:tcPr>
          <w:p w14:paraId="67E58CA5" w14:textId="77777777" w:rsidR="00390459" w:rsidRPr="00A16C0D" w:rsidRDefault="00390459" w:rsidP="00390459">
            <w:pPr>
              <w:autoSpaceDE w:val="0"/>
              <w:autoSpaceDN w:val="0"/>
              <w:adjustRightInd w:val="0"/>
              <w:spacing w:line="276" w:lineRule="auto"/>
              <w:jc w:val="left"/>
              <w:rPr>
                <w:rFonts w:asciiTheme="minorHAnsi" w:hAnsiTheme="minorHAnsi" w:cstheme="minorHAnsi"/>
                <w:color w:val="000000"/>
                <w:sz w:val="22"/>
                <w:szCs w:val="22"/>
                <w:lang w:eastAsia="sk-SK"/>
              </w:rPr>
            </w:pPr>
            <w:r w:rsidRPr="00A16C0D">
              <w:rPr>
                <w:rFonts w:asciiTheme="minorHAnsi" w:hAnsiTheme="minorHAnsi" w:cstheme="minorHAnsi"/>
                <w:color w:val="000000"/>
                <w:sz w:val="22"/>
                <w:szCs w:val="22"/>
                <w:lang w:eastAsia="sk-SK"/>
              </w:rPr>
              <w:t xml:space="preserve">2 hodiny </w:t>
            </w:r>
          </w:p>
        </w:tc>
        <w:tc>
          <w:tcPr>
            <w:tcW w:w="2735" w:type="dxa"/>
          </w:tcPr>
          <w:p w14:paraId="6C517639" w14:textId="77777777" w:rsidR="00390459" w:rsidRPr="00A16C0D" w:rsidRDefault="00390459" w:rsidP="00390459">
            <w:pPr>
              <w:autoSpaceDE w:val="0"/>
              <w:autoSpaceDN w:val="0"/>
              <w:adjustRightInd w:val="0"/>
              <w:spacing w:line="276" w:lineRule="auto"/>
              <w:jc w:val="left"/>
              <w:rPr>
                <w:rFonts w:asciiTheme="minorHAnsi" w:hAnsiTheme="minorHAnsi" w:cstheme="minorHAnsi"/>
                <w:color w:val="000000"/>
                <w:sz w:val="22"/>
                <w:szCs w:val="22"/>
                <w:lang w:eastAsia="sk-SK"/>
              </w:rPr>
            </w:pPr>
            <w:r w:rsidRPr="00A16C0D">
              <w:rPr>
                <w:rFonts w:asciiTheme="minorHAnsi" w:hAnsiTheme="minorHAnsi" w:cstheme="minorHAnsi"/>
                <w:color w:val="000000"/>
                <w:sz w:val="22"/>
                <w:szCs w:val="22"/>
                <w:lang w:eastAsia="sk-SK"/>
              </w:rPr>
              <w:t xml:space="preserve">2 hodiny </w:t>
            </w:r>
          </w:p>
        </w:tc>
        <w:tc>
          <w:tcPr>
            <w:tcW w:w="2509" w:type="dxa"/>
          </w:tcPr>
          <w:p w14:paraId="0C315236" w14:textId="77777777" w:rsidR="00390459" w:rsidRPr="00A16C0D" w:rsidRDefault="00390459" w:rsidP="00390459">
            <w:pPr>
              <w:autoSpaceDE w:val="0"/>
              <w:autoSpaceDN w:val="0"/>
              <w:adjustRightInd w:val="0"/>
              <w:spacing w:line="276" w:lineRule="auto"/>
              <w:jc w:val="left"/>
              <w:rPr>
                <w:rFonts w:asciiTheme="minorHAnsi" w:hAnsiTheme="minorHAnsi" w:cstheme="minorHAnsi"/>
                <w:color w:val="000000"/>
                <w:sz w:val="22"/>
                <w:szCs w:val="22"/>
                <w:lang w:eastAsia="sk-SK"/>
              </w:rPr>
            </w:pPr>
            <w:r w:rsidRPr="00A16C0D">
              <w:rPr>
                <w:rFonts w:asciiTheme="minorHAnsi" w:hAnsiTheme="minorHAnsi" w:cstheme="minorHAnsi"/>
                <w:color w:val="000000"/>
                <w:sz w:val="22"/>
                <w:szCs w:val="22"/>
                <w:lang w:eastAsia="sk-SK"/>
              </w:rPr>
              <w:t xml:space="preserve">3 dni </w:t>
            </w:r>
          </w:p>
        </w:tc>
      </w:tr>
      <w:tr w:rsidR="00390459" w:rsidRPr="00390459" w14:paraId="01612834" w14:textId="77777777" w:rsidTr="00390459">
        <w:trPr>
          <w:trHeight w:val="372"/>
        </w:trPr>
        <w:tc>
          <w:tcPr>
            <w:tcW w:w="1696" w:type="dxa"/>
          </w:tcPr>
          <w:p w14:paraId="30939BF2" w14:textId="77777777" w:rsidR="00390459" w:rsidRPr="00A16C0D" w:rsidRDefault="00390459" w:rsidP="00390459">
            <w:pPr>
              <w:autoSpaceDE w:val="0"/>
              <w:autoSpaceDN w:val="0"/>
              <w:adjustRightInd w:val="0"/>
              <w:spacing w:line="276" w:lineRule="auto"/>
              <w:jc w:val="left"/>
              <w:rPr>
                <w:rFonts w:asciiTheme="minorHAnsi" w:hAnsiTheme="minorHAnsi" w:cstheme="minorHAnsi"/>
                <w:color w:val="000000"/>
                <w:sz w:val="22"/>
                <w:szCs w:val="22"/>
                <w:lang w:eastAsia="sk-SK"/>
              </w:rPr>
            </w:pPr>
            <w:r w:rsidRPr="00A16C0D">
              <w:rPr>
                <w:rFonts w:asciiTheme="minorHAnsi" w:hAnsiTheme="minorHAnsi" w:cstheme="minorHAnsi"/>
                <w:color w:val="000000"/>
                <w:sz w:val="22"/>
                <w:szCs w:val="22"/>
                <w:lang w:eastAsia="sk-SK"/>
              </w:rPr>
              <w:t xml:space="preserve">Doba vyriešenia </w:t>
            </w:r>
          </w:p>
        </w:tc>
        <w:tc>
          <w:tcPr>
            <w:tcW w:w="2127" w:type="dxa"/>
          </w:tcPr>
          <w:p w14:paraId="29D262B7" w14:textId="77777777" w:rsidR="00390459" w:rsidRPr="00A16C0D" w:rsidRDefault="00390459" w:rsidP="00390459">
            <w:pPr>
              <w:autoSpaceDE w:val="0"/>
              <w:autoSpaceDN w:val="0"/>
              <w:adjustRightInd w:val="0"/>
              <w:spacing w:line="276" w:lineRule="auto"/>
              <w:jc w:val="left"/>
              <w:rPr>
                <w:rFonts w:asciiTheme="minorHAnsi" w:hAnsiTheme="minorHAnsi" w:cstheme="minorHAnsi"/>
                <w:color w:val="000000"/>
                <w:sz w:val="22"/>
                <w:szCs w:val="22"/>
                <w:lang w:eastAsia="sk-SK"/>
              </w:rPr>
            </w:pPr>
            <w:r w:rsidRPr="00A16C0D">
              <w:rPr>
                <w:rFonts w:asciiTheme="minorHAnsi" w:hAnsiTheme="minorHAnsi" w:cstheme="minorHAnsi"/>
                <w:color w:val="000000"/>
                <w:sz w:val="22"/>
                <w:szCs w:val="22"/>
                <w:lang w:eastAsia="sk-SK"/>
              </w:rPr>
              <w:t xml:space="preserve">do konca nasledovného pracovného dňa </w:t>
            </w:r>
          </w:p>
        </w:tc>
        <w:tc>
          <w:tcPr>
            <w:tcW w:w="2735" w:type="dxa"/>
          </w:tcPr>
          <w:p w14:paraId="0721CB1E" w14:textId="77777777" w:rsidR="00390459" w:rsidRPr="00A16C0D" w:rsidRDefault="00390459" w:rsidP="00390459">
            <w:pPr>
              <w:autoSpaceDE w:val="0"/>
              <w:autoSpaceDN w:val="0"/>
              <w:adjustRightInd w:val="0"/>
              <w:spacing w:line="276" w:lineRule="auto"/>
              <w:jc w:val="left"/>
              <w:rPr>
                <w:rFonts w:asciiTheme="minorHAnsi" w:hAnsiTheme="minorHAnsi" w:cstheme="minorHAnsi"/>
                <w:color w:val="000000"/>
                <w:sz w:val="22"/>
                <w:szCs w:val="22"/>
                <w:lang w:eastAsia="sk-SK"/>
              </w:rPr>
            </w:pPr>
            <w:r w:rsidRPr="00A16C0D">
              <w:rPr>
                <w:rFonts w:asciiTheme="minorHAnsi" w:hAnsiTheme="minorHAnsi" w:cstheme="minorHAnsi"/>
                <w:color w:val="000000"/>
                <w:sz w:val="22"/>
                <w:szCs w:val="22"/>
                <w:lang w:eastAsia="sk-SK"/>
              </w:rPr>
              <w:t xml:space="preserve">do 10 pracovných dní </w:t>
            </w:r>
          </w:p>
        </w:tc>
        <w:tc>
          <w:tcPr>
            <w:tcW w:w="2509" w:type="dxa"/>
          </w:tcPr>
          <w:p w14:paraId="367A0010" w14:textId="77777777" w:rsidR="00390459" w:rsidRPr="00A16C0D" w:rsidRDefault="00390459" w:rsidP="00390459">
            <w:pPr>
              <w:autoSpaceDE w:val="0"/>
              <w:autoSpaceDN w:val="0"/>
              <w:adjustRightInd w:val="0"/>
              <w:spacing w:line="276" w:lineRule="auto"/>
              <w:jc w:val="left"/>
              <w:rPr>
                <w:rFonts w:asciiTheme="minorHAnsi" w:hAnsiTheme="minorHAnsi" w:cstheme="minorHAnsi"/>
                <w:color w:val="000000"/>
                <w:sz w:val="22"/>
                <w:szCs w:val="22"/>
                <w:lang w:eastAsia="sk-SK"/>
              </w:rPr>
            </w:pPr>
            <w:r w:rsidRPr="00A16C0D">
              <w:rPr>
                <w:rFonts w:asciiTheme="minorHAnsi" w:hAnsiTheme="minorHAnsi" w:cstheme="minorHAnsi"/>
                <w:color w:val="000000"/>
                <w:sz w:val="22"/>
                <w:szCs w:val="22"/>
                <w:lang w:eastAsia="sk-SK"/>
              </w:rPr>
              <w:t xml:space="preserve">do 20 pracovných dní </w:t>
            </w:r>
          </w:p>
        </w:tc>
      </w:tr>
    </w:tbl>
    <w:p w14:paraId="421FCBCF" w14:textId="77777777" w:rsidR="00390459" w:rsidRDefault="00390459" w:rsidP="00390459">
      <w:pPr>
        <w:spacing w:before="100" w:beforeAutospacing="1" w:after="200" w:afterAutospacing="1"/>
        <w:ind w:left="426" w:hanging="426"/>
        <w:contextualSpacing/>
        <w:jc w:val="left"/>
        <w:rPr>
          <w:rFonts w:asciiTheme="minorHAnsi" w:hAnsiTheme="minorHAnsi" w:cstheme="minorHAnsi"/>
          <w:szCs w:val="22"/>
          <w:lang w:val="sk-SK"/>
        </w:rPr>
      </w:pPr>
    </w:p>
    <w:p w14:paraId="5466C8E4" w14:textId="0CABD517" w:rsidR="00390459" w:rsidRDefault="00390459" w:rsidP="00390459">
      <w:pPr>
        <w:spacing w:before="100" w:beforeAutospacing="1" w:after="200" w:afterAutospacing="1"/>
        <w:contextualSpacing/>
        <w:jc w:val="left"/>
        <w:rPr>
          <w:rFonts w:asciiTheme="minorHAnsi" w:hAnsiTheme="minorHAnsi" w:cstheme="minorHAnsi"/>
          <w:szCs w:val="22"/>
          <w:lang w:val="sk-SK"/>
        </w:rPr>
      </w:pPr>
      <w:r w:rsidRPr="00390459">
        <w:rPr>
          <w:rFonts w:asciiTheme="minorHAnsi" w:hAnsiTheme="minorHAnsi" w:cstheme="minorHAnsi"/>
          <w:szCs w:val="22"/>
          <w:lang w:val="sk-SK"/>
        </w:rPr>
        <w:t>Doba na vyriešenie incidentu priority P1 je úspešným uchádzačom garantovaná pri maximálne 5 paralelne zadaných incidentoch takejto priority.</w:t>
      </w:r>
    </w:p>
    <w:p w14:paraId="371A9658" w14:textId="776897B4" w:rsidR="00390459" w:rsidRDefault="00390459" w:rsidP="00390459">
      <w:pPr>
        <w:spacing w:before="100" w:beforeAutospacing="1" w:after="200" w:afterAutospacing="1"/>
        <w:contextualSpacing/>
        <w:jc w:val="left"/>
        <w:rPr>
          <w:rFonts w:asciiTheme="minorHAnsi" w:hAnsiTheme="minorHAnsi" w:cstheme="minorHAnsi"/>
          <w:szCs w:val="22"/>
          <w:lang w:val="sk-SK"/>
        </w:rPr>
      </w:pPr>
    </w:p>
    <w:p w14:paraId="0290DDBD" w14:textId="77777777" w:rsidR="00154ED9" w:rsidRDefault="00154ED9" w:rsidP="00390459">
      <w:pPr>
        <w:spacing w:before="100" w:beforeAutospacing="1" w:after="200" w:afterAutospacing="1"/>
        <w:contextualSpacing/>
        <w:jc w:val="left"/>
        <w:rPr>
          <w:rFonts w:asciiTheme="minorHAnsi" w:hAnsiTheme="minorHAnsi" w:cstheme="minorHAnsi"/>
          <w:szCs w:val="22"/>
          <w:lang w:val="sk-SK"/>
        </w:rPr>
      </w:pPr>
    </w:p>
    <w:p w14:paraId="1C0E4A7B" w14:textId="3D0DE256" w:rsidR="00390459" w:rsidRDefault="00390459" w:rsidP="00390459">
      <w:pPr>
        <w:spacing w:before="100" w:beforeAutospacing="1" w:after="200" w:afterAutospacing="1"/>
        <w:contextualSpacing/>
        <w:jc w:val="left"/>
        <w:rPr>
          <w:rFonts w:asciiTheme="minorHAnsi" w:hAnsiTheme="minorHAnsi" w:cstheme="minorHAnsi"/>
          <w:b/>
          <w:bCs/>
          <w:szCs w:val="22"/>
          <w:lang w:val="sk-SK"/>
        </w:rPr>
      </w:pPr>
      <w:r w:rsidRPr="00390459">
        <w:rPr>
          <w:rFonts w:asciiTheme="minorHAnsi" w:hAnsiTheme="minorHAnsi" w:cstheme="minorHAnsi"/>
          <w:b/>
          <w:bCs/>
          <w:szCs w:val="22"/>
          <w:lang w:val="sk-SK"/>
        </w:rPr>
        <w:t>Služby technologickej podpory pre produkčný a testovací systém</w:t>
      </w:r>
    </w:p>
    <w:p w14:paraId="50DCADA2" w14:textId="7B117F27" w:rsidR="00390459" w:rsidRPr="009071DD" w:rsidRDefault="00390459" w:rsidP="00390459">
      <w:pPr>
        <w:pStyle w:val="Default"/>
        <w:jc w:val="both"/>
        <w:rPr>
          <w:rFonts w:asciiTheme="minorHAnsi" w:hAnsiTheme="minorHAnsi" w:cstheme="minorHAnsi"/>
          <w:sz w:val="22"/>
          <w:szCs w:val="22"/>
        </w:rPr>
      </w:pPr>
      <w:r w:rsidRPr="009071DD">
        <w:rPr>
          <w:rFonts w:asciiTheme="minorHAnsi" w:hAnsiTheme="minorHAnsi" w:cstheme="minorHAnsi"/>
          <w:sz w:val="22"/>
          <w:szCs w:val="22"/>
        </w:rPr>
        <w:t xml:space="preserve">Účelom služieb technologickej podpory aplikačného softvéru je zabezpečenie garantovanej spoľahlivosti a dostupnosti dodávaného riešenia – poskytnutých služieb rozvoja diela úspešným uchádzačom pri zmenách hardvérového a softvérového prostredia (zmena hardvérových komponentov, upgrade a update firmware hardvérových komponentov, operačných systémov a platforiem, na ktorých je prevádzkovaný APV-R) verejného obstarávateľa a na základe jeho požiadavky. Súčinnosť predstavuje konzultácie úspešného uchádzača verejnému obstarávateľovi. V rámci týchto služieb bude úspešný uchádzač zabezpečovať tieto činnosti: </w:t>
      </w:r>
    </w:p>
    <w:p w14:paraId="3CFE1304" w14:textId="77777777" w:rsidR="00390459" w:rsidRPr="009071DD" w:rsidRDefault="00390459" w:rsidP="00390459">
      <w:pPr>
        <w:pStyle w:val="Default"/>
        <w:numPr>
          <w:ilvl w:val="0"/>
          <w:numId w:val="47"/>
        </w:numPr>
        <w:spacing w:after="19" w:line="240" w:lineRule="auto"/>
        <w:jc w:val="both"/>
        <w:rPr>
          <w:rFonts w:asciiTheme="minorHAnsi" w:hAnsiTheme="minorHAnsi" w:cstheme="minorHAnsi"/>
          <w:sz w:val="22"/>
          <w:szCs w:val="22"/>
        </w:rPr>
      </w:pPr>
      <w:r w:rsidRPr="009071DD">
        <w:rPr>
          <w:rFonts w:asciiTheme="minorHAnsi" w:hAnsiTheme="minorHAnsi" w:cstheme="minorHAnsi"/>
          <w:sz w:val="22"/>
          <w:szCs w:val="22"/>
        </w:rPr>
        <w:t xml:space="preserve">súčinnosť pri konfigurácií, update, patchovaní databázových serverov APV-R; </w:t>
      </w:r>
    </w:p>
    <w:p w14:paraId="7A2C6142" w14:textId="77777777" w:rsidR="00390459" w:rsidRPr="009071DD" w:rsidRDefault="00390459" w:rsidP="00390459">
      <w:pPr>
        <w:pStyle w:val="Default"/>
        <w:numPr>
          <w:ilvl w:val="0"/>
          <w:numId w:val="47"/>
        </w:numPr>
        <w:spacing w:after="19" w:line="240" w:lineRule="auto"/>
        <w:jc w:val="both"/>
        <w:rPr>
          <w:rFonts w:asciiTheme="minorHAnsi" w:hAnsiTheme="minorHAnsi" w:cstheme="minorHAnsi"/>
          <w:sz w:val="22"/>
          <w:szCs w:val="22"/>
        </w:rPr>
      </w:pPr>
      <w:r w:rsidRPr="009071DD">
        <w:rPr>
          <w:rFonts w:asciiTheme="minorHAnsi" w:hAnsiTheme="minorHAnsi" w:cstheme="minorHAnsi"/>
          <w:sz w:val="22"/>
          <w:szCs w:val="22"/>
        </w:rPr>
        <w:t xml:space="preserve">súčinnosť pri konfigurácií, update, patchovaní aplikačných serverov APV-R; </w:t>
      </w:r>
    </w:p>
    <w:p w14:paraId="139C14E5" w14:textId="77777777" w:rsidR="00390459" w:rsidRPr="009071DD" w:rsidRDefault="00390459" w:rsidP="00390459">
      <w:pPr>
        <w:pStyle w:val="Default"/>
        <w:numPr>
          <w:ilvl w:val="0"/>
          <w:numId w:val="47"/>
        </w:numPr>
        <w:spacing w:after="19" w:line="240" w:lineRule="auto"/>
        <w:jc w:val="both"/>
        <w:rPr>
          <w:rFonts w:asciiTheme="minorHAnsi" w:hAnsiTheme="minorHAnsi" w:cstheme="minorHAnsi"/>
          <w:sz w:val="22"/>
          <w:szCs w:val="22"/>
        </w:rPr>
      </w:pPr>
      <w:r w:rsidRPr="009071DD">
        <w:rPr>
          <w:rFonts w:asciiTheme="minorHAnsi" w:hAnsiTheme="minorHAnsi" w:cstheme="minorHAnsi"/>
          <w:sz w:val="22"/>
          <w:szCs w:val="22"/>
        </w:rPr>
        <w:t xml:space="preserve">súčinnosť pri konfigurácií zálohovania APV-R; </w:t>
      </w:r>
    </w:p>
    <w:p w14:paraId="65DA48AA" w14:textId="77777777" w:rsidR="00390459" w:rsidRPr="00120ED3" w:rsidRDefault="00390459" w:rsidP="00390459">
      <w:pPr>
        <w:pStyle w:val="Default"/>
        <w:numPr>
          <w:ilvl w:val="0"/>
          <w:numId w:val="47"/>
        </w:numPr>
        <w:spacing w:after="0" w:line="240" w:lineRule="auto"/>
        <w:jc w:val="both"/>
        <w:rPr>
          <w:sz w:val="22"/>
          <w:szCs w:val="22"/>
        </w:rPr>
      </w:pPr>
      <w:r w:rsidRPr="009071DD">
        <w:rPr>
          <w:rFonts w:asciiTheme="minorHAnsi" w:hAnsiTheme="minorHAnsi" w:cstheme="minorHAnsi"/>
          <w:sz w:val="22"/>
          <w:szCs w:val="22"/>
        </w:rPr>
        <w:t>súčinnosť pri konfigurácií monitoringu APV-R.</w:t>
      </w:r>
      <w:r w:rsidRPr="00250DD2">
        <w:t xml:space="preserve"> </w:t>
      </w:r>
    </w:p>
    <w:p w14:paraId="58B0DD26" w14:textId="1420E7D4" w:rsidR="00390459" w:rsidRDefault="00390459" w:rsidP="00390459">
      <w:pPr>
        <w:spacing w:before="100" w:beforeAutospacing="1" w:after="200" w:afterAutospacing="1"/>
        <w:contextualSpacing/>
        <w:jc w:val="left"/>
        <w:rPr>
          <w:rFonts w:asciiTheme="minorHAnsi" w:hAnsiTheme="minorHAnsi" w:cstheme="minorHAnsi"/>
          <w:b/>
          <w:bCs/>
          <w:szCs w:val="22"/>
          <w:lang w:val="sk-SK"/>
        </w:rPr>
      </w:pPr>
    </w:p>
    <w:p w14:paraId="4D6A6E81" w14:textId="7352F61B" w:rsidR="00390459" w:rsidRDefault="00390459" w:rsidP="00390459">
      <w:pPr>
        <w:spacing w:before="100" w:beforeAutospacing="1" w:after="200" w:afterAutospacing="1"/>
        <w:ind w:left="426" w:hanging="426"/>
        <w:contextualSpacing/>
        <w:jc w:val="left"/>
        <w:rPr>
          <w:rFonts w:asciiTheme="minorHAnsi" w:hAnsiTheme="minorHAnsi" w:cstheme="minorHAnsi"/>
          <w:b/>
          <w:bCs/>
          <w:szCs w:val="22"/>
          <w:lang w:val="sk-SK"/>
        </w:rPr>
      </w:pPr>
      <w:r>
        <w:rPr>
          <w:rFonts w:asciiTheme="minorHAnsi" w:hAnsiTheme="minorHAnsi" w:cstheme="minorHAnsi"/>
          <w:b/>
          <w:bCs/>
          <w:szCs w:val="22"/>
          <w:lang w:val="sk-SK"/>
        </w:rPr>
        <w:t>3</w:t>
      </w:r>
      <w:r w:rsidRPr="00390459">
        <w:rPr>
          <w:rFonts w:asciiTheme="minorHAnsi" w:hAnsiTheme="minorHAnsi" w:cstheme="minorHAnsi"/>
          <w:b/>
          <w:bCs/>
          <w:szCs w:val="22"/>
          <w:lang w:val="sk-SK"/>
        </w:rPr>
        <w:t xml:space="preserve">. </w:t>
      </w:r>
      <w:r>
        <w:rPr>
          <w:rFonts w:asciiTheme="minorHAnsi" w:hAnsiTheme="minorHAnsi" w:cstheme="minorHAnsi"/>
          <w:b/>
          <w:bCs/>
          <w:szCs w:val="22"/>
          <w:lang w:val="sk-SK"/>
        </w:rPr>
        <w:tab/>
      </w:r>
      <w:r w:rsidRPr="00390459">
        <w:rPr>
          <w:rFonts w:asciiTheme="minorHAnsi" w:hAnsiTheme="minorHAnsi" w:cstheme="minorHAnsi"/>
          <w:b/>
          <w:bCs/>
          <w:szCs w:val="22"/>
          <w:lang w:val="sk-SK"/>
        </w:rPr>
        <w:t>DEFINOVANÉ POŽIADAVKY – OBJEDNÁVKOVÉ SLUŽBY POŽIADAVIEK RFC_001 AŽ</w:t>
      </w:r>
      <w:r>
        <w:rPr>
          <w:rFonts w:asciiTheme="minorHAnsi" w:hAnsiTheme="minorHAnsi" w:cstheme="minorHAnsi"/>
          <w:b/>
          <w:bCs/>
          <w:szCs w:val="22"/>
          <w:lang w:val="sk-SK"/>
        </w:rPr>
        <w:t xml:space="preserve"> </w:t>
      </w:r>
      <w:r w:rsidRPr="00390459">
        <w:rPr>
          <w:rFonts w:asciiTheme="minorHAnsi" w:hAnsiTheme="minorHAnsi" w:cstheme="minorHAnsi"/>
          <w:b/>
          <w:bCs/>
          <w:szCs w:val="22"/>
          <w:lang w:val="sk-SK"/>
        </w:rPr>
        <w:t>RFC_016</w:t>
      </w:r>
    </w:p>
    <w:p w14:paraId="50B86B95" w14:textId="4E04240C" w:rsidR="00390459" w:rsidRDefault="00390459" w:rsidP="00390459">
      <w:pPr>
        <w:spacing w:before="100" w:beforeAutospacing="1" w:after="200" w:afterAutospacing="1"/>
        <w:ind w:left="426" w:hanging="426"/>
        <w:contextualSpacing/>
        <w:jc w:val="left"/>
        <w:rPr>
          <w:rFonts w:asciiTheme="minorHAnsi" w:hAnsiTheme="minorHAnsi" w:cstheme="minorHAnsi"/>
          <w:b/>
          <w:bCs/>
          <w:szCs w:val="22"/>
          <w:lang w:val="sk-SK"/>
        </w:rPr>
      </w:pPr>
    </w:p>
    <w:p w14:paraId="0FE7AFF0" w14:textId="3DA05CAE" w:rsidR="00390459" w:rsidRDefault="00390459" w:rsidP="00390459">
      <w:pPr>
        <w:spacing w:before="100" w:beforeAutospacing="1" w:after="200" w:afterAutospacing="1"/>
        <w:contextualSpacing/>
        <w:rPr>
          <w:rFonts w:asciiTheme="minorHAnsi" w:hAnsiTheme="minorHAnsi" w:cstheme="minorHAnsi"/>
          <w:szCs w:val="22"/>
          <w:lang w:val="sk-SK"/>
        </w:rPr>
      </w:pPr>
      <w:r w:rsidRPr="00390459">
        <w:rPr>
          <w:rFonts w:asciiTheme="minorHAnsi" w:hAnsiTheme="minorHAnsi" w:cstheme="minorHAnsi"/>
          <w:szCs w:val="22"/>
          <w:lang w:val="sk-SK"/>
        </w:rPr>
        <w:t>V celkovom rámci objednávkových služieb podľa bodu 1. tejto časti opisu predmetu zákazky sú zahrnuté doposiaľ definované objednávkové služby požiadaviek RFC_001 až RFC_016 (ďalej len „definované požiadavky“). Definované požiadavky budú čerpané z celkového objemu objednávkových služieb. Definované požiadavky budú obsahom jednej spoločnej záväznej objednávky verejného obstarávateľa postupom podľa bodu 2. tejto časti opisu predmetu zákazky. Definované požiadavky sú uvedené v nasledovnej tabuľke:</w:t>
      </w:r>
    </w:p>
    <w:p w14:paraId="4C104F16" w14:textId="28B6CA99" w:rsidR="00390459" w:rsidRDefault="00390459" w:rsidP="00390459">
      <w:pPr>
        <w:spacing w:before="100" w:beforeAutospacing="1" w:after="200" w:afterAutospacing="1"/>
        <w:contextualSpacing/>
        <w:rPr>
          <w:rFonts w:asciiTheme="minorHAnsi" w:hAnsiTheme="minorHAnsi" w:cstheme="minorHAnsi"/>
          <w:szCs w:val="22"/>
          <w:lang w:val="sk-SK"/>
        </w:rPr>
      </w:pPr>
    </w:p>
    <w:p w14:paraId="09F06873" w14:textId="77777777" w:rsidR="00390459" w:rsidRPr="00390459" w:rsidRDefault="00390459" w:rsidP="00390459">
      <w:pPr>
        <w:spacing w:before="100" w:beforeAutospacing="1" w:after="200" w:afterAutospacing="1"/>
        <w:contextualSpacing/>
        <w:rPr>
          <w:rFonts w:asciiTheme="minorHAnsi" w:hAnsiTheme="minorHAnsi" w:cstheme="minorHAnsi"/>
          <w:szCs w:val="22"/>
          <w:lang w:val="sk-SK"/>
        </w:rPr>
      </w:pPr>
      <w:r w:rsidRPr="00390459">
        <w:rPr>
          <w:rFonts w:asciiTheme="minorHAnsi" w:hAnsiTheme="minorHAnsi" w:cstheme="minorHAnsi"/>
          <w:szCs w:val="22"/>
          <w:lang w:val="sk-SK"/>
        </w:rPr>
        <w:t>Skratky:</w:t>
      </w:r>
    </w:p>
    <w:p w14:paraId="66E3BD65" w14:textId="77777777" w:rsidR="00390459" w:rsidRPr="00390459" w:rsidRDefault="00390459" w:rsidP="00390459">
      <w:pPr>
        <w:spacing w:before="100" w:beforeAutospacing="1" w:after="200" w:afterAutospacing="1"/>
        <w:contextualSpacing/>
        <w:rPr>
          <w:rFonts w:asciiTheme="minorHAnsi" w:hAnsiTheme="minorHAnsi" w:cstheme="minorHAnsi"/>
          <w:szCs w:val="22"/>
          <w:lang w:val="sk-SK"/>
        </w:rPr>
      </w:pPr>
      <w:r w:rsidRPr="00390459">
        <w:rPr>
          <w:rFonts w:asciiTheme="minorHAnsi" w:hAnsiTheme="minorHAnsi" w:cstheme="minorHAnsi"/>
          <w:szCs w:val="22"/>
          <w:lang w:val="sk-SK"/>
        </w:rPr>
        <w:t>ZNS = Záznam na spracovanie</w:t>
      </w:r>
    </w:p>
    <w:p w14:paraId="49E5BFAE" w14:textId="77777777" w:rsidR="00390459" w:rsidRPr="00390459" w:rsidRDefault="00390459" w:rsidP="00390459">
      <w:pPr>
        <w:spacing w:before="100" w:beforeAutospacing="1" w:after="200" w:afterAutospacing="1"/>
        <w:contextualSpacing/>
        <w:rPr>
          <w:rFonts w:asciiTheme="minorHAnsi" w:hAnsiTheme="minorHAnsi" w:cstheme="minorHAnsi"/>
          <w:szCs w:val="22"/>
          <w:lang w:val="sk-SK"/>
        </w:rPr>
      </w:pPr>
      <w:r w:rsidRPr="00390459">
        <w:rPr>
          <w:rFonts w:asciiTheme="minorHAnsi" w:hAnsiTheme="minorHAnsi" w:cstheme="minorHAnsi"/>
          <w:szCs w:val="22"/>
          <w:lang w:val="sk-SK"/>
        </w:rPr>
        <w:t>K.RO = Konsolidovaný register organizácií</w:t>
      </w:r>
    </w:p>
    <w:p w14:paraId="0DF756F2" w14:textId="77777777" w:rsidR="00390459" w:rsidRPr="00390459" w:rsidRDefault="00390459" w:rsidP="00390459">
      <w:pPr>
        <w:spacing w:before="100" w:beforeAutospacing="1" w:after="200" w:afterAutospacing="1"/>
        <w:contextualSpacing/>
        <w:rPr>
          <w:rFonts w:asciiTheme="minorHAnsi" w:hAnsiTheme="minorHAnsi" w:cstheme="minorHAnsi"/>
          <w:szCs w:val="22"/>
          <w:lang w:val="sk-SK"/>
        </w:rPr>
      </w:pPr>
      <w:r w:rsidRPr="00390459">
        <w:rPr>
          <w:rFonts w:asciiTheme="minorHAnsi" w:hAnsiTheme="minorHAnsi" w:cstheme="minorHAnsi"/>
          <w:szCs w:val="22"/>
          <w:lang w:val="sk-SK"/>
        </w:rPr>
        <w:t>RF = Register fariem</w:t>
      </w:r>
    </w:p>
    <w:p w14:paraId="64CF487F" w14:textId="77777777" w:rsidR="00390459" w:rsidRPr="00390459" w:rsidRDefault="00390459" w:rsidP="00390459">
      <w:pPr>
        <w:spacing w:before="100" w:beforeAutospacing="1" w:after="200" w:afterAutospacing="1"/>
        <w:contextualSpacing/>
        <w:rPr>
          <w:rFonts w:asciiTheme="minorHAnsi" w:hAnsiTheme="minorHAnsi" w:cstheme="minorHAnsi"/>
          <w:szCs w:val="22"/>
          <w:lang w:val="sk-SK"/>
        </w:rPr>
      </w:pPr>
      <w:r w:rsidRPr="00390459">
        <w:rPr>
          <w:rFonts w:asciiTheme="minorHAnsi" w:hAnsiTheme="minorHAnsi" w:cstheme="minorHAnsi"/>
          <w:szCs w:val="22"/>
          <w:lang w:val="sk-SK"/>
        </w:rPr>
        <w:t>ROVM = Register orgánov verejnej moci</w:t>
      </w:r>
    </w:p>
    <w:p w14:paraId="7F1D0E05" w14:textId="77777777" w:rsidR="00390459" w:rsidRPr="00390459" w:rsidRDefault="00390459" w:rsidP="00390459">
      <w:pPr>
        <w:spacing w:before="100" w:beforeAutospacing="1" w:after="200" w:afterAutospacing="1"/>
        <w:contextualSpacing/>
        <w:rPr>
          <w:rFonts w:asciiTheme="minorHAnsi" w:hAnsiTheme="minorHAnsi" w:cstheme="minorHAnsi"/>
          <w:szCs w:val="22"/>
          <w:lang w:val="sk-SK"/>
        </w:rPr>
      </w:pPr>
      <w:r w:rsidRPr="00390459">
        <w:rPr>
          <w:rFonts w:asciiTheme="minorHAnsi" w:hAnsiTheme="minorHAnsi" w:cstheme="minorHAnsi"/>
          <w:szCs w:val="22"/>
          <w:lang w:val="sk-SK"/>
        </w:rPr>
        <w:t>REGIS = časť systému IŠIS pre vedenie štatistických registrov</w:t>
      </w:r>
    </w:p>
    <w:p w14:paraId="18AFC683" w14:textId="77777777" w:rsidR="00390459" w:rsidRPr="00390459" w:rsidRDefault="00390459" w:rsidP="00390459">
      <w:pPr>
        <w:spacing w:before="100" w:beforeAutospacing="1" w:after="200" w:afterAutospacing="1"/>
        <w:contextualSpacing/>
        <w:rPr>
          <w:rFonts w:asciiTheme="minorHAnsi" w:hAnsiTheme="minorHAnsi" w:cstheme="minorHAnsi"/>
          <w:szCs w:val="22"/>
          <w:lang w:val="sk-SK"/>
        </w:rPr>
      </w:pPr>
      <w:r w:rsidRPr="00390459">
        <w:rPr>
          <w:rFonts w:asciiTheme="minorHAnsi" w:hAnsiTheme="minorHAnsi" w:cstheme="minorHAnsi"/>
          <w:szCs w:val="22"/>
          <w:lang w:val="sk-SK"/>
        </w:rPr>
        <w:t>SHR  = samostatne hospodáriaci roľník</w:t>
      </w:r>
    </w:p>
    <w:p w14:paraId="07870DA0" w14:textId="2A5F4A43" w:rsidR="00390459" w:rsidRPr="00390459" w:rsidRDefault="00390459" w:rsidP="00390459">
      <w:pPr>
        <w:spacing w:before="100" w:beforeAutospacing="1" w:after="200" w:afterAutospacing="1"/>
        <w:contextualSpacing/>
        <w:rPr>
          <w:rFonts w:asciiTheme="minorHAnsi" w:hAnsiTheme="minorHAnsi" w:cstheme="minorHAnsi"/>
          <w:szCs w:val="22"/>
          <w:lang w:val="sk-SK"/>
        </w:rPr>
      </w:pPr>
      <w:r w:rsidRPr="00390459">
        <w:rPr>
          <w:rFonts w:asciiTheme="minorHAnsi" w:hAnsiTheme="minorHAnsi" w:cstheme="minorHAnsi"/>
          <w:szCs w:val="22"/>
          <w:lang w:val="sk-SK"/>
        </w:rPr>
        <w:t>RPO = Register právnických osôb</w:t>
      </w:r>
    </w:p>
    <w:p w14:paraId="579D8638" w14:textId="2AF99B8E" w:rsidR="00390459" w:rsidRDefault="00390459" w:rsidP="00390459">
      <w:pPr>
        <w:spacing w:before="100" w:beforeAutospacing="1" w:after="200" w:afterAutospacing="1"/>
        <w:ind w:left="426" w:hanging="426"/>
        <w:contextualSpacing/>
        <w:jc w:val="left"/>
        <w:rPr>
          <w:rFonts w:asciiTheme="minorHAnsi" w:hAnsiTheme="minorHAnsi" w:cstheme="minorHAnsi"/>
          <w:szCs w:val="22"/>
          <w:lang w:val="sk-SK"/>
        </w:rPr>
      </w:pPr>
    </w:p>
    <w:tbl>
      <w:tblPr>
        <w:tblStyle w:val="Tabukasmriekou1svetl"/>
        <w:tblW w:w="10060" w:type="dxa"/>
        <w:tblLook w:val="04A0" w:firstRow="1" w:lastRow="0" w:firstColumn="1" w:lastColumn="0" w:noHBand="0" w:noVBand="1"/>
      </w:tblPr>
      <w:tblGrid>
        <w:gridCol w:w="1243"/>
        <w:gridCol w:w="998"/>
        <w:gridCol w:w="1791"/>
        <w:gridCol w:w="4714"/>
        <w:gridCol w:w="1335"/>
      </w:tblGrid>
      <w:tr w:rsidR="00390459" w:rsidRPr="00F05ACF" w14:paraId="5D5B7E1F" w14:textId="77777777" w:rsidTr="0039045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2" w:type="dxa"/>
          </w:tcPr>
          <w:p w14:paraId="4FB8B973" w14:textId="77777777" w:rsidR="00390459" w:rsidRPr="009071DD" w:rsidRDefault="00390459" w:rsidP="003E697C">
            <w:pPr>
              <w:rPr>
                <w:rFonts w:asciiTheme="minorHAnsi" w:hAnsiTheme="minorHAnsi" w:cstheme="minorHAnsi"/>
                <w:color w:val="000000"/>
                <w:lang w:eastAsia="sk-SK"/>
              </w:rPr>
            </w:pPr>
            <w:r w:rsidRPr="009071DD">
              <w:rPr>
                <w:rFonts w:asciiTheme="minorHAnsi" w:hAnsiTheme="minorHAnsi" w:cstheme="minorHAnsi"/>
                <w:color w:val="000000"/>
                <w:lang w:eastAsia="sk-SK"/>
              </w:rPr>
              <w:t>Číslo požiadavky</w:t>
            </w:r>
          </w:p>
        </w:tc>
        <w:tc>
          <w:tcPr>
            <w:tcW w:w="998" w:type="dxa"/>
            <w:noWrap/>
            <w:hideMark/>
          </w:tcPr>
          <w:p w14:paraId="7CAF3F26" w14:textId="77777777" w:rsidR="00390459" w:rsidRPr="009071DD" w:rsidRDefault="00390459" w:rsidP="003E697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Register</w:t>
            </w:r>
          </w:p>
        </w:tc>
        <w:tc>
          <w:tcPr>
            <w:tcW w:w="1780" w:type="dxa"/>
            <w:hideMark/>
          </w:tcPr>
          <w:p w14:paraId="6A1694DB" w14:textId="77777777" w:rsidR="00390459" w:rsidRPr="009071DD" w:rsidRDefault="00390459" w:rsidP="003E697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 xml:space="preserve">Názov </w:t>
            </w:r>
          </w:p>
        </w:tc>
        <w:tc>
          <w:tcPr>
            <w:tcW w:w="4714" w:type="dxa"/>
            <w:noWrap/>
            <w:hideMark/>
          </w:tcPr>
          <w:p w14:paraId="7F597FBA" w14:textId="77777777" w:rsidR="00390459" w:rsidRPr="009071DD" w:rsidRDefault="00390459" w:rsidP="003E697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Popis</w:t>
            </w:r>
          </w:p>
        </w:tc>
        <w:tc>
          <w:tcPr>
            <w:tcW w:w="1276" w:type="dxa"/>
            <w:noWrap/>
            <w:hideMark/>
          </w:tcPr>
          <w:p w14:paraId="27861189" w14:textId="77777777" w:rsidR="00390459" w:rsidRPr="009071DD" w:rsidRDefault="00390459" w:rsidP="003E697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Časť systému</w:t>
            </w:r>
          </w:p>
        </w:tc>
      </w:tr>
      <w:tr w:rsidR="00390459" w:rsidRPr="00F05ACF" w14:paraId="7F5A0F17" w14:textId="77777777" w:rsidTr="00390459">
        <w:trPr>
          <w:trHeight w:val="2823"/>
        </w:trPr>
        <w:tc>
          <w:tcPr>
            <w:cnfStyle w:val="001000000000" w:firstRow="0" w:lastRow="0" w:firstColumn="1" w:lastColumn="0" w:oddVBand="0" w:evenVBand="0" w:oddHBand="0" w:evenHBand="0" w:firstRowFirstColumn="0" w:firstRowLastColumn="0" w:lastRowFirstColumn="0" w:lastRowLastColumn="0"/>
            <w:tcW w:w="1292" w:type="dxa"/>
          </w:tcPr>
          <w:p w14:paraId="1A0264CC" w14:textId="77777777" w:rsidR="00390459" w:rsidRPr="009071DD" w:rsidRDefault="00390459" w:rsidP="003E697C">
            <w:pPr>
              <w:rPr>
                <w:rFonts w:asciiTheme="minorHAnsi" w:hAnsiTheme="minorHAnsi" w:cstheme="minorHAnsi"/>
                <w:color w:val="000000"/>
                <w:lang w:eastAsia="sk-SK"/>
              </w:rPr>
            </w:pPr>
            <w:r w:rsidRPr="009071DD">
              <w:rPr>
                <w:rFonts w:asciiTheme="minorHAnsi" w:hAnsiTheme="minorHAnsi" w:cstheme="minorHAnsi"/>
                <w:color w:val="000000"/>
                <w:lang w:eastAsia="sk-SK"/>
              </w:rPr>
              <w:t>RFC_001</w:t>
            </w:r>
          </w:p>
        </w:tc>
        <w:tc>
          <w:tcPr>
            <w:tcW w:w="998" w:type="dxa"/>
            <w:noWrap/>
            <w:hideMark/>
          </w:tcPr>
          <w:p w14:paraId="68E1B169"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K.RO</w:t>
            </w:r>
          </w:p>
        </w:tc>
        <w:tc>
          <w:tcPr>
            <w:tcW w:w="1780" w:type="dxa"/>
            <w:hideMark/>
          </w:tcPr>
          <w:p w14:paraId="355FF80A"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Úprava úlohy automatického spracovania – úprava pravidla pre okresy  BA/Košice</w:t>
            </w:r>
          </w:p>
        </w:tc>
        <w:tc>
          <w:tcPr>
            <w:tcW w:w="4714" w:type="dxa"/>
            <w:hideMark/>
          </w:tcPr>
          <w:p w14:paraId="3DBB6AE1"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 xml:space="preserve">V rámci spracovania dávok z RPO pre Bratislavu a Košice sa veľmi často neuvádza presná obec, do ktorej adresa patrí. Resp. obec je naplnená, ale nie je presne zadefinovaná v súlade s číselníkovou hodnotou. Z tohto dôvodu je veľa dávok už v rámci deserializačnej úlohy nespracovaných, keďže vstupné dáta nie sú v súlade s existujúcim číselníkom. </w:t>
            </w:r>
          </w:p>
          <w:p w14:paraId="5A000C02"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br/>
              <w:t>Požadujeme úpravu v rámci spracovania deserializačnej úlohy nasledovne:</w:t>
            </w:r>
          </w:p>
          <w:p w14:paraId="4ED99380" w14:textId="77777777" w:rsidR="00390459" w:rsidRPr="009071DD" w:rsidRDefault="00390459" w:rsidP="00390459">
            <w:pPr>
              <w:pStyle w:val="Odsekzoznamu"/>
              <w:numPr>
                <w:ilvl w:val="0"/>
                <w:numId w:val="48"/>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V rámci spracovania pre Bratislavu a Košice vykonať porovnanie ulice, ktorá je naplnená v rámci riešenia K.RO s ulicou prichádzajúcej dávky z RPO.</w:t>
            </w:r>
          </w:p>
          <w:p w14:paraId="0BFC6920" w14:textId="77777777" w:rsidR="00390459" w:rsidRPr="009071DD" w:rsidRDefault="00390459" w:rsidP="00390459">
            <w:pPr>
              <w:pStyle w:val="Odsekzoznamu"/>
              <w:numPr>
                <w:ilvl w:val="0"/>
                <w:numId w:val="48"/>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V prípade, ak je ulica zhodná ponechá sa názov obce z K.RO (názov obce sa ponechá pôvodný).</w:t>
            </w:r>
          </w:p>
          <w:p w14:paraId="6D599902" w14:textId="77777777" w:rsidR="00390459" w:rsidRPr="009071DD" w:rsidRDefault="00390459" w:rsidP="00390459">
            <w:pPr>
              <w:pStyle w:val="Odsekzoznamu"/>
              <w:numPr>
                <w:ilvl w:val="0"/>
                <w:numId w:val="48"/>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V prípade, ak ulica zhodná nie je, tak dávku zaradiť na manuálne spracovanie pre následné vyhodnotenie.</w:t>
            </w:r>
          </w:p>
          <w:p w14:paraId="214FDE42" w14:textId="77777777" w:rsidR="00390459" w:rsidRPr="009071DD" w:rsidRDefault="00390459" w:rsidP="003E697C">
            <w:pPr>
              <w:pStyle w:val="Odsekzoznamu"/>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p>
          <w:p w14:paraId="100E5F9F"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Poznámka: Uvedené pravidlo platí iba pre zmenové dávky z RPO.</w:t>
            </w:r>
          </w:p>
        </w:tc>
        <w:tc>
          <w:tcPr>
            <w:tcW w:w="1276" w:type="dxa"/>
            <w:hideMark/>
          </w:tcPr>
          <w:p w14:paraId="127721D8"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Správa systému / Správa číselníkov/ Interné / Import PSČ</w:t>
            </w:r>
          </w:p>
        </w:tc>
      </w:tr>
      <w:tr w:rsidR="00390459" w:rsidRPr="00F05ACF" w14:paraId="5994E9CA" w14:textId="77777777" w:rsidTr="009071DD">
        <w:trPr>
          <w:trHeight w:val="3216"/>
        </w:trPr>
        <w:tc>
          <w:tcPr>
            <w:cnfStyle w:val="001000000000" w:firstRow="0" w:lastRow="0" w:firstColumn="1" w:lastColumn="0" w:oddVBand="0" w:evenVBand="0" w:oddHBand="0" w:evenHBand="0" w:firstRowFirstColumn="0" w:firstRowLastColumn="0" w:lastRowFirstColumn="0" w:lastRowLastColumn="0"/>
            <w:tcW w:w="0" w:type="dxa"/>
          </w:tcPr>
          <w:p w14:paraId="3D01EB54" w14:textId="77777777" w:rsidR="00390459" w:rsidRPr="009071DD" w:rsidRDefault="00390459" w:rsidP="003E697C">
            <w:pPr>
              <w:rPr>
                <w:rFonts w:asciiTheme="minorHAnsi" w:hAnsiTheme="minorHAnsi" w:cstheme="minorHAnsi"/>
                <w:color w:val="000000"/>
                <w:lang w:eastAsia="sk-SK"/>
              </w:rPr>
            </w:pPr>
            <w:r w:rsidRPr="009071DD">
              <w:rPr>
                <w:rFonts w:asciiTheme="minorHAnsi" w:hAnsiTheme="minorHAnsi" w:cstheme="minorHAnsi"/>
                <w:color w:val="000000"/>
                <w:lang w:eastAsia="sk-SK"/>
              </w:rPr>
              <w:t>RFC_002</w:t>
            </w:r>
          </w:p>
        </w:tc>
        <w:tc>
          <w:tcPr>
            <w:tcW w:w="0" w:type="dxa"/>
            <w:noWrap/>
            <w:hideMark/>
          </w:tcPr>
          <w:p w14:paraId="0DADC6AB"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K.RO</w:t>
            </w:r>
          </w:p>
        </w:tc>
        <w:tc>
          <w:tcPr>
            <w:tcW w:w="0" w:type="dxa"/>
            <w:hideMark/>
          </w:tcPr>
          <w:p w14:paraId="5EAB36BB"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Úprava úlohy automatického spracovania – úprava pravidla spracovania ZNS pre zánik</w:t>
            </w:r>
          </w:p>
        </w:tc>
        <w:tc>
          <w:tcPr>
            <w:tcW w:w="0" w:type="dxa"/>
            <w:hideMark/>
          </w:tcPr>
          <w:p w14:paraId="695F8F01"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Požadujeme úpravu spracovania dávky z RPO:</w:t>
            </w:r>
          </w:p>
          <w:p w14:paraId="11FE08DC"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 xml:space="preserve">Zmena pravidla pre spracovanie FO, typ= zánik pre prípady, kedy sa záznam určuje na man. spracovanie s typom chyby, atribút: Ostatné, text chyby: Zánik fyzickej osoby. </w:t>
            </w:r>
          </w:p>
          <w:p w14:paraId="59A69E30"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p>
          <w:p w14:paraId="680F6F1A"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Požadovaná zmena: nevyhodnotiť ako chybu a záznam plne automaticky spracovať. (t.j. pre daný typ kontroly nebude zaradený do manuálneho spracovania).</w:t>
            </w:r>
          </w:p>
        </w:tc>
        <w:tc>
          <w:tcPr>
            <w:tcW w:w="0" w:type="dxa"/>
            <w:noWrap/>
            <w:hideMark/>
          </w:tcPr>
          <w:p w14:paraId="33262637"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Konsolidácia údajov</w:t>
            </w:r>
          </w:p>
        </w:tc>
      </w:tr>
      <w:tr w:rsidR="00390459" w:rsidRPr="00F05ACF" w14:paraId="77E40DB9" w14:textId="77777777" w:rsidTr="00390459">
        <w:trPr>
          <w:trHeight w:val="557"/>
        </w:trPr>
        <w:tc>
          <w:tcPr>
            <w:cnfStyle w:val="001000000000" w:firstRow="0" w:lastRow="0" w:firstColumn="1" w:lastColumn="0" w:oddVBand="0" w:evenVBand="0" w:oddHBand="0" w:evenHBand="0" w:firstRowFirstColumn="0" w:firstRowLastColumn="0" w:lastRowFirstColumn="0" w:lastRowLastColumn="0"/>
            <w:tcW w:w="1292" w:type="dxa"/>
          </w:tcPr>
          <w:p w14:paraId="40D9D41B" w14:textId="77777777" w:rsidR="00390459" w:rsidRPr="009071DD" w:rsidRDefault="00390459" w:rsidP="003E697C">
            <w:pPr>
              <w:rPr>
                <w:rFonts w:asciiTheme="minorHAnsi" w:hAnsiTheme="minorHAnsi" w:cstheme="minorHAnsi"/>
                <w:color w:val="000000"/>
                <w:lang w:eastAsia="sk-SK"/>
              </w:rPr>
            </w:pPr>
            <w:r w:rsidRPr="009071DD">
              <w:rPr>
                <w:rFonts w:asciiTheme="minorHAnsi" w:hAnsiTheme="minorHAnsi" w:cstheme="minorHAnsi"/>
                <w:color w:val="000000"/>
                <w:lang w:eastAsia="sk-SK"/>
              </w:rPr>
              <w:t>RFC_003</w:t>
            </w:r>
          </w:p>
        </w:tc>
        <w:tc>
          <w:tcPr>
            <w:tcW w:w="998" w:type="dxa"/>
            <w:noWrap/>
            <w:hideMark/>
          </w:tcPr>
          <w:p w14:paraId="7FAAF4F5"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K.RO</w:t>
            </w:r>
          </w:p>
        </w:tc>
        <w:tc>
          <w:tcPr>
            <w:tcW w:w="1780" w:type="dxa"/>
            <w:noWrap/>
            <w:hideMark/>
          </w:tcPr>
          <w:p w14:paraId="5C846372"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Úprava deserializačnej úlohy – konsolidácia pravidla a číselníka pre tituly</w:t>
            </w:r>
          </w:p>
        </w:tc>
        <w:tc>
          <w:tcPr>
            <w:tcW w:w="4714" w:type="dxa"/>
            <w:hideMark/>
          </w:tcPr>
          <w:p w14:paraId="5DE803C6"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 xml:space="preserve">Vytvorenie špecifických úprav pre spracovanie nevalidných titulov v rámci deserializačnej úlohy. </w:t>
            </w:r>
          </w:p>
          <w:p w14:paraId="28E5AA55"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p>
          <w:p w14:paraId="0DC44BD5"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Požadujeme: na vzorke 500 000 záznamov na spracovanie vykonať analýzu a návrh ošetrenia všetkých vzniknutých chýb v rámci titulov následnými úpravami:</w:t>
            </w:r>
          </w:p>
          <w:p w14:paraId="3E9DF2C3" w14:textId="77777777" w:rsidR="00390459" w:rsidRPr="009071DD" w:rsidRDefault="00390459" w:rsidP="00390459">
            <w:pPr>
              <w:pStyle w:val="Odsekzoznamu"/>
              <w:numPr>
                <w:ilvl w:val="0"/>
                <w:numId w:val="49"/>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 xml:space="preserve">doplnenie hodnôt do číselníka, </w:t>
            </w:r>
          </w:p>
          <w:p w14:paraId="4C76E826" w14:textId="77777777" w:rsidR="00390459" w:rsidRPr="009071DD" w:rsidRDefault="00390459" w:rsidP="00390459">
            <w:pPr>
              <w:pStyle w:val="Odsekzoznamu"/>
              <w:numPr>
                <w:ilvl w:val="0"/>
                <w:numId w:val="49"/>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automatické odstraňovanie medzier,</w:t>
            </w:r>
          </w:p>
          <w:p w14:paraId="08B4D452" w14:textId="77777777" w:rsidR="00390459" w:rsidRPr="009071DD" w:rsidRDefault="00390459" w:rsidP="00390459">
            <w:pPr>
              <w:pStyle w:val="Odsekzoznamu"/>
              <w:numPr>
                <w:ilvl w:val="0"/>
                <w:numId w:val="49"/>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alebo vytvorenie pravidla pre zmenu titulu na inú číselníkovú hodnotu.</w:t>
            </w:r>
          </w:p>
          <w:p w14:paraId="1C421174"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p>
          <w:p w14:paraId="2DA44371"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Následne po nasadení úprav overenie na vzorke 500 000 záznamov a potvrdenie výsledkov zapracovaných úprav. Cieľom je, aby na tituloch neskončilo spracovanie na chybe a záznamy neboli na základe tejto kontroly zaraďované do manuálneho spracovania.</w:t>
            </w:r>
          </w:p>
        </w:tc>
        <w:tc>
          <w:tcPr>
            <w:tcW w:w="1276" w:type="dxa"/>
            <w:noWrap/>
            <w:hideMark/>
          </w:tcPr>
          <w:p w14:paraId="11BC17A7"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Konsolidácia údajov</w:t>
            </w:r>
          </w:p>
        </w:tc>
      </w:tr>
      <w:tr w:rsidR="00390459" w:rsidRPr="00F05ACF" w14:paraId="139DFFA0" w14:textId="77777777" w:rsidTr="00390459">
        <w:trPr>
          <w:trHeight w:val="1970"/>
        </w:trPr>
        <w:tc>
          <w:tcPr>
            <w:cnfStyle w:val="001000000000" w:firstRow="0" w:lastRow="0" w:firstColumn="1" w:lastColumn="0" w:oddVBand="0" w:evenVBand="0" w:oddHBand="0" w:evenHBand="0" w:firstRowFirstColumn="0" w:firstRowLastColumn="0" w:lastRowFirstColumn="0" w:lastRowLastColumn="0"/>
            <w:tcW w:w="1292" w:type="dxa"/>
          </w:tcPr>
          <w:p w14:paraId="02EF6AEC" w14:textId="77777777" w:rsidR="00390459" w:rsidRPr="009071DD" w:rsidRDefault="00390459" w:rsidP="003E697C">
            <w:pPr>
              <w:rPr>
                <w:rFonts w:asciiTheme="minorHAnsi" w:hAnsiTheme="minorHAnsi" w:cstheme="minorHAnsi"/>
                <w:color w:val="000000"/>
                <w:lang w:eastAsia="sk-SK"/>
              </w:rPr>
            </w:pPr>
            <w:r w:rsidRPr="009071DD">
              <w:rPr>
                <w:rFonts w:asciiTheme="minorHAnsi" w:hAnsiTheme="minorHAnsi" w:cstheme="minorHAnsi"/>
                <w:color w:val="000000"/>
                <w:lang w:eastAsia="sk-SK"/>
              </w:rPr>
              <w:t>RFC_004</w:t>
            </w:r>
          </w:p>
        </w:tc>
        <w:tc>
          <w:tcPr>
            <w:tcW w:w="998" w:type="dxa"/>
            <w:noWrap/>
            <w:hideMark/>
          </w:tcPr>
          <w:p w14:paraId="35E584D3"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K.RO</w:t>
            </w:r>
          </w:p>
        </w:tc>
        <w:tc>
          <w:tcPr>
            <w:tcW w:w="1780" w:type="dxa"/>
            <w:hideMark/>
          </w:tcPr>
          <w:p w14:paraId="4125691F"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Úprava úlohy automatického spracovania - Úprava pravidiel pre spracovateľskú úlohu pre nastavenie hlavnej činnosti pre Obchodný register a spracovanie činností</w:t>
            </w:r>
          </w:p>
        </w:tc>
        <w:tc>
          <w:tcPr>
            <w:tcW w:w="4714" w:type="dxa"/>
            <w:hideMark/>
          </w:tcPr>
          <w:p w14:paraId="533EAC44"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Úprava pravidiel pre spracovateľskú úlohu pre nastavenie hlavnej činnosti pre Obchodný register a spracovanie činností.</w:t>
            </w:r>
          </w:p>
          <w:p w14:paraId="26639D06"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p>
          <w:p w14:paraId="568BAD5E"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 xml:space="preserve">Ak príde záznam zo zdroj. registra = 1 Obchodný register a pôjde o aktualizáciu záznamu, tak doplniť overenie, či text v poznámke pre hlavnú činnosť, ktorá je v K.RO sa nachádza na zázname na spracovanie. Ak áno, túto činnosť ponechať ako hlavnú činnosť a ostatné činnosti zo záznamu na spracovanie odstrániť. </w:t>
            </w:r>
          </w:p>
          <w:p w14:paraId="4786E636"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p>
          <w:p w14:paraId="1D3A7126"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rPr>
              <w:t>Ponechaná bude iba jedna činnosť. </w:t>
            </w:r>
          </w:p>
        </w:tc>
        <w:tc>
          <w:tcPr>
            <w:tcW w:w="1276" w:type="dxa"/>
            <w:noWrap/>
            <w:hideMark/>
          </w:tcPr>
          <w:p w14:paraId="661375E0"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Konsolidácia údajov</w:t>
            </w:r>
          </w:p>
        </w:tc>
      </w:tr>
      <w:tr w:rsidR="00390459" w:rsidRPr="00F05ACF" w14:paraId="7882D906" w14:textId="77777777" w:rsidTr="00390459">
        <w:trPr>
          <w:trHeight w:val="806"/>
        </w:trPr>
        <w:tc>
          <w:tcPr>
            <w:cnfStyle w:val="001000000000" w:firstRow="0" w:lastRow="0" w:firstColumn="1" w:lastColumn="0" w:oddVBand="0" w:evenVBand="0" w:oddHBand="0" w:evenHBand="0" w:firstRowFirstColumn="0" w:firstRowLastColumn="0" w:lastRowFirstColumn="0" w:lastRowLastColumn="0"/>
            <w:tcW w:w="1292" w:type="dxa"/>
          </w:tcPr>
          <w:p w14:paraId="2F644A29" w14:textId="77777777" w:rsidR="00390459" w:rsidRPr="009071DD" w:rsidRDefault="00390459" w:rsidP="003E697C">
            <w:pPr>
              <w:rPr>
                <w:rFonts w:asciiTheme="minorHAnsi" w:hAnsiTheme="minorHAnsi" w:cstheme="minorHAnsi"/>
                <w:color w:val="000000"/>
                <w:lang w:eastAsia="sk-SK"/>
              </w:rPr>
            </w:pPr>
            <w:r w:rsidRPr="009071DD">
              <w:rPr>
                <w:rFonts w:asciiTheme="minorHAnsi" w:hAnsiTheme="minorHAnsi" w:cstheme="minorHAnsi"/>
                <w:color w:val="000000"/>
                <w:lang w:eastAsia="sk-SK"/>
              </w:rPr>
              <w:t>RFC_005</w:t>
            </w:r>
          </w:p>
        </w:tc>
        <w:tc>
          <w:tcPr>
            <w:tcW w:w="998" w:type="dxa"/>
            <w:noWrap/>
            <w:hideMark/>
          </w:tcPr>
          <w:p w14:paraId="357DC0BD"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K.RO</w:t>
            </w:r>
          </w:p>
        </w:tc>
        <w:tc>
          <w:tcPr>
            <w:tcW w:w="1780" w:type="dxa"/>
            <w:hideMark/>
          </w:tcPr>
          <w:p w14:paraId="3457F531"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Úprava úlohy automatického spracovania – doplnenie pravidla pre určenie hlavnej činnosti pre ZNS zdrojový register=2 (Živnostenský register)</w:t>
            </w:r>
          </w:p>
        </w:tc>
        <w:tc>
          <w:tcPr>
            <w:tcW w:w="4714" w:type="dxa"/>
            <w:hideMark/>
          </w:tcPr>
          <w:p w14:paraId="2D662D2C"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 xml:space="preserve">Požadujeme vykonanie nasledovnej úpravy: </w:t>
            </w:r>
          </w:p>
          <w:p w14:paraId="43DFB8B1"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p>
          <w:p w14:paraId="78BD319E"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 xml:space="preserve">V prípade, ak je zdrojový register=2, právna forma =101, je to Vznik a nepríde  označená hlavná činnosť na zázname na spracovanie, tak zapracovať logiku: nastaviť hlavnú činnosť zo záznamu na spracovanie, ktorá je v kolekcii uvedená ako prvá. </w:t>
            </w:r>
          </w:p>
          <w:p w14:paraId="0D257A01"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p>
          <w:p w14:paraId="71C638B9"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Musí byť však splnené, že neexistuje záznam na spracovanie s rovnakým IČO, ktorý je v inom stave ako "chybné" alebo "spracované" a zdrojový register je rôzny ako= 2 (Živnostenský register).</w:t>
            </w:r>
          </w:p>
        </w:tc>
        <w:tc>
          <w:tcPr>
            <w:tcW w:w="1276" w:type="dxa"/>
            <w:noWrap/>
            <w:hideMark/>
          </w:tcPr>
          <w:p w14:paraId="5C7B1288"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Konsolidácia údajov</w:t>
            </w:r>
          </w:p>
        </w:tc>
      </w:tr>
      <w:tr w:rsidR="00390459" w:rsidRPr="00F05ACF" w14:paraId="5C05EC47" w14:textId="77777777" w:rsidTr="009071DD">
        <w:trPr>
          <w:trHeight w:val="579"/>
        </w:trPr>
        <w:tc>
          <w:tcPr>
            <w:cnfStyle w:val="001000000000" w:firstRow="0" w:lastRow="0" w:firstColumn="1" w:lastColumn="0" w:oddVBand="0" w:evenVBand="0" w:oddHBand="0" w:evenHBand="0" w:firstRowFirstColumn="0" w:firstRowLastColumn="0" w:lastRowFirstColumn="0" w:lastRowLastColumn="0"/>
            <w:tcW w:w="0" w:type="dxa"/>
          </w:tcPr>
          <w:p w14:paraId="4ECCB16A" w14:textId="77777777" w:rsidR="00390459" w:rsidRPr="009071DD" w:rsidRDefault="00390459" w:rsidP="003E697C">
            <w:pPr>
              <w:rPr>
                <w:rFonts w:asciiTheme="minorHAnsi" w:hAnsiTheme="minorHAnsi" w:cstheme="minorHAnsi"/>
                <w:color w:val="000000"/>
                <w:lang w:eastAsia="sk-SK"/>
              </w:rPr>
            </w:pPr>
            <w:r w:rsidRPr="009071DD">
              <w:rPr>
                <w:rFonts w:asciiTheme="minorHAnsi" w:hAnsiTheme="minorHAnsi" w:cstheme="minorHAnsi"/>
                <w:color w:val="000000"/>
                <w:lang w:eastAsia="sk-SK"/>
              </w:rPr>
              <w:t>RFC_006</w:t>
            </w:r>
          </w:p>
        </w:tc>
        <w:tc>
          <w:tcPr>
            <w:tcW w:w="0" w:type="dxa"/>
            <w:noWrap/>
            <w:hideMark/>
          </w:tcPr>
          <w:p w14:paraId="1DBF21A0"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K.RO</w:t>
            </w:r>
          </w:p>
        </w:tc>
        <w:tc>
          <w:tcPr>
            <w:tcW w:w="0" w:type="dxa"/>
            <w:hideMark/>
          </w:tcPr>
          <w:p w14:paraId="4879C31A"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Úprava úlohy automatického spracovania – určenie hlavná a vedľajšie činnosti SHR</w:t>
            </w:r>
          </w:p>
        </w:tc>
        <w:tc>
          <w:tcPr>
            <w:tcW w:w="0" w:type="dxa"/>
            <w:hideMark/>
          </w:tcPr>
          <w:p w14:paraId="023E9D55" w14:textId="77777777" w:rsidR="00390459" w:rsidRPr="009071DD" w:rsidRDefault="00390459" w:rsidP="00390459">
            <w:pPr>
              <w:pStyle w:val="Odsekzoznamu"/>
              <w:numPr>
                <w:ilvl w:val="0"/>
                <w:numId w:val="5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Požadujeme úpravu nastavenia hlavnej činnosti nasledovne:</w:t>
            </w:r>
          </w:p>
          <w:p w14:paraId="37267409" w14:textId="77777777" w:rsidR="00390459" w:rsidRPr="009071DD" w:rsidRDefault="00390459" w:rsidP="003E697C">
            <w:pPr>
              <w:pStyle w:val="Odsekzoznam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 xml:space="preserve">Ak príde záznam zo zdroj. registra SHR a má označenú hlavnú činnosť, tak túto činnosť ponechať ako hlavnú činnosť a ostatné okódované činnosti, nastaviť ako vedľajšie činnosti. Ak príde okódovaná hlavná činnosť a prídu aj činnosti, ktoré nie je možné okódovať, tak takéto činnosti odstrániť a nezaradiť ako vedľajšie. </w:t>
            </w:r>
            <w:r w:rsidRPr="009071DD">
              <w:rPr>
                <w:rFonts w:asciiTheme="minorHAnsi" w:hAnsiTheme="minorHAnsi" w:cstheme="minorHAnsi"/>
                <w:color w:val="000000"/>
              </w:rPr>
              <w:br/>
            </w:r>
          </w:p>
          <w:p w14:paraId="593E52EA" w14:textId="77777777" w:rsidR="00390459" w:rsidRPr="009071DD" w:rsidRDefault="00390459" w:rsidP="00390459">
            <w:pPr>
              <w:pStyle w:val="Odsekzoznamu"/>
              <w:numPr>
                <w:ilvl w:val="0"/>
                <w:numId w:val="50"/>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 xml:space="preserve">Ak príde záznam zo zdroj. registra </w:t>
            </w:r>
            <w:bookmarkStart w:id="47" w:name="_Hlk104205240"/>
            <w:r w:rsidRPr="009071DD">
              <w:rPr>
                <w:rFonts w:asciiTheme="minorHAnsi" w:hAnsiTheme="minorHAnsi" w:cstheme="minorHAnsi"/>
                <w:color w:val="000000"/>
              </w:rPr>
              <w:t xml:space="preserve">SHR </w:t>
            </w:r>
            <w:bookmarkEnd w:id="47"/>
            <w:r w:rsidRPr="009071DD">
              <w:rPr>
                <w:rFonts w:asciiTheme="minorHAnsi" w:hAnsiTheme="minorHAnsi" w:cstheme="minorHAnsi"/>
                <w:color w:val="000000"/>
              </w:rPr>
              <w:t>a nie je označená hlavná činnosť, ale činnosti sú okódované, ako hlavnú činnosť nastaviť činnosť, ktorá sa nachádza ako prvá v zozname. Ak by prišla neokódovaná a vieme túto činnosť okódovať, rovnako označiť ako hlavnú prvú činnosť a ostatné činnosti okódujeme a tak ich nastaviť ako vedľajšie. V prípade, že nevieme určiť hlavnú činnosť automaticky, záznam zaradiť na manuálne spracovanie.</w:t>
            </w:r>
          </w:p>
        </w:tc>
        <w:tc>
          <w:tcPr>
            <w:tcW w:w="0" w:type="dxa"/>
            <w:noWrap/>
            <w:hideMark/>
          </w:tcPr>
          <w:p w14:paraId="46FFBD17"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Konsolidácia údajov</w:t>
            </w:r>
          </w:p>
        </w:tc>
      </w:tr>
      <w:tr w:rsidR="00390459" w:rsidRPr="00F05ACF" w14:paraId="4A84F517" w14:textId="77777777" w:rsidTr="00390459">
        <w:trPr>
          <w:trHeight w:val="7292"/>
        </w:trPr>
        <w:tc>
          <w:tcPr>
            <w:cnfStyle w:val="001000000000" w:firstRow="0" w:lastRow="0" w:firstColumn="1" w:lastColumn="0" w:oddVBand="0" w:evenVBand="0" w:oddHBand="0" w:evenHBand="0" w:firstRowFirstColumn="0" w:firstRowLastColumn="0" w:lastRowFirstColumn="0" w:lastRowLastColumn="0"/>
            <w:tcW w:w="1292" w:type="dxa"/>
          </w:tcPr>
          <w:p w14:paraId="6A464039" w14:textId="77777777" w:rsidR="00390459" w:rsidRPr="009071DD" w:rsidRDefault="00390459" w:rsidP="003E697C">
            <w:pPr>
              <w:rPr>
                <w:rFonts w:asciiTheme="minorHAnsi" w:hAnsiTheme="minorHAnsi" w:cstheme="minorHAnsi"/>
                <w:color w:val="000000"/>
                <w:lang w:eastAsia="sk-SK"/>
              </w:rPr>
            </w:pPr>
            <w:r w:rsidRPr="009071DD">
              <w:rPr>
                <w:rFonts w:asciiTheme="minorHAnsi" w:hAnsiTheme="minorHAnsi" w:cstheme="minorHAnsi"/>
                <w:color w:val="000000"/>
                <w:lang w:eastAsia="sk-SK"/>
              </w:rPr>
              <w:t>RFC_007</w:t>
            </w:r>
          </w:p>
        </w:tc>
        <w:tc>
          <w:tcPr>
            <w:tcW w:w="998" w:type="dxa"/>
            <w:noWrap/>
            <w:hideMark/>
          </w:tcPr>
          <w:p w14:paraId="241AC225"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K.RO</w:t>
            </w:r>
          </w:p>
        </w:tc>
        <w:tc>
          <w:tcPr>
            <w:tcW w:w="1780" w:type="dxa"/>
            <w:hideMark/>
          </w:tcPr>
          <w:p w14:paraId="3196CD73"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Úprava úlohy automatického spracovania zánikov – doplnenie nového pravidla pre aktualizáciu</w:t>
            </w:r>
          </w:p>
        </w:tc>
        <w:tc>
          <w:tcPr>
            <w:tcW w:w="4714" w:type="dxa"/>
            <w:hideMark/>
          </w:tcPr>
          <w:p w14:paraId="01547D9D"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Vytvorenie pravidla pre automatizované spracovania zánikov v rámci spracovania dávky z RPO:</w:t>
            </w:r>
          </w:p>
          <w:p w14:paraId="2163926E"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br/>
              <w:t>Podmienka - platí iba pre RPO – ak platia nasledovné podmienky súčasne</w:t>
            </w:r>
          </w:p>
          <w:p w14:paraId="03F547C1"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 xml:space="preserve">ZNS zdrojový register=2, </w:t>
            </w:r>
          </w:p>
          <w:p w14:paraId="73CE6228"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 xml:space="preserve">právna forma =101, </w:t>
            </w:r>
          </w:p>
          <w:p w14:paraId="4F989313"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 xml:space="preserve">dátum zániku je not null, </w:t>
            </w:r>
          </w:p>
          <w:p w14:paraId="2B4F2FC6"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 xml:space="preserve">záznam K.RO má už právna forma =101, </w:t>
            </w:r>
          </w:p>
          <w:p w14:paraId="17E879AD"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názov na ZNS sa rovná názvu v K.RO (ak je však názov alebo adresa rozdielna, tak zaradiť na manuálne spracovanie),</w:t>
            </w:r>
          </w:p>
          <w:p w14:paraId="4C90A4E8"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obec na ZNS sa rovná obec v K.RO,</w:t>
            </w:r>
          </w:p>
          <w:p w14:paraId="641347EC"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ulica na ZNS sa rovná ulica v K.RO (platí aj ak je null na ZNS a zároveň null v K.RO)</w:t>
            </w:r>
          </w:p>
          <w:p w14:paraId="52BB1B4D"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a neexistuje záznam na spracovanie s rovnakým IČO, ktorý je v inom stave ako "chybné" alebo "spracované" a zdrojový register je rôzny ako = 2 (Živnostenský register)</w:t>
            </w:r>
          </w:p>
          <w:p w14:paraId="6F132865"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p>
          <w:p w14:paraId="4D019936"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Akcia:</w:t>
            </w:r>
            <w:r w:rsidRPr="009071DD">
              <w:rPr>
                <w:rFonts w:asciiTheme="minorHAnsi" w:hAnsiTheme="minorHAnsi" w:cstheme="minorHAnsi"/>
                <w:color w:val="000000"/>
                <w:lang w:eastAsia="sk-SK"/>
              </w:rPr>
              <w:br/>
              <w:t>Na zázname K.RO sa majú aktualizovať "iba" údaje nižšie, ostatné údaje zo záznamu na spracovanie neprenášať do K.RO:</w:t>
            </w:r>
          </w:p>
          <w:p w14:paraId="515F8375"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zdroj akt. = 400,</w:t>
            </w:r>
          </w:p>
          <w:p w14:paraId="58430D59"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dátum zániku v K.RO bude = dátumu zániku na ZNS</w:t>
            </w:r>
          </w:p>
          <w:p w14:paraId="1F63F41D"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zánik organizácie = 3,</w:t>
            </w:r>
          </w:p>
          <w:p w14:paraId="5898BBC6"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status sj = 310,</w:t>
            </w:r>
          </w:p>
          <w:p w14:paraId="76688074"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dátum vyradenia = aktuálny deň</w:t>
            </w:r>
          </w:p>
          <w:p w14:paraId="2214E711"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stav záznamu = zaniknutý</w:t>
            </w:r>
          </w:p>
          <w:p w14:paraId="16F133A5"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počet zamestnancov = počet zamestnancov vynulovať</w:t>
            </w:r>
          </w:p>
          <w:p w14:paraId="3E570AD2"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kategória počtu zamestnancov = 00-nezistený</w:t>
            </w:r>
          </w:p>
          <w:p w14:paraId="2C46F7E0"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tržby = tržby vynulovať</w:t>
            </w:r>
          </w:p>
          <w:p w14:paraId="39A02132" w14:textId="77777777" w:rsidR="00390459" w:rsidRPr="009071DD" w:rsidRDefault="00390459" w:rsidP="00390459">
            <w:pPr>
              <w:pStyle w:val="Odsekzoznamu"/>
              <w:numPr>
                <w:ilvl w:val="0"/>
                <w:numId w:val="51"/>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imanie = imanie vynulovať</w:t>
            </w:r>
          </w:p>
          <w:p w14:paraId="4F264651" w14:textId="77777777" w:rsidR="00390459" w:rsidRPr="009071DD" w:rsidRDefault="00390459" w:rsidP="003E697C">
            <w:pPr>
              <w:pStyle w:val="Odsekzoznam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p>
        </w:tc>
        <w:tc>
          <w:tcPr>
            <w:tcW w:w="1276" w:type="dxa"/>
            <w:noWrap/>
            <w:hideMark/>
          </w:tcPr>
          <w:p w14:paraId="0A647263"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Konsolidácia údajov</w:t>
            </w:r>
          </w:p>
        </w:tc>
      </w:tr>
      <w:tr w:rsidR="00390459" w:rsidRPr="00F05ACF" w14:paraId="6E64A7C6" w14:textId="77777777" w:rsidTr="00390459">
        <w:trPr>
          <w:trHeight w:val="4320"/>
        </w:trPr>
        <w:tc>
          <w:tcPr>
            <w:cnfStyle w:val="001000000000" w:firstRow="0" w:lastRow="0" w:firstColumn="1" w:lastColumn="0" w:oddVBand="0" w:evenVBand="0" w:oddHBand="0" w:evenHBand="0" w:firstRowFirstColumn="0" w:firstRowLastColumn="0" w:lastRowFirstColumn="0" w:lastRowLastColumn="0"/>
            <w:tcW w:w="1292" w:type="dxa"/>
          </w:tcPr>
          <w:p w14:paraId="69BB44E0" w14:textId="77777777" w:rsidR="00390459" w:rsidRPr="009071DD" w:rsidRDefault="00390459" w:rsidP="003E697C">
            <w:pPr>
              <w:rPr>
                <w:rFonts w:asciiTheme="minorHAnsi" w:hAnsiTheme="minorHAnsi" w:cstheme="minorHAnsi"/>
                <w:color w:val="000000"/>
                <w:lang w:eastAsia="sk-SK"/>
              </w:rPr>
            </w:pPr>
            <w:r w:rsidRPr="009071DD">
              <w:rPr>
                <w:rFonts w:asciiTheme="minorHAnsi" w:hAnsiTheme="minorHAnsi" w:cstheme="minorHAnsi"/>
                <w:color w:val="000000"/>
                <w:lang w:eastAsia="sk-SK"/>
              </w:rPr>
              <w:t>RFC_008</w:t>
            </w:r>
          </w:p>
        </w:tc>
        <w:tc>
          <w:tcPr>
            <w:tcW w:w="998" w:type="dxa"/>
            <w:noWrap/>
            <w:hideMark/>
          </w:tcPr>
          <w:p w14:paraId="504E3731"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K.RO</w:t>
            </w:r>
          </w:p>
        </w:tc>
        <w:tc>
          <w:tcPr>
            <w:tcW w:w="1780" w:type="dxa"/>
            <w:hideMark/>
          </w:tcPr>
          <w:p w14:paraId="63A82944"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Úprava manuálneho spracovania – vyčistenie úloh pre rovnaké IČO</w:t>
            </w:r>
          </w:p>
        </w:tc>
        <w:tc>
          <w:tcPr>
            <w:tcW w:w="4714" w:type="dxa"/>
            <w:hideMark/>
          </w:tcPr>
          <w:p w14:paraId="45440712"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Ak príde záznam na man. spracovanie z RPO, ktorý má byť zaradený na man. spracovanie, tak overiť či k danému IČO existuje staršia úloha v man. spracovaní, ktorá je v stave spracovaná manuálne deserializačnou úlohou  alebo spracováva manuálne spracovateľskou úlohou a či</w:t>
            </w:r>
          </w:p>
          <w:p w14:paraId="5DD0108F" w14:textId="77777777" w:rsidR="00390459" w:rsidRPr="009071DD" w:rsidRDefault="00390459" w:rsidP="00390459">
            <w:pPr>
              <w:pStyle w:val="Odsekzoznamu"/>
              <w:numPr>
                <w:ilvl w:val="0"/>
                <w:numId w:val="52"/>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má rovnaké IČO,</w:t>
            </w:r>
          </w:p>
          <w:p w14:paraId="121821AF" w14:textId="77777777" w:rsidR="00390459" w:rsidRPr="009071DD" w:rsidRDefault="00390459" w:rsidP="00390459">
            <w:pPr>
              <w:pStyle w:val="Odsekzoznamu"/>
              <w:numPr>
                <w:ilvl w:val="0"/>
                <w:numId w:val="52"/>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rovnaký zdrojový register,</w:t>
            </w:r>
          </w:p>
          <w:p w14:paraId="42D0E0FC" w14:textId="77777777" w:rsidR="00390459" w:rsidRPr="009071DD" w:rsidRDefault="00390459" w:rsidP="00390459">
            <w:pPr>
              <w:pStyle w:val="Odsekzoznamu"/>
              <w:numPr>
                <w:ilvl w:val="0"/>
                <w:numId w:val="52"/>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rovnaký dátum vzniku,</w:t>
            </w:r>
          </w:p>
          <w:p w14:paraId="6253F60B" w14:textId="77777777" w:rsidR="00390459" w:rsidRPr="009071DD" w:rsidRDefault="00390459" w:rsidP="00390459">
            <w:pPr>
              <w:pStyle w:val="Odsekzoznamu"/>
              <w:numPr>
                <w:ilvl w:val="0"/>
                <w:numId w:val="52"/>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a rovnaký dátum zániku (platí aj keď sú na oboch prázdne).</w:t>
            </w:r>
          </w:p>
          <w:p w14:paraId="4A12DD4F"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p>
          <w:p w14:paraId="50C10D52"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Ak tieto podmienky spĺňa, tak zaradiť na man. spracovanie len najnovšiu úlohu man. spracovania a všetky staršie, ktoré spĺňajú danú podmienku označiť ako spracované a typ spracovania = Prijaté novšie údaje z RPO.</w:t>
            </w:r>
            <w:r w:rsidRPr="009071DD">
              <w:rPr>
                <w:rFonts w:asciiTheme="minorHAnsi" w:hAnsiTheme="minorHAnsi" w:cstheme="minorHAnsi"/>
                <w:color w:val="000000"/>
                <w:lang w:eastAsia="sk-SK"/>
              </w:rPr>
              <w:br/>
              <w:t xml:space="preserve">Na úlohe man. spracovania treba nastaviť stav = spracovaná a dátum spracovania = aktuálny deň a čas. </w:t>
            </w:r>
          </w:p>
          <w:p w14:paraId="1928D2AA"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p>
          <w:p w14:paraId="4E268F5C"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Ak tieto podmienky nebudú splnené, tak ponechať staršie úlohy na man. spracovanie v man. spracovaní a nič s nimi nerobiť.</w:t>
            </w:r>
          </w:p>
        </w:tc>
        <w:tc>
          <w:tcPr>
            <w:tcW w:w="1276" w:type="dxa"/>
            <w:noWrap/>
            <w:hideMark/>
          </w:tcPr>
          <w:p w14:paraId="3856A0D4"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Manuálne spracovanie</w:t>
            </w:r>
          </w:p>
        </w:tc>
      </w:tr>
      <w:tr w:rsidR="00390459" w:rsidRPr="00F05ACF" w14:paraId="72FDA4C5" w14:textId="77777777" w:rsidTr="00390459">
        <w:trPr>
          <w:trHeight w:val="1728"/>
        </w:trPr>
        <w:tc>
          <w:tcPr>
            <w:cnfStyle w:val="001000000000" w:firstRow="0" w:lastRow="0" w:firstColumn="1" w:lastColumn="0" w:oddVBand="0" w:evenVBand="0" w:oddHBand="0" w:evenHBand="0" w:firstRowFirstColumn="0" w:firstRowLastColumn="0" w:lastRowFirstColumn="0" w:lastRowLastColumn="0"/>
            <w:tcW w:w="1292" w:type="dxa"/>
          </w:tcPr>
          <w:p w14:paraId="26855111" w14:textId="77777777" w:rsidR="00390459" w:rsidRPr="009071DD" w:rsidRDefault="00390459" w:rsidP="003E697C">
            <w:pPr>
              <w:rPr>
                <w:rFonts w:asciiTheme="minorHAnsi" w:hAnsiTheme="minorHAnsi" w:cstheme="minorHAnsi"/>
                <w:color w:val="000000"/>
                <w:lang w:eastAsia="sk-SK"/>
              </w:rPr>
            </w:pPr>
            <w:r w:rsidRPr="009071DD">
              <w:rPr>
                <w:rFonts w:asciiTheme="minorHAnsi" w:hAnsiTheme="minorHAnsi" w:cstheme="minorHAnsi"/>
                <w:color w:val="000000"/>
                <w:lang w:eastAsia="sk-SK"/>
              </w:rPr>
              <w:t>RFC_009</w:t>
            </w:r>
          </w:p>
        </w:tc>
        <w:tc>
          <w:tcPr>
            <w:tcW w:w="998" w:type="dxa"/>
            <w:noWrap/>
            <w:hideMark/>
          </w:tcPr>
          <w:p w14:paraId="6383AFA6"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K.RO</w:t>
            </w:r>
          </w:p>
        </w:tc>
        <w:tc>
          <w:tcPr>
            <w:tcW w:w="1780" w:type="dxa"/>
            <w:hideMark/>
          </w:tcPr>
          <w:p w14:paraId="4DF64F2B"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 xml:space="preserve">Doplnenie deserializačnej úlohy o pravidlo pre ZNS s "iné právne skutočnosti" </w:t>
            </w:r>
          </w:p>
        </w:tc>
        <w:tc>
          <w:tcPr>
            <w:tcW w:w="4714" w:type="dxa"/>
            <w:hideMark/>
          </w:tcPr>
          <w:p w14:paraId="7D47F29E"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 xml:space="preserve">Doplnenie pravidla pre vyhodnocovanie záznamov s "iné právne skutočnosti". </w:t>
            </w:r>
          </w:p>
          <w:p w14:paraId="4C339AF9"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p>
          <w:p w14:paraId="72CD1ACB"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 xml:space="preserve">Požadujeme doplniť v rámci deserializačnej úlohy pravidlo: </w:t>
            </w:r>
          </w:p>
          <w:p w14:paraId="4189E3DE"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ak prídu "iné právne skutočnosti", ktoré majú dátum platné od &lt; 01.01.2022 , tak ich nepreberieme do K.RO.</w:t>
            </w:r>
            <w:r w:rsidRPr="009071DD">
              <w:rPr>
                <w:rFonts w:asciiTheme="minorHAnsi" w:hAnsiTheme="minorHAnsi" w:cstheme="minorHAnsi"/>
                <w:color w:val="000000"/>
                <w:lang w:eastAsia="sk-SK"/>
              </w:rPr>
              <w:br/>
              <w:t>Do K.RO budeme preberať iba záznamy s „iné právne skutočnosti“, ktoré majú dátum &gt;= 01.01.2022</w:t>
            </w:r>
          </w:p>
        </w:tc>
        <w:tc>
          <w:tcPr>
            <w:tcW w:w="1276" w:type="dxa"/>
            <w:noWrap/>
            <w:hideMark/>
          </w:tcPr>
          <w:p w14:paraId="61F79AE1"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Konsolidácia údajov</w:t>
            </w:r>
          </w:p>
        </w:tc>
      </w:tr>
      <w:tr w:rsidR="00390459" w:rsidRPr="00F05ACF" w14:paraId="049BAA36" w14:textId="77777777" w:rsidTr="00390459">
        <w:trPr>
          <w:trHeight w:val="4032"/>
        </w:trPr>
        <w:tc>
          <w:tcPr>
            <w:cnfStyle w:val="001000000000" w:firstRow="0" w:lastRow="0" w:firstColumn="1" w:lastColumn="0" w:oddVBand="0" w:evenVBand="0" w:oddHBand="0" w:evenHBand="0" w:firstRowFirstColumn="0" w:firstRowLastColumn="0" w:lastRowFirstColumn="0" w:lastRowLastColumn="0"/>
            <w:tcW w:w="1292" w:type="dxa"/>
          </w:tcPr>
          <w:p w14:paraId="07A6FD26" w14:textId="77777777" w:rsidR="00390459" w:rsidRPr="009071DD" w:rsidRDefault="00390459" w:rsidP="003E697C">
            <w:pPr>
              <w:rPr>
                <w:rFonts w:asciiTheme="minorHAnsi" w:hAnsiTheme="minorHAnsi" w:cstheme="minorHAnsi"/>
                <w:color w:val="000000"/>
                <w:lang w:eastAsia="sk-SK"/>
              </w:rPr>
            </w:pPr>
            <w:r w:rsidRPr="009071DD">
              <w:rPr>
                <w:rFonts w:asciiTheme="minorHAnsi" w:hAnsiTheme="minorHAnsi" w:cstheme="minorHAnsi"/>
                <w:color w:val="000000"/>
                <w:lang w:eastAsia="sk-SK"/>
              </w:rPr>
              <w:t>RFC_010</w:t>
            </w:r>
          </w:p>
        </w:tc>
        <w:tc>
          <w:tcPr>
            <w:tcW w:w="998" w:type="dxa"/>
            <w:noWrap/>
            <w:hideMark/>
          </w:tcPr>
          <w:p w14:paraId="2C4A5DB8"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K.RO</w:t>
            </w:r>
          </w:p>
        </w:tc>
        <w:tc>
          <w:tcPr>
            <w:tcW w:w="1780" w:type="dxa"/>
            <w:hideMark/>
          </w:tcPr>
          <w:p w14:paraId="3BFA1730"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Úprava spracovateľskej úlohy – kontrola duplicity rovnakého kódu hlavnej a vedľajšej činnosti</w:t>
            </w:r>
          </w:p>
        </w:tc>
        <w:tc>
          <w:tcPr>
            <w:tcW w:w="4714" w:type="dxa"/>
            <w:hideMark/>
          </w:tcPr>
          <w:p w14:paraId="045860E3"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Zapracovanie úprav v rámci spracovania dávky z RPO:</w:t>
            </w:r>
          </w:p>
          <w:p w14:paraId="4D898CC7" w14:textId="77777777" w:rsidR="00390459" w:rsidRPr="009071DD" w:rsidRDefault="00390459" w:rsidP="00390459">
            <w:pPr>
              <w:pStyle w:val="Odsekzoznamu"/>
              <w:numPr>
                <w:ilvl w:val="0"/>
                <w:numId w:val="53"/>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 xml:space="preserve">Ak príde z RPO záznam, kde zdrojový register= 2 (Živnostenský register) a kód, ktorý sa nachádza označený ako hlavná činnosť sa nachádza aj medzi činnosťami, ktoré sú označené ako vedľajšie činnosti, tak sa prevziať len jedenkrát, kde bol ten kód označený ako hlavná činnosť. </w:t>
            </w:r>
            <w:r w:rsidRPr="009071DD">
              <w:rPr>
                <w:rFonts w:asciiTheme="minorHAnsi" w:hAnsiTheme="minorHAnsi" w:cstheme="minorHAnsi"/>
                <w:color w:val="000000"/>
              </w:rPr>
              <w:br/>
            </w:r>
          </w:p>
          <w:p w14:paraId="30EA7D7E" w14:textId="77777777" w:rsidR="00390459" w:rsidRPr="009071DD" w:rsidRDefault="00390459" w:rsidP="003E697C">
            <w:pPr>
              <w:pStyle w:val="Odsekzoznam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Aktuálne sa teraz prevezmú obe činnosti a potom ZNS je určená na manuálne spracovanie, pretože nemôže byť ten istý kód viackrát v kolekcii SKNACE.</w:t>
            </w:r>
          </w:p>
          <w:p w14:paraId="2EDD2464" w14:textId="77777777" w:rsidR="00390459" w:rsidRPr="009071DD" w:rsidRDefault="00390459" w:rsidP="00390459">
            <w:pPr>
              <w:pStyle w:val="Odsekzoznamu"/>
              <w:numPr>
                <w:ilvl w:val="0"/>
                <w:numId w:val="53"/>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 xml:space="preserve">Ak príde z RPO záznam, kde zdrojový register je SHR a kód, ktorý sa nachádza označený ako hlavná činnosť sa nachádza aj medzi činnosťami, ktoré sú označené ako vedľajšie činnosti, tak prevziať len jedenkrát, kde bol ten kód označený ako hlavná činnosť. </w:t>
            </w:r>
            <w:r w:rsidRPr="009071DD">
              <w:rPr>
                <w:rFonts w:asciiTheme="minorHAnsi" w:hAnsiTheme="minorHAnsi" w:cstheme="minorHAnsi"/>
                <w:color w:val="000000"/>
              </w:rPr>
              <w:br/>
            </w:r>
          </w:p>
          <w:p w14:paraId="74C9CD18" w14:textId="77777777" w:rsidR="00390459" w:rsidRPr="009071DD" w:rsidRDefault="00390459" w:rsidP="003E697C">
            <w:pPr>
              <w:pStyle w:val="Odsekzoznam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Aktuálne sa teraz prevezmú obe činnosti a potom ZNS je určená na manuálne spracovanie, pretože nemôže byť ten istý kód viackrát v kolekcii SKNACE.</w:t>
            </w:r>
          </w:p>
        </w:tc>
        <w:tc>
          <w:tcPr>
            <w:tcW w:w="1276" w:type="dxa"/>
            <w:noWrap/>
            <w:hideMark/>
          </w:tcPr>
          <w:p w14:paraId="7CCDF778"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Konsolidácia údajov</w:t>
            </w:r>
          </w:p>
        </w:tc>
      </w:tr>
      <w:tr w:rsidR="00390459" w:rsidRPr="00F05ACF" w14:paraId="12EA6537" w14:textId="77777777" w:rsidTr="00390459">
        <w:trPr>
          <w:trHeight w:val="2016"/>
        </w:trPr>
        <w:tc>
          <w:tcPr>
            <w:cnfStyle w:val="001000000000" w:firstRow="0" w:lastRow="0" w:firstColumn="1" w:lastColumn="0" w:oddVBand="0" w:evenVBand="0" w:oddHBand="0" w:evenHBand="0" w:firstRowFirstColumn="0" w:firstRowLastColumn="0" w:lastRowFirstColumn="0" w:lastRowLastColumn="0"/>
            <w:tcW w:w="1292" w:type="dxa"/>
          </w:tcPr>
          <w:p w14:paraId="62DD9795" w14:textId="77777777" w:rsidR="00390459" w:rsidRPr="009071DD" w:rsidRDefault="00390459" w:rsidP="003E697C">
            <w:pPr>
              <w:rPr>
                <w:rFonts w:asciiTheme="minorHAnsi" w:hAnsiTheme="minorHAnsi" w:cstheme="minorHAnsi"/>
                <w:color w:val="000000"/>
                <w:lang w:eastAsia="sk-SK"/>
              </w:rPr>
            </w:pPr>
            <w:r w:rsidRPr="009071DD">
              <w:rPr>
                <w:rFonts w:asciiTheme="minorHAnsi" w:hAnsiTheme="minorHAnsi" w:cstheme="minorHAnsi"/>
                <w:color w:val="000000"/>
                <w:lang w:eastAsia="sk-SK"/>
              </w:rPr>
              <w:t>RFC_011</w:t>
            </w:r>
          </w:p>
        </w:tc>
        <w:tc>
          <w:tcPr>
            <w:tcW w:w="998" w:type="dxa"/>
            <w:noWrap/>
            <w:hideMark/>
          </w:tcPr>
          <w:p w14:paraId="6A0D1148"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K.RO</w:t>
            </w:r>
          </w:p>
        </w:tc>
        <w:tc>
          <w:tcPr>
            <w:tcW w:w="1780" w:type="dxa"/>
            <w:hideMark/>
          </w:tcPr>
          <w:p w14:paraId="125CF56A"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Úprava spracovateľskej úlohy – nepreberanie zainteresovanej osoby</w:t>
            </w:r>
          </w:p>
        </w:tc>
        <w:tc>
          <w:tcPr>
            <w:tcW w:w="4714" w:type="dxa"/>
            <w:hideMark/>
          </w:tcPr>
          <w:p w14:paraId="133F9976"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Neidentifikované zainteresované osoby z Obchodného registra nepreberať do K.RO v prípade nevalidnej adresy.</w:t>
            </w:r>
            <w:r w:rsidRPr="009071DD">
              <w:rPr>
                <w:rFonts w:asciiTheme="minorHAnsi" w:hAnsiTheme="minorHAnsi" w:cstheme="minorHAnsi"/>
                <w:color w:val="000000"/>
                <w:lang w:eastAsia="sk-SK"/>
              </w:rPr>
              <w:br/>
            </w:r>
          </w:p>
          <w:p w14:paraId="09EEEEF4"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 xml:space="preserve">Ak v dávke z RPO príde zainteresovaná osoba bez identifikátora a zároveň má nesprávnu/nevalidnú hodnotu pre obec a záznam je zo zdrojového registra= 1 (Obchodný register), tak táto osoba sa nepreberie do K.RO a ihneď sa odstráni. Záznam na spracovanie nebude zaradený na  man. spracovanie kvôli osobe s nevalidnou obcou. </w:t>
            </w:r>
          </w:p>
        </w:tc>
        <w:tc>
          <w:tcPr>
            <w:tcW w:w="1276" w:type="dxa"/>
            <w:noWrap/>
            <w:hideMark/>
          </w:tcPr>
          <w:p w14:paraId="2E51CB20"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Konsolidácia údajov</w:t>
            </w:r>
          </w:p>
        </w:tc>
      </w:tr>
      <w:tr w:rsidR="00390459" w:rsidRPr="00F05ACF" w14:paraId="4AFA0969" w14:textId="77777777" w:rsidTr="00390459">
        <w:trPr>
          <w:trHeight w:val="1675"/>
        </w:trPr>
        <w:tc>
          <w:tcPr>
            <w:cnfStyle w:val="001000000000" w:firstRow="0" w:lastRow="0" w:firstColumn="1" w:lastColumn="0" w:oddVBand="0" w:evenVBand="0" w:oddHBand="0" w:evenHBand="0" w:firstRowFirstColumn="0" w:firstRowLastColumn="0" w:lastRowFirstColumn="0" w:lastRowLastColumn="0"/>
            <w:tcW w:w="1292" w:type="dxa"/>
          </w:tcPr>
          <w:p w14:paraId="4539B99C" w14:textId="77777777" w:rsidR="00390459" w:rsidRPr="009071DD" w:rsidRDefault="00390459" w:rsidP="003E697C">
            <w:pPr>
              <w:rPr>
                <w:rFonts w:asciiTheme="minorHAnsi" w:hAnsiTheme="minorHAnsi" w:cstheme="minorHAnsi"/>
                <w:color w:val="000000"/>
                <w:lang w:eastAsia="sk-SK"/>
              </w:rPr>
            </w:pPr>
            <w:r w:rsidRPr="009071DD">
              <w:rPr>
                <w:rFonts w:asciiTheme="minorHAnsi" w:hAnsiTheme="minorHAnsi" w:cstheme="minorHAnsi"/>
                <w:color w:val="000000"/>
                <w:lang w:eastAsia="sk-SK"/>
              </w:rPr>
              <w:t>RFC_012</w:t>
            </w:r>
          </w:p>
        </w:tc>
        <w:tc>
          <w:tcPr>
            <w:tcW w:w="998" w:type="dxa"/>
            <w:noWrap/>
            <w:hideMark/>
          </w:tcPr>
          <w:p w14:paraId="52926C37"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K.RO</w:t>
            </w:r>
          </w:p>
        </w:tc>
        <w:tc>
          <w:tcPr>
            <w:tcW w:w="1780" w:type="dxa"/>
            <w:hideMark/>
          </w:tcPr>
          <w:p w14:paraId="564E4BF3"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Inicializačné naplnenie zdrojových registrov</w:t>
            </w:r>
          </w:p>
        </w:tc>
        <w:tc>
          <w:tcPr>
            <w:tcW w:w="4714" w:type="dxa"/>
            <w:hideMark/>
          </w:tcPr>
          <w:p w14:paraId="14C49E8B"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Vytvorenie možnosti pre priradenie  hodnôt z existujúceho číselníka zdrojových registrov ku konkrétnemu používateľovi. Pre číselník Zdrojové registre vykonať iniciálne naplnenie, ktoré  priradí konkrétnych používateľov na základe vstupov zo ŠUSR. Vstup pre iniciálne naplnenie bude dodaný vo formáte Excel.</w:t>
            </w:r>
          </w:p>
        </w:tc>
        <w:tc>
          <w:tcPr>
            <w:tcW w:w="1276" w:type="dxa"/>
            <w:noWrap/>
            <w:hideMark/>
          </w:tcPr>
          <w:p w14:paraId="5602F83C"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Číselníky</w:t>
            </w:r>
          </w:p>
        </w:tc>
      </w:tr>
      <w:tr w:rsidR="00390459" w:rsidRPr="00F05ACF" w14:paraId="09520F4D" w14:textId="77777777" w:rsidTr="00390459">
        <w:trPr>
          <w:trHeight w:val="694"/>
        </w:trPr>
        <w:tc>
          <w:tcPr>
            <w:cnfStyle w:val="001000000000" w:firstRow="0" w:lastRow="0" w:firstColumn="1" w:lastColumn="0" w:oddVBand="0" w:evenVBand="0" w:oddHBand="0" w:evenHBand="0" w:firstRowFirstColumn="0" w:firstRowLastColumn="0" w:lastRowFirstColumn="0" w:lastRowLastColumn="0"/>
            <w:tcW w:w="1292" w:type="dxa"/>
          </w:tcPr>
          <w:p w14:paraId="7547E565" w14:textId="77777777" w:rsidR="00390459" w:rsidRPr="009071DD" w:rsidRDefault="00390459" w:rsidP="003E697C">
            <w:pPr>
              <w:rPr>
                <w:rFonts w:asciiTheme="minorHAnsi" w:hAnsiTheme="minorHAnsi" w:cstheme="minorHAnsi"/>
                <w:color w:val="000000"/>
                <w:lang w:eastAsia="sk-SK"/>
              </w:rPr>
            </w:pPr>
            <w:r w:rsidRPr="009071DD">
              <w:rPr>
                <w:rFonts w:asciiTheme="minorHAnsi" w:hAnsiTheme="minorHAnsi" w:cstheme="minorHAnsi"/>
                <w:color w:val="000000"/>
                <w:lang w:eastAsia="sk-SK"/>
              </w:rPr>
              <w:t>RFC_013</w:t>
            </w:r>
          </w:p>
        </w:tc>
        <w:tc>
          <w:tcPr>
            <w:tcW w:w="998" w:type="dxa"/>
            <w:noWrap/>
            <w:hideMark/>
          </w:tcPr>
          <w:p w14:paraId="6238553E"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K.RO</w:t>
            </w:r>
          </w:p>
        </w:tc>
        <w:tc>
          <w:tcPr>
            <w:tcW w:w="1780" w:type="dxa"/>
            <w:hideMark/>
          </w:tcPr>
          <w:p w14:paraId="262B079D"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Úprava číselníka zoznam činností</w:t>
            </w:r>
          </w:p>
        </w:tc>
        <w:tc>
          <w:tcPr>
            <w:tcW w:w="4714" w:type="dxa"/>
            <w:hideMark/>
          </w:tcPr>
          <w:p w14:paraId="5BCFCE93"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 xml:space="preserve">Dopĺňanie zoznamu činností na základe vstupov od zákazníka, spárovanie textových polí na SK NACE. </w:t>
            </w:r>
          </w:p>
          <w:p w14:paraId="4E34D49D"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p>
          <w:p w14:paraId="5BCD6480"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Požadujeme vytvorenie hromadného číselníka (rádovo státisíce kusov), kde budú spárované hodnoty SK NACE k textovým poliam, ktoré prichádzajú z rôznych zdrojov a sú v neštruktúrovanom reťazci. Následne požadujeme doplnenie aktuálnych pravidiel spracovania dávok z RPO tak, aby na základe tohto vytvoreného číselníka bol podľa párovania nastavený SK NACE pre pole činnosť.</w:t>
            </w:r>
          </w:p>
        </w:tc>
        <w:tc>
          <w:tcPr>
            <w:tcW w:w="1276" w:type="dxa"/>
            <w:noWrap/>
            <w:hideMark/>
          </w:tcPr>
          <w:p w14:paraId="719557B1"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Číselníky</w:t>
            </w:r>
          </w:p>
        </w:tc>
      </w:tr>
      <w:tr w:rsidR="00390459" w:rsidRPr="00F05ACF" w14:paraId="0AFAFF42" w14:textId="77777777" w:rsidTr="00390459">
        <w:trPr>
          <w:trHeight w:val="3601"/>
        </w:trPr>
        <w:tc>
          <w:tcPr>
            <w:cnfStyle w:val="001000000000" w:firstRow="0" w:lastRow="0" w:firstColumn="1" w:lastColumn="0" w:oddVBand="0" w:evenVBand="0" w:oddHBand="0" w:evenHBand="0" w:firstRowFirstColumn="0" w:firstRowLastColumn="0" w:lastRowFirstColumn="0" w:lastRowLastColumn="0"/>
            <w:tcW w:w="1292" w:type="dxa"/>
          </w:tcPr>
          <w:p w14:paraId="2C21A2F6" w14:textId="77777777" w:rsidR="00390459" w:rsidRPr="009071DD" w:rsidRDefault="00390459" w:rsidP="003E697C">
            <w:pPr>
              <w:rPr>
                <w:rFonts w:asciiTheme="minorHAnsi" w:hAnsiTheme="minorHAnsi" w:cstheme="minorHAnsi"/>
                <w:color w:val="000000"/>
                <w:lang w:eastAsia="sk-SK"/>
              </w:rPr>
            </w:pPr>
            <w:r w:rsidRPr="009071DD">
              <w:rPr>
                <w:rFonts w:asciiTheme="minorHAnsi" w:hAnsiTheme="minorHAnsi" w:cstheme="minorHAnsi"/>
                <w:color w:val="000000"/>
                <w:lang w:eastAsia="sk-SK"/>
              </w:rPr>
              <w:t>RFC_014</w:t>
            </w:r>
          </w:p>
        </w:tc>
        <w:tc>
          <w:tcPr>
            <w:tcW w:w="998" w:type="dxa"/>
            <w:noWrap/>
            <w:hideMark/>
          </w:tcPr>
          <w:p w14:paraId="217594BB"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K.RO</w:t>
            </w:r>
          </w:p>
        </w:tc>
        <w:tc>
          <w:tcPr>
            <w:tcW w:w="1780" w:type="dxa"/>
            <w:hideMark/>
          </w:tcPr>
          <w:p w14:paraId="36D789D9"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Vykonanie úprav pri nastavení Zainteresovaných osôb (ZO)</w:t>
            </w:r>
          </w:p>
        </w:tc>
        <w:tc>
          <w:tcPr>
            <w:tcW w:w="4714" w:type="dxa"/>
            <w:hideMark/>
          </w:tcPr>
          <w:p w14:paraId="05D0215A"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 xml:space="preserve">Vykonanie úprav pri nastavení Zainteresovaných osôb (ZO). </w:t>
            </w:r>
          </w:p>
          <w:p w14:paraId="1C9C332B"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Požadujeme upraviť logiku nastavenia ZO v deserializačnej úlohe:</w:t>
            </w:r>
          </w:p>
          <w:p w14:paraId="2F63B850"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 xml:space="preserve">Pri preberaní ZO z RPO nastaviť príznak, či ZO je fyzická osoba = true alebo false. Ak zainteresovaná osoba obsahuje IČO/rodné číslo s hodnotou Neuvedené - nezadať ZNS na manuálne spracovanie - ponechať hodnotu prázdnu. </w:t>
            </w:r>
          </w:p>
          <w:p w14:paraId="1FA297AD"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p>
          <w:p w14:paraId="3BA18DAE"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Požadujeme používateľské prostredie (FrontEnd - FE) upraviť nasledovne:</w:t>
            </w:r>
            <w:r w:rsidRPr="009071DD">
              <w:rPr>
                <w:rFonts w:asciiTheme="minorHAnsi" w:hAnsiTheme="minorHAnsi" w:cstheme="minorHAnsi"/>
                <w:color w:val="000000"/>
                <w:lang w:eastAsia="sk-SK"/>
              </w:rPr>
              <w:br/>
              <w:t xml:space="preserve">Odstrániť z karty radiobutton na výber Osoba/Organizácia. Ponechať ikonku v tabuľke ZO, v stĺpci TYP - ale doplniť tooltip s informáciou, či je to osoba alebo organizácia. Atribúty IČO, Rodné číslo a Názov nastaviť ako editovateľné. </w:t>
            </w:r>
            <w:r w:rsidRPr="009071DD">
              <w:rPr>
                <w:rFonts w:asciiTheme="minorHAnsi" w:hAnsiTheme="minorHAnsi" w:cstheme="minorHAnsi"/>
                <w:color w:val="000000"/>
                <w:lang w:eastAsia="sk-SK"/>
              </w:rPr>
              <w:br/>
            </w:r>
            <w:r w:rsidRPr="009071DD">
              <w:rPr>
                <w:rFonts w:asciiTheme="minorHAnsi" w:hAnsiTheme="minorHAnsi" w:cstheme="minorHAnsi"/>
                <w:color w:val="000000"/>
                <w:lang w:eastAsia="sk-SK"/>
              </w:rPr>
              <w:br/>
              <w:t>Do logiky pre úpravu: Upraviť logiku tlačidla "Prevziať identifikačné údaje" podľa toho či je to osoba alebo organizácia. Aktuálne nie je dostupné pri osobách, ktoré sú osoby, ale majú prázdne rodné číslo.</w:t>
            </w:r>
          </w:p>
        </w:tc>
        <w:tc>
          <w:tcPr>
            <w:tcW w:w="1276" w:type="dxa"/>
            <w:noWrap/>
            <w:hideMark/>
          </w:tcPr>
          <w:p w14:paraId="3FC53124"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Konsolidácia údajov, Manuálne spracovanie a Správa registra K.RO</w:t>
            </w:r>
          </w:p>
        </w:tc>
      </w:tr>
      <w:tr w:rsidR="00390459" w:rsidRPr="00F05ACF" w14:paraId="5AB0B1FB" w14:textId="77777777" w:rsidTr="00390459">
        <w:trPr>
          <w:trHeight w:val="864"/>
        </w:trPr>
        <w:tc>
          <w:tcPr>
            <w:cnfStyle w:val="001000000000" w:firstRow="0" w:lastRow="0" w:firstColumn="1" w:lastColumn="0" w:oddVBand="0" w:evenVBand="0" w:oddHBand="0" w:evenHBand="0" w:firstRowFirstColumn="0" w:firstRowLastColumn="0" w:lastRowFirstColumn="0" w:lastRowLastColumn="0"/>
            <w:tcW w:w="1292" w:type="dxa"/>
          </w:tcPr>
          <w:p w14:paraId="5A1F3DE6" w14:textId="77777777" w:rsidR="00390459" w:rsidRPr="009071DD" w:rsidRDefault="00390459" w:rsidP="003E697C">
            <w:pPr>
              <w:rPr>
                <w:rFonts w:asciiTheme="minorHAnsi" w:hAnsiTheme="minorHAnsi" w:cstheme="minorHAnsi"/>
                <w:color w:val="000000"/>
                <w:lang w:eastAsia="sk-SK"/>
              </w:rPr>
            </w:pPr>
            <w:r w:rsidRPr="009071DD">
              <w:rPr>
                <w:rFonts w:asciiTheme="minorHAnsi" w:hAnsiTheme="minorHAnsi" w:cstheme="minorHAnsi"/>
                <w:color w:val="000000"/>
                <w:lang w:eastAsia="sk-SK"/>
              </w:rPr>
              <w:t>RFC_015</w:t>
            </w:r>
          </w:p>
        </w:tc>
        <w:tc>
          <w:tcPr>
            <w:tcW w:w="998" w:type="dxa"/>
            <w:noWrap/>
            <w:hideMark/>
          </w:tcPr>
          <w:p w14:paraId="7B967FDC"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RF</w:t>
            </w:r>
          </w:p>
        </w:tc>
        <w:tc>
          <w:tcPr>
            <w:tcW w:w="1780" w:type="dxa"/>
            <w:hideMark/>
          </w:tcPr>
          <w:p w14:paraId="57B41CEC"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DB MS Access</w:t>
            </w:r>
          </w:p>
        </w:tc>
        <w:tc>
          <w:tcPr>
            <w:tcW w:w="4714" w:type="dxa"/>
            <w:hideMark/>
          </w:tcPr>
          <w:p w14:paraId="33C66945"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Vytvorenie view nad databázou pre register fariem, vytvorenie špecifického používateľa na čítanie z databázy. View bude poskytovať pohľad na kompletnú databázu registra fariem. View si bude možné zobraziť v MS Access. Požiadavka zahŕňa aj vytvorenia a zdokumentovania postupu pre dotiahnutie a zobrazenie dát v MS Access.</w:t>
            </w:r>
          </w:p>
        </w:tc>
        <w:tc>
          <w:tcPr>
            <w:tcW w:w="1276" w:type="dxa"/>
            <w:noWrap/>
            <w:hideMark/>
          </w:tcPr>
          <w:p w14:paraId="5DC1463E"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Správa registra RF</w:t>
            </w:r>
          </w:p>
        </w:tc>
      </w:tr>
      <w:tr w:rsidR="00390459" w:rsidRPr="00F05ACF" w14:paraId="7AE33E98" w14:textId="77777777" w:rsidTr="00390459">
        <w:trPr>
          <w:trHeight w:val="1798"/>
        </w:trPr>
        <w:tc>
          <w:tcPr>
            <w:cnfStyle w:val="001000000000" w:firstRow="0" w:lastRow="0" w:firstColumn="1" w:lastColumn="0" w:oddVBand="0" w:evenVBand="0" w:oddHBand="0" w:evenHBand="0" w:firstRowFirstColumn="0" w:firstRowLastColumn="0" w:lastRowFirstColumn="0" w:lastRowLastColumn="0"/>
            <w:tcW w:w="1292" w:type="dxa"/>
          </w:tcPr>
          <w:p w14:paraId="47A8D4E2" w14:textId="77777777" w:rsidR="00390459" w:rsidRPr="009071DD" w:rsidRDefault="00390459" w:rsidP="003E697C">
            <w:pPr>
              <w:rPr>
                <w:rFonts w:asciiTheme="minorHAnsi" w:hAnsiTheme="minorHAnsi" w:cstheme="minorHAnsi"/>
                <w:color w:val="000000"/>
                <w:lang w:eastAsia="sk-SK"/>
              </w:rPr>
            </w:pPr>
            <w:r w:rsidRPr="009071DD">
              <w:rPr>
                <w:rFonts w:asciiTheme="minorHAnsi" w:hAnsiTheme="minorHAnsi" w:cstheme="minorHAnsi"/>
                <w:color w:val="000000"/>
                <w:lang w:eastAsia="sk-SK"/>
              </w:rPr>
              <w:t>RFC_016</w:t>
            </w:r>
          </w:p>
        </w:tc>
        <w:tc>
          <w:tcPr>
            <w:tcW w:w="998" w:type="dxa"/>
            <w:noWrap/>
            <w:hideMark/>
          </w:tcPr>
          <w:p w14:paraId="32FBAEC1"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RF</w:t>
            </w:r>
          </w:p>
        </w:tc>
        <w:tc>
          <w:tcPr>
            <w:tcW w:w="1780" w:type="dxa"/>
            <w:hideMark/>
          </w:tcPr>
          <w:p w14:paraId="7C6BF4FB"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Nastavenie disabled polí pri vzniku</w:t>
            </w:r>
          </w:p>
        </w:tc>
        <w:tc>
          <w:tcPr>
            <w:tcW w:w="4714" w:type="dxa"/>
            <w:hideMark/>
          </w:tcPr>
          <w:p w14:paraId="54A23D57"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Na základe hodnoty IČO (FO+PO, Domácnosti, Odhady) sa pri vytváraní nového podniku alebo farmy upraví formulár v rámci registra, a to tak, že sa niektoré polia nastavia ako disabled, a teda nikdy nebudú môcť byť vyplnené. Ide o atribúty:</w:t>
            </w:r>
            <w:r w:rsidRPr="009071DD">
              <w:rPr>
                <w:rFonts w:asciiTheme="minorHAnsi" w:hAnsiTheme="minorHAnsi" w:cstheme="minorHAnsi"/>
                <w:color w:val="000000"/>
                <w:lang w:eastAsia="sk-SK"/>
              </w:rPr>
              <w:br/>
            </w:r>
            <w:r w:rsidRPr="009071DD">
              <w:rPr>
                <w:rFonts w:asciiTheme="minorHAnsi" w:hAnsiTheme="minorHAnsi" w:cstheme="minorHAnsi"/>
                <w:color w:val="000000"/>
                <w:lang w:eastAsia="sk-SK"/>
              </w:rPr>
              <w:br/>
              <w:t>Logika má byť aplikovaná na onBlur na zmenu IČO:</w:t>
            </w:r>
            <w:r w:rsidRPr="009071DD">
              <w:rPr>
                <w:rFonts w:asciiTheme="minorHAnsi" w:hAnsiTheme="minorHAnsi" w:cstheme="minorHAnsi"/>
                <w:color w:val="000000"/>
                <w:lang w:eastAsia="sk-SK"/>
              </w:rPr>
              <w:br/>
            </w:r>
          </w:p>
          <w:p w14:paraId="6F180BB1" w14:textId="77777777" w:rsidR="00390459" w:rsidRPr="009071DD" w:rsidRDefault="00390459" w:rsidP="00390459">
            <w:pPr>
              <w:pStyle w:val="Odsekzoznamu"/>
              <w:numPr>
                <w:ilvl w:val="0"/>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Ak IČO = 9******* (všetky IČO začínajúce číslom 9), tak nasledovné atribúty nastaviť ako disabled: (Domácnosť)</w:t>
            </w:r>
          </w:p>
          <w:p w14:paraId="08858462"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status</w:t>
            </w:r>
          </w:p>
          <w:p w14:paraId="0534597B"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HLSKNACe</w:t>
            </w:r>
          </w:p>
          <w:p w14:paraId="445967CD"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Dat_vzniku_S</w:t>
            </w:r>
          </w:p>
          <w:p w14:paraId="34EFEC14"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Dat_zaniku_S</w:t>
            </w:r>
          </w:p>
          <w:p w14:paraId="7340957A" w14:textId="77777777" w:rsidR="00390459" w:rsidRPr="009071DD" w:rsidRDefault="00390459" w:rsidP="00390459">
            <w:pPr>
              <w:pStyle w:val="Odsekzoznamu"/>
              <w:numPr>
                <w:ilvl w:val="0"/>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Ak IČO = 00962775 alebo 00962732 alebo 00962724, tak nasledovné atribúty nastaviť ako disabled: (Odhady)</w:t>
            </w:r>
          </w:p>
          <w:p w14:paraId="0FB35DD6"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status</w:t>
            </w:r>
          </w:p>
          <w:p w14:paraId="6F239F99"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HLSKNACE</w:t>
            </w:r>
          </w:p>
          <w:p w14:paraId="44AEAE03"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Rod_cis</w:t>
            </w:r>
          </w:p>
          <w:p w14:paraId="7C56859F"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Obec_S</w:t>
            </w:r>
          </w:p>
          <w:p w14:paraId="1E51317B"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Dat_vzniku_S</w:t>
            </w:r>
          </w:p>
          <w:p w14:paraId="2BE3F3F5"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Dat_zaniku_S</w:t>
            </w:r>
          </w:p>
          <w:p w14:paraId="6312C14A"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Kor_naz</w:t>
            </w:r>
          </w:p>
          <w:p w14:paraId="618E1211"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Posta</w:t>
            </w:r>
          </w:p>
          <w:p w14:paraId="2257FC61"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Ulica</w:t>
            </w:r>
          </w:p>
          <w:p w14:paraId="2479E5CA"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Supis_Cis</w:t>
            </w:r>
          </w:p>
          <w:p w14:paraId="737133F9"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Orient_cis</w:t>
            </w:r>
          </w:p>
          <w:p w14:paraId="58E3BD22"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PSC</w:t>
            </w:r>
          </w:p>
          <w:p w14:paraId="33DBADEC"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Tel_cis</w:t>
            </w:r>
          </w:p>
          <w:p w14:paraId="0DAC1825"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color w:val="000000"/>
              </w:rPr>
              <w:t>Email</w:t>
            </w:r>
          </w:p>
          <w:p w14:paraId="1E26FC04"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Kont_osoba</w:t>
            </w:r>
          </w:p>
          <w:p w14:paraId="589EDE3F"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Dat_vyr_F</w:t>
            </w:r>
          </w:p>
          <w:p w14:paraId="61C10AF3"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Obec_F</w:t>
            </w:r>
          </w:p>
          <w:p w14:paraId="45CDF3FA"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SJ_IFS</w:t>
            </w:r>
          </w:p>
          <w:p w14:paraId="0915A6A6"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SJ_IFS_HODPOV</w:t>
            </w:r>
          </w:p>
          <w:p w14:paraId="1EA6E634"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SJ_IFS_datakt</w:t>
            </w:r>
          </w:p>
          <w:p w14:paraId="03DA1FB4"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SJ_IFS_zdrojakt</w:t>
            </w:r>
          </w:p>
          <w:p w14:paraId="61FEE274"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SJ_IFS_pozn</w:t>
            </w:r>
          </w:p>
          <w:p w14:paraId="0A426079"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PP_Eko</w:t>
            </w:r>
          </w:p>
          <w:p w14:paraId="2F7BBDC0"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PP_Eko_datakt</w:t>
            </w:r>
          </w:p>
          <w:p w14:paraId="392B46A4"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PP_eko_zdrojakt</w:t>
            </w:r>
          </w:p>
          <w:p w14:paraId="4C41DDE4"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PP_Konverzia</w:t>
            </w:r>
          </w:p>
          <w:p w14:paraId="15EA4547"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PP_Konverzia_datakt</w:t>
            </w:r>
          </w:p>
          <w:p w14:paraId="57707947"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PP_zdrojakt_zdrojakt</w:t>
            </w:r>
          </w:p>
          <w:p w14:paraId="10E97362"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Typ_eko</w:t>
            </w:r>
          </w:p>
          <w:p w14:paraId="66FC413A"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Eurostat_Cis</w:t>
            </w:r>
          </w:p>
          <w:p w14:paraId="765F4AF9"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Cinnost_F</w:t>
            </w:r>
          </w:p>
          <w:p w14:paraId="40CC2ACB"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Zemepis_S</w:t>
            </w:r>
          </w:p>
          <w:p w14:paraId="73927CCB"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Zemepis_D</w:t>
            </w:r>
          </w:p>
          <w:p w14:paraId="55CA69C9"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NPC_DREV</w:t>
            </w:r>
          </w:p>
          <w:p w14:paraId="51492F8A"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NPC_REM</w:t>
            </w:r>
          </w:p>
          <w:p w14:paraId="7FB1B412"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NPC_RYBY</w:t>
            </w:r>
          </w:p>
          <w:p w14:paraId="5F5608CE"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NPC_SPRAC</w:t>
            </w:r>
          </w:p>
          <w:p w14:paraId="029CA0D4"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NPC_TUR</w:t>
            </w:r>
          </w:p>
          <w:p w14:paraId="4DD29E43"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NPC_VENERG</w:t>
            </w:r>
          </w:p>
          <w:p w14:paraId="240E417E"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NPC_ZPRAC</w:t>
            </w:r>
          </w:p>
          <w:p w14:paraId="51F33E63"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Zdroj_akt_P</w:t>
            </w:r>
          </w:p>
          <w:p w14:paraId="7BAD3DF8"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Dat_Akt_P</w:t>
            </w:r>
          </w:p>
          <w:p w14:paraId="402F4369" w14:textId="77777777" w:rsidR="00390459" w:rsidRPr="009071DD" w:rsidRDefault="00390459" w:rsidP="00390459">
            <w:pPr>
              <w:pStyle w:val="Odsekzoznamu"/>
              <w:numPr>
                <w:ilvl w:val="1"/>
                <w:numId w:val="5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071DD">
              <w:rPr>
                <w:rFonts w:asciiTheme="minorHAnsi" w:hAnsiTheme="minorHAnsi" w:cstheme="minorHAnsi"/>
              </w:rPr>
              <w:t>Kod_Zam_P</w:t>
            </w:r>
          </w:p>
        </w:tc>
        <w:tc>
          <w:tcPr>
            <w:tcW w:w="1276" w:type="dxa"/>
            <w:noWrap/>
            <w:hideMark/>
          </w:tcPr>
          <w:p w14:paraId="7039F7C5" w14:textId="77777777" w:rsidR="00390459" w:rsidRPr="009071DD" w:rsidRDefault="00390459" w:rsidP="003E69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sk-SK"/>
              </w:rPr>
            </w:pPr>
            <w:r w:rsidRPr="009071DD">
              <w:rPr>
                <w:rFonts w:asciiTheme="minorHAnsi" w:hAnsiTheme="minorHAnsi" w:cstheme="minorHAnsi"/>
                <w:color w:val="000000"/>
                <w:lang w:eastAsia="sk-SK"/>
              </w:rPr>
              <w:t>Správa registra RF</w:t>
            </w:r>
          </w:p>
        </w:tc>
      </w:tr>
    </w:tbl>
    <w:p w14:paraId="3FD6858C" w14:textId="5132F0AE" w:rsidR="00390459" w:rsidRPr="00704236" w:rsidRDefault="00390459" w:rsidP="009071DD">
      <w:pPr>
        <w:spacing w:before="100" w:beforeAutospacing="1" w:after="200" w:afterAutospacing="1"/>
        <w:contextualSpacing/>
        <w:jc w:val="left"/>
        <w:rPr>
          <w:rFonts w:asciiTheme="minorHAnsi" w:hAnsiTheme="minorHAnsi" w:cstheme="minorHAnsi"/>
          <w:szCs w:val="22"/>
          <w:lang w:val="sk-SK"/>
        </w:rPr>
        <w:sectPr w:rsidR="00390459" w:rsidRPr="00704236" w:rsidSect="00DC367C">
          <w:footerReference w:type="default" r:id="rId17"/>
          <w:pgSz w:w="11906" w:h="16838"/>
          <w:pgMar w:top="1103" w:right="1133" w:bottom="1632" w:left="1276" w:header="708" w:footer="708" w:gutter="0"/>
          <w:cols w:space="708"/>
          <w:docGrid w:linePitch="360"/>
        </w:sectPr>
      </w:pPr>
    </w:p>
    <w:p w14:paraId="76EF6726" w14:textId="0E27E6E2" w:rsidR="00913BAF" w:rsidRPr="00704236" w:rsidRDefault="00913BAF" w:rsidP="00D9544D">
      <w:pPr>
        <w:pStyle w:val="Nadpis2"/>
        <w:spacing w:line="240" w:lineRule="auto"/>
        <w:rPr>
          <w:rFonts w:asciiTheme="minorHAnsi" w:eastAsiaTheme="minorHAnsi" w:hAnsiTheme="minorHAnsi" w:cstheme="minorHAnsi"/>
          <w:b/>
          <w:szCs w:val="22"/>
          <w:lang w:val="sk-SK" w:eastAsia="en-US"/>
        </w:rPr>
      </w:pPr>
      <w:r w:rsidRPr="00704236">
        <w:rPr>
          <w:rFonts w:asciiTheme="minorHAnsi" w:eastAsiaTheme="minorHAnsi" w:hAnsiTheme="minorHAnsi" w:cstheme="minorHAnsi"/>
          <w:b/>
          <w:szCs w:val="22"/>
          <w:lang w:val="sk-SK" w:eastAsia="en-US"/>
        </w:rPr>
        <w:t xml:space="preserve">Príloha č. </w:t>
      </w:r>
      <w:r w:rsidR="00EB18B0" w:rsidRPr="00704236">
        <w:rPr>
          <w:rFonts w:asciiTheme="minorHAnsi" w:eastAsiaTheme="minorHAnsi" w:hAnsiTheme="minorHAnsi" w:cstheme="minorHAnsi"/>
          <w:b/>
          <w:szCs w:val="22"/>
          <w:lang w:val="sk-SK" w:eastAsia="en-US"/>
        </w:rPr>
        <w:t>2</w:t>
      </w:r>
      <w:r w:rsidRPr="00704236">
        <w:rPr>
          <w:rFonts w:asciiTheme="minorHAnsi" w:eastAsiaTheme="minorHAnsi" w:hAnsiTheme="minorHAnsi" w:cstheme="minorHAnsi"/>
          <w:b/>
          <w:szCs w:val="22"/>
          <w:lang w:val="sk-SK" w:eastAsia="en-US"/>
        </w:rPr>
        <w:t xml:space="preserve">: </w:t>
      </w:r>
      <w:bookmarkStart w:id="48" w:name="_Ref519859309"/>
      <w:r w:rsidRPr="00704236">
        <w:rPr>
          <w:rFonts w:asciiTheme="minorHAnsi" w:eastAsiaTheme="minorHAnsi" w:hAnsiTheme="minorHAnsi" w:cstheme="minorHAnsi"/>
          <w:b/>
          <w:szCs w:val="22"/>
          <w:lang w:val="sk-SK" w:eastAsia="en-US"/>
        </w:rPr>
        <w:t>Zoznam subdodávateľov</w:t>
      </w:r>
      <w:bookmarkEnd w:id="48"/>
    </w:p>
    <w:p w14:paraId="6D0FF16E" w14:textId="55E778F3" w:rsidR="00485C4E" w:rsidRPr="00704236" w:rsidRDefault="00302BC1" w:rsidP="00302BC1">
      <w:pPr>
        <w:spacing w:before="100" w:beforeAutospacing="1" w:after="100" w:afterAutospacing="1" w:line="240" w:lineRule="auto"/>
        <w:jc w:val="left"/>
        <w:rPr>
          <w:rFonts w:asciiTheme="minorHAnsi" w:hAnsiTheme="minorHAnsi" w:cstheme="minorHAnsi"/>
          <w:i/>
          <w:iCs/>
          <w:szCs w:val="22"/>
          <w:lang w:val="sk-SK" w:eastAsia="sk-SK"/>
        </w:rPr>
      </w:pPr>
      <w:r w:rsidRPr="00704236">
        <w:rPr>
          <w:rFonts w:asciiTheme="minorHAnsi" w:hAnsiTheme="minorHAnsi" w:cstheme="minorHAnsi"/>
          <w:i/>
          <w:iCs/>
          <w:szCs w:val="22"/>
          <w:lang w:val="sk-SK" w:eastAsia="sk-SK"/>
        </w:rPr>
        <w:t>(</w:t>
      </w:r>
      <w:r w:rsidR="00485C4E" w:rsidRPr="00704236">
        <w:rPr>
          <w:rFonts w:asciiTheme="minorHAnsi" w:hAnsiTheme="minorHAnsi" w:cstheme="minorHAnsi"/>
          <w:i/>
          <w:iCs/>
          <w:szCs w:val="22"/>
          <w:lang w:val="sk-SK" w:eastAsia="sk-SK"/>
        </w:rPr>
        <w:t>Príloha</w:t>
      </w:r>
      <w:r w:rsidRPr="00704236">
        <w:rPr>
          <w:rFonts w:asciiTheme="minorHAnsi" w:hAnsiTheme="minorHAnsi" w:cstheme="minorHAnsi"/>
          <w:i/>
          <w:iCs/>
          <w:szCs w:val="22"/>
          <w:lang w:val="sk-SK" w:eastAsia="sk-SK"/>
        </w:rPr>
        <w:t xml:space="preserve"> bude </w:t>
      </w:r>
      <w:r w:rsidR="00485C4E" w:rsidRPr="00704236">
        <w:rPr>
          <w:rFonts w:asciiTheme="minorHAnsi" w:hAnsiTheme="minorHAnsi" w:cstheme="minorHAnsi"/>
          <w:i/>
          <w:iCs/>
          <w:szCs w:val="22"/>
          <w:lang w:val="sk-SK" w:eastAsia="sk-SK"/>
        </w:rPr>
        <w:t xml:space="preserve">doplnená </w:t>
      </w:r>
      <w:r w:rsidR="00CD6417" w:rsidRPr="00704236">
        <w:rPr>
          <w:rFonts w:asciiTheme="minorHAnsi" w:hAnsiTheme="minorHAnsi" w:cstheme="minorHAnsi"/>
          <w:i/>
          <w:iCs/>
          <w:szCs w:val="22"/>
          <w:lang w:val="sk-SK" w:eastAsia="sk-SK"/>
        </w:rPr>
        <w:t>úspešným uchádzačom</w:t>
      </w:r>
      <w:r w:rsidRPr="00704236">
        <w:rPr>
          <w:rFonts w:asciiTheme="minorHAnsi" w:hAnsiTheme="minorHAnsi" w:cstheme="minorHAnsi"/>
          <w:i/>
          <w:iCs/>
          <w:szCs w:val="22"/>
          <w:lang w:val="sk-SK" w:eastAsia="sk-SK"/>
        </w:rPr>
        <w:t xml:space="preserve">) </w:t>
      </w:r>
    </w:p>
    <w:p w14:paraId="7D7E4A4C" w14:textId="77777777" w:rsidR="00485C4E" w:rsidRPr="00704236" w:rsidRDefault="00485C4E">
      <w:pPr>
        <w:spacing w:after="200" w:line="276" w:lineRule="auto"/>
        <w:jc w:val="left"/>
        <w:rPr>
          <w:rFonts w:asciiTheme="minorHAnsi" w:hAnsiTheme="minorHAnsi" w:cstheme="minorHAnsi"/>
          <w:i/>
          <w:iCs/>
          <w:szCs w:val="22"/>
          <w:lang w:val="sk-SK" w:eastAsia="sk-SK"/>
        </w:rPr>
      </w:pPr>
      <w:r w:rsidRPr="00704236">
        <w:rPr>
          <w:rFonts w:asciiTheme="minorHAnsi" w:hAnsiTheme="minorHAnsi" w:cstheme="minorHAnsi"/>
          <w:i/>
          <w:iCs/>
          <w:szCs w:val="22"/>
          <w:lang w:val="sk-SK" w:eastAsia="sk-SK"/>
        </w:rPr>
        <w:br w:type="page"/>
      </w:r>
    </w:p>
    <w:p w14:paraId="0A8B79A6" w14:textId="7350FB5F" w:rsidR="00485C4E" w:rsidRPr="00704236" w:rsidRDefault="00485C4E" w:rsidP="00485C4E">
      <w:pPr>
        <w:pStyle w:val="Nadpis2"/>
        <w:spacing w:line="240" w:lineRule="auto"/>
        <w:rPr>
          <w:rFonts w:asciiTheme="minorHAnsi" w:eastAsiaTheme="minorHAnsi" w:hAnsiTheme="minorHAnsi" w:cstheme="minorHAnsi"/>
          <w:b/>
          <w:szCs w:val="22"/>
          <w:lang w:val="sk-SK" w:eastAsia="en-US"/>
        </w:rPr>
      </w:pPr>
      <w:r w:rsidRPr="00704236">
        <w:rPr>
          <w:rFonts w:asciiTheme="minorHAnsi" w:eastAsiaTheme="minorHAnsi" w:hAnsiTheme="minorHAnsi" w:cstheme="minorHAnsi"/>
          <w:b/>
          <w:szCs w:val="22"/>
          <w:lang w:val="sk-SK" w:eastAsia="en-US"/>
        </w:rPr>
        <w:t>Príloha č. 3: Zoznam kľúčových expertov</w:t>
      </w:r>
    </w:p>
    <w:p w14:paraId="169FCB67" w14:textId="5D161D89" w:rsidR="00485C4E" w:rsidRPr="00704236" w:rsidRDefault="00485C4E" w:rsidP="00485C4E">
      <w:pPr>
        <w:spacing w:before="100" w:beforeAutospacing="1" w:after="100" w:afterAutospacing="1" w:line="240" w:lineRule="auto"/>
        <w:jc w:val="left"/>
        <w:rPr>
          <w:rFonts w:asciiTheme="minorHAnsi" w:hAnsiTheme="minorHAnsi" w:cstheme="minorHAnsi"/>
          <w:i/>
          <w:iCs/>
          <w:szCs w:val="22"/>
          <w:lang w:val="sk-SK" w:eastAsia="sk-SK"/>
        </w:rPr>
      </w:pPr>
      <w:r w:rsidRPr="00704236">
        <w:rPr>
          <w:rFonts w:asciiTheme="minorHAnsi" w:hAnsiTheme="minorHAnsi" w:cstheme="minorHAnsi"/>
          <w:i/>
          <w:iCs/>
          <w:szCs w:val="22"/>
          <w:lang w:val="sk-SK" w:eastAsia="sk-SK"/>
        </w:rPr>
        <w:t xml:space="preserve">(Príloha bude doplnená </w:t>
      </w:r>
      <w:r w:rsidR="00CD6417" w:rsidRPr="00704236">
        <w:rPr>
          <w:rFonts w:asciiTheme="minorHAnsi" w:hAnsiTheme="minorHAnsi" w:cstheme="minorHAnsi"/>
          <w:i/>
          <w:iCs/>
          <w:szCs w:val="22"/>
          <w:lang w:val="sk-SK" w:eastAsia="sk-SK"/>
        </w:rPr>
        <w:t>úspešným uchádzačom</w:t>
      </w:r>
      <w:r w:rsidRPr="00704236">
        <w:rPr>
          <w:rFonts w:asciiTheme="minorHAnsi" w:hAnsiTheme="minorHAnsi" w:cstheme="minorHAnsi"/>
          <w:i/>
          <w:iCs/>
          <w:szCs w:val="22"/>
          <w:lang w:val="sk-SK" w:eastAsia="sk-SK"/>
        </w:rPr>
        <w:t xml:space="preserve">) </w:t>
      </w:r>
    </w:p>
    <w:p w14:paraId="04C8638D" w14:textId="77777777" w:rsidR="00485C4E" w:rsidRPr="00704236" w:rsidRDefault="00485C4E" w:rsidP="00485C4E">
      <w:pPr>
        <w:pStyle w:val="Nadpis2"/>
        <w:spacing w:line="240" w:lineRule="auto"/>
        <w:rPr>
          <w:rFonts w:asciiTheme="minorHAnsi" w:eastAsiaTheme="minorHAnsi" w:hAnsiTheme="minorHAnsi" w:cstheme="minorHAnsi"/>
          <w:b/>
          <w:szCs w:val="22"/>
          <w:lang w:val="sk-SK" w:eastAsia="en-US"/>
        </w:rPr>
      </w:pPr>
    </w:p>
    <w:p w14:paraId="0C6D5D7C" w14:textId="79325211" w:rsidR="00485C4E" w:rsidRPr="00704236" w:rsidRDefault="00485C4E">
      <w:pPr>
        <w:spacing w:after="200" w:line="276" w:lineRule="auto"/>
        <w:jc w:val="left"/>
        <w:rPr>
          <w:rFonts w:asciiTheme="minorHAnsi" w:hAnsiTheme="minorHAnsi" w:cstheme="minorHAnsi"/>
          <w:sz w:val="24"/>
          <w:lang w:val="sk-SK" w:eastAsia="sk-SK"/>
        </w:rPr>
      </w:pPr>
      <w:r w:rsidRPr="00704236">
        <w:rPr>
          <w:rFonts w:asciiTheme="minorHAnsi" w:hAnsiTheme="minorHAnsi" w:cstheme="minorHAnsi"/>
          <w:sz w:val="24"/>
          <w:lang w:val="sk-SK" w:eastAsia="sk-SK"/>
        </w:rPr>
        <w:br w:type="page"/>
      </w:r>
    </w:p>
    <w:p w14:paraId="095F4C89" w14:textId="65FF2BE7" w:rsidR="00485C4E" w:rsidRPr="00704236" w:rsidRDefault="00485C4E" w:rsidP="00485C4E">
      <w:pPr>
        <w:pStyle w:val="Nadpis2"/>
        <w:spacing w:line="240" w:lineRule="auto"/>
        <w:rPr>
          <w:rFonts w:asciiTheme="minorHAnsi" w:eastAsiaTheme="minorHAnsi" w:hAnsiTheme="minorHAnsi" w:cstheme="minorHAnsi"/>
          <w:b/>
          <w:szCs w:val="22"/>
          <w:lang w:val="sk-SK" w:eastAsia="en-US"/>
        </w:rPr>
      </w:pPr>
      <w:r w:rsidRPr="00704236">
        <w:rPr>
          <w:rFonts w:asciiTheme="minorHAnsi" w:eastAsiaTheme="minorHAnsi" w:hAnsiTheme="minorHAnsi" w:cstheme="minorHAnsi"/>
          <w:b/>
          <w:szCs w:val="22"/>
          <w:lang w:val="sk-SK" w:eastAsia="en-US"/>
        </w:rPr>
        <w:t xml:space="preserve">Príloha č. 4: </w:t>
      </w:r>
      <w:r w:rsidR="001F1E25" w:rsidRPr="00704236">
        <w:rPr>
          <w:rFonts w:asciiTheme="minorHAnsi" w:eastAsiaTheme="minorHAnsi" w:hAnsiTheme="minorHAnsi" w:cstheme="minorHAnsi"/>
          <w:b/>
          <w:szCs w:val="22"/>
          <w:lang w:val="sk-SK" w:eastAsia="en-US"/>
        </w:rPr>
        <w:t>Sadzby poskytovaných služieb</w:t>
      </w:r>
    </w:p>
    <w:p w14:paraId="134718E9" w14:textId="0C879D3D" w:rsidR="00CD6417" w:rsidRPr="00704236" w:rsidRDefault="00CD6417" w:rsidP="00485C4E">
      <w:pPr>
        <w:pStyle w:val="Nadpis2"/>
        <w:spacing w:line="240" w:lineRule="auto"/>
        <w:rPr>
          <w:rFonts w:asciiTheme="minorHAnsi" w:eastAsiaTheme="minorHAnsi" w:hAnsiTheme="minorHAnsi" w:cstheme="minorHAnsi"/>
          <w:b/>
          <w:szCs w:val="22"/>
          <w:lang w:val="sk-SK" w:eastAsia="en-US"/>
        </w:rPr>
      </w:pPr>
      <w:r w:rsidRPr="00704236">
        <w:rPr>
          <w:rFonts w:asciiTheme="minorHAnsi" w:hAnsiTheme="minorHAnsi" w:cstheme="minorHAnsi"/>
          <w:i/>
          <w:iCs/>
          <w:szCs w:val="22"/>
          <w:lang w:val="sk-SK" w:eastAsia="sk-SK"/>
        </w:rPr>
        <w:t>(Príloha bude doplnená na základe údajov vyplývajúcich z návrhu na plnenie kritérií úspešného uchádzača)</w:t>
      </w:r>
    </w:p>
    <w:p w14:paraId="7A3CD972" w14:textId="77777777" w:rsidR="00485C4E" w:rsidRPr="00704236" w:rsidRDefault="00485C4E">
      <w:pPr>
        <w:spacing w:after="200" w:line="276" w:lineRule="auto"/>
        <w:jc w:val="left"/>
        <w:rPr>
          <w:rFonts w:asciiTheme="minorHAnsi" w:eastAsiaTheme="minorHAnsi" w:hAnsiTheme="minorHAnsi" w:cstheme="minorHAnsi"/>
          <w:b/>
          <w:szCs w:val="22"/>
          <w:lang w:val="sk-SK" w:eastAsia="en-US"/>
        </w:rPr>
      </w:pPr>
      <w:r w:rsidRPr="00704236">
        <w:rPr>
          <w:rFonts w:asciiTheme="minorHAnsi" w:eastAsiaTheme="minorHAnsi" w:hAnsiTheme="minorHAnsi" w:cstheme="minorHAnsi"/>
          <w:b/>
          <w:szCs w:val="22"/>
          <w:lang w:val="sk-SK" w:eastAsia="en-US"/>
        </w:rPr>
        <w:br w:type="page"/>
      </w:r>
    </w:p>
    <w:p w14:paraId="14BE5E5D" w14:textId="28ECEB15" w:rsidR="00485C4E" w:rsidRPr="00704236" w:rsidRDefault="00485C4E" w:rsidP="00704236">
      <w:pPr>
        <w:pStyle w:val="Nadpis2"/>
        <w:spacing w:line="240" w:lineRule="auto"/>
        <w:contextualSpacing/>
        <w:rPr>
          <w:rFonts w:asciiTheme="minorHAnsi" w:eastAsiaTheme="minorHAnsi" w:hAnsiTheme="minorHAnsi" w:cstheme="minorHAnsi"/>
          <w:b/>
          <w:szCs w:val="22"/>
          <w:lang w:val="sk-SK" w:eastAsia="en-US"/>
        </w:rPr>
      </w:pPr>
      <w:r w:rsidRPr="00704236">
        <w:rPr>
          <w:rFonts w:asciiTheme="minorHAnsi" w:eastAsiaTheme="minorHAnsi" w:hAnsiTheme="minorHAnsi" w:cstheme="minorHAnsi"/>
          <w:b/>
          <w:szCs w:val="22"/>
          <w:lang w:val="sk-SK" w:eastAsia="en-US"/>
        </w:rPr>
        <w:t>Príloha č. 5: Štatút a rokovací poriadok riadiaceho výboru</w:t>
      </w:r>
    </w:p>
    <w:p w14:paraId="31D1635D" w14:textId="77777777" w:rsidR="00485C4E" w:rsidRPr="00704236" w:rsidRDefault="00485C4E" w:rsidP="00704236">
      <w:pPr>
        <w:pStyle w:val="Nadpis2"/>
        <w:spacing w:line="240" w:lineRule="auto"/>
        <w:contextualSpacing/>
        <w:rPr>
          <w:rFonts w:asciiTheme="minorHAnsi" w:eastAsiaTheme="minorHAnsi" w:hAnsiTheme="minorHAnsi" w:cstheme="minorHAnsi"/>
          <w:b/>
          <w:szCs w:val="22"/>
          <w:lang w:val="sk-SK" w:eastAsia="en-US"/>
        </w:rPr>
      </w:pPr>
    </w:p>
    <w:p w14:paraId="04B22184" w14:textId="3672D32C" w:rsidR="004909BB" w:rsidRPr="004909BB" w:rsidRDefault="004909BB" w:rsidP="00704236">
      <w:pPr>
        <w:spacing w:after="200" w:line="276" w:lineRule="auto"/>
        <w:contextualSpacing/>
        <w:jc w:val="center"/>
        <w:outlineLvl w:val="0"/>
        <w:rPr>
          <w:rFonts w:asciiTheme="minorHAnsi" w:hAnsiTheme="minorHAnsi" w:cstheme="minorHAnsi"/>
          <w:b/>
          <w:bCs/>
          <w:sz w:val="24"/>
          <w:lang w:val="sk-SK" w:eastAsia="en-US"/>
        </w:rPr>
      </w:pPr>
      <w:r w:rsidRPr="004909BB">
        <w:rPr>
          <w:rFonts w:asciiTheme="minorHAnsi" w:hAnsiTheme="minorHAnsi" w:cstheme="minorHAnsi"/>
          <w:b/>
          <w:bCs/>
          <w:sz w:val="24"/>
          <w:lang w:val="sk-SK" w:eastAsia="en-US"/>
        </w:rPr>
        <w:t xml:space="preserve">Štatút a rokovací poriadok riadiaceho výboru projektu </w:t>
      </w:r>
      <w:r w:rsidRPr="004909BB">
        <w:rPr>
          <w:rFonts w:asciiTheme="minorHAnsi" w:hAnsiTheme="minorHAnsi" w:cstheme="minorHAnsi"/>
          <w:b/>
          <w:sz w:val="24"/>
          <w:lang w:val="sk-SK" w:eastAsia="en-US"/>
        </w:rPr>
        <w:t>„</w:t>
      </w:r>
      <w:r w:rsidRPr="00704236">
        <w:rPr>
          <w:rFonts w:asciiTheme="minorHAnsi" w:hAnsiTheme="minorHAnsi" w:cstheme="minorHAnsi"/>
          <w:b/>
          <w:bCs/>
          <w:sz w:val="24"/>
          <w:lang w:val="sk-SK" w:eastAsia="en-US"/>
        </w:rPr>
        <w:t>Poskytovanie analytických, programátorských a ostatných služieb súvisiacich s rozvojom aplikácií v riešení diela konsolidácie registrov OVM, organizácií, fariem a zahraničného obchodu</w:t>
      </w:r>
      <w:r w:rsidRPr="004909BB">
        <w:rPr>
          <w:rFonts w:asciiTheme="minorHAnsi" w:hAnsiTheme="minorHAnsi" w:cstheme="minorHAnsi"/>
          <w:b/>
          <w:sz w:val="24"/>
          <w:lang w:val="sk-SK" w:eastAsia="en-US"/>
        </w:rPr>
        <w:t>“</w:t>
      </w:r>
    </w:p>
    <w:p w14:paraId="40BC755B" w14:textId="77777777" w:rsidR="004909BB" w:rsidRPr="004909BB" w:rsidRDefault="004909BB" w:rsidP="00704236">
      <w:pPr>
        <w:spacing w:after="0" w:line="276" w:lineRule="auto"/>
        <w:contextualSpacing/>
        <w:jc w:val="left"/>
        <w:rPr>
          <w:rFonts w:asciiTheme="minorHAnsi" w:hAnsiTheme="minorHAnsi" w:cstheme="minorHAnsi"/>
          <w:sz w:val="21"/>
          <w:szCs w:val="21"/>
          <w:lang w:val="sk-SK" w:eastAsia="en-US"/>
        </w:rPr>
      </w:pPr>
    </w:p>
    <w:p w14:paraId="18EF0AF0"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4909BB">
        <w:rPr>
          <w:rFonts w:asciiTheme="minorHAnsi" w:hAnsiTheme="minorHAnsi" w:cstheme="minorHAnsi"/>
          <w:b/>
          <w:bCs/>
          <w:szCs w:val="22"/>
          <w:lang w:val="sk-SK" w:eastAsia="en-US"/>
        </w:rPr>
        <w:t>Článok 1</w:t>
      </w:r>
    </w:p>
    <w:p w14:paraId="25835BBA" w14:textId="77777777" w:rsidR="004909BB" w:rsidRPr="004909BB" w:rsidRDefault="004909BB" w:rsidP="00704236">
      <w:pPr>
        <w:spacing w:after="0" w:line="276" w:lineRule="auto"/>
        <w:contextualSpacing/>
        <w:jc w:val="center"/>
        <w:rPr>
          <w:rFonts w:asciiTheme="minorHAnsi" w:hAnsiTheme="minorHAnsi" w:cstheme="minorHAnsi"/>
          <w:b/>
          <w:bCs/>
          <w:szCs w:val="22"/>
          <w:lang w:val="sk-SK" w:eastAsia="en-US"/>
        </w:rPr>
      </w:pPr>
      <w:r w:rsidRPr="004909BB">
        <w:rPr>
          <w:rFonts w:asciiTheme="minorHAnsi" w:hAnsiTheme="minorHAnsi" w:cstheme="minorHAnsi"/>
          <w:b/>
          <w:bCs/>
          <w:szCs w:val="22"/>
          <w:lang w:val="sk-SK" w:eastAsia="en-US"/>
        </w:rPr>
        <w:t>Úvodné ustanovenia</w:t>
      </w:r>
    </w:p>
    <w:p w14:paraId="3B62AD70" w14:textId="77777777" w:rsidR="004909BB" w:rsidRPr="004909BB" w:rsidRDefault="004909BB" w:rsidP="00704236">
      <w:pPr>
        <w:spacing w:after="0" w:line="276" w:lineRule="auto"/>
        <w:contextualSpacing/>
        <w:jc w:val="center"/>
        <w:rPr>
          <w:rFonts w:asciiTheme="minorHAnsi" w:hAnsiTheme="minorHAnsi" w:cstheme="minorHAnsi"/>
          <w:b/>
          <w:bCs/>
          <w:szCs w:val="22"/>
          <w:lang w:val="sk-SK" w:eastAsia="en-US"/>
        </w:rPr>
      </w:pPr>
    </w:p>
    <w:p w14:paraId="53A4645F" w14:textId="64EBC7CE" w:rsidR="004909BB" w:rsidRPr="004909BB" w:rsidRDefault="004909BB" w:rsidP="00753522">
      <w:pPr>
        <w:numPr>
          <w:ilvl w:val="0"/>
          <w:numId w:val="13"/>
        </w:numPr>
        <w:tabs>
          <w:tab w:val="left" w:pos="2160"/>
          <w:tab w:val="left" w:pos="2880"/>
          <w:tab w:val="left" w:pos="4500"/>
        </w:tabs>
        <w:spacing w:after="200" w:line="276" w:lineRule="auto"/>
        <w:ind w:left="426" w:hanging="426"/>
        <w:contextualSpacing/>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 xml:space="preserve">Riadiaci výbor projektu </w:t>
      </w:r>
      <w:r w:rsidRPr="004909BB">
        <w:rPr>
          <w:rFonts w:asciiTheme="minorHAnsi" w:hAnsiTheme="minorHAnsi" w:cstheme="minorHAnsi"/>
          <w:i/>
          <w:iCs/>
          <w:szCs w:val="22"/>
          <w:lang w:val="sk-SK"/>
        </w:rPr>
        <w:t>„</w:t>
      </w:r>
      <w:r w:rsidR="00D42293">
        <w:t>Poskytovanie služieb rozvoja aplikácií registrov OVM, organizácií, fariem a zahraničného obchodu</w:t>
      </w:r>
      <w:r w:rsidRPr="004909BB">
        <w:rPr>
          <w:rFonts w:asciiTheme="minorHAnsi" w:hAnsiTheme="minorHAnsi" w:cstheme="minorHAnsi"/>
          <w:i/>
          <w:iCs/>
          <w:szCs w:val="22"/>
          <w:lang w:val="sk-SK"/>
        </w:rPr>
        <w:t>“</w:t>
      </w:r>
      <w:r w:rsidRPr="004909BB">
        <w:rPr>
          <w:rFonts w:asciiTheme="minorHAnsi" w:hAnsiTheme="minorHAnsi" w:cstheme="minorHAnsi"/>
          <w:sz w:val="21"/>
          <w:szCs w:val="21"/>
          <w:lang w:val="sk-SK" w:eastAsia="en-US"/>
        </w:rPr>
        <w:t xml:space="preserve"> sa zriaďuje podľa </w:t>
      </w:r>
      <w:r w:rsidRPr="004909BB">
        <w:rPr>
          <w:rFonts w:asciiTheme="minorHAnsi" w:hAnsiTheme="minorHAnsi" w:cstheme="minorHAnsi"/>
          <w:szCs w:val="22"/>
          <w:lang w:val="sk-SK"/>
        </w:rPr>
        <w:t xml:space="preserve">článku </w:t>
      </w:r>
      <w:r w:rsidR="00871072" w:rsidRPr="00704236">
        <w:rPr>
          <w:rFonts w:asciiTheme="minorHAnsi" w:hAnsiTheme="minorHAnsi" w:cstheme="minorHAnsi"/>
          <w:szCs w:val="22"/>
          <w:lang w:val="sk-SK"/>
        </w:rPr>
        <w:t>21</w:t>
      </w:r>
      <w:r w:rsidRPr="004909BB">
        <w:rPr>
          <w:rFonts w:asciiTheme="minorHAnsi" w:hAnsiTheme="minorHAnsi" w:cstheme="minorHAnsi"/>
          <w:szCs w:val="22"/>
          <w:lang w:val="sk-SK"/>
        </w:rPr>
        <w:t xml:space="preserve">. bodu </w:t>
      </w:r>
      <w:r w:rsidR="00871072" w:rsidRPr="00704236">
        <w:rPr>
          <w:rFonts w:asciiTheme="minorHAnsi" w:hAnsiTheme="minorHAnsi" w:cstheme="minorHAnsi"/>
          <w:szCs w:val="22"/>
          <w:lang w:val="sk-SK"/>
        </w:rPr>
        <w:t>21</w:t>
      </w:r>
      <w:r w:rsidRPr="004909BB">
        <w:rPr>
          <w:rFonts w:asciiTheme="minorHAnsi" w:hAnsiTheme="minorHAnsi" w:cstheme="minorHAnsi"/>
          <w:szCs w:val="22"/>
          <w:lang w:val="sk-SK"/>
        </w:rPr>
        <w:t xml:space="preserve">.1. Zmluvy </w:t>
      </w:r>
      <w:r w:rsidR="00871072" w:rsidRPr="00704236">
        <w:rPr>
          <w:rFonts w:asciiTheme="minorHAnsi" w:hAnsiTheme="minorHAnsi" w:cstheme="minorHAnsi"/>
          <w:szCs w:val="22"/>
          <w:lang w:val="sk-SK"/>
        </w:rPr>
        <w:t xml:space="preserve">o poskytovaní služieb rozvoja aplikácií registrov </w:t>
      </w:r>
      <w:r w:rsidR="007C3746" w:rsidRPr="00704236">
        <w:rPr>
          <w:rFonts w:asciiTheme="minorHAnsi" w:hAnsiTheme="minorHAnsi" w:cstheme="minorHAnsi"/>
          <w:szCs w:val="22"/>
          <w:lang w:val="sk-SK"/>
        </w:rPr>
        <w:t>OVM</w:t>
      </w:r>
      <w:r w:rsidR="00871072" w:rsidRPr="00704236">
        <w:rPr>
          <w:rFonts w:asciiTheme="minorHAnsi" w:hAnsiTheme="minorHAnsi" w:cstheme="minorHAnsi"/>
          <w:szCs w:val="22"/>
          <w:lang w:val="sk-SK"/>
        </w:rPr>
        <w:t>, organizácií, fariem a zahraničného obchodu.</w:t>
      </w:r>
    </w:p>
    <w:p w14:paraId="64AB83AD" w14:textId="77777777" w:rsidR="004909BB" w:rsidRPr="004909BB" w:rsidRDefault="004909BB" w:rsidP="00753522">
      <w:pPr>
        <w:numPr>
          <w:ilvl w:val="0"/>
          <w:numId w:val="13"/>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Štatút a rokovací poriadok riadiaceho výboru projektu upravuje pôsobnosť, zloženie, činnosť, úlohy, spôsob vykonávania činností a vedenia rokovania riadiaceho výboru projektu.</w:t>
      </w:r>
    </w:p>
    <w:p w14:paraId="22E764A8" w14:textId="77777777" w:rsidR="004909BB" w:rsidRPr="004909BB" w:rsidRDefault="004909BB" w:rsidP="00753522">
      <w:pPr>
        <w:numPr>
          <w:ilvl w:val="0"/>
          <w:numId w:val="13"/>
        </w:numPr>
        <w:tabs>
          <w:tab w:val="left" w:pos="0"/>
          <w:tab w:val="left" w:pos="2160"/>
          <w:tab w:val="left" w:pos="2880"/>
          <w:tab w:val="left" w:pos="4500"/>
        </w:tabs>
        <w:spacing w:after="200" w:line="276" w:lineRule="auto"/>
        <w:ind w:left="426" w:hanging="426"/>
        <w:contextualSpacing/>
        <w:jc w:val="left"/>
        <w:outlineLvl w:val="0"/>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 xml:space="preserve">Štatút a rokovací poriadok riadiaceho výboru projektu je záväzný pre všetkých členov riadiaceho výboru projektu. </w:t>
      </w:r>
    </w:p>
    <w:p w14:paraId="220D4E96"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738C83E4"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4909BB">
        <w:rPr>
          <w:rFonts w:asciiTheme="minorHAnsi" w:hAnsiTheme="minorHAnsi" w:cstheme="minorHAnsi"/>
          <w:b/>
          <w:bCs/>
          <w:szCs w:val="22"/>
          <w:lang w:val="sk-SK" w:eastAsia="en-US"/>
        </w:rPr>
        <w:t>Článok 2</w:t>
      </w:r>
    </w:p>
    <w:p w14:paraId="70ACB2E4"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4909BB">
        <w:rPr>
          <w:rFonts w:asciiTheme="minorHAnsi" w:hAnsiTheme="minorHAnsi" w:cstheme="minorHAnsi"/>
          <w:b/>
          <w:bCs/>
          <w:szCs w:val="22"/>
          <w:lang w:val="sk-SK" w:eastAsia="en-US"/>
        </w:rPr>
        <w:t>Pôsobnosť riadiaceho výboru projektu</w:t>
      </w:r>
    </w:p>
    <w:p w14:paraId="2C57D8C7"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41241F30" w14:textId="77777777" w:rsidR="004909BB" w:rsidRPr="004909BB" w:rsidRDefault="004909BB" w:rsidP="00753522">
      <w:pPr>
        <w:numPr>
          <w:ilvl w:val="0"/>
          <w:numId w:val="14"/>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Riadiaci výbor projektu je najvyšším monitorovacím, kontrolným, riadiacim, rozhodovacím</w:t>
      </w:r>
      <w:r w:rsidRPr="004909BB">
        <w:rPr>
          <w:rFonts w:asciiTheme="minorHAnsi" w:hAnsiTheme="minorHAnsi" w:cstheme="minorHAnsi"/>
          <w:sz w:val="21"/>
          <w:szCs w:val="21"/>
          <w:lang w:val="sk-SK" w:eastAsia="en-US"/>
        </w:rPr>
        <w:br/>
        <w:t xml:space="preserve">a eskalačným útvarom projektu a má rozhodovacie právomoci v rozsahu definovanom v zmluve.  </w:t>
      </w:r>
    </w:p>
    <w:p w14:paraId="21CD4690" w14:textId="77777777" w:rsidR="004909BB" w:rsidRPr="004909BB" w:rsidRDefault="004909BB" w:rsidP="00753522">
      <w:pPr>
        <w:numPr>
          <w:ilvl w:val="0"/>
          <w:numId w:val="14"/>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 xml:space="preserve">Riadiaci výbor projektu posudzuje náplň a funkcie projektu, koordinuje aktivity súvisiace s projektom a posudzuje jeho ďalší rozvoj. </w:t>
      </w:r>
    </w:p>
    <w:p w14:paraId="5B18B8C9" w14:textId="77777777" w:rsidR="004909BB" w:rsidRPr="004909BB" w:rsidRDefault="004909BB" w:rsidP="00753522">
      <w:pPr>
        <w:numPr>
          <w:ilvl w:val="0"/>
          <w:numId w:val="14"/>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Úlohy a zodpovednosti riadiaceho výboru projektu sú definované nasledovne:</w:t>
      </w:r>
    </w:p>
    <w:p w14:paraId="5E75D2E1" w14:textId="77777777" w:rsidR="004909BB" w:rsidRPr="004909BB"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monitorovanie a kontrola postupu projektu,</w:t>
      </w:r>
    </w:p>
    <w:p w14:paraId="6927F61A" w14:textId="77777777" w:rsidR="004909BB" w:rsidRPr="004909BB"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rozhodovanie o postupe plnenia projektu v súlade so zmluvou,</w:t>
      </w:r>
    </w:p>
    <w:p w14:paraId="3D1920A8" w14:textId="77777777" w:rsidR="004909BB" w:rsidRPr="004909BB"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rozhodovanie o navrhovaných zmenách projektu, autorizovanie a schvaľovanie zmenového konania,</w:t>
      </w:r>
    </w:p>
    <w:p w14:paraId="0806A560" w14:textId="77777777" w:rsidR="004909BB" w:rsidRPr="004909BB"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definovanie a revidovanie kritických faktorov úspechu,</w:t>
      </w:r>
    </w:p>
    <w:p w14:paraId="02030D46" w14:textId="77777777" w:rsidR="004909BB" w:rsidRPr="004909BB"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podpora riadenia projektu,</w:t>
      </w:r>
    </w:p>
    <w:p w14:paraId="4A20EF26" w14:textId="77777777" w:rsidR="004909BB" w:rsidRPr="004909BB"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zavádzanie opatrení, ktoré sú nad rámec zodpovedností projektových manažérov,</w:t>
      </w:r>
    </w:p>
    <w:p w14:paraId="6C8371E6" w14:textId="77777777" w:rsidR="004909BB" w:rsidRPr="004909BB"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rozhodovanie ako najvyššieho orgánu v procese eskalácie a riešenia problémov,</w:t>
      </w:r>
    </w:p>
    <w:p w14:paraId="62C13D1B" w14:textId="49DD23D3" w:rsidR="004909BB"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schvaľovanie použitia rizikovej rezervy na elimináciu rizík projektu.</w:t>
      </w:r>
    </w:p>
    <w:p w14:paraId="43B42261" w14:textId="77777777" w:rsidR="00DA2938" w:rsidRPr="004909BB" w:rsidRDefault="00DA2938" w:rsidP="009071DD">
      <w:p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p>
    <w:p w14:paraId="2A522E45"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4909BB">
        <w:rPr>
          <w:rFonts w:asciiTheme="minorHAnsi" w:hAnsiTheme="minorHAnsi" w:cstheme="minorHAnsi"/>
          <w:b/>
          <w:bCs/>
          <w:szCs w:val="22"/>
          <w:lang w:val="sk-SK" w:eastAsia="en-US"/>
        </w:rPr>
        <w:t>Článok 3</w:t>
      </w:r>
    </w:p>
    <w:p w14:paraId="2DC5D167"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4909BB">
        <w:rPr>
          <w:rFonts w:asciiTheme="minorHAnsi" w:hAnsiTheme="minorHAnsi" w:cstheme="minorHAnsi"/>
          <w:b/>
          <w:bCs/>
          <w:szCs w:val="22"/>
          <w:lang w:val="sk-SK" w:eastAsia="en-US"/>
        </w:rPr>
        <w:t>Zloženie riadiaceho výboru projektu</w:t>
      </w:r>
    </w:p>
    <w:p w14:paraId="18FF2913"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0FD76A6A" w14:textId="77777777" w:rsidR="004909BB" w:rsidRPr="004909BB" w:rsidRDefault="004909BB" w:rsidP="00753522">
      <w:pPr>
        <w:numPr>
          <w:ilvl w:val="0"/>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Členov riadiaceho výboru projektu vymenúva a odvoláva predseda Štatistického úradu Slovenskej republiky na návrh projektového manažéra Štatistického úradu Slovenskej republiky.</w:t>
      </w:r>
    </w:p>
    <w:p w14:paraId="561A13F0" w14:textId="77777777" w:rsidR="004909BB" w:rsidRPr="004909BB" w:rsidRDefault="004909BB" w:rsidP="00753522">
      <w:pPr>
        <w:numPr>
          <w:ilvl w:val="0"/>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Riadiaci výbor projektu tvoria menovaní členovia s právom hlasovať a prizvaní účastníci bez práva hlasovať:</w:t>
      </w:r>
    </w:p>
    <w:p w14:paraId="417BB734" w14:textId="77777777" w:rsidR="004909BB" w:rsidRPr="004909BB" w:rsidRDefault="004909BB" w:rsidP="00753522">
      <w:pPr>
        <w:numPr>
          <w:ilvl w:val="1"/>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eastAsia="Calibri" w:hAnsiTheme="minorHAnsi" w:cstheme="minorHAnsi"/>
          <w:bCs/>
          <w:sz w:val="21"/>
          <w:szCs w:val="21"/>
          <w:lang w:val="sk-SK" w:eastAsia="en-US"/>
        </w:rPr>
        <w:t>predseda riadiaceho výboru za Štatistický úrad Slovenskej republiky,</w:t>
      </w:r>
    </w:p>
    <w:p w14:paraId="423017A3" w14:textId="77777777" w:rsidR="004909BB" w:rsidRPr="004909BB" w:rsidRDefault="004909BB" w:rsidP="00753522">
      <w:pPr>
        <w:numPr>
          <w:ilvl w:val="1"/>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eastAsia="Calibri" w:hAnsiTheme="minorHAnsi" w:cstheme="minorHAnsi"/>
          <w:bCs/>
          <w:sz w:val="21"/>
          <w:szCs w:val="21"/>
          <w:lang w:val="sk-SK" w:eastAsia="en-US"/>
        </w:rPr>
        <w:t>dvaja členovia riadiaceho výboru za Štatistický úrad Slovenskej republiky,</w:t>
      </w:r>
    </w:p>
    <w:p w14:paraId="4A07A893" w14:textId="77777777" w:rsidR="004909BB" w:rsidRPr="004909BB" w:rsidRDefault="004909BB" w:rsidP="00753522">
      <w:pPr>
        <w:numPr>
          <w:ilvl w:val="1"/>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eastAsia="Calibri" w:hAnsiTheme="minorHAnsi" w:cstheme="minorHAnsi"/>
          <w:bCs/>
          <w:sz w:val="21"/>
          <w:szCs w:val="21"/>
          <w:lang w:val="sk-SK" w:eastAsia="en-US"/>
        </w:rPr>
        <w:t>jeden člen riadiaceho výboru za zhotoviteľa, podpredseda riadiaceho výboru.</w:t>
      </w:r>
    </w:p>
    <w:p w14:paraId="22DAD982" w14:textId="77777777" w:rsidR="004909BB" w:rsidRPr="004909BB" w:rsidRDefault="004909BB" w:rsidP="00704236">
      <w:pPr>
        <w:spacing w:after="200" w:line="276" w:lineRule="auto"/>
        <w:ind w:firstLine="360"/>
        <w:contextualSpacing/>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a menovaní členovia bez práva hlasovať:</w:t>
      </w:r>
    </w:p>
    <w:p w14:paraId="40D71C5B" w14:textId="77777777" w:rsidR="004909BB" w:rsidRPr="004909BB" w:rsidRDefault="004909BB" w:rsidP="00753522">
      <w:pPr>
        <w:numPr>
          <w:ilvl w:val="0"/>
          <w:numId w:val="21"/>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eastAsia="Calibri" w:hAnsiTheme="minorHAnsi" w:cstheme="minorHAnsi"/>
          <w:bCs/>
          <w:sz w:val="21"/>
          <w:szCs w:val="21"/>
          <w:lang w:val="sk-SK" w:eastAsia="en-US"/>
        </w:rPr>
        <w:t>projektový manažér za Štatistický úrad Slovenskej republiky,</w:t>
      </w:r>
    </w:p>
    <w:p w14:paraId="17679784" w14:textId="77777777" w:rsidR="004909BB" w:rsidRPr="004909BB" w:rsidRDefault="004909BB" w:rsidP="00753522">
      <w:pPr>
        <w:numPr>
          <w:ilvl w:val="0"/>
          <w:numId w:val="21"/>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eastAsia="Calibri" w:hAnsiTheme="minorHAnsi" w:cstheme="minorHAnsi"/>
          <w:bCs/>
          <w:sz w:val="21"/>
          <w:szCs w:val="21"/>
          <w:lang w:val="sk-SK" w:eastAsia="en-US"/>
        </w:rPr>
        <w:t>projektový manažér zhotoviteľa.</w:t>
      </w:r>
    </w:p>
    <w:p w14:paraId="7C2C6F3A" w14:textId="77777777" w:rsidR="004909BB" w:rsidRPr="004909BB" w:rsidRDefault="004909BB" w:rsidP="00753522">
      <w:pPr>
        <w:numPr>
          <w:ilvl w:val="0"/>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Členstvo v riadiacom výbore projektu zaniká:</w:t>
      </w:r>
    </w:p>
    <w:p w14:paraId="4FB400D3" w14:textId="77777777" w:rsidR="004909BB" w:rsidRPr="004909BB" w:rsidRDefault="004909BB" w:rsidP="00753522">
      <w:pPr>
        <w:numPr>
          <w:ilvl w:val="0"/>
          <w:numId w:val="9"/>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vzdaním sa členstva na základe písomnej žiadosti doručenej predsedovi riadiaceho výboru projektu,</w:t>
      </w:r>
    </w:p>
    <w:p w14:paraId="47908920" w14:textId="77777777" w:rsidR="004909BB" w:rsidRPr="004909BB" w:rsidRDefault="004909BB" w:rsidP="00753522">
      <w:pPr>
        <w:numPr>
          <w:ilvl w:val="0"/>
          <w:numId w:val="9"/>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odvolaním,</w:t>
      </w:r>
    </w:p>
    <w:p w14:paraId="0EE96EBD" w14:textId="77777777" w:rsidR="004909BB" w:rsidRPr="004909BB" w:rsidRDefault="004909BB" w:rsidP="00753522">
      <w:pPr>
        <w:numPr>
          <w:ilvl w:val="0"/>
          <w:numId w:val="9"/>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smrťou alebo vyhlásením za mŕtveho.</w:t>
      </w:r>
    </w:p>
    <w:p w14:paraId="2C4A0188" w14:textId="77777777" w:rsidR="004909BB" w:rsidRPr="004909BB" w:rsidRDefault="004909BB" w:rsidP="00753522">
      <w:pPr>
        <w:numPr>
          <w:ilvl w:val="0"/>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 xml:space="preserve">Návrh na odvolanie člena riadiaceho výboru projektu možno predložiť predsedovi Štatistického úradu Slovenskej republiky v prípade: </w:t>
      </w:r>
    </w:p>
    <w:p w14:paraId="2E299314" w14:textId="77777777" w:rsidR="004909BB" w:rsidRPr="004909BB" w:rsidRDefault="004909BB" w:rsidP="00753522">
      <w:pPr>
        <w:numPr>
          <w:ilvl w:val="0"/>
          <w:numId w:val="10"/>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ak bol právoplatným rozsudkom súdu odsúdený za úmyselný trestný čin;</w:t>
      </w:r>
    </w:p>
    <w:p w14:paraId="0BFC237C" w14:textId="77777777" w:rsidR="004909BB" w:rsidRPr="004909BB" w:rsidRDefault="004909BB" w:rsidP="00753522">
      <w:pPr>
        <w:numPr>
          <w:ilvl w:val="0"/>
          <w:numId w:val="10"/>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ak začal vykonávať činnosť nezlučiteľnú s členstvom v riadiacom výbore projektu;</w:t>
      </w:r>
    </w:p>
    <w:p w14:paraId="62EA0EE2" w14:textId="77777777" w:rsidR="004909BB" w:rsidRPr="004909BB" w:rsidRDefault="004909BB" w:rsidP="00753522">
      <w:pPr>
        <w:numPr>
          <w:ilvl w:val="0"/>
          <w:numId w:val="10"/>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ak prebehla organizačná zmena organizácie, ktorú člen zastupuje;</w:t>
      </w:r>
    </w:p>
    <w:p w14:paraId="4849CED7" w14:textId="77777777" w:rsidR="004909BB" w:rsidRPr="004909BB" w:rsidRDefault="004909BB" w:rsidP="00753522">
      <w:pPr>
        <w:numPr>
          <w:ilvl w:val="0"/>
          <w:numId w:val="10"/>
        </w:numPr>
        <w:tabs>
          <w:tab w:val="left" w:pos="2160"/>
          <w:tab w:val="left" w:pos="2880"/>
          <w:tab w:val="left" w:pos="4500"/>
        </w:tabs>
        <w:spacing w:after="200" w:line="276" w:lineRule="auto"/>
        <w:ind w:left="709"/>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ak sa člen riadiaceho výboru projektu bez ospravedlnenia nezúčastnil na dvoch po sebe nasledujúcich rokovaniach riadiaceho výboru projektu;</w:t>
      </w:r>
    </w:p>
    <w:p w14:paraId="5290E6AB" w14:textId="77777777" w:rsidR="004909BB" w:rsidRPr="004909BB" w:rsidRDefault="004909BB" w:rsidP="00753522">
      <w:pPr>
        <w:numPr>
          <w:ilvl w:val="0"/>
          <w:numId w:val="10"/>
        </w:numPr>
        <w:tabs>
          <w:tab w:val="left" w:pos="2160"/>
          <w:tab w:val="left" w:pos="2880"/>
          <w:tab w:val="left" w:pos="4500"/>
        </w:tabs>
        <w:spacing w:after="200" w:line="276" w:lineRule="auto"/>
        <w:ind w:left="709"/>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ak si člen riadiaceho výboru projektu riadne neplní úlohy, ktorými bol poverený v súlade</w:t>
      </w:r>
      <w:r w:rsidRPr="004909BB">
        <w:rPr>
          <w:rFonts w:asciiTheme="minorHAnsi" w:hAnsiTheme="minorHAnsi" w:cstheme="minorHAnsi"/>
          <w:sz w:val="21"/>
          <w:szCs w:val="21"/>
          <w:lang w:val="sk-SK" w:eastAsia="en-US"/>
        </w:rPr>
        <w:br/>
        <w:t>so zmluvou a na základe rozhodnutí riadiaceho výboru projektu.</w:t>
      </w:r>
    </w:p>
    <w:p w14:paraId="1BEE22C9" w14:textId="77777777" w:rsidR="004909BB" w:rsidRPr="004909BB" w:rsidRDefault="004909BB" w:rsidP="00704236">
      <w:pPr>
        <w:spacing w:after="200" w:line="276" w:lineRule="auto"/>
        <w:ind w:left="426" w:hanging="426"/>
        <w:contextualSpacing/>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(5)</w:t>
      </w:r>
      <w:r w:rsidRPr="004909BB">
        <w:rPr>
          <w:rFonts w:asciiTheme="minorHAnsi" w:hAnsiTheme="minorHAnsi" w:cstheme="minorHAnsi"/>
          <w:sz w:val="21"/>
          <w:szCs w:val="21"/>
          <w:lang w:val="sk-SK" w:eastAsia="en-US"/>
        </w:rPr>
        <w:tab/>
        <w:t>Po odvolaní, alebo vzdaní sa členstva niektorého z členov riadiaceho výboru projektu navrhne príslušná organizácia, ktorú odvolaný člen zastupoval, nového člena.</w:t>
      </w:r>
    </w:p>
    <w:p w14:paraId="19B94BBE" w14:textId="77777777" w:rsidR="004909BB" w:rsidRPr="004909BB" w:rsidRDefault="004909BB" w:rsidP="00704236">
      <w:pPr>
        <w:tabs>
          <w:tab w:val="left" w:pos="5046"/>
        </w:tabs>
        <w:spacing w:after="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ab/>
      </w:r>
    </w:p>
    <w:p w14:paraId="749B7FE0"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4909BB">
        <w:rPr>
          <w:rFonts w:asciiTheme="minorHAnsi" w:hAnsiTheme="minorHAnsi" w:cstheme="minorHAnsi"/>
          <w:b/>
          <w:bCs/>
          <w:szCs w:val="22"/>
          <w:lang w:val="sk-SK" w:eastAsia="en-US"/>
        </w:rPr>
        <w:t>Článok 4</w:t>
      </w:r>
    </w:p>
    <w:p w14:paraId="0C85BC00" w14:textId="77777777" w:rsidR="004909BB" w:rsidRPr="004909BB" w:rsidRDefault="004909BB" w:rsidP="00704236">
      <w:pPr>
        <w:spacing w:after="200" w:line="276" w:lineRule="auto"/>
        <w:contextualSpacing/>
        <w:jc w:val="center"/>
        <w:rPr>
          <w:rFonts w:asciiTheme="minorHAnsi" w:hAnsiTheme="minorHAnsi" w:cstheme="minorHAnsi"/>
          <w:sz w:val="21"/>
          <w:szCs w:val="21"/>
          <w:lang w:val="sk-SK" w:eastAsia="en-US"/>
        </w:rPr>
      </w:pPr>
      <w:r w:rsidRPr="004909BB">
        <w:rPr>
          <w:rFonts w:asciiTheme="minorHAnsi" w:hAnsiTheme="minorHAnsi" w:cstheme="minorHAnsi"/>
          <w:b/>
          <w:bCs/>
          <w:szCs w:val="22"/>
          <w:lang w:val="sk-SK" w:eastAsia="en-US"/>
        </w:rPr>
        <w:t xml:space="preserve">Rokovací poriadok riadiaceho výboru </w:t>
      </w:r>
      <w:r w:rsidRPr="004909BB">
        <w:rPr>
          <w:rFonts w:asciiTheme="minorHAnsi" w:hAnsiTheme="minorHAnsi" w:cstheme="minorHAnsi"/>
          <w:b/>
          <w:sz w:val="21"/>
          <w:szCs w:val="21"/>
          <w:lang w:val="sk-SK" w:eastAsia="en-US"/>
        </w:rPr>
        <w:t>projektu</w:t>
      </w:r>
    </w:p>
    <w:p w14:paraId="0189F6CA" w14:textId="77777777" w:rsidR="004909BB" w:rsidRPr="004909BB"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Rokovací poriadok riadiaceho výboru projektu zahrňuje najmä nasledovné oblasti:</w:t>
      </w:r>
    </w:p>
    <w:p w14:paraId="24CD4BFF" w14:textId="77777777" w:rsidR="004909BB" w:rsidRPr="004909BB" w:rsidRDefault="004909BB" w:rsidP="00753522">
      <w:pPr>
        <w:numPr>
          <w:ilvl w:val="0"/>
          <w:numId w:val="11"/>
        </w:numPr>
        <w:tabs>
          <w:tab w:val="left" w:pos="2160"/>
          <w:tab w:val="left" w:pos="2880"/>
          <w:tab w:val="left" w:pos="4500"/>
        </w:tabs>
        <w:spacing w:after="200" w:line="276" w:lineRule="auto"/>
        <w:ind w:hanging="294"/>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zasadnutia: frekvenciu, postup zvolávania a organizovanie zasadnutí;</w:t>
      </w:r>
    </w:p>
    <w:p w14:paraId="72E93A58" w14:textId="77777777" w:rsidR="004909BB" w:rsidRPr="004909BB" w:rsidRDefault="004909BB" w:rsidP="00753522">
      <w:pPr>
        <w:numPr>
          <w:ilvl w:val="0"/>
          <w:numId w:val="11"/>
        </w:numPr>
        <w:tabs>
          <w:tab w:val="left" w:pos="2160"/>
          <w:tab w:val="left" w:pos="2880"/>
          <w:tab w:val="left" w:pos="4500"/>
        </w:tabs>
        <w:spacing w:after="200" w:line="276" w:lineRule="auto"/>
        <w:ind w:hanging="294"/>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rokovanie: priebeh a pravidlá rokovania, jeho obsah, spôsob uznášania sa, prijímanie rozhodnutí a materiálov;</w:t>
      </w:r>
    </w:p>
    <w:p w14:paraId="78703CF6" w14:textId="77777777" w:rsidR="004909BB" w:rsidRPr="004909BB" w:rsidRDefault="004909BB" w:rsidP="00753522">
      <w:pPr>
        <w:numPr>
          <w:ilvl w:val="0"/>
          <w:numId w:val="11"/>
        </w:numPr>
        <w:tabs>
          <w:tab w:val="left" w:pos="2160"/>
          <w:tab w:val="left" w:pos="2880"/>
          <w:tab w:val="left" w:pos="4500"/>
        </w:tabs>
        <w:spacing w:after="200" w:line="276" w:lineRule="auto"/>
        <w:ind w:hanging="294"/>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sekretariát/tajomníci: jeho úlohu a organizačné väzby;</w:t>
      </w:r>
    </w:p>
    <w:p w14:paraId="04DF9CB0" w14:textId="77777777" w:rsidR="004909BB" w:rsidRPr="004909BB" w:rsidRDefault="004909BB" w:rsidP="00753522">
      <w:pPr>
        <w:numPr>
          <w:ilvl w:val="0"/>
          <w:numId w:val="11"/>
        </w:numPr>
        <w:tabs>
          <w:tab w:val="left" w:pos="2160"/>
          <w:tab w:val="left" w:pos="2880"/>
          <w:tab w:val="left" w:pos="4500"/>
        </w:tabs>
        <w:spacing w:after="200" w:line="276" w:lineRule="auto"/>
        <w:ind w:hanging="294"/>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pravidlá pre predkladanie dokumentov, ich pripomienkovanie a schvaľovanie;</w:t>
      </w:r>
    </w:p>
    <w:p w14:paraId="118AAE08" w14:textId="77777777" w:rsidR="004909BB" w:rsidRPr="004909BB" w:rsidRDefault="004909BB" w:rsidP="00753522">
      <w:pPr>
        <w:numPr>
          <w:ilvl w:val="0"/>
          <w:numId w:val="11"/>
        </w:numPr>
        <w:tabs>
          <w:tab w:val="left" w:pos="2160"/>
          <w:tab w:val="left" w:pos="2880"/>
          <w:tab w:val="left" w:pos="4500"/>
        </w:tabs>
        <w:spacing w:after="200" w:line="276" w:lineRule="auto"/>
        <w:ind w:hanging="294"/>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spôsob kontroly rozhodnutí a zabezpečenia plnenia úloh.</w:t>
      </w:r>
    </w:p>
    <w:p w14:paraId="10433530" w14:textId="77777777" w:rsidR="004909BB" w:rsidRPr="004909BB"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Zasadnutia riadiaceho výboru projektu zvoláva projektový manažér Štatistického úradu Slovenskej republiky písomnou pozvánkou v listinnej alebo elektronickej forme podľa potreby, v súlade s predbežným návrhom termínu zasadnutia riadiaceho výboru projektu dohodnutého na poslednom zasadnutí riadiaceho výboru projektu, a to aspoň raz za tri mesiace, najneskôr päť pracovných dní pred konaním zasadnutia riadiaceho výboru projektu. Najneskôr dva pracovné dni pred konaním zasadnutia riadiaceho výboru projektu musia byť všetkým členom riadiaceho výboru projektu zaslané v listinnej alebo elektronickej forme všetky materiály a dokumenty, ktoré sú predmetom rokovania riadiaceho výboru projektu.</w:t>
      </w:r>
    </w:p>
    <w:p w14:paraId="7D5C2277" w14:textId="77777777" w:rsidR="004909BB" w:rsidRPr="004909BB"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 xml:space="preserve">Účasť členov riadiaceho výboru projektu je na zasadnutí riadiaceho výboru projektu povinná. V odôvodnených prípadoch (napríklad dovolenka, práceneschopnosť) môže byť člen riadiaceho výboru projektu na zasadnutí zastúpený zástupcom na základe písomného poverenia príslušného člena riadiaceho výboru projektu. Zástupca nemá právo hlasovania. </w:t>
      </w:r>
    </w:p>
    <w:p w14:paraId="52A319A1" w14:textId="77777777" w:rsidR="004909BB" w:rsidRPr="004909BB"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Rokovania riadiaceho výboru projektu vedie predseda riadiaceho výboru projektu alebo ním poverený člen riadiaceho výboru projektu. V prípade neprítomnosti predsedu riadiaceho výboru projektu preberá jeho právomoci podpredseda riadiaceho výboru projektu.</w:t>
      </w:r>
    </w:p>
    <w:p w14:paraId="561B0CA1" w14:textId="77777777" w:rsidR="004909BB" w:rsidRPr="004909BB"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 xml:space="preserve">V odôvodnených prípadoch má projektový manažér zhotoviteľa právo zvolať mimoriadne zasadnutie riadiaceho výboru projektu. Súčasťou písomnej pozvánky na mimoriadne zasadnutie riadiaceho výboru projektu je aj uvedenie dôvodov zvolania mimoriadneho zasadnutia. </w:t>
      </w:r>
    </w:p>
    <w:p w14:paraId="66C05FD7" w14:textId="77777777" w:rsidR="004909BB" w:rsidRPr="004909BB"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 xml:space="preserve">Rokovania riadiaceho výboru projektu sú neverejné. Informácie získané z rokovania riadiaceho výboru projektu sú dôverné, nie je možné ich zverejňovať, iba ak o ich zverejnení rozhodne riadiaci výbor projektu. </w:t>
      </w:r>
    </w:p>
    <w:p w14:paraId="7D29B5C2" w14:textId="77777777" w:rsidR="004909BB" w:rsidRPr="004909BB"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Na rokovanie môžu byť prizývaní aj ďalší zamestnanci Štatistického úradu Slovenskej republiky a</w:t>
      </w:r>
      <w:r w:rsidRPr="004909BB" w:rsidDel="0025789E">
        <w:rPr>
          <w:rFonts w:asciiTheme="minorHAnsi" w:hAnsiTheme="minorHAnsi" w:cstheme="minorHAnsi"/>
          <w:sz w:val="21"/>
          <w:szCs w:val="21"/>
          <w:lang w:val="sk-SK" w:eastAsia="en-US"/>
        </w:rPr>
        <w:t xml:space="preserve"> </w:t>
      </w:r>
      <w:r w:rsidRPr="004909BB">
        <w:rPr>
          <w:rFonts w:asciiTheme="minorHAnsi" w:hAnsiTheme="minorHAnsi" w:cstheme="minorHAnsi"/>
          <w:sz w:val="21"/>
          <w:szCs w:val="21"/>
          <w:lang w:val="sk-SK" w:eastAsia="en-US"/>
        </w:rPr>
        <w:t xml:space="preserve">organizácií podieľajúcich sa na implementácii projektu, odborní poradcovia a zástupcovia zhotoviteľa (skupiny dodávateľov riešenia). Prizvané osoby nemajú hlasovacie právo. </w:t>
      </w:r>
    </w:p>
    <w:p w14:paraId="442EE0F1" w14:textId="77777777" w:rsidR="004909BB" w:rsidRPr="004909BB"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 xml:space="preserve">O jednotlivých témach sa rokuje formou odbornej diskusie. V odôvodnených prípadoch je možné o jednotlivých témach rokovať dištančne, napríklad elektronickou formou. </w:t>
      </w:r>
    </w:p>
    <w:p w14:paraId="557854FE" w14:textId="77777777" w:rsidR="004909BB" w:rsidRPr="004909BB"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Riadiaci výbor projektu prijíma závery zo zasadnutia formou rozhodnutí, ktoré sú súčasťou záznamu z rokovania riadiaceho výboru (ďalej len „</w:t>
      </w:r>
      <w:r w:rsidRPr="004909BB">
        <w:rPr>
          <w:rFonts w:asciiTheme="minorHAnsi" w:hAnsiTheme="minorHAnsi" w:cstheme="minorHAnsi"/>
          <w:b/>
          <w:sz w:val="21"/>
          <w:szCs w:val="21"/>
          <w:lang w:val="sk-SK" w:eastAsia="en-US"/>
        </w:rPr>
        <w:t>záznam</w:t>
      </w:r>
      <w:r w:rsidRPr="004909BB">
        <w:rPr>
          <w:rFonts w:asciiTheme="minorHAnsi" w:hAnsiTheme="minorHAnsi" w:cstheme="minorHAnsi"/>
          <w:sz w:val="21"/>
          <w:szCs w:val="21"/>
          <w:lang w:val="sk-SK" w:eastAsia="en-US"/>
        </w:rPr>
        <w:t xml:space="preserve">“). </w:t>
      </w:r>
    </w:p>
    <w:p w14:paraId="04616D24" w14:textId="77777777" w:rsidR="004909BB" w:rsidRPr="004909BB"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V prípade nesúladu názorov členov riadiaceho výboru projektu sa závery zo zasadnutia riadiaceho výboru projektu prijímajú hlasovaním jeho členov.</w:t>
      </w:r>
    </w:p>
    <w:p w14:paraId="28A4C1E4" w14:textId="77777777" w:rsidR="004909BB" w:rsidRPr="004909BB"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Každý menovaný člen riadiaceho výboru projektu má hlasovacie právo. Riadiaci výbor projektu je uznášaniaschopný, ak je prítomná nadpolovičná väčšina členov riadiaceho výboru projektu s právom hlasovať.</w:t>
      </w:r>
    </w:p>
    <w:p w14:paraId="53AF0A10" w14:textId="77777777" w:rsidR="004909BB" w:rsidRPr="004909BB"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Rozhodnutia zo zasadnutia riadiaceho výboru projektu sa prijímajú súhlasným stanoviskom nadpolovičnej väčšiny prítomných členov riadiaceho výboru s právom hlasovať. V prípade rovnosti hlasov rozhoduje hlas predsedu riadiaceho výboru projektu.</w:t>
      </w:r>
    </w:p>
    <w:p w14:paraId="7D21F787" w14:textId="77777777" w:rsidR="004909BB" w:rsidRPr="004909BB"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Rozhodnutia riadiaceho výboru projektu sú pre jeho členov a pre plnenie projektu záväzné. Členovia riadiaceho výboru projektu zabezpečia implementáciu týchto rozhodnutí na úrovni organizácií podieľajúcich sa na implementácii projektu.</w:t>
      </w:r>
    </w:p>
    <w:p w14:paraId="1B21EF94" w14:textId="77777777" w:rsidR="004909BB" w:rsidRPr="004909BB"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Rozhodnutia riadiaceho výboru projektu musia byť prijaté v súlade so zmluvou. Riadiaci výbor projektu nie je oprávnený svojim rozhodnutím meniť a/alebo dopĺňať ustanovenia a podmienky zmluvy.</w:t>
      </w:r>
    </w:p>
    <w:p w14:paraId="7FF0CC37" w14:textId="77777777" w:rsidR="004909BB" w:rsidRPr="004909BB"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V prípade, ak vyplynie potreba zmeny zmluvy, riadiaci výbor projektu predloží odporučenie štatutárnym zástupcom oboch zmluvných strán na zmenu zmluvy formou písomného dodatku uzavretého v súlade s ustanoveniami zmluvy.</w:t>
      </w:r>
    </w:p>
    <w:p w14:paraId="53D756CF" w14:textId="77777777" w:rsidR="004909BB" w:rsidRPr="004909BB" w:rsidRDefault="004909BB" w:rsidP="00704236">
      <w:pPr>
        <w:spacing w:after="0" w:line="276" w:lineRule="auto"/>
        <w:contextualSpacing/>
        <w:jc w:val="left"/>
        <w:rPr>
          <w:rFonts w:asciiTheme="minorHAnsi" w:hAnsiTheme="minorHAnsi" w:cstheme="minorHAnsi"/>
          <w:sz w:val="21"/>
          <w:szCs w:val="21"/>
          <w:lang w:val="sk-SK" w:eastAsia="en-US"/>
        </w:rPr>
      </w:pPr>
    </w:p>
    <w:p w14:paraId="072A34B8"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4909BB">
        <w:rPr>
          <w:rFonts w:asciiTheme="minorHAnsi" w:hAnsiTheme="minorHAnsi" w:cstheme="minorHAnsi"/>
          <w:b/>
          <w:bCs/>
          <w:szCs w:val="22"/>
          <w:lang w:val="sk-SK" w:eastAsia="en-US"/>
        </w:rPr>
        <w:t>Článok 5</w:t>
      </w:r>
    </w:p>
    <w:p w14:paraId="7935316F" w14:textId="77777777" w:rsidR="004909BB" w:rsidRPr="004909BB" w:rsidRDefault="004909BB" w:rsidP="00704236">
      <w:pPr>
        <w:spacing w:after="200" w:line="276" w:lineRule="auto"/>
        <w:contextualSpacing/>
        <w:jc w:val="center"/>
        <w:rPr>
          <w:rFonts w:asciiTheme="minorHAnsi" w:hAnsiTheme="minorHAnsi" w:cstheme="minorHAnsi"/>
          <w:b/>
          <w:bCs/>
          <w:szCs w:val="22"/>
          <w:lang w:val="sk-SK" w:eastAsia="en-US"/>
        </w:rPr>
      </w:pPr>
      <w:r w:rsidRPr="004909BB">
        <w:rPr>
          <w:rFonts w:asciiTheme="minorHAnsi" w:hAnsiTheme="minorHAnsi" w:cstheme="minorHAnsi"/>
          <w:b/>
          <w:bCs/>
          <w:szCs w:val="22"/>
          <w:lang w:val="sk-SK" w:eastAsia="en-US"/>
        </w:rPr>
        <w:t xml:space="preserve">Sekretariát/tajomníci riadiaceho výboru </w:t>
      </w:r>
      <w:r w:rsidRPr="004909BB">
        <w:rPr>
          <w:rFonts w:asciiTheme="minorHAnsi" w:hAnsiTheme="minorHAnsi" w:cstheme="minorHAnsi"/>
          <w:b/>
          <w:sz w:val="21"/>
          <w:szCs w:val="21"/>
          <w:lang w:val="sk-SK" w:eastAsia="en-US"/>
        </w:rPr>
        <w:t>projektu</w:t>
      </w:r>
    </w:p>
    <w:p w14:paraId="08B6712E" w14:textId="77777777" w:rsidR="004909BB" w:rsidRPr="004909BB" w:rsidRDefault="004909BB" w:rsidP="00753522">
      <w:pPr>
        <w:numPr>
          <w:ilvl w:val="0"/>
          <w:numId w:val="20"/>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 xml:space="preserve">Sekretariát riadiaceho výboru projektu je podporným orgánom riadiaceho výboru projektu zodpovedný za administráciu, organizačné zabezpečenie zasadnutia riadiaceho výboru projektu, dokumentáciu a zapisovanie priebehu zasadnutia riadiaceho výboru projektu, spracovanie a konsolidáciu pripomienok členov riadiaceho výboru projektu k zápisu zo zasadnutia. </w:t>
      </w:r>
    </w:p>
    <w:p w14:paraId="5A209CF1" w14:textId="77777777" w:rsidR="004909BB" w:rsidRPr="004909BB" w:rsidRDefault="004909BB" w:rsidP="00753522">
      <w:pPr>
        <w:numPr>
          <w:ilvl w:val="0"/>
          <w:numId w:val="20"/>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Členom sekretariátu/tajomníkom riadiaceho výboru projektu je zástupca Štatistického úradu Slovenskej republiky.</w:t>
      </w:r>
    </w:p>
    <w:p w14:paraId="3031C256"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7FF92F96"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4909BB">
        <w:rPr>
          <w:rFonts w:asciiTheme="minorHAnsi" w:hAnsiTheme="minorHAnsi" w:cstheme="minorHAnsi"/>
          <w:b/>
          <w:bCs/>
          <w:szCs w:val="22"/>
          <w:lang w:val="sk-SK" w:eastAsia="en-US"/>
        </w:rPr>
        <w:t>Článok 6</w:t>
      </w:r>
    </w:p>
    <w:p w14:paraId="15A37F3C"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4909BB">
        <w:rPr>
          <w:rFonts w:asciiTheme="minorHAnsi" w:hAnsiTheme="minorHAnsi" w:cstheme="minorHAnsi"/>
          <w:b/>
          <w:bCs/>
          <w:szCs w:val="22"/>
          <w:lang w:val="sk-SK" w:eastAsia="en-US"/>
        </w:rPr>
        <w:t>Dokumentácia</w:t>
      </w:r>
    </w:p>
    <w:p w14:paraId="3C54F072"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2199227A" w14:textId="77777777" w:rsidR="004909BB" w:rsidRPr="004909BB" w:rsidRDefault="004909BB" w:rsidP="00753522">
      <w:pPr>
        <w:numPr>
          <w:ilvl w:val="0"/>
          <w:numId w:val="17"/>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 xml:space="preserve">Hlavnými dokumentmi spojenými s činnosťou riadiaceho výboru projektu sú program zasadnutia, pracovné materiály, rozhodnutia riadiaceho výboru projektu a záznam. </w:t>
      </w:r>
    </w:p>
    <w:p w14:paraId="0ACC6CBA" w14:textId="77777777" w:rsidR="004909BB" w:rsidRPr="004909BB" w:rsidRDefault="004909BB" w:rsidP="00753522">
      <w:pPr>
        <w:numPr>
          <w:ilvl w:val="0"/>
          <w:numId w:val="17"/>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Program zasadnutia navrhuje projektový manažér objednávateľa na základe podnetov členov riadiaceho výboru projektu. Ktorýkoľvek člen riadiaceho výboru projektu môže navrhnúť nový bod programu zasadnutia.</w:t>
      </w:r>
      <w:r w:rsidRPr="004909BB" w:rsidDel="00084DE5">
        <w:rPr>
          <w:rFonts w:asciiTheme="minorHAnsi" w:hAnsiTheme="minorHAnsi" w:cstheme="minorHAnsi"/>
          <w:sz w:val="21"/>
          <w:szCs w:val="21"/>
          <w:lang w:val="sk-SK" w:eastAsia="en-US"/>
        </w:rPr>
        <w:t xml:space="preserve"> </w:t>
      </w:r>
      <w:r w:rsidRPr="004909BB">
        <w:rPr>
          <w:rFonts w:asciiTheme="minorHAnsi" w:hAnsiTheme="minorHAnsi" w:cstheme="minorHAnsi"/>
          <w:sz w:val="21"/>
          <w:szCs w:val="21"/>
          <w:lang w:val="sk-SK" w:eastAsia="en-US"/>
        </w:rPr>
        <w:t>O zaradení nového bodu do programu zasadnutia rozhoduje predseda riadiaceho výboru projektu. Program zasadnutia a pracovné materiály k jednotlivým bodom programu zasadnutia sú v elektronickej alebo písomnej podobe rozoslané členom riadiaceho výboru projektu najneskôr dva pracovné dni pred zasadnutím riadiaceho výboru projektu.</w:t>
      </w:r>
    </w:p>
    <w:p w14:paraId="5F73DD35" w14:textId="77777777" w:rsidR="004909BB" w:rsidRPr="004909BB" w:rsidRDefault="004909BB" w:rsidP="00753522">
      <w:pPr>
        <w:numPr>
          <w:ilvl w:val="0"/>
          <w:numId w:val="17"/>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Príprava rokovania:</w:t>
      </w:r>
    </w:p>
    <w:p w14:paraId="7AFA1896" w14:textId="77777777" w:rsidR="004909BB" w:rsidRPr="004909BB" w:rsidRDefault="004909BB" w:rsidP="00753522">
      <w:pPr>
        <w:numPr>
          <w:ilvl w:val="0"/>
          <w:numId w:val="12"/>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k bodom programu, pri ktorých je to uplatniteľné sa pripravujú materiály a/alebo odborné podklady;</w:t>
      </w:r>
    </w:p>
    <w:p w14:paraId="678E26A1" w14:textId="77777777" w:rsidR="004909BB" w:rsidRPr="004909BB" w:rsidRDefault="004909BB" w:rsidP="00753522">
      <w:pPr>
        <w:numPr>
          <w:ilvl w:val="0"/>
          <w:numId w:val="12"/>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materiály a odborné podklady na zasadnutie pripravujú projektoví manažéri v spolupráci</w:t>
      </w:r>
      <w:r w:rsidRPr="004909BB">
        <w:rPr>
          <w:rFonts w:asciiTheme="minorHAnsi" w:hAnsiTheme="minorHAnsi" w:cstheme="minorHAnsi"/>
          <w:sz w:val="21"/>
          <w:szCs w:val="21"/>
          <w:lang w:val="sk-SK" w:eastAsia="en-US"/>
        </w:rPr>
        <w:br/>
        <w:t>so sekretariátom riadiaceho výboru projektu alebo poverení členovia riadiaceho výboru projektu;</w:t>
      </w:r>
    </w:p>
    <w:p w14:paraId="536CDD4E" w14:textId="77777777" w:rsidR="004909BB" w:rsidRPr="004909BB" w:rsidRDefault="004909BB" w:rsidP="00753522">
      <w:pPr>
        <w:numPr>
          <w:ilvl w:val="0"/>
          <w:numId w:val="12"/>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každý materiál musí obsahovať najmä názov materiálu, predkladateľa, spracovateľa, odôvodnenie a návrh rozhodnutia, ktoré sa odporúča prijať;</w:t>
      </w:r>
    </w:p>
    <w:p w14:paraId="1272EBFB" w14:textId="77777777" w:rsidR="004909BB" w:rsidRPr="004909BB" w:rsidRDefault="004909BB" w:rsidP="00753522">
      <w:pPr>
        <w:numPr>
          <w:ilvl w:val="0"/>
          <w:numId w:val="12"/>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spracovateľ materiálu zodpovedá za súlad materiálu s projektom a so zmluvou;</w:t>
      </w:r>
    </w:p>
    <w:p w14:paraId="5DD3AC36" w14:textId="77777777" w:rsidR="004909BB" w:rsidRPr="004909BB" w:rsidRDefault="004909BB" w:rsidP="00753522">
      <w:pPr>
        <w:numPr>
          <w:ilvl w:val="0"/>
          <w:numId w:val="12"/>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pozvánka na zasadnutie sa doručí členom riadiaceho výboru projektu elektronickou poštou najneskôr päť pracovných dní pred uskutočnením zasadnutia a materiály najneskôr dva pracovné dni pred uskutočnením zasadnutia.</w:t>
      </w:r>
    </w:p>
    <w:p w14:paraId="1C827E05" w14:textId="77777777" w:rsidR="004909BB" w:rsidRPr="004909BB" w:rsidRDefault="004909BB" w:rsidP="00753522">
      <w:pPr>
        <w:numPr>
          <w:ilvl w:val="0"/>
          <w:numId w:val="17"/>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Záznam vyhotovuje sekretariát riadiaceho výboru projektu. Podkladom pre schválenie záznamu je súhlasné stanovisko všetkých členov riadiaceho výboru projektu k vypracovanému návrhu záznamu. Znenie záznamu schvaľuje predseda a podpredseda riadiaceho výboru projektu. Predseda riadiaceho výboru projektu zabezpečí distribúciu schváleného záznamu všetkým členom riadiaceho výboru projektu prostredníctvom sekretariátu riadiaceho výboru projektu, spravidla do desiatich pracovných dní od zasadnutia riadiaceho výboru projektu.</w:t>
      </w:r>
    </w:p>
    <w:p w14:paraId="55293698" w14:textId="77777777" w:rsidR="004909BB" w:rsidRPr="004909BB" w:rsidRDefault="004909BB" w:rsidP="00753522">
      <w:pPr>
        <w:numPr>
          <w:ilvl w:val="0"/>
          <w:numId w:val="17"/>
        </w:numPr>
        <w:tabs>
          <w:tab w:val="left" w:pos="2160"/>
          <w:tab w:val="left" w:pos="2880"/>
          <w:tab w:val="left" w:pos="4500"/>
        </w:tabs>
        <w:spacing w:before="240" w:after="24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 xml:space="preserve">Originály hlavných dokumentov podpísaných predsedom a podpredsedom riadiaceho výboru projektu archivuje sekretariát riadiaceho výboru projektu. </w:t>
      </w:r>
    </w:p>
    <w:p w14:paraId="29204893"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568D03B2"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4909BB">
        <w:rPr>
          <w:rFonts w:asciiTheme="minorHAnsi" w:hAnsiTheme="minorHAnsi" w:cstheme="minorHAnsi"/>
          <w:b/>
          <w:bCs/>
          <w:szCs w:val="22"/>
          <w:lang w:val="sk-SK" w:eastAsia="en-US"/>
        </w:rPr>
        <w:t>Článok 7</w:t>
      </w:r>
    </w:p>
    <w:p w14:paraId="7AD3AAC3" w14:textId="77777777" w:rsidR="004909BB" w:rsidRPr="004909BB" w:rsidRDefault="004909BB" w:rsidP="00704236">
      <w:pPr>
        <w:spacing w:after="0" w:line="276" w:lineRule="auto"/>
        <w:contextualSpacing/>
        <w:jc w:val="center"/>
        <w:rPr>
          <w:rFonts w:asciiTheme="minorHAnsi" w:hAnsiTheme="minorHAnsi" w:cstheme="minorHAnsi"/>
          <w:b/>
          <w:bCs/>
          <w:szCs w:val="22"/>
          <w:lang w:val="sk-SK" w:eastAsia="en-US"/>
        </w:rPr>
      </w:pPr>
      <w:r w:rsidRPr="004909BB">
        <w:rPr>
          <w:rFonts w:asciiTheme="minorHAnsi" w:hAnsiTheme="minorHAnsi" w:cstheme="minorHAnsi"/>
          <w:b/>
          <w:bCs/>
          <w:szCs w:val="22"/>
          <w:lang w:val="sk-SK" w:eastAsia="en-US"/>
        </w:rPr>
        <w:t>Kontrola plnenia rozhodnutí a zabezpečenia úloh</w:t>
      </w:r>
    </w:p>
    <w:p w14:paraId="254AF8A5" w14:textId="77777777" w:rsidR="004909BB" w:rsidRPr="004909BB" w:rsidRDefault="004909BB" w:rsidP="00704236">
      <w:pPr>
        <w:spacing w:after="0" w:line="276" w:lineRule="auto"/>
        <w:contextualSpacing/>
        <w:jc w:val="center"/>
        <w:rPr>
          <w:rFonts w:asciiTheme="minorHAnsi" w:hAnsiTheme="minorHAnsi" w:cstheme="minorHAnsi"/>
          <w:sz w:val="21"/>
          <w:szCs w:val="21"/>
          <w:lang w:val="sk-SK" w:eastAsia="en-US"/>
        </w:rPr>
      </w:pPr>
    </w:p>
    <w:p w14:paraId="4831AAE2" w14:textId="77777777" w:rsidR="004909BB" w:rsidRPr="004909BB" w:rsidRDefault="004909BB" w:rsidP="00753522">
      <w:pPr>
        <w:numPr>
          <w:ilvl w:val="0"/>
          <w:numId w:val="18"/>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Na plnenie rozhodnutí, úloh a požiadaviek riadiaceho výboru projektu bude riadiacim výborom projektu stanovená primeraná lehota.</w:t>
      </w:r>
    </w:p>
    <w:p w14:paraId="34756AE2" w14:textId="77777777" w:rsidR="004909BB" w:rsidRPr="004909BB" w:rsidRDefault="004909BB" w:rsidP="00753522">
      <w:pPr>
        <w:numPr>
          <w:ilvl w:val="0"/>
          <w:numId w:val="18"/>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 xml:space="preserve">Plnenie rozhodnutí sa kontroluje na najbližšom zasadnutí riadiaceho výboru projektu. </w:t>
      </w:r>
    </w:p>
    <w:p w14:paraId="17921E38" w14:textId="77777777" w:rsidR="004909BB" w:rsidRPr="004909BB" w:rsidRDefault="004909BB" w:rsidP="00753522">
      <w:pPr>
        <w:numPr>
          <w:ilvl w:val="0"/>
          <w:numId w:val="18"/>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Za zabezpečenie úlohy zodpovedá osoba poverená úlohou na rokovaní riadiaceho výboru projektu, resp. poverená predsedom riadiaceho výboru projektu, ak ide o úlohy súvisiace s prípravou rokovania.</w:t>
      </w:r>
    </w:p>
    <w:p w14:paraId="5B9E1412"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5A74EC8D"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4909BB">
        <w:rPr>
          <w:rFonts w:asciiTheme="minorHAnsi" w:hAnsiTheme="minorHAnsi" w:cstheme="minorHAnsi"/>
          <w:b/>
          <w:bCs/>
          <w:szCs w:val="22"/>
          <w:lang w:val="sk-SK" w:eastAsia="en-US"/>
        </w:rPr>
        <w:t>Článok 8</w:t>
      </w:r>
    </w:p>
    <w:p w14:paraId="52A3BA48"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4909BB">
        <w:rPr>
          <w:rFonts w:asciiTheme="minorHAnsi" w:hAnsiTheme="minorHAnsi" w:cstheme="minorHAnsi"/>
          <w:b/>
          <w:bCs/>
          <w:szCs w:val="22"/>
          <w:lang w:val="sk-SK" w:eastAsia="en-US"/>
        </w:rPr>
        <w:t>Záverečné ustanovenia</w:t>
      </w:r>
    </w:p>
    <w:p w14:paraId="6E2E4CEC" w14:textId="77777777" w:rsidR="004909BB" w:rsidRPr="004909BB"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0149E1BD" w14:textId="77777777" w:rsidR="004909BB" w:rsidRPr="004909BB" w:rsidRDefault="004909BB" w:rsidP="00753522">
      <w:pPr>
        <w:numPr>
          <w:ilvl w:val="0"/>
          <w:numId w:val="19"/>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Schválením štatútu a rokovacieho poriadku riadiaceho výboru projektu a vymenovaním členov je zriadený riadiaci výbor projektu.</w:t>
      </w:r>
    </w:p>
    <w:p w14:paraId="0A65C7A3" w14:textId="77777777" w:rsidR="004909BB" w:rsidRPr="004909BB" w:rsidRDefault="004909BB" w:rsidP="00753522">
      <w:pPr>
        <w:numPr>
          <w:ilvl w:val="0"/>
          <w:numId w:val="19"/>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Štatút a rokovací poriadok riadiaceho výboru projektu je v prípade potreby menený</w:t>
      </w:r>
      <w:r w:rsidRPr="004909BB">
        <w:rPr>
          <w:rFonts w:asciiTheme="minorHAnsi" w:hAnsiTheme="minorHAnsi" w:cstheme="minorHAnsi"/>
          <w:sz w:val="21"/>
          <w:szCs w:val="21"/>
          <w:lang w:val="sk-SK" w:eastAsia="en-US"/>
        </w:rPr>
        <w:br/>
        <w:t xml:space="preserve">a doplnený prostredníctvom dodatkov, ktorých návrh predkladá predsedovi Štatistického úradu Slovenskej republiky riadiaci výbor projektu. </w:t>
      </w:r>
    </w:p>
    <w:p w14:paraId="7DA85FA0" w14:textId="77777777" w:rsidR="004909BB" w:rsidRPr="004909BB" w:rsidRDefault="004909BB" w:rsidP="00753522">
      <w:pPr>
        <w:numPr>
          <w:ilvl w:val="0"/>
          <w:numId w:val="19"/>
        </w:numPr>
        <w:tabs>
          <w:tab w:val="left" w:pos="2160"/>
          <w:tab w:val="left" w:pos="2880"/>
          <w:tab w:val="left" w:pos="4500"/>
        </w:tabs>
        <w:spacing w:after="0" w:line="276" w:lineRule="auto"/>
        <w:contextualSpacing/>
        <w:jc w:val="left"/>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Štatút a rokovací poriadok riadiaceho výboru projektu nadobúda účinnosť dňom jeho schválenia.</w:t>
      </w:r>
    </w:p>
    <w:p w14:paraId="3F69774C" w14:textId="77777777" w:rsidR="004909BB" w:rsidRPr="004909BB" w:rsidRDefault="004909BB" w:rsidP="00704236">
      <w:pPr>
        <w:spacing w:after="200" w:line="276" w:lineRule="auto"/>
        <w:contextualSpacing/>
        <w:rPr>
          <w:rFonts w:asciiTheme="minorHAnsi" w:hAnsiTheme="minorHAnsi" w:cstheme="minorHAnsi"/>
          <w:sz w:val="21"/>
          <w:szCs w:val="21"/>
          <w:lang w:val="sk-SK" w:eastAsia="en-US"/>
        </w:rPr>
      </w:pPr>
    </w:p>
    <w:p w14:paraId="4C126BB6" w14:textId="77777777" w:rsidR="004909BB" w:rsidRPr="004909BB" w:rsidRDefault="004909BB" w:rsidP="00704236">
      <w:pPr>
        <w:spacing w:after="0" w:line="276" w:lineRule="auto"/>
        <w:contextualSpacing/>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 xml:space="preserve">Bratislava, </w:t>
      </w:r>
      <w:r w:rsidRPr="004909BB">
        <w:rPr>
          <w:rFonts w:asciiTheme="minorHAnsi" w:hAnsiTheme="minorHAnsi" w:cstheme="minorHAnsi"/>
          <w:sz w:val="21"/>
          <w:szCs w:val="21"/>
          <w:highlight w:val="yellow"/>
          <w:lang w:val="sk-SK"/>
        </w:rPr>
        <w:t>[●]</w:t>
      </w:r>
    </w:p>
    <w:p w14:paraId="79BAFB6E" w14:textId="77777777" w:rsidR="004909BB" w:rsidRPr="004909BB" w:rsidRDefault="004909BB" w:rsidP="00704236">
      <w:pPr>
        <w:spacing w:line="276" w:lineRule="auto"/>
        <w:ind w:left="4956"/>
        <w:contextualSpacing/>
        <w:jc w:val="center"/>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Ing. Alexander Ballek</w:t>
      </w:r>
    </w:p>
    <w:p w14:paraId="154CB4C2" w14:textId="77777777" w:rsidR="004909BB" w:rsidRPr="004909BB" w:rsidRDefault="004909BB" w:rsidP="00704236">
      <w:pPr>
        <w:spacing w:line="276" w:lineRule="auto"/>
        <w:ind w:left="4956"/>
        <w:contextualSpacing/>
        <w:jc w:val="center"/>
        <w:rPr>
          <w:rFonts w:asciiTheme="minorHAnsi" w:hAnsiTheme="minorHAnsi" w:cstheme="minorHAnsi"/>
          <w:sz w:val="21"/>
          <w:szCs w:val="21"/>
          <w:lang w:val="sk-SK" w:eastAsia="en-US"/>
        </w:rPr>
      </w:pPr>
      <w:r w:rsidRPr="004909BB">
        <w:rPr>
          <w:rFonts w:asciiTheme="minorHAnsi" w:hAnsiTheme="minorHAnsi" w:cstheme="minorHAnsi"/>
          <w:sz w:val="21"/>
          <w:szCs w:val="21"/>
          <w:lang w:val="sk-SK" w:eastAsia="en-US"/>
        </w:rPr>
        <w:t>predseda Štatistického úradu Slovenskej republiky</w:t>
      </w:r>
    </w:p>
    <w:p w14:paraId="1A833DBB" w14:textId="3BFD80AF" w:rsidR="007C3746" w:rsidRPr="00704236" w:rsidRDefault="007C3746">
      <w:pPr>
        <w:spacing w:after="200" w:line="276" w:lineRule="auto"/>
        <w:jc w:val="left"/>
        <w:rPr>
          <w:rFonts w:asciiTheme="minorHAnsi" w:eastAsiaTheme="minorHAnsi" w:hAnsiTheme="minorHAnsi" w:cstheme="minorHAnsi"/>
          <w:b/>
          <w:szCs w:val="22"/>
          <w:lang w:val="sk-SK" w:eastAsia="en-US"/>
        </w:rPr>
      </w:pPr>
      <w:r w:rsidRPr="00704236">
        <w:rPr>
          <w:rFonts w:asciiTheme="minorHAnsi" w:eastAsiaTheme="minorHAnsi" w:hAnsiTheme="minorHAnsi" w:cstheme="minorHAnsi"/>
          <w:b/>
          <w:szCs w:val="22"/>
          <w:lang w:val="sk-SK" w:eastAsia="en-US"/>
        </w:rPr>
        <w:br w:type="page"/>
      </w:r>
    </w:p>
    <w:p w14:paraId="6DB1CE1B" w14:textId="445D264B" w:rsidR="00704236" w:rsidRPr="00704236" w:rsidRDefault="00704236" w:rsidP="00704236">
      <w:pPr>
        <w:pStyle w:val="Nadpis2"/>
        <w:spacing w:line="240" w:lineRule="auto"/>
        <w:rPr>
          <w:rFonts w:asciiTheme="minorHAnsi" w:eastAsiaTheme="minorHAnsi" w:hAnsiTheme="minorHAnsi" w:cstheme="minorHAnsi"/>
          <w:b/>
          <w:szCs w:val="22"/>
          <w:lang w:val="sk-SK" w:eastAsia="en-US"/>
        </w:rPr>
      </w:pPr>
      <w:r w:rsidRPr="00704236">
        <w:rPr>
          <w:rFonts w:asciiTheme="minorHAnsi" w:eastAsiaTheme="minorHAnsi" w:hAnsiTheme="minorHAnsi" w:cstheme="minorHAnsi"/>
          <w:b/>
          <w:szCs w:val="22"/>
          <w:lang w:val="sk-SK" w:eastAsia="en-US"/>
        </w:rPr>
        <w:t>Príloha č. 6: Všeobecné podmienky pre zabezpečenie informačnej a kybernetickej bezpečnosti Štatistického úradu Slovenskej republiky</w:t>
      </w:r>
    </w:p>
    <w:p w14:paraId="073E7C0A" w14:textId="7CBEFFFD" w:rsidR="00302BC1" w:rsidRPr="00704236" w:rsidRDefault="00302BC1" w:rsidP="00CD6417">
      <w:pPr>
        <w:spacing w:after="200" w:line="276" w:lineRule="auto"/>
        <w:jc w:val="left"/>
        <w:rPr>
          <w:rFonts w:asciiTheme="minorHAnsi" w:eastAsiaTheme="minorHAnsi" w:hAnsiTheme="minorHAnsi" w:cstheme="minorHAnsi"/>
          <w:b/>
          <w:szCs w:val="22"/>
          <w:lang w:val="sk-SK" w:eastAsia="en-US"/>
        </w:rPr>
      </w:pPr>
    </w:p>
    <w:p w14:paraId="179A1B62" w14:textId="50B94231" w:rsidR="00704236" w:rsidRPr="009071DD" w:rsidRDefault="00116032" w:rsidP="00704236">
      <w:pPr>
        <w:tabs>
          <w:tab w:val="left" w:pos="2160"/>
          <w:tab w:val="left" w:pos="2880"/>
          <w:tab w:val="left" w:pos="4500"/>
        </w:tabs>
        <w:spacing w:after="0" w:line="240" w:lineRule="auto"/>
        <w:jc w:val="center"/>
        <w:rPr>
          <w:rFonts w:asciiTheme="minorHAnsi" w:hAnsiTheme="minorHAnsi" w:cstheme="minorHAnsi"/>
          <w:b/>
          <w:bCs/>
          <w:sz w:val="28"/>
          <w:szCs w:val="28"/>
          <w:lang w:val="sk-SK"/>
        </w:rPr>
      </w:pPr>
      <w:r>
        <w:rPr>
          <w:rFonts w:asciiTheme="minorHAnsi" w:hAnsiTheme="minorHAnsi" w:cstheme="minorHAnsi"/>
          <w:b/>
          <w:bCs/>
          <w:szCs w:val="22"/>
          <w:lang w:val="sk-SK"/>
        </w:rPr>
        <w:t xml:space="preserve">Časť </w:t>
      </w:r>
      <w:r w:rsidRPr="009071DD">
        <w:rPr>
          <w:rFonts w:asciiTheme="minorHAnsi" w:hAnsiTheme="minorHAnsi" w:cstheme="minorHAnsi"/>
          <w:b/>
          <w:bCs/>
          <w:szCs w:val="22"/>
          <w:lang w:val="sk-SK"/>
        </w:rPr>
        <w:t>A.</w:t>
      </w:r>
    </w:p>
    <w:p w14:paraId="0E193D65" w14:textId="77777777" w:rsidR="00704236" w:rsidRPr="00704236" w:rsidRDefault="00704236" w:rsidP="00704236">
      <w:pPr>
        <w:tabs>
          <w:tab w:val="left" w:pos="2160"/>
          <w:tab w:val="left" w:pos="2880"/>
          <w:tab w:val="left" w:pos="4500"/>
        </w:tabs>
        <w:spacing w:after="0" w:line="240" w:lineRule="auto"/>
        <w:jc w:val="left"/>
        <w:rPr>
          <w:rFonts w:asciiTheme="minorHAnsi" w:hAnsiTheme="minorHAnsi" w:cstheme="minorHAnsi"/>
          <w:b/>
          <w:bCs/>
          <w:sz w:val="28"/>
          <w:szCs w:val="28"/>
          <w:lang w:val="sk-SK"/>
        </w:rPr>
      </w:pPr>
    </w:p>
    <w:p w14:paraId="79550768" w14:textId="77777777" w:rsidR="00704236" w:rsidRPr="00704236" w:rsidRDefault="00704236" w:rsidP="00704236">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704236">
        <w:rPr>
          <w:rFonts w:asciiTheme="minorHAnsi" w:hAnsiTheme="minorHAnsi" w:cstheme="minorHAnsi"/>
          <w:b/>
          <w:bCs/>
          <w:szCs w:val="22"/>
          <w:lang w:val="sk-SK"/>
        </w:rPr>
        <w:t>Článok 1</w:t>
      </w:r>
    </w:p>
    <w:p w14:paraId="4E0A1811" w14:textId="77777777" w:rsidR="00704236" w:rsidRPr="00704236" w:rsidRDefault="00704236" w:rsidP="00704236">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704236">
        <w:rPr>
          <w:rFonts w:asciiTheme="minorHAnsi" w:hAnsiTheme="minorHAnsi" w:cstheme="minorHAnsi"/>
          <w:b/>
          <w:bCs/>
          <w:szCs w:val="22"/>
          <w:lang w:val="sk-SK"/>
        </w:rPr>
        <w:t>Úvodné ustanovenia</w:t>
      </w:r>
    </w:p>
    <w:p w14:paraId="744A249B" w14:textId="77777777" w:rsidR="00704236" w:rsidRPr="00704236" w:rsidRDefault="00704236" w:rsidP="00704236">
      <w:pPr>
        <w:tabs>
          <w:tab w:val="left" w:pos="2160"/>
          <w:tab w:val="left" w:pos="2880"/>
          <w:tab w:val="left" w:pos="4500"/>
        </w:tabs>
        <w:spacing w:after="0" w:line="240" w:lineRule="auto"/>
        <w:ind w:right="-50"/>
        <w:jc w:val="center"/>
        <w:rPr>
          <w:rFonts w:asciiTheme="minorHAnsi" w:hAnsiTheme="minorHAnsi" w:cstheme="minorHAnsi"/>
          <w:b/>
          <w:bCs/>
          <w:szCs w:val="22"/>
          <w:lang w:val="sk-SK"/>
        </w:rPr>
      </w:pPr>
    </w:p>
    <w:p w14:paraId="5B6B45BE" w14:textId="77777777" w:rsidR="00704236" w:rsidRPr="00704236" w:rsidRDefault="00704236" w:rsidP="00753522">
      <w:pPr>
        <w:numPr>
          <w:ilvl w:val="1"/>
          <w:numId w:val="27"/>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Tieto Všeobecné podmienky, pre zabezpečenie informačnej a kybernetickej bezpečnosti (ďalej len „všeobecné podmienky“) Štatistického úradu Slovenskej republiky (ďalej len „ŠÚ SR“) stanovujú povinnosti tretej strany, ak predmet plnenia Zmluvy uzatvorenej medzi treťou stranou a Štatistickým úradom Slovenskej republiky súvisí s informačno-komunikačnými technológiami ŠÚ SR (ďalej len „IKT ŠÚ SR“).</w:t>
      </w:r>
    </w:p>
    <w:p w14:paraId="3D5F788B" w14:textId="77777777" w:rsidR="00704236" w:rsidRPr="00704236" w:rsidRDefault="00704236" w:rsidP="00704236">
      <w:pPr>
        <w:tabs>
          <w:tab w:val="left" w:pos="2160"/>
          <w:tab w:val="left" w:pos="2880"/>
          <w:tab w:val="left" w:pos="4500"/>
        </w:tabs>
        <w:spacing w:after="0" w:line="240" w:lineRule="auto"/>
        <w:ind w:left="360" w:right="-50"/>
        <w:rPr>
          <w:rFonts w:asciiTheme="minorHAnsi" w:hAnsiTheme="minorHAnsi" w:cstheme="minorHAnsi"/>
          <w:szCs w:val="22"/>
          <w:lang w:val="sk-SK"/>
        </w:rPr>
      </w:pPr>
    </w:p>
    <w:p w14:paraId="12A04344" w14:textId="77777777" w:rsidR="00704236" w:rsidRPr="00704236" w:rsidRDefault="00704236" w:rsidP="00753522">
      <w:pPr>
        <w:numPr>
          <w:ilvl w:val="1"/>
          <w:numId w:val="27"/>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Na účely tohto dokumentu</w:t>
      </w:r>
    </w:p>
    <w:p w14:paraId="29414838"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aktívum</w:t>
      </w:r>
      <w:r w:rsidRPr="00704236">
        <w:rPr>
          <w:rFonts w:asciiTheme="minorHAnsi" w:hAnsiTheme="minorHAnsi" w:cstheme="minorHAnsi"/>
          <w:szCs w:val="22"/>
          <w:lang w:val="sk-SK"/>
        </w:rPr>
        <w:t xml:space="preserve"> je všetko, čo má pre ŠÚ SR hodnotu (fyzické komponenty, softvér, dáta, služby, ľudské zdroje, povesť ŠÚ SR, ...),</w:t>
      </w:r>
    </w:p>
    <w:p w14:paraId="487C4EE1"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informácie sú</w:t>
      </w:r>
      <w:r w:rsidRPr="00704236">
        <w:rPr>
          <w:rFonts w:asciiTheme="minorHAnsi" w:hAnsiTheme="minorHAnsi" w:cstheme="minorHAnsi"/>
          <w:szCs w:val="22"/>
          <w:lang w:val="sk-SK"/>
        </w:rPr>
        <w:t xml:space="preserve"> databázy a dátové súbory, zmluvy a dohody, systémová dokumentácia, informácie z výskumu, používateľské príručky, školiaci materiál, prevádzkové a podporné procedúry, plány zachovania kontinuity činnosti, záložné dohody, auditné záznamy a archivované informácie.</w:t>
      </w:r>
    </w:p>
    <w:p w14:paraId="63EAF2F7"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bezpečnostným incidentom</w:t>
      </w:r>
      <w:r w:rsidRPr="00704236">
        <w:rPr>
          <w:rFonts w:asciiTheme="minorHAnsi" w:hAnsiTheme="minorHAnsi" w:cstheme="minorHAnsi"/>
          <w:szCs w:val="22"/>
          <w:lang w:val="sk-SK"/>
        </w:rPr>
        <w:t xml:space="preserve"> je akýkoľvek spôsob narušenia bezpečnosti IKT, ako aj akékoľvek porušenie bezpečnostnej politiky a súvisiacich pravidiel,</w:t>
      </w:r>
    </w:p>
    <w:p w14:paraId="4777D6C8"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dostupnosť</w:t>
      </w:r>
      <w:r w:rsidRPr="00704236">
        <w:rPr>
          <w:rFonts w:asciiTheme="minorHAnsi" w:hAnsiTheme="minorHAnsi" w:cstheme="minorHAnsi"/>
          <w:szCs w:val="22"/>
          <w:lang w:val="sk-SK"/>
        </w:rPr>
        <w:t xml:space="preserve"> je vlastnosť, že autorizovaní užívatelia majú v prípade požiadavky prístup k informáciám a aktívam,</w:t>
      </w:r>
    </w:p>
    <w:p w14:paraId="5B778375"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dôvernosť</w:t>
      </w:r>
      <w:r w:rsidRPr="00704236">
        <w:rPr>
          <w:rFonts w:asciiTheme="minorHAnsi" w:hAnsiTheme="minorHAnsi" w:cstheme="minorHAnsi"/>
          <w:szCs w:val="22"/>
          <w:lang w:val="sk-SK"/>
        </w:rPr>
        <w:t xml:space="preserve"> je vlastnosť, že informácia nie je dostupná alebo prístupná neautorizovaným jednotlivcom, entitám alebo procesom,</w:t>
      </w:r>
    </w:p>
    <w:p w14:paraId="12FB0050"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integrita</w:t>
      </w:r>
      <w:r w:rsidRPr="00704236">
        <w:rPr>
          <w:rFonts w:asciiTheme="minorHAnsi" w:hAnsiTheme="minorHAnsi" w:cstheme="minorHAnsi"/>
          <w:szCs w:val="22"/>
          <w:lang w:val="sk-SK"/>
        </w:rPr>
        <w:t xml:space="preserve"> je vlastnosť, že informácie a metódy ich spracovania sú presné a kompletné,</w:t>
      </w:r>
    </w:p>
    <w:p w14:paraId="4247CA9D"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externý prístup</w:t>
      </w:r>
      <w:r w:rsidRPr="00704236">
        <w:rPr>
          <w:rFonts w:asciiTheme="minorHAnsi" w:hAnsiTheme="minorHAnsi" w:cstheme="minorHAnsi"/>
          <w:szCs w:val="22"/>
          <w:lang w:val="sk-SK"/>
        </w:rPr>
        <w:t xml:space="preserve"> je prístup tretích strán, ako i interných zamestnancov ŠÚ SR,</w:t>
      </w:r>
    </w:p>
    <w:p w14:paraId="5734C2CC"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externým subjektom</w:t>
      </w:r>
      <w:r w:rsidRPr="00704236">
        <w:rPr>
          <w:rFonts w:asciiTheme="minorHAnsi" w:hAnsiTheme="minorHAnsi" w:cstheme="minorHAnsi"/>
          <w:szCs w:val="22"/>
          <w:lang w:val="sk-SK"/>
        </w:rPr>
        <w:t xml:space="preserve"> je právnická osoba a štatutárom právnickej osoby určené fyzické osoby (ďalej len „zamestnanci externého subjektu“), ktoré nie sú zamestnancami ŠÚ SR a ktoré poskytujú ŠÚ SR plnenie v zmysle platných zmlúv, podľa ktorých môžu požiadať o prístup k IKT v presne určenom nevyhnutnom rozsahu,</w:t>
      </w:r>
    </w:p>
    <w:p w14:paraId="1E21FD2E"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externým prístupom zamestnanca ŠÚ SR k IKT</w:t>
      </w:r>
      <w:r w:rsidRPr="00704236">
        <w:rPr>
          <w:rFonts w:asciiTheme="minorHAnsi" w:hAnsiTheme="minorHAnsi" w:cstheme="minorHAnsi"/>
          <w:szCs w:val="22"/>
          <w:lang w:val="sk-SK"/>
        </w:rPr>
        <w:t xml:space="preserve"> je iný prístup zamestnanca ŠÚ SR k IKT, ako prístup zo štandardného pracoviska ŠÚ SR s LAN/WAN prepojením,</w:t>
      </w:r>
    </w:p>
    <w:p w14:paraId="18FA84DC"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externým prístupom zamestnancov externého subjektu</w:t>
      </w:r>
      <w:r w:rsidRPr="00704236">
        <w:rPr>
          <w:rFonts w:asciiTheme="minorHAnsi" w:hAnsiTheme="minorHAnsi" w:cstheme="minorHAnsi"/>
          <w:szCs w:val="22"/>
          <w:lang w:val="sk-SK"/>
        </w:rPr>
        <w:t xml:space="preserve"> k IKT je prístup zamestnanca externého subjektu k IKT,</w:t>
      </w:r>
    </w:p>
    <w:p w14:paraId="5DC7B9C5"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IKT</w:t>
      </w:r>
      <w:r w:rsidRPr="00704236">
        <w:rPr>
          <w:rFonts w:asciiTheme="minorHAnsi" w:hAnsiTheme="minorHAnsi" w:cstheme="minorHAnsi"/>
          <w:szCs w:val="22"/>
          <w:lang w:val="sk-SK"/>
        </w:rPr>
        <w:t xml:space="preserve"> sú informačno-komunikačné technológie,</w:t>
      </w:r>
    </w:p>
    <w:p w14:paraId="522EB034"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IKT ŠÚ SR</w:t>
      </w:r>
      <w:r w:rsidRPr="00704236">
        <w:rPr>
          <w:rFonts w:asciiTheme="minorHAnsi" w:hAnsiTheme="minorHAnsi" w:cstheme="minorHAnsi"/>
          <w:szCs w:val="22"/>
          <w:lang w:val="sk-SK"/>
        </w:rPr>
        <w:t xml:space="preserve"> je súhrn nasledovných komponentov používaných na prípravu a spracovanie dát a na manažovanie informácií a procesov v ŠÚ SR:</w:t>
      </w:r>
    </w:p>
    <w:p w14:paraId="642A9B79" w14:textId="77777777" w:rsidR="00704236" w:rsidRPr="00704236" w:rsidRDefault="00704236" w:rsidP="00753522">
      <w:pPr>
        <w:numPr>
          <w:ilvl w:val="1"/>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servery, pracovné stanice, faxy a príslušná dokumentácia,</w:t>
      </w:r>
    </w:p>
    <w:p w14:paraId="519B4FF7" w14:textId="77777777" w:rsidR="00704236" w:rsidRPr="00704236" w:rsidRDefault="00704236" w:rsidP="00753522">
      <w:pPr>
        <w:numPr>
          <w:ilvl w:val="1"/>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informačné systémy ŠÚ SR (aplikačné programové vybavenie a jeho vrstvy, ako napr. aplikačné servery, databázové servery) a príslušná dokumentácia,</w:t>
      </w:r>
    </w:p>
    <w:p w14:paraId="4E579CDB" w14:textId="77777777" w:rsidR="00704236" w:rsidRPr="00704236" w:rsidRDefault="00704236" w:rsidP="00753522">
      <w:pPr>
        <w:numPr>
          <w:ilvl w:val="1"/>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dáta a informácie spracovávané v informačných systémoch ŠÚ SR,</w:t>
      </w:r>
    </w:p>
    <w:p w14:paraId="12296D81" w14:textId="77777777" w:rsidR="00704236" w:rsidRPr="00704236" w:rsidRDefault="00704236" w:rsidP="00753522">
      <w:pPr>
        <w:numPr>
          <w:ilvl w:val="1"/>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 xml:space="preserve">zariadenia diskových polí, SAN infraštruktúra, zálohovacie zariadenia a príslušná dokumentácia, </w:t>
      </w:r>
    </w:p>
    <w:p w14:paraId="5A5AAF93" w14:textId="77777777" w:rsidR="00704236" w:rsidRPr="00704236" w:rsidRDefault="00704236" w:rsidP="00753522">
      <w:pPr>
        <w:numPr>
          <w:ilvl w:val="1"/>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sieťová infraštruktúra a sieťové komponenty (napr. smerovače, firewally) a príslušná dokumentácia</w:t>
      </w:r>
    </w:p>
    <w:p w14:paraId="640E7FB4" w14:textId="77777777" w:rsidR="00704236" w:rsidRPr="00704236" w:rsidRDefault="00704236" w:rsidP="00753522">
      <w:pPr>
        <w:numPr>
          <w:ilvl w:val="1"/>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písomné záznamy súvisiace s IS ŠÚ SR.</w:t>
      </w:r>
    </w:p>
    <w:p w14:paraId="1B460C69"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IP adresa</w:t>
      </w:r>
      <w:r w:rsidRPr="00704236">
        <w:rPr>
          <w:rFonts w:asciiTheme="minorHAnsi" w:hAnsiTheme="minorHAnsi" w:cstheme="minorHAnsi"/>
          <w:szCs w:val="22"/>
          <w:lang w:val="sk-SK"/>
        </w:rPr>
        <w:t xml:space="preserve"> je adresa zariadenia pripojeného do počítačovej siete, definovaná na základe Internet Protokolu,</w:t>
      </w:r>
    </w:p>
    <w:p w14:paraId="6956E0D3"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informačné aktívum</w:t>
      </w:r>
      <w:r w:rsidRPr="00704236">
        <w:rPr>
          <w:rFonts w:asciiTheme="minorHAnsi" w:hAnsiTheme="minorHAnsi" w:cstheme="minorHAnsi"/>
          <w:szCs w:val="22"/>
          <w:lang w:val="sk-SK"/>
        </w:rPr>
        <w:t xml:space="preserve"> je aktívum informačného charakteru, primárne informácie a údaje, resp. všetko ostatné, čo plní istú funkciu v procese spracovávania alebo ochrany informácií, resp. údajov,</w:t>
      </w:r>
    </w:p>
    <w:p w14:paraId="44FBDFD6"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informačná a kybernetická bezpečnosť</w:t>
      </w:r>
      <w:r w:rsidRPr="00704236">
        <w:rPr>
          <w:rFonts w:asciiTheme="minorHAnsi" w:hAnsiTheme="minorHAnsi" w:cstheme="minorHAnsi"/>
          <w:szCs w:val="22"/>
          <w:lang w:val="sk-SK"/>
        </w:rPr>
        <w:t xml:space="preserve"> je súbor aspektov týkajúcich sa dosiahnutia a udržiavania dôvernosti, integrity a dostupnosti informačných aktív,</w:t>
      </w:r>
    </w:p>
    <w:p w14:paraId="0DC6DEC6"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IS/informačný systém</w:t>
      </w:r>
      <w:r w:rsidRPr="00704236">
        <w:rPr>
          <w:rFonts w:asciiTheme="minorHAnsi" w:hAnsiTheme="minorHAnsi" w:cstheme="minorHAnsi"/>
          <w:szCs w:val="22"/>
          <w:lang w:val="sk-SK"/>
        </w:rPr>
        <w:t xml:space="preserve"> je súbor činností, ktoré zabezpečujú zber, prenos, spracovanie, uloženie, výber, distribúciu a prezentáciu informácií a dát (vrátane dát v papierovej podobe) pre potreby rozhodovania tak, aby riadiaci pracovníci mohli vykonávať funkcie riadenia vo všetkých zložkách systému riadenia,</w:t>
      </w:r>
    </w:p>
    <w:p w14:paraId="215D1717"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LAN/WAN</w:t>
      </w:r>
      <w:r w:rsidRPr="00704236">
        <w:rPr>
          <w:rFonts w:asciiTheme="minorHAnsi" w:hAnsiTheme="minorHAnsi" w:cstheme="minorHAnsi"/>
          <w:szCs w:val="22"/>
          <w:lang w:val="sk-SK"/>
        </w:rPr>
        <w:t xml:space="preserve"> je štandardná lokálna počítačová sieť a prepojenie komunikačných sietí pracovísk ŠÚ SR realizované spravidla technológiou MPLS</w:t>
      </w:r>
    </w:p>
    <w:p w14:paraId="0B4B99F0"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organizačným útvarom</w:t>
      </w:r>
      <w:r w:rsidRPr="00704236">
        <w:rPr>
          <w:rFonts w:asciiTheme="minorHAnsi" w:hAnsiTheme="minorHAnsi" w:cstheme="minorHAnsi"/>
          <w:szCs w:val="22"/>
          <w:lang w:val="sk-SK"/>
        </w:rPr>
        <w:t xml:space="preserve"> sú organizačné útvary ŠÚ SR,</w:t>
      </w:r>
    </w:p>
    <w:p w14:paraId="6E5D31B9"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oprávnená osoba</w:t>
      </w:r>
      <w:r w:rsidRPr="00704236">
        <w:rPr>
          <w:rFonts w:asciiTheme="minorHAnsi" w:hAnsiTheme="minorHAnsi" w:cstheme="minorHAnsi"/>
          <w:szCs w:val="22"/>
          <w:lang w:val="sk-SK"/>
        </w:rPr>
        <w:t xml:space="preserve"> sú všetci zamestnanci sekcie informatiky ŠÚ SR, prípadne iný zamestnanec písomne poverený riaditeľom sekcie informačných systémov, alebo manažérom informačnej a kybernetickej bezpečnosti, na výkon úloh vyplývajúcich z činností spojených s tretími stranami a s externými prístupmi interných zamestnancov,</w:t>
      </w:r>
    </w:p>
    <w:p w14:paraId="0849867D"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outsourcing alebo subdodávateľ</w:t>
      </w:r>
      <w:r w:rsidRPr="00704236">
        <w:rPr>
          <w:rFonts w:asciiTheme="minorHAnsi" w:hAnsiTheme="minorHAnsi" w:cstheme="minorHAnsi"/>
          <w:szCs w:val="22"/>
          <w:lang w:val="sk-SK"/>
        </w:rPr>
        <w:t xml:space="preserve"> je zabezpečenie podporných služieb externou organizáciou,</w:t>
      </w:r>
    </w:p>
    <w:p w14:paraId="07B91BB1"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používateľom externého prístupu</w:t>
      </w:r>
      <w:r w:rsidRPr="00704236">
        <w:rPr>
          <w:rFonts w:asciiTheme="minorHAnsi" w:hAnsiTheme="minorHAnsi" w:cstheme="minorHAnsi"/>
          <w:szCs w:val="22"/>
          <w:lang w:val="sk-SK"/>
        </w:rPr>
        <w:t xml:space="preserve"> je zamestnanec ŠÚ SR alebo zamestnanec externého subjektu, ktorému bol povolený externý prístup k IKT,</w:t>
      </w:r>
    </w:p>
    <w:p w14:paraId="63680434"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prístup tretej strany k IKT ŠÚ SR</w:t>
      </w:r>
      <w:r w:rsidRPr="00704236">
        <w:rPr>
          <w:rFonts w:asciiTheme="minorHAnsi" w:hAnsiTheme="minorHAnsi" w:cstheme="minorHAnsi"/>
          <w:szCs w:val="22"/>
          <w:lang w:val="sk-SK"/>
        </w:rPr>
        <w:t xml:space="preserve">  je prístup tretej strany k hardvéru alebo softvéru alebo dátam IKT ŠÚ SR , vrátane príslušnej dokumentácie,                                 </w:t>
      </w:r>
    </w:p>
    <w:p w14:paraId="287633DB"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tretie strany</w:t>
      </w:r>
      <w:r w:rsidRPr="00704236">
        <w:rPr>
          <w:rFonts w:asciiTheme="minorHAnsi" w:hAnsiTheme="minorHAnsi" w:cstheme="minorHAnsi"/>
          <w:szCs w:val="22"/>
          <w:lang w:val="sk-SK"/>
        </w:rPr>
        <w:t xml:space="preserve"> sú externí dodávatelia a externí odberatelia vybraných služieb ŠÚ SR. V tejto súvislosti ide predovšetkým o externé subjekty, ktoré na zmluvnom základe s ŠÚ SR dodávajú pre ŠÚ SR alebo odoberajú od ŠÚ SR špecializované údaje alebo vykonávajú pre ŠÚ SR špecializované práce súvisiace s návrhom, implementáciou, testovaním, dodávaním, údržbou, aktualizáciou alebo outsorucingom IKT, ako aj o ich subdodávateľov,</w:t>
      </w:r>
    </w:p>
    <w:p w14:paraId="59B020CA"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VPN kanál</w:t>
      </w:r>
      <w:r w:rsidRPr="00704236">
        <w:rPr>
          <w:rFonts w:asciiTheme="minorHAnsi" w:hAnsiTheme="minorHAnsi" w:cstheme="minorHAnsi"/>
          <w:szCs w:val="22"/>
          <w:lang w:val="sk-SK"/>
        </w:rPr>
        <w:t xml:space="preserve"> je bezpečnostný kanál, ktorý vytvára šifrované spojenie na pripojenie tretej strany k IKT ŠÚ SR na základe Virtual Private Network techník,</w:t>
      </w:r>
    </w:p>
    <w:p w14:paraId="54E6C31E" w14:textId="77777777" w:rsidR="00704236" w:rsidRPr="00704236" w:rsidRDefault="00704236" w:rsidP="00753522">
      <w:pPr>
        <w:numPr>
          <w:ilvl w:val="0"/>
          <w:numId w:val="26"/>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b/>
          <w:bCs/>
          <w:szCs w:val="22"/>
          <w:lang w:val="sk-SK"/>
        </w:rPr>
        <w:t>vzdialený prístup</w:t>
      </w:r>
      <w:r w:rsidRPr="00704236">
        <w:rPr>
          <w:rFonts w:asciiTheme="minorHAnsi" w:hAnsiTheme="minorHAnsi" w:cstheme="minorHAnsi"/>
          <w:szCs w:val="22"/>
          <w:lang w:val="sk-SK"/>
        </w:rPr>
        <w:t xml:space="preserve"> je prístup tretej strany k softvéru alebo dátam IKT ŠÚ SR z iného miesta ako z priestorov ŠÚ SR,</w:t>
      </w:r>
    </w:p>
    <w:p w14:paraId="33D838A8" w14:textId="77777777" w:rsidR="00704236" w:rsidRPr="00704236" w:rsidRDefault="00704236" w:rsidP="00704236">
      <w:pPr>
        <w:tabs>
          <w:tab w:val="left" w:pos="2160"/>
          <w:tab w:val="left" w:pos="2880"/>
          <w:tab w:val="left" w:pos="4500"/>
        </w:tabs>
        <w:spacing w:after="0" w:line="240" w:lineRule="auto"/>
        <w:ind w:right="-50"/>
        <w:jc w:val="left"/>
        <w:rPr>
          <w:rFonts w:asciiTheme="minorHAnsi" w:hAnsiTheme="minorHAnsi" w:cstheme="minorHAnsi"/>
          <w:szCs w:val="22"/>
          <w:lang w:val="sk-SK"/>
        </w:rPr>
      </w:pPr>
    </w:p>
    <w:p w14:paraId="090247F2" w14:textId="77777777" w:rsidR="00704236" w:rsidRPr="00704236" w:rsidRDefault="00704236" w:rsidP="00704236">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704236">
        <w:rPr>
          <w:rFonts w:asciiTheme="minorHAnsi" w:hAnsiTheme="minorHAnsi" w:cstheme="minorHAnsi"/>
          <w:b/>
          <w:bCs/>
          <w:szCs w:val="22"/>
          <w:lang w:val="sk-SK"/>
        </w:rPr>
        <w:t>Článok 2</w:t>
      </w:r>
    </w:p>
    <w:p w14:paraId="378ECA42" w14:textId="77777777" w:rsidR="00704236" w:rsidRPr="00704236" w:rsidRDefault="00704236" w:rsidP="00704236">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704236">
        <w:rPr>
          <w:rFonts w:asciiTheme="minorHAnsi" w:hAnsiTheme="minorHAnsi" w:cstheme="minorHAnsi"/>
          <w:b/>
          <w:bCs/>
          <w:szCs w:val="22"/>
          <w:lang w:val="sk-SK"/>
        </w:rPr>
        <w:t>Základné požiadavky</w:t>
      </w:r>
    </w:p>
    <w:p w14:paraId="7BF21A6B" w14:textId="77777777" w:rsidR="00704236" w:rsidRPr="00704236" w:rsidRDefault="00704236" w:rsidP="00704236">
      <w:pPr>
        <w:tabs>
          <w:tab w:val="left" w:pos="2160"/>
          <w:tab w:val="left" w:pos="2880"/>
          <w:tab w:val="left" w:pos="4500"/>
        </w:tabs>
        <w:spacing w:after="0" w:line="240" w:lineRule="auto"/>
        <w:ind w:right="-50"/>
        <w:jc w:val="left"/>
        <w:rPr>
          <w:rFonts w:asciiTheme="minorHAnsi" w:hAnsiTheme="minorHAnsi" w:cstheme="minorHAnsi"/>
          <w:b/>
          <w:bCs/>
          <w:szCs w:val="22"/>
          <w:lang w:val="sk-SK"/>
        </w:rPr>
      </w:pPr>
    </w:p>
    <w:p w14:paraId="11EC6FEA" w14:textId="77777777" w:rsidR="00704236" w:rsidRPr="00704236" w:rsidRDefault="00704236" w:rsidP="00753522">
      <w:pPr>
        <w:numPr>
          <w:ilvl w:val="1"/>
          <w:numId w:val="28"/>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Zhotoviteľ sa zaväzuje oboznámiť svojich zamestnancov zúčastňujúcich sa na predmete plnenia Zmluvy s bezpečnostnými požiadavkami v rozsahu uvedenom v týchto všeobecných podmienkach pre zabezpečenie informačnej a kybernetickej bezpečnosti ŠÚ SR.</w:t>
      </w:r>
    </w:p>
    <w:p w14:paraId="368E0CFF" w14:textId="77777777" w:rsidR="00704236" w:rsidRPr="00704236" w:rsidRDefault="00704236" w:rsidP="00753522">
      <w:pPr>
        <w:numPr>
          <w:ilvl w:val="1"/>
          <w:numId w:val="28"/>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Zhotoviteľ sa zaväzuje oboznámiť a následne zabezpečiť od svojich zamestnancov, realizujúcich predmet plnenia Zmluvy, dodržiavanie týchto povinností:</w:t>
      </w:r>
    </w:p>
    <w:p w14:paraId="029553D4" w14:textId="77777777" w:rsidR="00704236" w:rsidRPr="00704236" w:rsidRDefault="00704236" w:rsidP="00753522">
      <w:pPr>
        <w:numPr>
          <w:ilvl w:val="0"/>
          <w:numId w:val="29"/>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dodržiavať ochranu údajov a informácií súvisiacich s IKT a s existujúcimi alebo vyvíjanými informačnými systémami ŠÚ SR a záväzok mlčanlivosti o údajoch a informáciách, s ktorými počas výkonu prác vo ŠÚ SR prišli do styku, ako aj zákaz ich využitia pre osobnú potrebu, zverejnenia, poskytnutia a sprístupnenia, s výnimkou orgánov činných v trestnom konaní, a to aj po ukončení pracovného, resp. zmluvného pomeru,</w:t>
      </w:r>
    </w:p>
    <w:p w14:paraId="35BDA08B" w14:textId="77777777" w:rsidR="00704236" w:rsidRPr="00704236" w:rsidRDefault="00704236" w:rsidP="00753522">
      <w:pPr>
        <w:numPr>
          <w:ilvl w:val="0"/>
          <w:numId w:val="29"/>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 xml:space="preserve"> b) zachovávať daňové tajomstvo, s ktorým počas výkonu prác v ŠÚ SR prišli do styku, ako aj zákaz jeho využitia pre osobnú potrebu, zverejnenia, poskytnutia a sprístupnenia, s výnimkou orgánov činných v trestnom konaní a to aj po ukončení pracovného pomeru, resp. zmluvného pomeru,</w:t>
      </w:r>
    </w:p>
    <w:p w14:paraId="46C4B4A3" w14:textId="77777777" w:rsidR="00704236" w:rsidRPr="00704236" w:rsidRDefault="00704236" w:rsidP="00753522">
      <w:pPr>
        <w:numPr>
          <w:ilvl w:val="0"/>
          <w:numId w:val="29"/>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zachovávať mlčanlivosť o osobných údajoch, s ktorými počas výkonu prác v ŠÚ SR prišli do styku, ako aj zákaz ich využitia pre osobnú potrebu, zverejnenia, poskytnutia a sprístupnenia, s výnimkou orgánov činných v trestnom konaní a vo vzťahu k Úradu pre ochranu osobných údajov pri plnení jeho úloh,</w:t>
      </w:r>
    </w:p>
    <w:p w14:paraId="0352AE48" w14:textId="77777777" w:rsidR="00704236" w:rsidRPr="00704236" w:rsidRDefault="00704236" w:rsidP="00753522">
      <w:pPr>
        <w:numPr>
          <w:ilvl w:val="0"/>
          <w:numId w:val="29"/>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preukázať na vyzvanie svoju totožnosť, buď zamestnancom strážnej služby alebo Oprávnenej osobe určenej na priamu komunikáciu s ním pri vstupe do priestorov ŠÚ SR,</w:t>
      </w:r>
    </w:p>
    <w:p w14:paraId="15F4A433" w14:textId="77777777" w:rsidR="00704236" w:rsidRPr="00704236" w:rsidRDefault="00704236" w:rsidP="00753522">
      <w:pPr>
        <w:numPr>
          <w:ilvl w:val="0"/>
          <w:numId w:val="29"/>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realizovať zásahy do IKT ŠÚ SR iba v určenom rozsahu v rámci plnenia Zmluvy a  poskytovania dohodnutých prác pre ŠÚ SR,</w:t>
      </w:r>
    </w:p>
    <w:p w14:paraId="654BFA2A" w14:textId="77777777" w:rsidR="00704236" w:rsidRPr="00704236" w:rsidRDefault="00704236" w:rsidP="00753522">
      <w:pPr>
        <w:numPr>
          <w:ilvl w:val="0"/>
          <w:numId w:val="29"/>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použiť externé pripojenia k IKT ŠÚ SR len spôsobom, ktorý nie je v rozpore so všeobecne záväznými právnymi predpismi a bezpečnostnými politikami ŠÚ SR,</w:t>
      </w:r>
    </w:p>
    <w:p w14:paraId="2EC91299" w14:textId="77777777" w:rsidR="00704236" w:rsidRPr="00704236" w:rsidRDefault="00704236" w:rsidP="00753522">
      <w:pPr>
        <w:numPr>
          <w:ilvl w:val="0"/>
          <w:numId w:val="29"/>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používať externé pripojenia k IKT ŠÚ SR výhradne na plnenie povinností v zmysle platnej Zmluvy uzatvorenej s cieľom poskytnutia plnenia podľa Zmluvy externého subjektu v prospech ŠÚ SR,</w:t>
      </w:r>
    </w:p>
    <w:p w14:paraId="72DB3C4A" w14:textId="77777777" w:rsidR="00704236" w:rsidRPr="00704236" w:rsidRDefault="00704236" w:rsidP="00753522">
      <w:pPr>
        <w:numPr>
          <w:ilvl w:val="0"/>
          <w:numId w:val="29"/>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neposkytnúť svoju elektronickú identitu (napr. login, heslo, a pod.) inej osobe,</w:t>
      </w:r>
    </w:p>
    <w:p w14:paraId="5FA4D260" w14:textId="77777777" w:rsidR="00704236" w:rsidRPr="00704236" w:rsidRDefault="00704236" w:rsidP="00753522">
      <w:pPr>
        <w:numPr>
          <w:ilvl w:val="0"/>
          <w:numId w:val="29"/>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realizovať výkon plnenia Zmluvy tak, aby pri ňom nedošlo k poškodeniu alebo zničeniu kľúčových komponentov IKT alebo k neočakávanému prerušeniu ich prevádzky,</w:t>
      </w:r>
    </w:p>
    <w:p w14:paraId="51279181" w14:textId="77777777" w:rsidR="00704236" w:rsidRPr="00704236" w:rsidRDefault="00704236" w:rsidP="00753522">
      <w:pPr>
        <w:numPr>
          <w:ilvl w:val="0"/>
          <w:numId w:val="29"/>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riadiť sa pokynmi Oprávnenej osoby, riaditeľa sekcie informačných systémov, SLA manažéra ŠÚ SR, manažéra informačnej a kybernetickej bezpečnosti, riaditeľa IKT ŠÚ SR počas výkonu plnenia Zmluvy pre ŠÚ SR,</w:t>
      </w:r>
    </w:p>
    <w:p w14:paraId="7605D987" w14:textId="77777777" w:rsidR="00704236" w:rsidRPr="00704236" w:rsidRDefault="00704236" w:rsidP="00753522">
      <w:pPr>
        <w:numPr>
          <w:ilvl w:val="0"/>
          <w:numId w:val="29"/>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zdokumentovať všetky zásahy do IKT ŠÚ SR podľa pokynov Oprávnenej osoby a bezodkladne jej ohlásiť zistené bezpečnostné nedostatky, ktoré by mohli spôsobiť ohrozenie dôvernosti alebo integrity kódu alebo dokumentácie systému,</w:t>
      </w:r>
    </w:p>
    <w:p w14:paraId="5976FDD0" w14:textId="77777777" w:rsidR="00704236" w:rsidRPr="00704236" w:rsidRDefault="00704236" w:rsidP="00753522">
      <w:pPr>
        <w:numPr>
          <w:ilvl w:val="0"/>
          <w:numId w:val="29"/>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pripájať svoje technologické prostriedky (napr. počítač, notebook, meracie prístroje a pod.) k IKT ŠÚ SR len po predchádzajúcom súhlase Oprávnenej osoby, a to len na nevyhnutne potrebnú dobu a s rešpektovaním podmienok spojených so súhlasom, ako napríklad antivírusová kontrola a podobne,</w:t>
      </w:r>
    </w:p>
    <w:p w14:paraId="44F3F273" w14:textId="77777777" w:rsidR="00704236" w:rsidRPr="00704236" w:rsidRDefault="00704236" w:rsidP="00753522">
      <w:pPr>
        <w:numPr>
          <w:ilvl w:val="0"/>
          <w:numId w:val="29"/>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možnosti vynášať zariadenia, materiál a údaje patriace ŠÚ SR (informačno-komunikačné zariadenia, výsledky zostáv vytvorených na základe skriptov, zbery údajov, poskytované údaje, a pod.) z priestorov ŠÚ SR len s písomným súhlasom Oprávnenej osoby, pričom zdokumentovaná e-mailová komunikácia je v odôvodnených a naliehavých prípadoch považovaná za súhlas Oprávnenej osoby na priamu komunikáciu so žiadateľom, ak nie je dohodnuté v Zmluve inak,</w:t>
      </w:r>
    </w:p>
    <w:p w14:paraId="5DA8F01B" w14:textId="77777777" w:rsidR="00704236" w:rsidRPr="00704236" w:rsidRDefault="00704236" w:rsidP="00753522">
      <w:pPr>
        <w:numPr>
          <w:ilvl w:val="0"/>
          <w:numId w:val="29"/>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rešpektovať autorské práva k materiálom poskytnutým z ŠÚ SR, na ktoré bol Zhotoviteľ upozornený;</w:t>
      </w:r>
    </w:p>
    <w:p w14:paraId="35101CD7" w14:textId="77777777" w:rsidR="00704236" w:rsidRPr="00704236" w:rsidRDefault="00704236" w:rsidP="00753522">
      <w:pPr>
        <w:numPr>
          <w:ilvl w:val="0"/>
          <w:numId w:val="29"/>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vrátiť všetky materiály a údaje, vrátane elektronických, poskytnuté z ŠÚ SR a zlikvidovať všetky ich kópie, ak to nebolo zmluvne dohodnuté inak.</w:t>
      </w:r>
    </w:p>
    <w:p w14:paraId="462F4690" w14:textId="77777777" w:rsidR="00704236" w:rsidRPr="00704236" w:rsidRDefault="00704236" w:rsidP="00704236">
      <w:pPr>
        <w:tabs>
          <w:tab w:val="left" w:pos="2160"/>
          <w:tab w:val="left" w:pos="2880"/>
          <w:tab w:val="left" w:pos="4500"/>
        </w:tabs>
        <w:spacing w:after="0" w:line="240" w:lineRule="auto"/>
        <w:ind w:left="708" w:right="-50"/>
        <w:rPr>
          <w:rFonts w:asciiTheme="minorHAnsi" w:hAnsiTheme="minorHAnsi" w:cstheme="minorHAnsi"/>
          <w:szCs w:val="22"/>
          <w:lang w:val="sk-SK"/>
        </w:rPr>
      </w:pPr>
    </w:p>
    <w:p w14:paraId="1EB2CFB7" w14:textId="77777777" w:rsidR="00704236" w:rsidRPr="00704236" w:rsidRDefault="00704236" w:rsidP="00753522">
      <w:pPr>
        <w:numPr>
          <w:ilvl w:val="1"/>
          <w:numId w:val="28"/>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V prípade, že predmet plnenia Zmluvy súvisí s vývojom a aktualizáciou IKT ŠÚ SR, Zhotoviteľ akceptuje nasledujúce požiadavky:</w:t>
      </w:r>
    </w:p>
    <w:p w14:paraId="4CD76B4F" w14:textId="77777777" w:rsidR="00704236" w:rsidRPr="00704236" w:rsidRDefault="00704236" w:rsidP="00753522">
      <w:pPr>
        <w:numPr>
          <w:ilvl w:val="0"/>
          <w:numId w:val="30"/>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dodržiavanie bezpečnostných požiadaviek relevantných vnútorných predpisov ŠÚ SR, bezpečnostných politík ŠÚ SR, platnej bezpečnostnej legislatívy (najmä požiadaviek zákona o ITVS, zákona o KB), zachovávania mlčanlivosti o skutočnostiach zistených počas vývoja, nasadzovania a podpory vyvíjaného alebo aktualizovaného IS, zachovávanie mlčanlivosti podľa zákona č. 18/2018 Z. z. o ochrane osobných údajov a o zmene a doplnení niektorých zákonov, nevnesenie nepožadovaného kódu a nepožadovaných funkcií do IS, ktoré by mohli viesť k zneužitiu IS neautorizovanými prístupmi a osobami,</w:t>
      </w:r>
    </w:p>
    <w:p w14:paraId="7F3C88A4" w14:textId="60EDEE0D" w:rsidR="00704236" w:rsidRPr="00704236" w:rsidRDefault="00704236" w:rsidP="00753522">
      <w:pPr>
        <w:numPr>
          <w:ilvl w:val="0"/>
          <w:numId w:val="30"/>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 xml:space="preserve">zabezpečenie ochrany dôvernosti, integrity a dostupnosti kódu a dokumentácie predmetu Zmluvy (do kontaktu s kódom a dokumentáciou predmetu Zmluvy ŠÚ SR umožní prichádzať iba tým zamestnancom tretej strany a osobám v obdobnom vzťahu k tretej strane ako je pracovnoprávny vzťah, ktorí podpísali Poučenie zamestnancov externého subjektu o informačnej a kybernetickej bezpečnosti v prostredí IKT ŠÚ SR </w:t>
      </w:r>
      <w:r w:rsidR="00171AD3">
        <w:rPr>
          <w:rFonts w:asciiTheme="minorHAnsi" w:hAnsiTheme="minorHAnsi" w:cstheme="minorHAnsi"/>
          <w:szCs w:val="22"/>
          <w:lang w:val="sk-SK"/>
        </w:rPr>
        <w:t xml:space="preserve">podľa časti B. tejto prílohy </w:t>
      </w:r>
      <w:r w:rsidRPr="00704236">
        <w:rPr>
          <w:rFonts w:asciiTheme="minorHAnsi" w:hAnsiTheme="minorHAnsi" w:cstheme="minorHAnsi"/>
          <w:szCs w:val="22"/>
          <w:lang w:val="sk-SK"/>
        </w:rPr>
        <w:t>(ďalej len „poučenie“),</w:t>
      </w:r>
    </w:p>
    <w:p w14:paraId="5052FEB4" w14:textId="77777777" w:rsidR="00704236" w:rsidRPr="00704236" w:rsidRDefault="00704236" w:rsidP="00753522">
      <w:pPr>
        <w:numPr>
          <w:ilvl w:val="0"/>
          <w:numId w:val="30"/>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právo ŠÚ SR vykonať audit vývojového prostredia - účelom tohto auditu je súlad vývoja s deklarovanou metodikou, resp. normou, a dodržiavanie bezpečnostných požiadaviek,</w:t>
      </w:r>
    </w:p>
    <w:p w14:paraId="1B021470" w14:textId="77777777" w:rsidR="00704236" w:rsidRPr="00704236" w:rsidRDefault="00704236" w:rsidP="00753522">
      <w:pPr>
        <w:numPr>
          <w:ilvl w:val="0"/>
          <w:numId w:val="30"/>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zabezpečenie, aby predmet plnenia Zmluvy obsahoval aj bezpečnostné požiadavky pre vyvíjaný alebo aktualizovaný IS ,</w:t>
      </w:r>
    </w:p>
    <w:p w14:paraId="39D6C662" w14:textId="77777777" w:rsidR="00704236" w:rsidRPr="00704236" w:rsidRDefault="00704236" w:rsidP="00753522">
      <w:pPr>
        <w:numPr>
          <w:ilvl w:val="0"/>
          <w:numId w:val="30"/>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 xml:space="preserve">vykonanie testovania pre činnosti súvisiace s bezpečnostnými požiadavkami súvisiacimi s vyvíjaným alebo aktualizovaným IS, </w:t>
      </w:r>
    </w:p>
    <w:p w14:paraId="7F857231" w14:textId="77777777" w:rsidR="00704236" w:rsidRPr="00704236" w:rsidRDefault="00704236" w:rsidP="00753522">
      <w:pPr>
        <w:numPr>
          <w:ilvl w:val="0"/>
          <w:numId w:val="30"/>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dodanie dokumentácie pre nové alebo aktualizované IKT alebo ich časti, ktorá obsahuje:</w:t>
      </w:r>
    </w:p>
    <w:p w14:paraId="3D7AC4C7" w14:textId="77777777" w:rsidR="00704236" w:rsidRPr="00704236" w:rsidRDefault="00704236" w:rsidP="00753522">
      <w:pPr>
        <w:numPr>
          <w:ilvl w:val="1"/>
          <w:numId w:val="30"/>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používateľskú dokumentáciu, ktorou je návod na používanie predmetu Zmluvy, scenáre činností predmetu Zmluvy pre jednotlivé roly, pravidlá používania predmetu Zmluvy, opis bezpečnostných procedúr a ovládanie bezpečnostných mechanizmov, opis chybových hlásení,</w:t>
      </w:r>
    </w:p>
    <w:p w14:paraId="29DBCD40" w14:textId="77777777" w:rsidR="00704236" w:rsidRPr="00704236" w:rsidRDefault="00704236" w:rsidP="00753522">
      <w:pPr>
        <w:numPr>
          <w:ilvl w:val="1"/>
          <w:numId w:val="30"/>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 xml:space="preserve">prevádzkovú a administrátorskú dokumentáciu, ktorou je dokumentácia o architektúre predmetu Zmluvy alebo jeho časti, popis prevádzkových postupov, postupy zotavenia sa z bežných chýb, rozdelenie rolí pri prevádzke a administrácii predmetu Zmluvy, opis konfigurácie predmetu Zmluvy a umiestnenia jednotlivých fyzických, aplikačných a dátových komponentov, väzby na existujúce informačné systémy, politiku použitia kryptografických opatrení, podrobný opis aktivít vyžadovaných pri administrácii predmetu Zmluvy, šablóny administrátorských a operátorských denníkov a uvedenie typov udalostí, ktoré sa do nich zapisujú. </w:t>
      </w:r>
    </w:p>
    <w:p w14:paraId="705DEA9C" w14:textId="77777777" w:rsidR="00704236" w:rsidRPr="00704236" w:rsidRDefault="00704236" w:rsidP="00753522">
      <w:pPr>
        <w:numPr>
          <w:ilvl w:val="1"/>
          <w:numId w:val="28"/>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Nesplnenie týchto bezpečnostných požiadaviek bude dôvodom na neukončenie príslušnej etapy projektu alebo neschválenie prevzatia vykonávaného plnenia Zmluvy.</w:t>
      </w:r>
    </w:p>
    <w:p w14:paraId="5DFE651F" w14:textId="77777777" w:rsidR="00704236" w:rsidRPr="00704236" w:rsidRDefault="00704236" w:rsidP="00753522">
      <w:pPr>
        <w:numPr>
          <w:ilvl w:val="1"/>
          <w:numId w:val="28"/>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V prípade, že predmet plnenia Zmluvy sa priamo dotýka prístupu k IKT ŠÚ SR, Zhotoviteľ okrem požiadaviek uvedených v článku 2.2. a 2.3. tejto prílohy akceptuje nasledujúce doplňujúce požiadavky:</w:t>
      </w:r>
    </w:p>
    <w:p w14:paraId="037A393F" w14:textId="77777777" w:rsidR="00704236" w:rsidRPr="00704236" w:rsidRDefault="00704236" w:rsidP="00753522">
      <w:pPr>
        <w:numPr>
          <w:ilvl w:val="0"/>
          <w:numId w:val="32"/>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zabezpečí realizovanie prístupu k softvéru alebo dátam IKT ŠÚ SR na základe žiadosti o prístup externého subjektu k IKT ŠÚ SR (ďalej len „žiadosť“). V žiadosti musí byť uvedený dôvod prístupu, rozsah prístupu (časť IKT, resp. IS, ku ktorému je požadovaný prístup), miesto prístupu a IP adresa zariadenia na prístup (v prípade vzdialeného prístupu), stanovený dátum a čas prístupu a mená zamestnancov tretej strany, pre ktorých je požadovaný prístup. Záležitosti súvisiace so žiadosťou sa realizujú prostredníctvom kontaktných osôb a oprávnených zamestnancov. Žiadosť Zhotoviteľa o prístup k IKT ŠÚ SR podpísaná kontaktnou osobou za Zhotoviteľa, sa elektronicky (spolu so žiadosťou), poštou alebo osobne doručí kontaktnej osobe ŠÚ SR.</w:t>
      </w:r>
    </w:p>
    <w:p w14:paraId="02F2D758" w14:textId="77777777" w:rsidR="00704236" w:rsidRPr="00704236" w:rsidRDefault="00704236" w:rsidP="00704236">
      <w:pPr>
        <w:tabs>
          <w:tab w:val="left" w:pos="2160"/>
          <w:tab w:val="left" w:pos="2880"/>
          <w:tab w:val="left" w:pos="4500"/>
        </w:tabs>
        <w:spacing w:after="0" w:line="240" w:lineRule="auto"/>
        <w:ind w:left="708" w:right="-50"/>
        <w:rPr>
          <w:rFonts w:asciiTheme="minorHAnsi" w:hAnsiTheme="minorHAnsi" w:cstheme="minorHAnsi"/>
          <w:szCs w:val="22"/>
          <w:lang w:val="sk-SK"/>
        </w:rPr>
      </w:pPr>
      <w:r w:rsidRPr="00704236">
        <w:rPr>
          <w:rFonts w:asciiTheme="minorHAnsi" w:hAnsiTheme="minorHAnsi" w:cstheme="minorHAnsi"/>
          <w:szCs w:val="22"/>
          <w:lang w:val="sk-SK"/>
        </w:rPr>
        <w:t>Kontaktná osoba ŠÚ SR doručí schválený resp. neschválený súhlas s prístupom k IKT ŠÚ SR elektronicky, poštou alebo osobne kontaktnej osobe Zhotoviteľa.</w:t>
      </w:r>
    </w:p>
    <w:p w14:paraId="393BF9F3" w14:textId="77777777" w:rsidR="00704236" w:rsidRPr="00704236" w:rsidRDefault="00704236" w:rsidP="00753522">
      <w:pPr>
        <w:numPr>
          <w:ilvl w:val="0"/>
          <w:numId w:val="32"/>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zabezpečí, aby všetci jeho zamestnanci realizujúci prístup k IKT ŠÚ SR na základe pokynov kontaktnej osoby ŠÚ SR alebo Oprávneného zamestnanca podpísali pred prvým prístupom k IKT ŠÚ SR poučenie. V prípade odmietnutia podpísania tohto poučenia, nebude príslušnému zamestnancovi umožnený prístup k IKT ŠÚ SR,</w:t>
      </w:r>
    </w:p>
    <w:p w14:paraId="4CF0B4D9" w14:textId="77777777" w:rsidR="00704236" w:rsidRPr="00704236" w:rsidRDefault="00704236" w:rsidP="00753522">
      <w:pPr>
        <w:numPr>
          <w:ilvl w:val="0"/>
          <w:numId w:val="32"/>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zabezpečí, aby všetky zásahy jeho zamestnancov do IKT ŠÚ SR boli zaznamenané v protokole z prístupu tretích strán k IKT ŠÚ SR. Mesačný výpis bude dodaný raz mesačne vždy do 15 dňa nasledujúceho mesiaca po mesiaci realizácie zásahu.</w:t>
      </w:r>
    </w:p>
    <w:p w14:paraId="4956C3F2" w14:textId="77777777" w:rsidR="00704236" w:rsidRPr="00704236" w:rsidRDefault="00704236" w:rsidP="00704236">
      <w:pPr>
        <w:tabs>
          <w:tab w:val="left" w:pos="2160"/>
          <w:tab w:val="left" w:pos="2880"/>
          <w:tab w:val="left" w:pos="4500"/>
        </w:tabs>
        <w:spacing w:after="0" w:line="240" w:lineRule="auto"/>
        <w:ind w:right="-50"/>
        <w:rPr>
          <w:rFonts w:asciiTheme="minorHAnsi" w:hAnsiTheme="minorHAnsi" w:cstheme="minorHAnsi"/>
          <w:szCs w:val="22"/>
          <w:lang w:val="sk-SK"/>
        </w:rPr>
      </w:pPr>
    </w:p>
    <w:p w14:paraId="20A7EFF6" w14:textId="77777777" w:rsidR="00704236" w:rsidRPr="00704236" w:rsidRDefault="00704236" w:rsidP="00704236">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704236">
        <w:rPr>
          <w:rFonts w:asciiTheme="minorHAnsi" w:hAnsiTheme="minorHAnsi" w:cstheme="minorHAnsi"/>
          <w:b/>
          <w:bCs/>
          <w:szCs w:val="22"/>
          <w:lang w:val="sk-SK"/>
        </w:rPr>
        <w:t>Článok 3</w:t>
      </w:r>
    </w:p>
    <w:p w14:paraId="65AD6A0F" w14:textId="77777777" w:rsidR="00704236" w:rsidRPr="00704236" w:rsidRDefault="00704236" w:rsidP="00704236">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704236">
        <w:rPr>
          <w:rFonts w:asciiTheme="minorHAnsi" w:hAnsiTheme="minorHAnsi" w:cstheme="minorHAnsi"/>
          <w:b/>
          <w:bCs/>
          <w:szCs w:val="22"/>
          <w:lang w:val="sk-SK"/>
        </w:rPr>
        <w:t>Záverečné ustanovenia</w:t>
      </w:r>
    </w:p>
    <w:p w14:paraId="48CABC68" w14:textId="77777777" w:rsidR="00704236" w:rsidRPr="00704236" w:rsidRDefault="00704236" w:rsidP="00753522">
      <w:pPr>
        <w:numPr>
          <w:ilvl w:val="1"/>
          <w:numId w:val="31"/>
        </w:numPr>
        <w:tabs>
          <w:tab w:val="left" w:pos="2160"/>
          <w:tab w:val="left" w:pos="2880"/>
          <w:tab w:val="left" w:pos="4500"/>
        </w:tabs>
        <w:spacing w:after="160" w:line="259" w:lineRule="auto"/>
        <w:ind w:right="-50"/>
        <w:contextualSpacing/>
        <w:jc w:val="left"/>
        <w:rPr>
          <w:rFonts w:asciiTheme="minorHAnsi" w:hAnsiTheme="minorHAnsi" w:cstheme="minorHAnsi"/>
          <w:sz w:val="24"/>
          <w:lang w:val="sk-SK"/>
        </w:rPr>
      </w:pPr>
      <w:r w:rsidRPr="00704236">
        <w:rPr>
          <w:rFonts w:asciiTheme="minorHAnsi" w:hAnsiTheme="minorHAnsi" w:cstheme="minorHAnsi"/>
          <w:szCs w:val="22"/>
          <w:lang w:val="sk-SK"/>
        </w:rPr>
        <w:t>Všeobecné podmienky sú záväzné pre Zhotoviteľa v plnom rozsahu pokiaľ v Zmluve nie je ustanovené inak.</w:t>
      </w:r>
    </w:p>
    <w:p w14:paraId="75B4ACCD" w14:textId="6E2D33A8" w:rsidR="00116032" w:rsidRDefault="00116032">
      <w:pPr>
        <w:tabs>
          <w:tab w:val="left" w:pos="2160"/>
          <w:tab w:val="left" w:pos="2880"/>
          <w:tab w:val="left" w:pos="4500"/>
        </w:tabs>
        <w:spacing w:after="0" w:line="240" w:lineRule="auto"/>
        <w:ind w:right="-50"/>
        <w:jc w:val="left"/>
        <w:rPr>
          <w:rFonts w:asciiTheme="minorHAnsi" w:hAnsiTheme="minorHAnsi" w:cstheme="minorHAnsi"/>
          <w:sz w:val="24"/>
          <w:lang w:val="sk-SK"/>
        </w:rPr>
      </w:pPr>
    </w:p>
    <w:p w14:paraId="162BD12F" w14:textId="120FE78A" w:rsidR="00B73D27" w:rsidRDefault="00116032" w:rsidP="009071DD">
      <w:pPr>
        <w:tabs>
          <w:tab w:val="left" w:pos="2160"/>
          <w:tab w:val="left" w:pos="2880"/>
          <w:tab w:val="left" w:pos="4500"/>
        </w:tabs>
        <w:spacing w:after="0" w:line="240" w:lineRule="auto"/>
        <w:ind w:right="-50"/>
        <w:jc w:val="center"/>
        <w:rPr>
          <w:rFonts w:asciiTheme="minorHAnsi" w:eastAsiaTheme="minorHAnsi" w:hAnsiTheme="minorHAnsi" w:cstheme="minorHAnsi"/>
          <w:b/>
          <w:szCs w:val="22"/>
          <w:lang w:val="sk-SK" w:eastAsia="en-US"/>
        </w:rPr>
      </w:pPr>
      <w:r>
        <w:rPr>
          <w:rFonts w:asciiTheme="minorHAnsi" w:eastAsiaTheme="minorHAnsi" w:hAnsiTheme="minorHAnsi" w:cstheme="minorHAnsi"/>
          <w:b/>
          <w:szCs w:val="22"/>
          <w:lang w:val="sk-SK" w:eastAsia="en-US"/>
        </w:rPr>
        <w:t>Časť B.</w:t>
      </w:r>
    </w:p>
    <w:p w14:paraId="429ED5BA" w14:textId="77777777" w:rsidR="00B73D27" w:rsidRDefault="00B73D27">
      <w:pPr>
        <w:tabs>
          <w:tab w:val="left" w:pos="2160"/>
          <w:tab w:val="left" w:pos="2880"/>
          <w:tab w:val="left" w:pos="4500"/>
        </w:tabs>
        <w:spacing w:after="0" w:line="240" w:lineRule="auto"/>
        <w:ind w:right="-50"/>
        <w:jc w:val="left"/>
        <w:rPr>
          <w:rFonts w:asciiTheme="minorHAnsi" w:eastAsiaTheme="minorHAnsi" w:hAnsiTheme="minorHAnsi" w:cstheme="minorHAnsi"/>
          <w:b/>
          <w:szCs w:val="22"/>
          <w:lang w:val="sk-SK" w:eastAsia="en-US"/>
        </w:rPr>
      </w:pPr>
    </w:p>
    <w:p w14:paraId="24AABE65" w14:textId="2DF59D43" w:rsidR="00704236" w:rsidRPr="00704236" w:rsidRDefault="00704236" w:rsidP="00B73D27">
      <w:pPr>
        <w:tabs>
          <w:tab w:val="left" w:pos="2160"/>
          <w:tab w:val="left" w:pos="2880"/>
          <w:tab w:val="left" w:pos="4500"/>
        </w:tabs>
        <w:spacing w:after="0" w:line="240" w:lineRule="auto"/>
        <w:ind w:right="-50"/>
        <w:jc w:val="center"/>
        <w:rPr>
          <w:rFonts w:asciiTheme="minorHAnsi" w:hAnsiTheme="minorHAnsi" w:cstheme="minorHAnsi"/>
          <w:b/>
          <w:szCs w:val="22"/>
          <w:lang w:val="sk-SK"/>
        </w:rPr>
      </w:pPr>
      <w:r w:rsidRPr="00704236">
        <w:rPr>
          <w:rFonts w:asciiTheme="minorHAnsi" w:hAnsiTheme="minorHAnsi" w:cstheme="minorHAnsi"/>
          <w:b/>
          <w:szCs w:val="22"/>
          <w:lang w:val="sk-SK"/>
        </w:rPr>
        <w:t xml:space="preserve">Poučenie zamestnancov externého subjektu o informačnej a kybernetickej bezpečnosti </w:t>
      </w:r>
      <w:r w:rsidR="00F513AD">
        <w:rPr>
          <w:rFonts w:asciiTheme="minorHAnsi" w:hAnsiTheme="minorHAnsi" w:cstheme="minorHAnsi"/>
          <w:b/>
          <w:szCs w:val="22"/>
          <w:lang w:val="sk-SK"/>
        </w:rPr>
        <w:br/>
      </w:r>
      <w:r w:rsidRPr="00704236">
        <w:rPr>
          <w:rFonts w:asciiTheme="minorHAnsi" w:hAnsiTheme="minorHAnsi" w:cstheme="minorHAnsi"/>
          <w:b/>
          <w:szCs w:val="22"/>
          <w:lang w:val="sk-SK"/>
        </w:rPr>
        <w:t>v prostredí IKT ŠÚ SR</w:t>
      </w:r>
    </w:p>
    <w:p w14:paraId="4556EFA6" w14:textId="77777777" w:rsidR="00704236" w:rsidRPr="00704236" w:rsidRDefault="00704236" w:rsidP="00704236">
      <w:pPr>
        <w:tabs>
          <w:tab w:val="left" w:pos="2160"/>
          <w:tab w:val="left" w:pos="2880"/>
          <w:tab w:val="left" w:pos="4500"/>
        </w:tabs>
        <w:spacing w:after="0" w:line="240" w:lineRule="auto"/>
        <w:ind w:right="-50"/>
        <w:jc w:val="center"/>
        <w:rPr>
          <w:rFonts w:asciiTheme="minorHAnsi" w:hAnsiTheme="minorHAnsi" w:cstheme="minorHAnsi"/>
          <w:b/>
          <w:szCs w:val="22"/>
          <w:lang w:val="sk-SK"/>
        </w:rPr>
      </w:pPr>
    </w:p>
    <w:p w14:paraId="33348DAB" w14:textId="77777777" w:rsidR="00704236" w:rsidRPr="00704236" w:rsidRDefault="00704236" w:rsidP="00704236">
      <w:pPr>
        <w:tabs>
          <w:tab w:val="left" w:pos="2160"/>
          <w:tab w:val="left" w:pos="2880"/>
          <w:tab w:val="left" w:pos="4500"/>
        </w:tabs>
        <w:spacing w:after="0" w:line="240" w:lineRule="auto"/>
        <w:ind w:right="-50"/>
        <w:rPr>
          <w:rFonts w:asciiTheme="minorHAnsi" w:hAnsiTheme="minorHAnsi" w:cstheme="minorHAnsi"/>
          <w:szCs w:val="22"/>
          <w:lang w:val="sk-SK"/>
        </w:rPr>
      </w:pPr>
      <w:r w:rsidRPr="00704236">
        <w:rPr>
          <w:rFonts w:asciiTheme="minorHAnsi" w:hAnsiTheme="minorHAnsi" w:cstheme="minorHAnsi"/>
          <w:szCs w:val="22"/>
          <w:lang w:val="sk-SK"/>
        </w:rPr>
        <w:t xml:space="preserve">V zmysle relevantných vnútorných predpisov Štatistického úradu Slovenskej republiky (ďalej len „ŠÚ SR“), týkajúcich sa prístupu externých subjektov k informačným a komunikačným technológiám (ďalej len „IKT“) ŠÚ SR, bezpečnostných politík ŠÚ SR, platnej bezpečnostnej legislatívy (najmä požiadaviek zákona č. 95/2019 o informačných technológiách vo verejnej správe a o zmene a doplnení niektorých zákonov, </w:t>
      </w:r>
      <w:r w:rsidRPr="00704236">
        <w:rPr>
          <w:rFonts w:asciiTheme="minorHAnsi" w:hAnsiTheme="minorHAnsi" w:cstheme="minorHAnsi"/>
          <w:iCs/>
          <w:szCs w:val="22"/>
          <w:shd w:val="clear" w:color="auto" w:fill="FFFFFF"/>
          <w:lang w:val="sk-SK"/>
        </w:rPr>
        <w:t xml:space="preserve"> požiadaviek zákona č. 69/2018 Z. z. o kybernetickej bezpečnosti a o zmene a doplnení niektorých zákonov</w:t>
      </w:r>
      <w:r w:rsidRPr="00704236">
        <w:rPr>
          <w:rFonts w:asciiTheme="minorHAnsi" w:hAnsiTheme="minorHAnsi" w:cstheme="minorHAnsi"/>
          <w:szCs w:val="22"/>
          <w:lang w:val="sk-SK"/>
        </w:rPr>
        <w:t>), mlčanlivosti v súlade so zákonom č. 18/2018 Z. z. o ochrane osobných údajov a o zmene a doplnení niektorých zákonov, zamestnanec tretej strany má tieto povinnosti:</w:t>
      </w:r>
    </w:p>
    <w:p w14:paraId="022BB536" w14:textId="77777777" w:rsidR="00704236" w:rsidRPr="00704236" w:rsidRDefault="00704236" w:rsidP="00753522">
      <w:pPr>
        <w:numPr>
          <w:ilvl w:val="0"/>
          <w:numId w:val="34"/>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dodržiavať ochranu údajov a informácií súvisiacich s IKT a s existujúcimi alebo vyvíjanými informačnými systémami ŠÚ SR (ďalej aj „predmetom plnenia Zmluvy“) a záväzok mlčanlivosti o údajoch a informáciách, s ktorými počas výkonu prác v ŠÚ SR príde do styku, ako aj zákaz ich využitia pre osobnú potrebu, zverejnenia, poskytnutia a sprístupnenia, s výnimkou orgánov činných v trestnom konaní, a to aj po ukončení pracovného, resp. zmluvného pomeru,</w:t>
      </w:r>
    </w:p>
    <w:p w14:paraId="61D39528" w14:textId="77777777" w:rsidR="00704236" w:rsidRPr="00704236" w:rsidRDefault="00704236" w:rsidP="00753522">
      <w:pPr>
        <w:numPr>
          <w:ilvl w:val="0"/>
          <w:numId w:val="34"/>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zachovávať mlčanlivosť o osobných údajoch, s ktorými počas výkonu prác v ŠÚ SR prišiel do styku, ako aj zákaz ich využitia pre osobnú potrebu, zverejnenia, poskytnutia a sprístupnenia, s výnimkou orgánov činných v trestnom konaní a vo vzťahu k Úradu pre ochranu osobných údajov pri plnení jeho úloh,</w:t>
      </w:r>
    </w:p>
    <w:p w14:paraId="0D0E16BF" w14:textId="77777777" w:rsidR="00704236" w:rsidRPr="00704236" w:rsidRDefault="00704236" w:rsidP="00753522">
      <w:pPr>
        <w:numPr>
          <w:ilvl w:val="0"/>
          <w:numId w:val="34"/>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 xml:space="preserve">preukázať na vyzvanie svoju totožnosť, buď zamestnancom strážnej služby alebo Oprávnenej osoby určenej na priamu komunikáciu s ním  pri vstupe do priestorov ŠÚ SR, </w:t>
      </w:r>
    </w:p>
    <w:p w14:paraId="708B677D" w14:textId="77777777" w:rsidR="00704236" w:rsidRPr="00704236" w:rsidRDefault="00704236" w:rsidP="00753522">
      <w:pPr>
        <w:numPr>
          <w:ilvl w:val="0"/>
          <w:numId w:val="34"/>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realizovať zásahy do IKT ŠÚ SR iba v určenom rozsahu v rámci poskytovania dohodnutých prác a služieb pre ŠÚ SR,</w:t>
      </w:r>
    </w:p>
    <w:p w14:paraId="2F0E18E7" w14:textId="77777777" w:rsidR="00704236" w:rsidRPr="00704236" w:rsidRDefault="00704236" w:rsidP="00753522">
      <w:pPr>
        <w:numPr>
          <w:ilvl w:val="0"/>
          <w:numId w:val="34"/>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použiť len také externé pripojenia k IKT ŠÚ SR, ktoré sú uvedené v písomnej žiadosti o prístup externého subjektu k IKT ŠÚ SR,</w:t>
      </w:r>
    </w:p>
    <w:p w14:paraId="4ADE1E60" w14:textId="77777777" w:rsidR="00704236" w:rsidRPr="00704236" w:rsidRDefault="00704236" w:rsidP="00753522">
      <w:pPr>
        <w:numPr>
          <w:ilvl w:val="0"/>
          <w:numId w:val="34"/>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použiť externé pripojenia k IKT ŠÚ SR len spôsobom, ktorý nie je v rozpore so všeobecne záväznými právnymi predpismi a bezpečnostnými politikami ŠÚ SR,</w:t>
      </w:r>
    </w:p>
    <w:p w14:paraId="46401527" w14:textId="77777777" w:rsidR="00704236" w:rsidRPr="00704236" w:rsidRDefault="00704236" w:rsidP="00753522">
      <w:pPr>
        <w:numPr>
          <w:ilvl w:val="0"/>
          <w:numId w:val="34"/>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používať externé pripojenia k IKT ŠÚ SR výhradne na plnenie povinností, v zmysle platnej Zmluvy,</w:t>
      </w:r>
    </w:p>
    <w:p w14:paraId="23784F90" w14:textId="77777777" w:rsidR="00704236" w:rsidRPr="00704236" w:rsidRDefault="00704236" w:rsidP="00753522">
      <w:pPr>
        <w:numPr>
          <w:ilvl w:val="0"/>
          <w:numId w:val="34"/>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neposkytnúť svoju elektronickú identitu (napr. login, heslo, a pod.) inej osobe,</w:t>
      </w:r>
    </w:p>
    <w:p w14:paraId="59910B59" w14:textId="77777777" w:rsidR="00704236" w:rsidRPr="00704236" w:rsidRDefault="00704236" w:rsidP="00753522">
      <w:pPr>
        <w:numPr>
          <w:ilvl w:val="0"/>
          <w:numId w:val="34"/>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realizovať výkon dohodnutých prác a služieb tak, aby pri nich nedošlo k poškodeniu alebo zničeniu kľúčových komponentov IKT alebo k neočakávanému prerušeniu ich prevádzky,</w:t>
      </w:r>
    </w:p>
    <w:p w14:paraId="2C6D2C7A" w14:textId="77777777" w:rsidR="00704236" w:rsidRPr="00704236" w:rsidRDefault="00704236" w:rsidP="00753522">
      <w:pPr>
        <w:numPr>
          <w:ilvl w:val="0"/>
          <w:numId w:val="34"/>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riadiť sa pokynmi  SLA manažéra ŠÚ SR, manažéra informačnej a kybernetickej bezpečnosti, riaditeľa odboru IKT, riaditeľa sekcie informačných systémov ŠÚ SR (ďalej aj ako „Oprávnená osoba“) počas výkonu dohodnutých prác a služieb pre ŠÚ SR,</w:t>
      </w:r>
    </w:p>
    <w:p w14:paraId="7350014F" w14:textId="77777777" w:rsidR="00704236" w:rsidRPr="00704236" w:rsidRDefault="00704236" w:rsidP="00753522">
      <w:pPr>
        <w:numPr>
          <w:ilvl w:val="0"/>
          <w:numId w:val="34"/>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zdokumentovať všetky zásahy do IKT ŠÚ SR podľa pokynov Oprávnenej osoby a bezodkladne jej ohlásiť zistené bezpečnostné nedostatky, ktoré by mohli spôsobiť ohrozenie dôvernosti alebo integrity kódu alebo dokumentácie predmetu Zmluvy,</w:t>
      </w:r>
    </w:p>
    <w:p w14:paraId="5F4F2E5B" w14:textId="77777777" w:rsidR="00704236" w:rsidRPr="00704236" w:rsidRDefault="00704236" w:rsidP="00753522">
      <w:pPr>
        <w:numPr>
          <w:ilvl w:val="0"/>
          <w:numId w:val="34"/>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pripájať svoje technologické prostriedky (napr. počítač, notebook, meracie prístroje a pod.) k IKT ŠÚ SR len po predchádzajúcom súhlase Oprávnenej osoby, a to len na nevyhnutne potrebnú dobu a s rešpektovaním podmienok spojených so súhlasom, ako napríklad antivírusová kontrola a podobne,</w:t>
      </w:r>
    </w:p>
    <w:p w14:paraId="7BB2403B" w14:textId="77777777" w:rsidR="00704236" w:rsidRPr="00704236" w:rsidRDefault="00704236" w:rsidP="00753522">
      <w:pPr>
        <w:numPr>
          <w:ilvl w:val="0"/>
          <w:numId w:val="34"/>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možnosti vynášať zariadenia, materiál a údaje patriace ŠÚ SR (informačno-komunikačné zariadenia, výsledky zostáv vytvorených na základe skriptov, zbery údajov, poskytované údaje, a pod.) z priestorov ŠÚ SR, len s písomným súhlasom Oprávnenej osoby, pričom zdokumentovaná e-mailová komunikácia je v odôvodnených a naliehavých prípadoch považovaná za súhlas Oprávnenej osoby na priamu komunikáciu so žiadateľom,</w:t>
      </w:r>
    </w:p>
    <w:p w14:paraId="00571C36" w14:textId="77777777" w:rsidR="00704236" w:rsidRPr="00704236" w:rsidRDefault="00704236" w:rsidP="00753522">
      <w:pPr>
        <w:numPr>
          <w:ilvl w:val="0"/>
          <w:numId w:val="34"/>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 xml:space="preserve">rešpektovať autorské práva k materiálom poskytnutým zo ŠÚ SR, na ktoré bola Zhotoviteľ upozornená, </w:t>
      </w:r>
    </w:p>
    <w:p w14:paraId="28E1F200" w14:textId="77777777" w:rsidR="00704236" w:rsidRPr="00704236" w:rsidRDefault="00704236" w:rsidP="00753522">
      <w:pPr>
        <w:numPr>
          <w:ilvl w:val="0"/>
          <w:numId w:val="34"/>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704236">
        <w:rPr>
          <w:rFonts w:asciiTheme="minorHAnsi" w:hAnsiTheme="minorHAnsi" w:cstheme="minorHAnsi"/>
          <w:szCs w:val="22"/>
          <w:lang w:val="sk-SK"/>
        </w:rPr>
        <w:t>vrátiť všetky materiály a údaje, vrátane elektronických, poskytnuté z ŠÚ SR a zlikvidovať všetky ich kópie, ak to nebolo zmluvne dohodnuté inak.</w:t>
      </w:r>
    </w:p>
    <w:p w14:paraId="7F0DAE2F" w14:textId="77777777" w:rsidR="00704236" w:rsidRPr="00704236" w:rsidRDefault="00704236" w:rsidP="00704236">
      <w:pPr>
        <w:tabs>
          <w:tab w:val="left" w:pos="2160"/>
          <w:tab w:val="left" w:pos="2880"/>
          <w:tab w:val="left" w:pos="4500"/>
        </w:tabs>
        <w:spacing w:after="0" w:line="240" w:lineRule="auto"/>
        <w:ind w:right="-50"/>
        <w:rPr>
          <w:rFonts w:asciiTheme="minorHAnsi" w:hAnsiTheme="minorHAnsi" w:cstheme="minorHAnsi"/>
          <w:szCs w:val="22"/>
          <w:lang w:val="sk-SK"/>
        </w:rPr>
      </w:pPr>
      <w:r w:rsidRPr="00704236">
        <w:rPr>
          <w:rFonts w:asciiTheme="minorHAnsi" w:hAnsiTheme="minorHAnsi" w:cstheme="minorHAnsi"/>
          <w:szCs w:val="22"/>
          <w:lang w:val="sk-SK"/>
        </w:rPr>
        <w:t xml:space="preserve">Svojím vlastnoručným podpisom potvrdzujem, že som tomuto poučeniu v plnom rozsahu porozumel, nemám voči nemu žiadne výhrady a zaväzujem sa ho dodržiavať. </w:t>
      </w:r>
      <w:r w:rsidRPr="00704236">
        <w:rPr>
          <w:rFonts w:asciiTheme="minorHAnsi" w:hAnsiTheme="minorHAnsi" w:cstheme="minorHAnsi"/>
          <w:szCs w:val="22"/>
          <w:lang w:val="sk-SK"/>
        </w:rPr>
        <w:cr/>
      </w:r>
    </w:p>
    <w:p w14:paraId="4AE0348A"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 w:val="24"/>
          <w:lang w:val="sk-SK"/>
        </w:rPr>
      </w:pPr>
    </w:p>
    <w:tbl>
      <w:tblPr>
        <w:tblStyle w:val="Mriekatabuky2"/>
        <w:tblW w:w="0" w:type="auto"/>
        <w:tblLook w:val="04A0" w:firstRow="1" w:lastRow="0" w:firstColumn="1" w:lastColumn="0" w:noHBand="0" w:noVBand="1"/>
      </w:tblPr>
      <w:tblGrid>
        <w:gridCol w:w="704"/>
        <w:gridCol w:w="1601"/>
        <w:gridCol w:w="1109"/>
        <w:gridCol w:w="1145"/>
        <w:gridCol w:w="1781"/>
        <w:gridCol w:w="1168"/>
        <w:gridCol w:w="1504"/>
      </w:tblGrid>
      <w:tr w:rsidR="00704236" w:rsidRPr="00704236" w14:paraId="2435CD5F" w14:textId="77777777" w:rsidTr="003E697C">
        <w:tc>
          <w:tcPr>
            <w:tcW w:w="704" w:type="dxa"/>
          </w:tcPr>
          <w:p w14:paraId="164C6887" w14:textId="77777777" w:rsidR="00704236" w:rsidRPr="00704236"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704236">
              <w:rPr>
                <w:rFonts w:asciiTheme="minorHAnsi" w:hAnsiTheme="minorHAnsi" w:cstheme="minorHAnsi"/>
                <w:szCs w:val="22"/>
              </w:rPr>
              <w:t>P.č.</w:t>
            </w:r>
          </w:p>
        </w:tc>
        <w:tc>
          <w:tcPr>
            <w:tcW w:w="1601" w:type="dxa"/>
          </w:tcPr>
          <w:p w14:paraId="0C52C715" w14:textId="77777777" w:rsidR="00704236" w:rsidRPr="00704236"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704236">
              <w:rPr>
                <w:rFonts w:asciiTheme="minorHAnsi" w:hAnsiTheme="minorHAnsi" w:cstheme="minorHAnsi"/>
                <w:szCs w:val="22"/>
              </w:rPr>
              <w:t>Titul, meno, priezvisko</w:t>
            </w:r>
          </w:p>
        </w:tc>
        <w:tc>
          <w:tcPr>
            <w:tcW w:w="1109" w:type="dxa"/>
          </w:tcPr>
          <w:p w14:paraId="5EAC2168" w14:textId="77777777" w:rsidR="00704236" w:rsidRPr="00704236"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704236">
              <w:rPr>
                <w:rFonts w:asciiTheme="minorHAnsi" w:hAnsiTheme="minorHAnsi" w:cstheme="minorHAnsi"/>
                <w:szCs w:val="22"/>
              </w:rPr>
              <w:t>Číslo OP</w:t>
            </w:r>
          </w:p>
        </w:tc>
        <w:tc>
          <w:tcPr>
            <w:tcW w:w="1145" w:type="dxa"/>
          </w:tcPr>
          <w:p w14:paraId="0C8A7624" w14:textId="77777777" w:rsidR="00704236" w:rsidRPr="00704236"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704236">
              <w:rPr>
                <w:rFonts w:asciiTheme="minorHAnsi" w:hAnsiTheme="minorHAnsi" w:cstheme="minorHAnsi"/>
                <w:szCs w:val="22"/>
              </w:rPr>
              <w:t>Funkcia</w:t>
            </w:r>
          </w:p>
        </w:tc>
        <w:tc>
          <w:tcPr>
            <w:tcW w:w="1781" w:type="dxa"/>
          </w:tcPr>
          <w:p w14:paraId="36E2F103" w14:textId="77777777" w:rsidR="00704236" w:rsidRPr="00704236"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704236">
              <w:rPr>
                <w:rFonts w:asciiTheme="minorHAnsi" w:hAnsiTheme="minorHAnsi" w:cstheme="minorHAnsi"/>
                <w:szCs w:val="22"/>
              </w:rPr>
              <w:t>Názov právnickej osoby/SZČO</w:t>
            </w:r>
          </w:p>
        </w:tc>
        <w:tc>
          <w:tcPr>
            <w:tcW w:w="1168" w:type="dxa"/>
          </w:tcPr>
          <w:p w14:paraId="3B44C0D4" w14:textId="77777777" w:rsidR="00704236" w:rsidRPr="00704236"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704236">
              <w:rPr>
                <w:rFonts w:asciiTheme="minorHAnsi" w:hAnsiTheme="minorHAnsi" w:cstheme="minorHAnsi"/>
                <w:szCs w:val="22"/>
              </w:rPr>
              <w:t>Dátum</w:t>
            </w:r>
          </w:p>
        </w:tc>
        <w:tc>
          <w:tcPr>
            <w:tcW w:w="1504" w:type="dxa"/>
          </w:tcPr>
          <w:p w14:paraId="57A65C75" w14:textId="77777777" w:rsidR="00704236" w:rsidRPr="00704236"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704236">
              <w:rPr>
                <w:rFonts w:asciiTheme="minorHAnsi" w:hAnsiTheme="minorHAnsi" w:cstheme="minorHAnsi"/>
                <w:szCs w:val="22"/>
              </w:rPr>
              <w:t>Podpis</w:t>
            </w:r>
          </w:p>
        </w:tc>
      </w:tr>
      <w:tr w:rsidR="00704236" w:rsidRPr="00704236" w14:paraId="41DC1E66" w14:textId="77777777" w:rsidTr="003E697C">
        <w:tc>
          <w:tcPr>
            <w:tcW w:w="704" w:type="dxa"/>
          </w:tcPr>
          <w:p w14:paraId="3F147952"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0F7F2764"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1C16F0AF"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371C3CBF"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515336B0"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0065ECD6"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613B7A9F"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704236" w14:paraId="6481146B" w14:textId="77777777" w:rsidTr="003E697C">
        <w:tc>
          <w:tcPr>
            <w:tcW w:w="704" w:type="dxa"/>
          </w:tcPr>
          <w:p w14:paraId="348701DA"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3A5ED705"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636BB7F3"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367CDD03"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6F379FF7"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4400CBCE"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6D976816"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704236" w14:paraId="7EDAB31B" w14:textId="77777777" w:rsidTr="003E697C">
        <w:tc>
          <w:tcPr>
            <w:tcW w:w="704" w:type="dxa"/>
          </w:tcPr>
          <w:p w14:paraId="46F93399"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613D4F8B"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082174F8"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06911009"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0620D6C1"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34DB6768"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601ACA96"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704236" w14:paraId="51764EBA" w14:textId="77777777" w:rsidTr="003E697C">
        <w:tc>
          <w:tcPr>
            <w:tcW w:w="704" w:type="dxa"/>
          </w:tcPr>
          <w:p w14:paraId="2716121D"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14C1AD64"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65259A69"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6EA19A1D"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48A240EC"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13A17747"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34699498"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704236" w14:paraId="25DB5AFB" w14:textId="77777777" w:rsidTr="003E697C">
        <w:tc>
          <w:tcPr>
            <w:tcW w:w="704" w:type="dxa"/>
          </w:tcPr>
          <w:p w14:paraId="42B728A9"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079FB53D"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14F89079"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1ECB24FC"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7256A5C5"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012268B0"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2016CDA1"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704236" w14:paraId="22BAC12F" w14:textId="77777777" w:rsidTr="003E697C">
        <w:tc>
          <w:tcPr>
            <w:tcW w:w="704" w:type="dxa"/>
          </w:tcPr>
          <w:p w14:paraId="6B3E04B8"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4547EB83"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7322C898"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18765E6A"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1010D144"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7038DF7D"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50E2AAAE"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704236" w14:paraId="7628BB78" w14:textId="77777777" w:rsidTr="003E697C">
        <w:tc>
          <w:tcPr>
            <w:tcW w:w="704" w:type="dxa"/>
          </w:tcPr>
          <w:p w14:paraId="7191F818"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07E7B0A0"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5E6F9FFF"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7B59EA7A"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4385394A"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68F3A62B"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663ABB1A"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bl>
    <w:p w14:paraId="13ACE16F" w14:textId="77777777" w:rsidR="00704236" w:rsidRPr="00704236" w:rsidRDefault="00704236" w:rsidP="00704236">
      <w:pPr>
        <w:tabs>
          <w:tab w:val="left" w:pos="2160"/>
          <w:tab w:val="left" w:pos="2880"/>
          <w:tab w:val="left" w:pos="4500"/>
        </w:tabs>
        <w:spacing w:after="0" w:line="240" w:lineRule="auto"/>
        <w:ind w:right="-334"/>
        <w:rPr>
          <w:rFonts w:asciiTheme="minorHAnsi" w:hAnsiTheme="minorHAnsi" w:cstheme="minorHAnsi"/>
          <w:sz w:val="24"/>
          <w:lang w:val="sk-SK"/>
        </w:rPr>
      </w:pPr>
    </w:p>
    <w:p w14:paraId="6A511618" w14:textId="07326317" w:rsidR="00704236" w:rsidRPr="00704236" w:rsidRDefault="00704236" w:rsidP="00704236">
      <w:pPr>
        <w:tabs>
          <w:tab w:val="left" w:pos="2160"/>
          <w:tab w:val="left" w:pos="2880"/>
          <w:tab w:val="left" w:pos="4500"/>
        </w:tabs>
        <w:spacing w:after="0" w:line="240" w:lineRule="auto"/>
        <w:ind w:right="-334"/>
        <w:jc w:val="left"/>
        <w:rPr>
          <w:rFonts w:asciiTheme="minorHAnsi" w:hAnsiTheme="minorHAnsi" w:cstheme="minorHAnsi"/>
          <w:sz w:val="24"/>
          <w:lang w:val="sk-SK"/>
        </w:rPr>
      </w:pPr>
    </w:p>
    <w:p w14:paraId="466F9488" w14:textId="79ACCD19" w:rsidR="00704236" w:rsidRPr="00704236" w:rsidRDefault="00704236" w:rsidP="00704236">
      <w:pPr>
        <w:spacing w:after="160" w:line="259" w:lineRule="auto"/>
        <w:jc w:val="left"/>
        <w:rPr>
          <w:rFonts w:asciiTheme="minorHAnsi" w:hAnsiTheme="minorHAnsi" w:cstheme="minorHAnsi"/>
          <w:szCs w:val="22"/>
          <w:lang w:val="sk-SK"/>
        </w:rPr>
      </w:pPr>
      <w:r w:rsidRPr="00704236">
        <w:rPr>
          <w:rFonts w:asciiTheme="minorHAnsi" w:hAnsiTheme="minorHAnsi" w:cstheme="minorHAnsi"/>
          <w:szCs w:val="22"/>
          <w:lang w:val="sk-SK"/>
        </w:rPr>
        <w:br w:type="page"/>
      </w:r>
    </w:p>
    <w:p w14:paraId="1DD8444F" w14:textId="4BC3B8C9" w:rsidR="00302BC1" w:rsidRDefault="008522A1" w:rsidP="009807DB">
      <w:pPr>
        <w:spacing w:after="200" w:line="276" w:lineRule="auto"/>
        <w:jc w:val="left"/>
        <w:rPr>
          <w:rFonts w:asciiTheme="minorHAnsi" w:eastAsiaTheme="minorHAnsi" w:hAnsiTheme="minorHAnsi" w:cstheme="minorHAnsi"/>
          <w:b/>
          <w:szCs w:val="22"/>
          <w:lang w:val="sk-SK" w:eastAsia="en-US"/>
        </w:rPr>
      </w:pPr>
      <w:r w:rsidRPr="00704236">
        <w:rPr>
          <w:rFonts w:asciiTheme="minorHAnsi" w:eastAsiaTheme="minorHAnsi" w:hAnsiTheme="minorHAnsi" w:cstheme="minorHAnsi"/>
          <w:b/>
          <w:szCs w:val="22"/>
          <w:lang w:val="sk-SK" w:eastAsia="en-US"/>
        </w:rPr>
        <w:t xml:space="preserve">Príloha č. </w:t>
      </w:r>
      <w:r w:rsidR="00D033E2">
        <w:rPr>
          <w:rFonts w:asciiTheme="minorHAnsi" w:eastAsiaTheme="minorHAnsi" w:hAnsiTheme="minorHAnsi" w:cstheme="minorHAnsi"/>
          <w:b/>
          <w:szCs w:val="22"/>
          <w:lang w:val="sk-SK" w:eastAsia="en-US"/>
        </w:rPr>
        <w:t>7</w:t>
      </w:r>
      <w:r w:rsidRPr="00704236">
        <w:rPr>
          <w:rFonts w:asciiTheme="minorHAnsi" w:eastAsiaTheme="minorHAnsi" w:hAnsiTheme="minorHAnsi" w:cstheme="minorHAnsi"/>
          <w:b/>
          <w:szCs w:val="22"/>
          <w:lang w:val="sk-SK" w:eastAsia="en-US"/>
        </w:rPr>
        <w:t xml:space="preserve">: </w:t>
      </w:r>
      <w:r>
        <w:rPr>
          <w:rFonts w:asciiTheme="minorHAnsi" w:eastAsiaTheme="minorHAnsi" w:hAnsiTheme="minorHAnsi" w:cstheme="minorHAnsi"/>
          <w:b/>
          <w:szCs w:val="22"/>
          <w:lang w:val="sk-SK" w:eastAsia="en-US"/>
        </w:rPr>
        <w:t>Z</w:t>
      </w:r>
      <w:r w:rsidRPr="008522A1">
        <w:rPr>
          <w:rFonts w:asciiTheme="minorHAnsi" w:eastAsiaTheme="minorHAnsi" w:hAnsiTheme="minorHAnsi" w:cstheme="minorHAnsi"/>
          <w:b/>
          <w:szCs w:val="22"/>
          <w:lang w:val="sk-SK" w:eastAsia="en-US"/>
        </w:rPr>
        <w:t>mluva o zabezpečení plnenia bezpečnostných opatrení a notifikačných povinností</w:t>
      </w:r>
    </w:p>
    <w:p w14:paraId="37BBBE1F" w14:textId="77777777" w:rsidR="008522A1" w:rsidRDefault="008522A1" w:rsidP="008522A1">
      <w:pPr>
        <w:spacing w:after="200" w:line="276" w:lineRule="auto"/>
        <w:jc w:val="center"/>
        <w:rPr>
          <w:rFonts w:asciiTheme="minorHAnsi" w:hAnsiTheme="minorHAnsi" w:cstheme="minorHAnsi"/>
          <w:b/>
          <w:szCs w:val="22"/>
          <w:lang w:val="sk-SK"/>
        </w:rPr>
      </w:pPr>
      <w:bookmarkStart w:id="49" w:name="_Hlk104810721"/>
    </w:p>
    <w:p w14:paraId="488C7C1B" w14:textId="7E510E52" w:rsidR="008522A1" w:rsidRPr="008522A1" w:rsidRDefault="008522A1" w:rsidP="008522A1">
      <w:pPr>
        <w:spacing w:after="200" w:line="276" w:lineRule="auto"/>
        <w:jc w:val="center"/>
        <w:rPr>
          <w:rFonts w:asciiTheme="minorHAnsi" w:hAnsiTheme="minorHAnsi" w:cstheme="minorHAnsi"/>
          <w:b/>
          <w:szCs w:val="22"/>
          <w:lang w:val="sk-SK"/>
        </w:rPr>
      </w:pPr>
      <w:r w:rsidRPr="008522A1">
        <w:rPr>
          <w:rFonts w:asciiTheme="minorHAnsi" w:hAnsiTheme="minorHAnsi" w:cstheme="minorHAnsi"/>
          <w:b/>
          <w:szCs w:val="22"/>
          <w:lang w:val="sk-SK"/>
        </w:rPr>
        <w:t>ZMLUVA O ZABEZPEČENÍ PLNENIA BEZPEČNOSTNÝCH OPATRENÍ A NOTIFIKAČNÝCH POVINNOSTÍ</w:t>
      </w:r>
      <w:bookmarkEnd w:id="49"/>
    </w:p>
    <w:p w14:paraId="35750666" w14:textId="77777777" w:rsidR="008522A1" w:rsidRPr="008522A1" w:rsidRDefault="008522A1" w:rsidP="008522A1">
      <w:pPr>
        <w:spacing w:after="200" w:line="276" w:lineRule="auto"/>
        <w:jc w:val="center"/>
        <w:rPr>
          <w:rFonts w:asciiTheme="minorHAnsi" w:hAnsiTheme="minorHAnsi" w:cstheme="minorHAnsi"/>
          <w:bCs/>
          <w:szCs w:val="22"/>
          <w:lang w:val="sk-SK"/>
        </w:rPr>
      </w:pPr>
      <w:r w:rsidRPr="008522A1">
        <w:rPr>
          <w:rFonts w:asciiTheme="minorHAnsi" w:hAnsiTheme="minorHAnsi" w:cstheme="minorHAnsi"/>
          <w:bCs/>
          <w:szCs w:val="22"/>
          <w:lang w:val="sk-SK"/>
        </w:rPr>
        <w:t>(ďalej aj ako „zmluva“)</w:t>
      </w:r>
    </w:p>
    <w:p w14:paraId="05D1E1A2"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uzatvorená medzi zmluvnými stranami:</w:t>
      </w:r>
    </w:p>
    <w:p w14:paraId="5FC9B48E"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b/>
          <w:bCs/>
          <w:szCs w:val="22"/>
          <w:lang w:val="sk-SK"/>
        </w:rPr>
      </w:pPr>
    </w:p>
    <w:p w14:paraId="58209378"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b/>
          <w:bCs/>
          <w:szCs w:val="22"/>
          <w:lang w:val="sk-SK"/>
        </w:rPr>
      </w:pPr>
      <w:r w:rsidRPr="008522A1">
        <w:rPr>
          <w:rFonts w:asciiTheme="minorHAnsi" w:hAnsiTheme="minorHAnsi" w:cstheme="minorHAnsi"/>
          <w:bCs/>
          <w:szCs w:val="22"/>
          <w:lang w:val="sk-SK"/>
        </w:rPr>
        <w:t>Názov:</w:t>
      </w:r>
      <w:r w:rsidRPr="008522A1">
        <w:rPr>
          <w:rFonts w:asciiTheme="minorHAnsi" w:hAnsiTheme="minorHAnsi" w:cstheme="minorHAnsi"/>
          <w:b/>
          <w:bCs/>
          <w:szCs w:val="22"/>
          <w:lang w:val="sk-SK"/>
        </w:rPr>
        <w:tab/>
        <w:t>Štatistický úrad Slovenskej republiky</w:t>
      </w:r>
    </w:p>
    <w:p w14:paraId="74C6420D"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Sídlo: </w:t>
      </w:r>
      <w:r w:rsidRPr="008522A1">
        <w:rPr>
          <w:rFonts w:asciiTheme="minorHAnsi" w:hAnsiTheme="minorHAnsi" w:cstheme="minorHAnsi"/>
          <w:szCs w:val="22"/>
          <w:lang w:val="sk-SK"/>
        </w:rPr>
        <w:tab/>
        <w:t>Lamačská cesta 3/C, 840 05 Bratislava 45, Slovenská republika</w:t>
      </w:r>
    </w:p>
    <w:p w14:paraId="74E0D64B"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IČO:</w:t>
      </w:r>
      <w:r w:rsidRPr="008522A1">
        <w:rPr>
          <w:rFonts w:asciiTheme="minorHAnsi" w:hAnsiTheme="minorHAnsi" w:cstheme="minorHAnsi"/>
          <w:szCs w:val="22"/>
          <w:lang w:val="sk-SK"/>
        </w:rPr>
        <w:tab/>
        <w:t>00166197</w:t>
      </w:r>
    </w:p>
    <w:p w14:paraId="7089F8E6"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DIČ: </w:t>
      </w:r>
      <w:r w:rsidRPr="008522A1">
        <w:rPr>
          <w:rFonts w:asciiTheme="minorHAnsi" w:hAnsiTheme="minorHAnsi" w:cstheme="minorHAnsi"/>
          <w:szCs w:val="22"/>
          <w:lang w:val="sk-SK"/>
        </w:rPr>
        <w:tab/>
        <w:t>2020830218</w:t>
      </w:r>
    </w:p>
    <w:p w14:paraId="781E80EB"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Bankové spojenie:</w:t>
      </w:r>
      <w:r w:rsidRPr="008522A1">
        <w:rPr>
          <w:rFonts w:asciiTheme="minorHAnsi" w:hAnsiTheme="minorHAnsi" w:cstheme="minorHAnsi"/>
          <w:szCs w:val="22"/>
          <w:lang w:val="sk-SK"/>
        </w:rPr>
        <w:tab/>
        <w:t>Štátna pokladnica</w:t>
      </w:r>
    </w:p>
    <w:p w14:paraId="4544B0D4" w14:textId="2E94D55B" w:rsidR="008522A1" w:rsidRPr="00F50BA4"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F50BA4">
        <w:rPr>
          <w:rFonts w:asciiTheme="minorHAnsi" w:hAnsiTheme="minorHAnsi" w:cstheme="minorHAnsi"/>
          <w:szCs w:val="22"/>
          <w:lang w:val="sk-SK"/>
        </w:rPr>
        <w:t>IBAN:</w:t>
      </w:r>
      <w:r w:rsidRPr="00F50BA4">
        <w:rPr>
          <w:rFonts w:asciiTheme="minorHAnsi" w:hAnsiTheme="minorHAnsi" w:cstheme="minorHAnsi"/>
          <w:szCs w:val="22"/>
          <w:lang w:val="sk-SK"/>
        </w:rPr>
        <w:tab/>
      </w:r>
      <w:r w:rsidR="00F50BA4" w:rsidRPr="00F50BA4">
        <w:rPr>
          <w:rFonts w:asciiTheme="minorHAnsi" w:hAnsiTheme="minorHAnsi" w:cstheme="minorHAnsi"/>
          <w:szCs w:val="22"/>
          <w:lang w:val="sk-SK"/>
        </w:rPr>
        <w:t>SK46 8180 0000 0070 0007 2444</w:t>
      </w:r>
      <w:r w:rsidR="00F50BA4" w:rsidRPr="00F50BA4" w:rsidDel="00F50BA4">
        <w:rPr>
          <w:rFonts w:asciiTheme="minorHAnsi" w:hAnsiTheme="minorHAnsi" w:cstheme="minorHAnsi"/>
          <w:szCs w:val="22"/>
          <w:lang w:val="sk-SK"/>
        </w:rPr>
        <w:t xml:space="preserve"> </w:t>
      </w:r>
    </w:p>
    <w:p w14:paraId="77409FC9" w14:textId="1EC9D1D6"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F50BA4">
        <w:rPr>
          <w:rFonts w:asciiTheme="minorHAnsi" w:hAnsiTheme="minorHAnsi" w:cstheme="minorHAnsi"/>
          <w:szCs w:val="22"/>
          <w:lang w:val="sk-SK"/>
        </w:rPr>
        <w:t>Štatutárny orgán:</w:t>
      </w:r>
      <w:r w:rsidRPr="00F50BA4">
        <w:rPr>
          <w:rFonts w:asciiTheme="minorHAnsi" w:hAnsiTheme="minorHAnsi" w:cstheme="minorHAnsi"/>
          <w:szCs w:val="22"/>
          <w:lang w:val="sk-SK"/>
        </w:rPr>
        <w:tab/>
      </w:r>
      <w:r w:rsidR="00481795" w:rsidRPr="009071DD">
        <w:rPr>
          <w:rFonts w:asciiTheme="minorHAnsi" w:hAnsiTheme="minorHAnsi" w:cstheme="minorHAnsi"/>
          <w:szCs w:val="22"/>
          <w:lang w:val="sk-SK"/>
        </w:rPr>
        <w:t>Ing. Alexander Ballek, predseda úradu</w:t>
      </w:r>
    </w:p>
    <w:p w14:paraId="053EDC02"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w:t>
      </w:r>
      <w:r w:rsidRPr="008522A1">
        <w:rPr>
          <w:rFonts w:asciiTheme="minorHAnsi" w:hAnsiTheme="minorHAnsi" w:cstheme="minorHAnsi"/>
          <w:bCs/>
          <w:szCs w:val="22"/>
          <w:lang w:val="sk-SK"/>
        </w:rPr>
        <w:t>prevádzkovateľ základnej služby</w:t>
      </w:r>
      <w:r w:rsidRPr="008522A1">
        <w:rPr>
          <w:rFonts w:asciiTheme="minorHAnsi" w:hAnsiTheme="minorHAnsi" w:cstheme="minorHAnsi"/>
          <w:szCs w:val="22"/>
          <w:lang w:val="sk-SK"/>
        </w:rPr>
        <w:t xml:space="preserve"> ďalej ako „</w:t>
      </w:r>
      <w:r w:rsidRPr="008522A1">
        <w:rPr>
          <w:rFonts w:asciiTheme="minorHAnsi" w:hAnsiTheme="minorHAnsi" w:cstheme="minorHAnsi"/>
          <w:b/>
          <w:szCs w:val="22"/>
          <w:lang w:val="sk-SK"/>
        </w:rPr>
        <w:t>PZS“)</w:t>
      </w:r>
    </w:p>
    <w:p w14:paraId="578AE11D"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p>
    <w:p w14:paraId="05EAEBB5"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a</w:t>
      </w:r>
    </w:p>
    <w:p w14:paraId="20612DE3"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p>
    <w:p w14:paraId="4B2A1A9B"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b/>
          <w:bCs/>
          <w:szCs w:val="22"/>
          <w:lang w:val="sk-SK"/>
        </w:rPr>
      </w:pPr>
      <w:r w:rsidRPr="008522A1">
        <w:rPr>
          <w:rFonts w:asciiTheme="minorHAnsi" w:hAnsiTheme="minorHAnsi" w:cstheme="minorHAnsi"/>
          <w:bCs/>
          <w:szCs w:val="22"/>
          <w:lang w:val="sk-SK"/>
        </w:rPr>
        <w:t>Obchodné meno:</w:t>
      </w:r>
      <w:r w:rsidRPr="008522A1">
        <w:rPr>
          <w:rFonts w:asciiTheme="minorHAnsi" w:hAnsiTheme="minorHAnsi" w:cstheme="minorHAnsi"/>
          <w:b/>
          <w:bCs/>
          <w:szCs w:val="22"/>
          <w:lang w:val="sk-SK"/>
        </w:rPr>
        <w:tab/>
      </w:r>
      <w:r w:rsidRPr="008522A1">
        <w:rPr>
          <w:rFonts w:asciiTheme="minorHAnsi" w:hAnsiTheme="minorHAnsi" w:cstheme="minorHAnsi"/>
          <w:szCs w:val="22"/>
          <w:highlight w:val="yellow"/>
          <w:lang w:val="sk-SK"/>
        </w:rPr>
        <w:t>[●]</w:t>
      </w:r>
    </w:p>
    <w:p w14:paraId="294B8E8B"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Sídlo: </w:t>
      </w:r>
      <w:r w:rsidRPr="008522A1">
        <w:rPr>
          <w:rFonts w:asciiTheme="minorHAnsi" w:hAnsiTheme="minorHAnsi" w:cstheme="minorHAnsi"/>
          <w:szCs w:val="22"/>
          <w:lang w:val="sk-SK"/>
        </w:rPr>
        <w:tab/>
      </w:r>
      <w:r w:rsidRPr="008522A1">
        <w:rPr>
          <w:rFonts w:asciiTheme="minorHAnsi" w:hAnsiTheme="minorHAnsi" w:cstheme="minorHAnsi"/>
          <w:szCs w:val="22"/>
          <w:highlight w:val="yellow"/>
          <w:lang w:val="sk-SK"/>
        </w:rPr>
        <w:t>[●]</w:t>
      </w:r>
    </w:p>
    <w:p w14:paraId="52A822FE"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IČO:</w:t>
      </w:r>
      <w:r w:rsidRPr="008522A1">
        <w:rPr>
          <w:rFonts w:asciiTheme="minorHAnsi" w:hAnsiTheme="minorHAnsi" w:cstheme="minorHAnsi"/>
          <w:szCs w:val="22"/>
          <w:lang w:val="sk-SK"/>
        </w:rPr>
        <w:tab/>
      </w:r>
      <w:r w:rsidRPr="008522A1">
        <w:rPr>
          <w:rFonts w:asciiTheme="minorHAnsi" w:hAnsiTheme="minorHAnsi" w:cstheme="minorHAnsi"/>
          <w:szCs w:val="22"/>
          <w:highlight w:val="yellow"/>
          <w:lang w:val="sk-SK"/>
        </w:rPr>
        <w:t>[●]</w:t>
      </w:r>
    </w:p>
    <w:p w14:paraId="17534278"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DIČ: </w:t>
      </w:r>
      <w:r w:rsidRPr="008522A1">
        <w:rPr>
          <w:rFonts w:asciiTheme="minorHAnsi" w:hAnsiTheme="minorHAnsi" w:cstheme="minorHAnsi"/>
          <w:szCs w:val="22"/>
          <w:lang w:val="sk-SK"/>
        </w:rPr>
        <w:tab/>
      </w:r>
      <w:r w:rsidRPr="008522A1">
        <w:rPr>
          <w:rFonts w:asciiTheme="minorHAnsi" w:hAnsiTheme="minorHAnsi" w:cstheme="minorHAnsi"/>
          <w:szCs w:val="22"/>
          <w:highlight w:val="yellow"/>
          <w:lang w:val="sk-SK"/>
        </w:rPr>
        <w:t>[●]</w:t>
      </w:r>
    </w:p>
    <w:p w14:paraId="7029A10D"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IČ DPH: </w:t>
      </w:r>
      <w:r w:rsidRPr="008522A1">
        <w:rPr>
          <w:rFonts w:asciiTheme="minorHAnsi" w:hAnsiTheme="minorHAnsi" w:cstheme="minorHAnsi"/>
          <w:szCs w:val="22"/>
          <w:lang w:val="sk-SK"/>
        </w:rPr>
        <w:tab/>
      </w:r>
      <w:r w:rsidRPr="008522A1">
        <w:rPr>
          <w:rFonts w:asciiTheme="minorHAnsi" w:hAnsiTheme="minorHAnsi" w:cstheme="minorHAnsi"/>
          <w:szCs w:val="22"/>
          <w:highlight w:val="yellow"/>
          <w:lang w:val="sk-SK"/>
        </w:rPr>
        <w:t>[●]</w:t>
      </w:r>
    </w:p>
    <w:p w14:paraId="0814570D"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Bankové spojenie:</w:t>
      </w:r>
      <w:r w:rsidRPr="008522A1">
        <w:rPr>
          <w:rFonts w:asciiTheme="minorHAnsi" w:hAnsiTheme="minorHAnsi" w:cstheme="minorHAnsi"/>
          <w:szCs w:val="22"/>
          <w:lang w:val="sk-SK"/>
        </w:rPr>
        <w:tab/>
      </w:r>
      <w:r w:rsidRPr="008522A1">
        <w:rPr>
          <w:rFonts w:asciiTheme="minorHAnsi" w:hAnsiTheme="minorHAnsi" w:cstheme="minorHAnsi"/>
          <w:szCs w:val="22"/>
          <w:highlight w:val="yellow"/>
          <w:lang w:val="sk-SK"/>
        </w:rPr>
        <w:t>[●]</w:t>
      </w:r>
    </w:p>
    <w:p w14:paraId="0F5C53C9"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IBAN:</w:t>
      </w:r>
      <w:r w:rsidRPr="008522A1">
        <w:rPr>
          <w:rFonts w:asciiTheme="minorHAnsi" w:hAnsiTheme="minorHAnsi" w:cstheme="minorHAnsi"/>
          <w:szCs w:val="22"/>
          <w:lang w:val="sk-SK"/>
        </w:rPr>
        <w:tab/>
      </w:r>
      <w:r w:rsidRPr="008522A1">
        <w:rPr>
          <w:rFonts w:asciiTheme="minorHAnsi" w:hAnsiTheme="minorHAnsi" w:cstheme="minorHAnsi"/>
          <w:szCs w:val="22"/>
          <w:highlight w:val="yellow"/>
          <w:lang w:val="sk-SK"/>
        </w:rPr>
        <w:t>[●]</w:t>
      </w:r>
    </w:p>
    <w:p w14:paraId="6406F320"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Zápis v registri:</w:t>
      </w:r>
      <w:r w:rsidRPr="008522A1">
        <w:rPr>
          <w:rFonts w:asciiTheme="minorHAnsi" w:hAnsiTheme="minorHAnsi" w:cstheme="minorHAnsi"/>
          <w:szCs w:val="22"/>
          <w:lang w:val="sk-SK"/>
        </w:rPr>
        <w:tab/>
      </w:r>
      <w:r w:rsidRPr="008522A1">
        <w:rPr>
          <w:rFonts w:asciiTheme="minorHAnsi" w:hAnsiTheme="minorHAnsi" w:cstheme="minorHAnsi"/>
          <w:szCs w:val="22"/>
          <w:highlight w:val="yellow"/>
          <w:lang w:val="sk-SK"/>
        </w:rPr>
        <w:t>[●]</w:t>
      </w:r>
    </w:p>
    <w:p w14:paraId="79A9F9CC"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Štatutárny orgán:</w:t>
      </w:r>
      <w:r w:rsidRPr="008522A1">
        <w:rPr>
          <w:rFonts w:asciiTheme="minorHAnsi" w:hAnsiTheme="minorHAnsi" w:cstheme="minorHAnsi"/>
          <w:szCs w:val="22"/>
          <w:lang w:val="sk-SK"/>
        </w:rPr>
        <w:tab/>
      </w:r>
      <w:r w:rsidRPr="008522A1">
        <w:rPr>
          <w:rFonts w:asciiTheme="minorHAnsi" w:hAnsiTheme="minorHAnsi" w:cstheme="minorHAnsi"/>
          <w:szCs w:val="22"/>
          <w:highlight w:val="yellow"/>
          <w:lang w:val="sk-SK"/>
        </w:rPr>
        <w:t>[●]</w:t>
      </w:r>
    </w:p>
    <w:p w14:paraId="08E10BE3"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(ďalej ako „</w:t>
      </w:r>
      <w:r w:rsidRPr="008522A1">
        <w:rPr>
          <w:rFonts w:asciiTheme="minorHAnsi" w:hAnsiTheme="minorHAnsi" w:cstheme="minorHAnsi"/>
          <w:b/>
          <w:szCs w:val="22"/>
          <w:lang w:val="sk-SK"/>
        </w:rPr>
        <w:t>Dodávateľ</w:t>
      </w:r>
      <w:r w:rsidRPr="008522A1">
        <w:rPr>
          <w:rFonts w:asciiTheme="minorHAnsi" w:hAnsiTheme="minorHAnsi" w:cstheme="minorHAnsi"/>
          <w:szCs w:val="22"/>
          <w:lang w:val="sk-SK"/>
        </w:rPr>
        <w:t>“)</w:t>
      </w:r>
    </w:p>
    <w:p w14:paraId="3C91B1D9"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b/>
          <w:bCs/>
          <w:szCs w:val="22"/>
          <w:lang w:val="sk-SK"/>
        </w:rPr>
      </w:pPr>
    </w:p>
    <w:p w14:paraId="3C609604" w14:textId="77777777" w:rsidR="008522A1" w:rsidRPr="008522A1" w:rsidRDefault="008522A1" w:rsidP="008522A1">
      <w:pPr>
        <w:spacing w:line="276" w:lineRule="auto"/>
        <w:rPr>
          <w:rFonts w:asciiTheme="minorHAnsi" w:hAnsiTheme="minorHAnsi" w:cstheme="minorHAnsi"/>
          <w:szCs w:val="22"/>
          <w:lang w:val="sk-SK"/>
        </w:rPr>
      </w:pPr>
      <w:r w:rsidRPr="008522A1">
        <w:rPr>
          <w:rFonts w:asciiTheme="minorHAnsi" w:hAnsiTheme="minorHAnsi" w:cstheme="minorHAnsi"/>
          <w:szCs w:val="22"/>
          <w:lang w:val="sk-SK"/>
        </w:rPr>
        <w:t>(PZS a Dodávateľ súčasne ako „</w:t>
      </w:r>
      <w:r w:rsidRPr="008522A1">
        <w:rPr>
          <w:rFonts w:asciiTheme="minorHAnsi" w:hAnsiTheme="minorHAnsi" w:cstheme="minorHAnsi"/>
          <w:b/>
          <w:bCs/>
          <w:szCs w:val="22"/>
          <w:lang w:val="sk-SK"/>
        </w:rPr>
        <w:t>zmluvné strany</w:t>
      </w:r>
      <w:r w:rsidRPr="008522A1">
        <w:rPr>
          <w:rFonts w:asciiTheme="minorHAnsi" w:hAnsiTheme="minorHAnsi" w:cstheme="minorHAnsi"/>
          <w:szCs w:val="22"/>
          <w:lang w:val="sk-SK"/>
        </w:rPr>
        <w:t>“)</w:t>
      </w:r>
    </w:p>
    <w:p w14:paraId="6067FC88"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b/>
          <w:bCs/>
          <w:szCs w:val="22"/>
          <w:lang w:val="sk-SK"/>
        </w:rPr>
      </w:pPr>
    </w:p>
    <w:p w14:paraId="104FC886"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p>
    <w:p w14:paraId="5FCC6B5C" w14:textId="3D77FC10"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Zmluvné strany, vedomé si svojich záväzkov v tejto zmluve obsiahnutých a s úmyslom byť touto zmluvou viazané sa v súlade s ustanovením § 269 ods. 2 zákona č. 513/1991 Zb. Obchodného zákonníka v znení </w:t>
      </w:r>
      <w:r w:rsidR="008E1156">
        <w:rPr>
          <w:rFonts w:asciiTheme="minorHAnsi" w:hAnsiTheme="minorHAnsi" w:cstheme="minorHAnsi"/>
          <w:szCs w:val="22"/>
          <w:lang w:val="sk-SK"/>
        </w:rPr>
        <w:t xml:space="preserve">neskorších predpisov </w:t>
      </w:r>
      <w:r w:rsidRPr="008522A1">
        <w:rPr>
          <w:rFonts w:asciiTheme="minorHAnsi" w:hAnsiTheme="minorHAnsi" w:cstheme="minorHAnsi"/>
          <w:szCs w:val="22"/>
          <w:lang w:val="sk-SK"/>
        </w:rPr>
        <w:t xml:space="preserve">a zákona č. 69/2018 Z. z. o kybernetickej bezpečnosti </w:t>
      </w:r>
      <w:r w:rsidR="008E1156" w:rsidRPr="008E1156">
        <w:rPr>
          <w:rFonts w:asciiTheme="minorHAnsi" w:hAnsiTheme="minorHAnsi" w:cstheme="minorHAnsi"/>
          <w:szCs w:val="22"/>
          <w:lang w:val="sk-SK"/>
        </w:rPr>
        <w:t>a o zmene a doplnení niektorých</w:t>
      </w:r>
      <w:r w:rsidR="008F2503">
        <w:rPr>
          <w:rFonts w:asciiTheme="minorHAnsi" w:hAnsiTheme="minorHAnsi" w:cstheme="minorHAnsi"/>
          <w:szCs w:val="22"/>
          <w:lang w:val="sk-SK"/>
        </w:rPr>
        <w:t xml:space="preserve"> </w:t>
      </w:r>
      <w:r w:rsidR="008E1156" w:rsidRPr="008E1156">
        <w:rPr>
          <w:rFonts w:asciiTheme="minorHAnsi" w:hAnsiTheme="minorHAnsi" w:cstheme="minorHAnsi"/>
          <w:szCs w:val="22"/>
          <w:lang w:val="sk-SK"/>
        </w:rPr>
        <w:t>zákonov v znení neskorších predpisov (ďalej len „ZoKB”)</w:t>
      </w:r>
      <w:r w:rsidRPr="008522A1">
        <w:rPr>
          <w:rFonts w:asciiTheme="minorHAnsi" w:hAnsiTheme="minorHAnsi" w:cstheme="minorHAnsi"/>
          <w:szCs w:val="22"/>
          <w:lang w:val="sk-SK"/>
        </w:rPr>
        <w:t>, nižšie uvedeného dňa, mesiaca a roku, dohodli na nasledujúcom znení tejto zmluvy:</w:t>
      </w:r>
    </w:p>
    <w:p w14:paraId="403F887B"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b/>
          <w:bCs/>
          <w:szCs w:val="22"/>
          <w:lang w:val="sk-SK"/>
        </w:rPr>
      </w:pPr>
    </w:p>
    <w:p w14:paraId="6063AB47" w14:textId="2BD420E2" w:rsidR="008522A1" w:rsidRPr="008522A1" w:rsidRDefault="008522A1" w:rsidP="008522A1">
      <w:pPr>
        <w:tabs>
          <w:tab w:val="left" w:pos="2160"/>
          <w:tab w:val="left" w:pos="2880"/>
          <w:tab w:val="left" w:pos="3402"/>
        </w:tabs>
        <w:spacing w:after="0" w:line="240" w:lineRule="auto"/>
        <w:ind w:left="360" w:right="-334"/>
        <w:jc w:val="center"/>
        <w:rPr>
          <w:rFonts w:asciiTheme="minorHAnsi" w:hAnsiTheme="minorHAnsi" w:cstheme="minorHAnsi"/>
          <w:b/>
          <w:bCs/>
          <w:szCs w:val="22"/>
          <w:lang w:val="sk-SK"/>
        </w:rPr>
      </w:pPr>
      <w:r>
        <w:rPr>
          <w:rFonts w:asciiTheme="minorHAnsi" w:hAnsiTheme="minorHAnsi" w:cstheme="minorHAnsi"/>
          <w:b/>
          <w:bCs/>
          <w:szCs w:val="22"/>
          <w:lang w:val="sk-SK"/>
        </w:rPr>
        <w:t xml:space="preserve">Čl. 1. </w:t>
      </w:r>
      <w:r w:rsidRPr="008522A1">
        <w:rPr>
          <w:rFonts w:asciiTheme="minorHAnsi" w:hAnsiTheme="minorHAnsi" w:cstheme="minorHAnsi"/>
          <w:b/>
          <w:bCs/>
          <w:szCs w:val="22"/>
          <w:lang w:val="sk-SK"/>
        </w:rPr>
        <w:t>Všeobecné ustanovenia</w:t>
      </w:r>
    </w:p>
    <w:p w14:paraId="6AAE9F67"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p>
    <w:p w14:paraId="48261FBD" w14:textId="5A45BAD6" w:rsidR="008522A1" w:rsidRPr="008522A1" w:rsidRDefault="008522A1" w:rsidP="009071DD">
      <w:pPr>
        <w:numPr>
          <w:ilvl w:val="0"/>
          <w:numId w:val="39"/>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Štatistický úrad SR je prevádzkovateľom základnej služby s názvom „Webová stránka a informačný systém štatistického úradu SR“ (ďalej len „základná služba“) podľa ZoKB. </w:t>
      </w:r>
      <w:r w:rsidR="008F2503">
        <w:rPr>
          <w:rFonts w:asciiTheme="minorHAnsi" w:hAnsiTheme="minorHAnsi" w:cstheme="minorHAnsi"/>
          <w:szCs w:val="22"/>
          <w:lang w:val="sk-SK"/>
        </w:rPr>
        <w:t>PZS</w:t>
      </w:r>
      <w:r w:rsidRPr="008522A1">
        <w:rPr>
          <w:rFonts w:asciiTheme="minorHAnsi" w:hAnsiTheme="minorHAnsi" w:cstheme="minorHAnsi"/>
          <w:szCs w:val="22"/>
          <w:lang w:val="sk-SK"/>
        </w:rPr>
        <w:t xml:space="preserve"> je súčasne aj správcom informačných technológií verejnej správy podľa zákona č. 95/2019 Z.z. o informačných technológiách vo verejnej správe a o zmene a doplnení niektorých zákonov v znení neskorších predpisov (ďalej len „ZoITVS“).</w:t>
      </w:r>
    </w:p>
    <w:p w14:paraId="799C7005" w14:textId="18732284" w:rsidR="008522A1" w:rsidRPr="008522A1" w:rsidRDefault="008522A1" w:rsidP="009071DD">
      <w:pPr>
        <w:numPr>
          <w:ilvl w:val="0"/>
          <w:numId w:val="39"/>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Zmluvné strany uzatvárajú túto zmluvu za účelom špecifikácie plnenia bezpečnostných opatrení </w:t>
      </w:r>
      <w:r w:rsidR="00F41933">
        <w:rPr>
          <w:rFonts w:asciiTheme="minorHAnsi" w:hAnsiTheme="minorHAnsi" w:cstheme="minorHAnsi"/>
          <w:szCs w:val="22"/>
          <w:lang w:val="sk-SK"/>
        </w:rPr>
        <w:br/>
      </w:r>
      <w:r w:rsidRPr="008522A1">
        <w:rPr>
          <w:rFonts w:asciiTheme="minorHAnsi" w:hAnsiTheme="minorHAnsi" w:cstheme="minorHAnsi"/>
          <w:szCs w:val="22"/>
          <w:lang w:val="sk-SK"/>
        </w:rPr>
        <w:t>a notifikačných povinností v nadväznosti na:</w:t>
      </w:r>
    </w:p>
    <w:p w14:paraId="01827245" w14:textId="77777777" w:rsidR="008522A1" w:rsidRPr="008522A1" w:rsidRDefault="008522A1" w:rsidP="009071DD">
      <w:pPr>
        <w:numPr>
          <w:ilvl w:val="0"/>
          <w:numId w:val="40"/>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Zmluvu o dielo na vybudovanie informačného systému Register podnikov (ďalej len „dodávateľská zmluva“).</w:t>
      </w:r>
    </w:p>
    <w:p w14:paraId="04667DB0" w14:textId="77777777" w:rsidR="008522A1" w:rsidRPr="008522A1" w:rsidRDefault="008522A1" w:rsidP="009071DD">
      <w:pPr>
        <w:numPr>
          <w:ilvl w:val="0"/>
          <w:numId w:val="39"/>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Dodávateľ je povinný uskutočňovať činnosť podľa dodávateľskej zmluvy poctivo, s vynaložením odbornej starostlivosti, v dobrej viere a bezodkladne informovať PZS o všetkých skutočnostiach, ktoré môžu mať vplyv na plnenie dodávateľských zmlúv zo strany dodávateľa, alebo ktoré môžu mať vplyv na plnenie povinností dodávateľa stanovených touto zmluvou.</w:t>
      </w:r>
    </w:p>
    <w:p w14:paraId="6AF07A64" w14:textId="77777777" w:rsidR="008522A1" w:rsidRPr="008522A1" w:rsidRDefault="008522A1" w:rsidP="009071DD">
      <w:pPr>
        <w:numPr>
          <w:ilvl w:val="0"/>
          <w:numId w:val="39"/>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Dodávateľ sa zaväzuje dodržiavať všetky povinnosti týkajúce sa bezpečnostných požiadaviek PZS stanovené v tejto zmluve.</w:t>
      </w:r>
    </w:p>
    <w:p w14:paraId="26942F2C" w14:textId="77777777" w:rsidR="008522A1" w:rsidRPr="008522A1" w:rsidRDefault="008522A1">
      <w:pPr>
        <w:tabs>
          <w:tab w:val="left" w:pos="2160"/>
          <w:tab w:val="left" w:pos="2880"/>
          <w:tab w:val="left" w:pos="4500"/>
        </w:tabs>
        <w:spacing w:after="0" w:line="240" w:lineRule="auto"/>
        <w:ind w:right="-334"/>
        <w:rPr>
          <w:rFonts w:asciiTheme="minorHAnsi" w:hAnsiTheme="minorHAnsi" w:cstheme="minorHAnsi"/>
          <w:b/>
          <w:bCs/>
          <w:szCs w:val="22"/>
          <w:lang w:val="sk-SK"/>
        </w:rPr>
      </w:pPr>
    </w:p>
    <w:p w14:paraId="1DE2614F" w14:textId="56B9F769" w:rsidR="008522A1" w:rsidRPr="008522A1" w:rsidRDefault="008522A1" w:rsidP="008522A1">
      <w:pPr>
        <w:tabs>
          <w:tab w:val="left" w:pos="2160"/>
          <w:tab w:val="left" w:pos="2880"/>
          <w:tab w:val="left" w:pos="4500"/>
        </w:tabs>
        <w:spacing w:after="0" w:line="240" w:lineRule="auto"/>
        <w:ind w:left="360" w:right="-334"/>
        <w:jc w:val="center"/>
        <w:rPr>
          <w:rFonts w:asciiTheme="minorHAnsi" w:hAnsiTheme="minorHAnsi" w:cstheme="minorHAnsi"/>
          <w:b/>
          <w:bCs/>
          <w:szCs w:val="22"/>
          <w:lang w:val="sk-SK"/>
        </w:rPr>
      </w:pPr>
      <w:r>
        <w:rPr>
          <w:rFonts w:asciiTheme="minorHAnsi" w:hAnsiTheme="minorHAnsi" w:cstheme="minorHAnsi"/>
          <w:b/>
          <w:bCs/>
          <w:szCs w:val="22"/>
          <w:lang w:val="sk-SK"/>
        </w:rPr>
        <w:t xml:space="preserve">Čl. 2. </w:t>
      </w:r>
      <w:r w:rsidRPr="008522A1">
        <w:rPr>
          <w:rFonts w:asciiTheme="minorHAnsi" w:hAnsiTheme="minorHAnsi" w:cstheme="minorHAnsi"/>
          <w:b/>
          <w:bCs/>
          <w:szCs w:val="22"/>
          <w:lang w:val="sk-SK"/>
        </w:rPr>
        <w:t>Zabezpečenie plnenia bezpečnostných opatrení a notifikačných povinností (kybernetická bezpečnosť a bezpečnosť informácií)</w:t>
      </w:r>
    </w:p>
    <w:p w14:paraId="10BBE1A1"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b/>
          <w:bCs/>
          <w:szCs w:val="22"/>
          <w:lang w:val="sk-SK"/>
        </w:rPr>
      </w:pPr>
    </w:p>
    <w:p w14:paraId="12CB8D5F" w14:textId="77777777" w:rsidR="008522A1" w:rsidRPr="008522A1" w:rsidRDefault="008522A1" w:rsidP="009071DD">
      <w:pPr>
        <w:numPr>
          <w:ilvl w:val="0"/>
          <w:numId w:val="35"/>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Dodávateľ vyjadruje súhlas a je povinný dodržiavať pri plnení príslušnej dodávateľskej zmluvy bezpečnostné politiky kybernetickej bezpečnosti a bezpečnostné opatrenia PZS týkajúce sa kybernetickej bezpečnosti, súvisiace s predmetom dodávateľskej zmluvy, najmä dodávateľskú zmluvu, túto zmluvu a ďalšie dokumenty, upravujúce bezpečnostné politiky kybernetickej bezpečnosti alebo bezpečnostné opatrenia kybernetickej bezpečnosti pri plnení dodávateľských zmlúv, ktoré PZS sprístupní Dodávateľovi. V súvislosti s touto povinnosťou sa Dodávateľ zaväzuje prijímať primerané bezpečnostné opatrenia.</w:t>
      </w:r>
    </w:p>
    <w:p w14:paraId="25FB2B9D" w14:textId="77777777" w:rsidR="008522A1" w:rsidRPr="008522A1" w:rsidRDefault="008522A1" w:rsidP="009071DD">
      <w:pPr>
        <w:numPr>
          <w:ilvl w:val="0"/>
          <w:numId w:val="35"/>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V prípade, ak PZS vydá alebo zmení bezpečnostné politiky kybernetickej bezpečnosti alebo bezpečnostné opatrenia kybernetickej bezpečnosti, Dodávateľ sa zaväzuje oboznámiť sa s nimi bezodkladne po ich prijatí, vyjadriť súhlas s nimi a dodržiavať ich.</w:t>
      </w:r>
    </w:p>
    <w:p w14:paraId="2FC4DF0F" w14:textId="77777777" w:rsidR="008522A1" w:rsidRPr="008522A1" w:rsidRDefault="008522A1" w:rsidP="009071DD">
      <w:pPr>
        <w:numPr>
          <w:ilvl w:val="0"/>
          <w:numId w:val="35"/>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PZS a Dodávateľ sa dohodli, že pri riadení procesov a postupov informačnej bezpečnosti budú prednostne využívať postupy, požiadavky a odporúčania štandardu ISO/IEC 27001 (Systém manažérstva informačnej bezpečnosti).</w:t>
      </w:r>
    </w:p>
    <w:p w14:paraId="2EADFEB1" w14:textId="48FCB284" w:rsidR="008522A1" w:rsidRPr="008522A1" w:rsidRDefault="008522A1" w:rsidP="009071DD">
      <w:pPr>
        <w:numPr>
          <w:ilvl w:val="0"/>
          <w:numId w:val="35"/>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Dodávateľ je povinný viesť </w:t>
      </w:r>
      <w:r w:rsidR="00FD47B9">
        <w:rPr>
          <w:rFonts w:asciiTheme="minorHAnsi" w:hAnsiTheme="minorHAnsi" w:cstheme="minorHAnsi"/>
          <w:szCs w:val="22"/>
          <w:lang w:val="sk-SK"/>
        </w:rPr>
        <w:t xml:space="preserve">menný </w:t>
      </w:r>
      <w:r w:rsidRPr="008522A1">
        <w:rPr>
          <w:rFonts w:asciiTheme="minorHAnsi" w:hAnsiTheme="minorHAnsi" w:cstheme="minorHAnsi"/>
          <w:szCs w:val="22"/>
          <w:lang w:val="sk-SK"/>
        </w:rPr>
        <w:t>zoznam svojich pracovných rolí, ktoré majú mať v zmysle dodávateľskej zmluvy prístup k informáciám a údajom PZS, pričom je povinný bezodkladne oznámiť PZS každú zmenu v personálnom obsadení dotýkajúcu sa výkonu činností v zmysle dodávateľskej zmluvy. Tento zoznam tvorí prílohu k tejto zmluve.</w:t>
      </w:r>
    </w:p>
    <w:p w14:paraId="6410A7A3" w14:textId="21595C47" w:rsidR="008522A1" w:rsidRPr="008522A1" w:rsidRDefault="008522A1" w:rsidP="009071DD">
      <w:pPr>
        <w:numPr>
          <w:ilvl w:val="0"/>
          <w:numId w:val="35"/>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Dodávateľ je povinný zabezpečiť, že všetky osoby, ktoré v rámci zmluvného alebo iného vzťahu budú plniť záväzky z príslušnej dodávateľskej zmluvy vyplývajúce a budú mať prístup k chráneným informáciám a údajom PZS budú Dodávateľom zaviazané a podpíšu vyjadrenie o zachovávaní mlčanlivosti v zmysle §</w:t>
      </w:r>
      <w:r w:rsidR="00FD47B9">
        <w:rPr>
          <w:rFonts w:asciiTheme="minorHAnsi" w:hAnsiTheme="minorHAnsi" w:cstheme="minorHAnsi"/>
          <w:szCs w:val="22"/>
          <w:lang w:val="sk-SK"/>
        </w:rPr>
        <w:t xml:space="preserve"> </w:t>
      </w:r>
      <w:r w:rsidRPr="008522A1">
        <w:rPr>
          <w:rFonts w:asciiTheme="minorHAnsi" w:hAnsiTheme="minorHAnsi" w:cstheme="minorHAnsi"/>
          <w:szCs w:val="22"/>
          <w:lang w:val="sk-SK"/>
        </w:rPr>
        <w:t xml:space="preserve">12 ods. 1 ZoKB. </w:t>
      </w:r>
    </w:p>
    <w:p w14:paraId="6DFC0229" w14:textId="3096A571" w:rsidR="008522A1" w:rsidRPr="008522A1" w:rsidRDefault="008522A1" w:rsidP="009071DD">
      <w:pPr>
        <w:numPr>
          <w:ilvl w:val="0"/>
          <w:numId w:val="35"/>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Dodávateľ sa zaväzuje bezodkladne poskytovať PZS ďalšie informácie, ktoré môžu byť požadované PZS na plnenie alebo vymedzenie povinností vyplývajúcich zo ZoKB a všetky ďalšie informácie majúce vplyv na dodávateľskú zmluvu, formou a spôsobom stanoveným v dodávateľskej zmluve alebo kontaktnej osobe Dodávateľa podľa </w:t>
      </w:r>
      <w:r w:rsidR="004E58C4">
        <w:rPr>
          <w:rFonts w:asciiTheme="minorHAnsi" w:hAnsiTheme="minorHAnsi" w:cstheme="minorHAnsi"/>
          <w:szCs w:val="22"/>
          <w:lang w:val="sk-SK"/>
        </w:rPr>
        <w:t xml:space="preserve">čl. 3. </w:t>
      </w:r>
      <w:r w:rsidRPr="008522A1">
        <w:rPr>
          <w:rFonts w:asciiTheme="minorHAnsi" w:hAnsiTheme="minorHAnsi" w:cstheme="minorHAnsi"/>
          <w:szCs w:val="22"/>
          <w:lang w:val="sk-SK"/>
        </w:rPr>
        <w:t xml:space="preserve">bodu </w:t>
      </w:r>
      <w:r w:rsidR="004E58C4">
        <w:rPr>
          <w:rFonts w:asciiTheme="minorHAnsi" w:hAnsiTheme="minorHAnsi" w:cstheme="minorHAnsi"/>
          <w:szCs w:val="22"/>
          <w:lang w:val="sk-SK"/>
        </w:rPr>
        <w:t>4</w:t>
      </w:r>
      <w:r w:rsidRPr="008522A1">
        <w:rPr>
          <w:rFonts w:asciiTheme="minorHAnsi" w:hAnsiTheme="minorHAnsi" w:cstheme="minorHAnsi"/>
          <w:szCs w:val="22"/>
          <w:lang w:val="sk-SK"/>
        </w:rPr>
        <w:t>.</w:t>
      </w:r>
    </w:p>
    <w:p w14:paraId="77EBD8F3" w14:textId="56D53383" w:rsidR="008522A1" w:rsidRPr="008522A1" w:rsidRDefault="008522A1" w:rsidP="009071DD">
      <w:pPr>
        <w:numPr>
          <w:ilvl w:val="0"/>
          <w:numId w:val="35"/>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Ak plnením dodávateľskej zmluvy vznikli, alebo boli pre toto plnenie nevyhnutné licencie, práva alebo súhlasy, ktoré sú potrebné na ďalšie zabezpečenie kontinuity poskytovania základnej služby PZS v zmysle povinností vyplývajúcich organizácii PZS zo ZoKB aj po ukončení zmluvného vzťahu vyplývajúceho </w:t>
      </w:r>
      <w:r w:rsidR="00F41933">
        <w:rPr>
          <w:rFonts w:asciiTheme="minorHAnsi" w:hAnsiTheme="minorHAnsi" w:cstheme="minorHAnsi"/>
          <w:szCs w:val="22"/>
          <w:lang w:val="sk-SK"/>
        </w:rPr>
        <w:br/>
      </w:r>
      <w:r w:rsidRPr="008522A1">
        <w:rPr>
          <w:rFonts w:asciiTheme="minorHAnsi" w:hAnsiTheme="minorHAnsi" w:cstheme="minorHAnsi"/>
          <w:szCs w:val="22"/>
          <w:lang w:val="sk-SK"/>
        </w:rPr>
        <w:t>z dodávateľskej zmluvy a ku ktorým je Dodávateľ držiteľom práv alebo licencií, Dodávateľ sa zaväzuje po ukončení zmluvného vzťahu vyplývajúceho z dodávateľskej zmluvy všetky takéto licencie, práva alebo súhlasy bezodplatne udeliť, poskytnúť, previesť alebo postúpiť organizácii PZS, v rozsahu nevyhnutnom na ďalšie zabezpečenie kontinuity poskytovania základnej služby PZS v zmysle a rozsahu povinností vyplývajúcich organizácii PZS zo ZoKB. Tento záväzok Dodávateľa ostáva v platnosti aj po ukončení zmluvného vzťahu po dobu päť rokov po ukončení zmluvného vzťahu vyplývajúceho z dodávateľskej zmluvy.</w:t>
      </w:r>
    </w:p>
    <w:p w14:paraId="2DEEDE6F" w14:textId="77777777" w:rsidR="008522A1" w:rsidRPr="008522A1" w:rsidRDefault="008522A1" w:rsidP="009071DD">
      <w:pPr>
        <w:numPr>
          <w:ilvl w:val="0"/>
          <w:numId w:val="35"/>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Dodávateľ je ďalej povinný : </w:t>
      </w:r>
    </w:p>
    <w:p w14:paraId="3FD8216A" w14:textId="5A80398D" w:rsidR="008522A1" w:rsidRPr="008522A1" w:rsidRDefault="008522A1" w:rsidP="009071DD">
      <w:pPr>
        <w:numPr>
          <w:ilvl w:val="1"/>
          <w:numId w:val="35"/>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zabezpečiť vlastnú kybernetickú bezpečnosť, aby cez Dodávateľa nebolo možné zasiahnuť siete </w:t>
      </w:r>
      <w:r w:rsidR="00F41933">
        <w:rPr>
          <w:rFonts w:asciiTheme="minorHAnsi" w:hAnsiTheme="minorHAnsi" w:cstheme="minorHAnsi"/>
          <w:szCs w:val="22"/>
          <w:lang w:val="sk-SK"/>
        </w:rPr>
        <w:br/>
      </w:r>
      <w:r w:rsidRPr="008522A1">
        <w:rPr>
          <w:rFonts w:asciiTheme="minorHAnsi" w:hAnsiTheme="minorHAnsi" w:cstheme="minorHAnsi"/>
          <w:szCs w:val="22"/>
          <w:lang w:val="sk-SK"/>
        </w:rPr>
        <w:t xml:space="preserve">a informačné systémy PZS, </w:t>
      </w:r>
    </w:p>
    <w:p w14:paraId="6186B839" w14:textId="77777777" w:rsidR="008522A1" w:rsidRPr="008522A1" w:rsidRDefault="008522A1" w:rsidP="009071DD">
      <w:pPr>
        <w:numPr>
          <w:ilvl w:val="1"/>
          <w:numId w:val="35"/>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sledovať hrozby dotýkajúce sa Dodávateľa, ktoré by mohli mať potenciálny nepriaznivý vplyv na základnú službu PZS,</w:t>
      </w:r>
    </w:p>
    <w:p w14:paraId="08563EF3" w14:textId="77777777" w:rsidR="008522A1" w:rsidRPr="008522A1" w:rsidRDefault="008522A1" w:rsidP="009071DD">
      <w:pPr>
        <w:numPr>
          <w:ilvl w:val="1"/>
          <w:numId w:val="35"/>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zasielať PZS včasné varovania pred incidentmi, o ktorých sa dozvie z vlastnej činnosti podľa tejto zmluvy alebo inak, </w:t>
      </w:r>
    </w:p>
    <w:p w14:paraId="6FB99464" w14:textId="77777777" w:rsidR="008522A1" w:rsidRPr="008522A1" w:rsidRDefault="008522A1" w:rsidP="009071DD">
      <w:pPr>
        <w:numPr>
          <w:ilvl w:val="1"/>
          <w:numId w:val="35"/>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spolupracovať s PZS pri zabezpečovaní kybernetickej bezpečnosti sietí a informačných systémov</w:t>
      </w:r>
    </w:p>
    <w:p w14:paraId="3D7EAF4C" w14:textId="4C260BA5" w:rsidR="008522A1" w:rsidRPr="008522A1" w:rsidRDefault="008522A1" w:rsidP="009071DD">
      <w:pPr>
        <w:numPr>
          <w:ilvl w:val="1"/>
          <w:numId w:val="35"/>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okrem už uvedeného prijať a dodržiavať bezpečnostné opatrenia v oblastiach podľa § 20 ods. 3 písm. e), f), h), j) a k) ZoKB</w:t>
      </w:r>
      <w:r w:rsidRPr="008522A1" w:rsidDel="00FB0919">
        <w:rPr>
          <w:rFonts w:asciiTheme="minorHAnsi" w:hAnsiTheme="minorHAnsi" w:cstheme="minorHAnsi"/>
          <w:szCs w:val="22"/>
          <w:lang w:val="sk-SK"/>
        </w:rPr>
        <w:t xml:space="preserve"> </w:t>
      </w:r>
      <w:r w:rsidRPr="008522A1">
        <w:rPr>
          <w:rFonts w:asciiTheme="minorHAnsi" w:hAnsiTheme="minorHAnsi" w:cstheme="minorHAnsi"/>
          <w:szCs w:val="22"/>
          <w:lang w:val="sk-SK"/>
        </w:rPr>
        <w:t>v rozsahu podľa § 8, 10, 12, 14 a 15 vyhlášky NBÚ a v rozsahu špecifikovanom v bezpečnostnej politike PZS.</w:t>
      </w:r>
    </w:p>
    <w:p w14:paraId="4017D0E6" w14:textId="77777777" w:rsidR="008522A1" w:rsidRPr="008522A1" w:rsidRDefault="008522A1" w:rsidP="009071DD">
      <w:pPr>
        <w:numPr>
          <w:ilvl w:val="0"/>
          <w:numId w:val="35"/>
        </w:numPr>
        <w:tabs>
          <w:tab w:val="left" w:pos="2160"/>
          <w:tab w:val="left" w:pos="2880"/>
          <w:tab w:val="left" w:pos="4500"/>
        </w:tabs>
        <w:spacing w:after="0" w:line="240" w:lineRule="auto"/>
        <w:ind w:right="-334"/>
        <w:rPr>
          <w:rFonts w:asciiTheme="minorHAnsi" w:hAnsiTheme="minorHAnsi" w:cstheme="minorHAnsi"/>
          <w:bCs/>
          <w:szCs w:val="22"/>
          <w:lang w:val="sk-SK"/>
        </w:rPr>
      </w:pPr>
      <w:r w:rsidRPr="008522A1">
        <w:rPr>
          <w:rFonts w:asciiTheme="minorHAnsi" w:hAnsiTheme="minorHAnsi" w:cstheme="minorHAnsi"/>
          <w:szCs w:val="22"/>
          <w:lang w:val="sk-SK"/>
        </w:rPr>
        <w:t>Dodávateľ je povinný počas trvania tejto zmluvy mať technické, technologické a personálne vybavenie na úrovni potrebnej na riadne a včasné plnenie tejto zmluvy a mať zavedené úlohy, procesy, role a technológie v organizačnej, personálnej a technickej oblasti na úrovni potrebnej na efektívne napĺňanie cieľov tejto zmluvy.</w:t>
      </w:r>
    </w:p>
    <w:p w14:paraId="6CB5DCAC" w14:textId="77777777" w:rsidR="008522A1" w:rsidRPr="008522A1" w:rsidRDefault="008522A1" w:rsidP="009071DD">
      <w:pPr>
        <w:numPr>
          <w:ilvl w:val="0"/>
          <w:numId w:val="35"/>
        </w:numPr>
        <w:tabs>
          <w:tab w:val="left" w:pos="2160"/>
          <w:tab w:val="left" w:pos="2880"/>
          <w:tab w:val="left" w:pos="4500"/>
        </w:tabs>
        <w:spacing w:after="0" w:line="240" w:lineRule="auto"/>
        <w:ind w:right="-334"/>
        <w:rPr>
          <w:rFonts w:asciiTheme="minorHAnsi" w:hAnsiTheme="minorHAnsi" w:cstheme="minorHAnsi"/>
          <w:bCs/>
          <w:szCs w:val="22"/>
          <w:lang w:val="sk-SK"/>
        </w:rPr>
      </w:pPr>
      <w:r w:rsidRPr="008522A1">
        <w:rPr>
          <w:rFonts w:asciiTheme="minorHAnsi" w:hAnsiTheme="minorHAnsi" w:cstheme="minorHAnsi"/>
          <w:szCs w:val="22"/>
          <w:lang w:val="sk-SK"/>
        </w:rPr>
        <w:t>Dodávateľ zodpovedá PZS za škodu vzniknutú PZS porušením povinností Dodávateľa podľa tejto zmluvy.</w:t>
      </w:r>
    </w:p>
    <w:p w14:paraId="17DF9983"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bCs/>
          <w:szCs w:val="22"/>
          <w:lang w:val="sk-SK"/>
        </w:rPr>
      </w:pPr>
    </w:p>
    <w:p w14:paraId="78110722"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bCs/>
          <w:szCs w:val="22"/>
          <w:lang w:val="sk-SK"/>
        </w:rPr>
      </w:pPr>
    </w:p>
    <w:p w14:paraId="404BADAB" w14:textId="0C6F255F" w:rsidR="008522A1" w:rsidRPr="008522A1" w:rsidRDefault="008522A1" w:rsidP="008522A1">
      <w:pPr>
        <w:tabs>
          <w:tab w:val="left" w:pos="2160"/>
          <w:tab w:val="left" w:pos="2880"/>
          <w:tab w:val="left" w:pos="4500"/>
        </w:tabs>
        <w:spacing w:after="0" w:line="240" w:lineRule="auto"/>
        <w:ind w:right="-334"/>
        <w:jc w:val="center"/>
        <w:rPr>
          <w:rFonts w:asciiTheme="minorHAnsi" w:hAnsiTheme="minorHAnsi" w:cstheme="minorHAnsi"/>
          <w:b/>
          <w:bCs/>
          <w:szCs w:val="22"/>
          <w:lang w:val="sk-SK"/>
        </w:rPr>
      </w:pPr>
      <w:r>
        <w:rPr>
          <w:rFonts w:asciiTheme="minorHAnsi" w:hAnsiTheme="minorHAnsi" w:cstheme="minorHAnsi"/>
          <w:b/>
          <w:bCs/>
          <w:szCs w:val="22"/>
          <w:lang w:val="sk-SK"/>
        </w:rPr>
        <w:t xml:space="preserve">Čl. 3. </w:t>
      </w:r>
      <w:r w:rsidRPr="008522A1">
        <w:rPr>
          <w:rFonts w:asciiTheme="minorHAnsi" w:hAnsiTheme="minorHAnsi" w:cstheme="minorHAnsi"/>
          <w:b/>
          <w:bCs/>
          <w:szCs w:val="22"/>
          <w:lang w:val="sk-SK"/>
        </w:rPr>
        <w:t>Riešenie incidentov</w:t>
      </w:r>
    </w:p>
    <w:p w14:paraId="32525EF3"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b/>
          <w:bCs/>
          <w:szCs w:val="22"/>
          <w:lang w:val="sk-SK"/>
        </w:rPr>
      </w:pPr>
    </w:p>
    <w:p w14:paraId="1D116459" w14:textId="5039F0A6" w:rsidR="008522A1" w:rsidRPr="008522A1" w:rsidRDefault="008522A1" w:rsidP="009071DD">
      <w:pPr>
        <w:numPr>
          <w:ilvl w:val="0"/>
          <w:numId w:val="44"/>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Dodávateľ je povinný bezodkladne informovať PZS o bezpečnostných udalostiach (identifikovaných  stavoch systému, služby alebo siete, ukazujúcich na možné porušenie bezpečnostnej politiky alebo zlyhanie bezpečnostných opatrení vo vzťahu k predmetu dodávateľskej zmluvy, pri ktorých však nedošlo k narušeniu dôvernosti, dostupnosti alebo integrity informácií, sietí a služieb) a bezpečnostných incidentoch (udalostiach narúšajúcich dôvernosť, dostupnosť a integritu informácií, fyzickú bezpečnosť priestorov </w:t>
      </w:r>
      <w:r w:rsidR="00F41933">
        <w:rPr>
          <w:rFonts w:asciiTheme="minorHAnsi" w:hAnsiTheme="minorHAnsi" w:cstheme="minorHAnsi"/>
          <w:szCs w:val="22"/>
          <w:lang w:val="sk-SK"/>
        </w:rPr>
        <w:br/>
      </w:r>
      <w:r w:rsidRPr="008522A1">
        <w:rPr>
          <w:rFonts w:asciiTheme="minorHAnsi" w:hAnsiTheme="minorHAnsi" w:cstheme="minorHAnsi"/>
          <w:szCs w:val="22"/>
          <w:lang w:val="sk-SK"/>
        </w:rPr>
        <w:t xml:space="preserve">a zariadení PZS, bezpečnosť sietí alebo služieb alebo integritu sietí a služieb vo vzťahu k predmetu dodávateľskej zmluvy) a o všetkých skutočnostiach majúcich vplyv na zabezpečovanie kybernetickej </w:t>
      </w:r>
      <w:r w:rsidR="00F41933">
        <w:rPr>
          <w:rFonts w:asciiTheme="minorHAnsi" w:hAnsiTheme="minorHAnsi" w:cstheme="minorHAnsi"/>
          <w:szCs w:val="22"/>
          <w:lang w:val="sk-SK"/>
        </w:rPr>
        <w:br/>
      </w:r>
      <w:r w:rsidRPr="008522A1">
        <w:rPr>
          <w:rFonts w:asciiTheme="minorHAnsi" w:hAnsiTheme="minorHAnsi" w:cstheme="minorHAnsi"/>
          <w:szCs w:val="22"/>
          <w:lang w:val="sk-SK"/>
        </w:rPr>
        <w:t xml:space="preserve">a informačnej bezpečnosti prevádzkovanej základnej služby na PZS; tento záväzok Dodávateľa ostáva </w:t>
      </w:r>
      <w:r w:rsidR="00F41933">
        <w:rPr>
          <w:rFonts w:asciiTheme="minorHAnsi" w:hAnsiTheme="minorHAnsi" w:cstheme="minorHAnsi"/>
          <w:szCs w:val="22"/>
          <w:lang w:val="sk-SK"/>
        </w:rPr>
        <w:br/>
      </w:r>
      <w:r w:rsidRPr="008522A1">
        <w:rPr>
          <w:rFonts w:asciiTheme="minorHAnsi" w:hAnsiTheme="minorHAnsi" w:cstheme="minorHAnsi"/>
          <w:szCs w:val="22"/>
          <w:lang w:val="sk-SK"/>
        </w:rPr>
        <w:t xml:space="preserve">v platnosti aj po ukončení zmluvného vzťahu po dobu päť rokov po ukončení zmluvného vzťahu. </w:t>
      </w:r>
    </w:p>
    <w:p w14:paraId="3F437C87" w14:textId="77777777" w:rsidR="008522A1" w:rsidRPr="008522A1" w:rsidRDefault="008522A1" w:rsidP="009071DD">
      <w:pPr>
        <w:numPr>
          <w:ilvl w:val="0"/>
          <w:numId w:val="44"/>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Dodávateľ informuje PZS o bezpečnostnej udalosti najneskôr do 3 pracovných dní po jej zistení oznámením kontaktnej osobe PZS prostredníctvom elektronickej pošty alebo telefonicky. V prípade bezpečnostného incidentu dodávateľ informuje PZS okamžite po jeho zistení, najneskôr do jedného pracovného dňa oznámením kontaktnej osobe PZS telefonicky a zároveň prostredníctvom elektronickej pošty. </w:t>
      </w:r>
    </w:p>
    <w:p w14:paraId="1B0D2ADA" w14:textId="77777777" w:rsidR="008522A1" w:rsidRPr="008522A1" w:rsidRDefault="008522A1" w:rsidP="009071DD">
      <w:pPr>
        <w:numPr>
          <w:ilvl w:val="0"/>
          <w:numId w:val="44"/>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Údaje kontaktnej osoby PZS sú: </w:t>
      </w:r>
    </w:p>
    <w:p w14:paraId="63319E92" w14:textId="6A9997B9" w:rsidR="008522A1" w:rsidRPr="008522A1" w:rsidRDefault="008522A1" w:rsidP="009071DD">
      <w:pPr>
        <w:numPr>
          <w:ilvl w:val="0"/>
          <w:numId w:val="37"/>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adresa elektronickej pošty </w:t>
      </w:r>
      <w:hyperlink r:id="rId18" w:history="1">
        <w:r w:rsidR="002D0BAD" w:rsidRPr="002D0BAD">
          <w:rPr>
            <w:rStyle w:val="Hypertextovprepojenie"/>
            <w:rFonts w:asciiTheme="minorHAnsi" w:hAnsiTheme="minorHAnsi" w:cstheme="minorHAnsi"/>
            <w:szCs w:val="22"/>
            <w:lang w:val="sk-SK"/>
          </w:rPr>
          <w:t>incidenty@statistics.sk</w:t>
        </w:r>
      </w:hyperlink>
      <w:r w:rsidR="002D0BAD" w:rsidRPr="002D0BAD" w:rsidDel="002D0BAD">
        <w:rPr>
          <w:rFonts w:asciiTheme="minorHAnsi" w:hAnsiTheme="minorHAnsi" w:cstheme="minorHAnsi"/>
          <w:szCs w:val="22"/>
          <w:lang w:val="sk-SK"/>
        </w:rPr>
        <w:t xml:space="preserve"> </w:t>
      </w:r>
      <w:r w:rsidRPr="008522A1">
        <w:rPr>
          <w:rFonts w:asciiTheme="minorHAnsi" w:hAnsiTheme="minorHAnsi" w:cstheme="minorHAnsi"/>
          <w:szCs w:val="22"/>
          <w:lang w:val="sk-SK"/>
        </w:rPr>
        <w:t xml:space="preserve"> </w:t>
      </w:r>
    </w:p>
    <w:p w14:paraId="019D3BC8" w14:textId="1A5E06E4" w:rsidR="008522A1" w:rsidRPr="008522A1" w:rsidRDefault="008522A1" w:rsidP="009071DD">
      <w:pPr>
        <w:numPr>
          <w:ilvl w:val="0"/>
          <w:numId w:val="37"/>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telefonický kontakt </w:t>
      </w:r>
      <w:r w:rsidR="002D0BAD" w:rsidRPr="009071DD">
        <w:rPr>
          <w:rFonts w:asciiTheme="minorHAnsi" w:hAnsiTheme="minorHAnsi" w:cstheme="minorHAnsi"/>
          <w:szCs w:val="22"/>
          <w:lang w:val="sk-SK"/>
        </w:rPr>
        <w:t>02 / 502 36 213</w:t>
      </w:r>
      <w:r w:rsidRPr="008522A1">
        <w:rPr>
          <w:rFonts w:asciiTheme="minorHAnsi" w:hAnsiTheme="minorHAnsi" w:cstheme="minorHAnsi"/>
          <w:szCs w:val="22"/>
          <w:lang w:val="sk-SK"/>
        </w:rPr>
        <w:t>, dostupné v čase od 8:00 hod.</w:t>
      </w:r>
      <w:r w:rsidR="000976CA">
        <w:rPr>
          <w:rFonts w:asciiTheme="minorHAnsi" w:hAnsiTheme="minorHAnsi" w:cstheme="minorHAnsi"/>
          <w:szCs w:val="22"/>
          <w:lang w:val="sk-SK"/>
        </w:rPr>
        <w:t xml:space="preserve"> do</w:t>
      </w:r>
      <w:r w:rsidRPr="008522A1">
        <w:rPr>
          <w:rFonts w:asciiTheme="minorHAnsi" w:hAnsiTheme="minorHAnsi" w:cstheme="minorHAnsi"/>
          <w:szCs w:val="22"/>
          <w:lang w:val="sk-SK"/>
        </w:rPr>
        <w:t xml:space="preserve"> 17:00 hod. </w:t>
      </w:r>
      <w:r w:rsidR="000976CA" w:rsidRPr="000976CA">
        <w:rPr>
          <w:rFonts w:asciiTheme="minorHAnsi" w:hAnsiTheme="minorHAnsi" w:cstheme="minorHAnsi"/>
          <w:szCs w:val="22"/>
          <w:lang w:val="sk-SK"/>
        </w:rPr>
        <w:t>v pracovných dňoch</w:t>
      </w:r>
      <w:r w:rsidRPr="008522A1">
        <w:rPr>
          <w:rFonts w:asciiTheme="minorHAnsi" w:hAnsiTheme="minorHAnsi" w:cstheme="minorHAnsi"/>
          <w:szCs w:val="22"/>
          <w:lang w:val="sk-SK"/>
        </w:rPr>
        <w:t>.</w:t>
      </w:r>
    </w:p>
    <w:p w14:paraId="080B1AFC" w14:textId="77777777" w:rsidR="008522A1" w:rsidRPr="008522A1" w:rsidRDefault="008522A1" w:rsidP="009071DD">
      <w:pPr>
        <w:numPr>
          <w:ilvl w:val="0"/>
          <w:numId w:val="37"/>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pričom hlásenie incidentu obsahuje údaje:</w:t>
      </w:r>
    </w:p>
    <w:p w14:paraId="2D16F949" w14:textId="77777777" w:rsidR="008522A1" w:rsidRPr="008522A1" w:rsidRDefault="008522A1" w:rsidP="009071DD">
      <w:pPr>
        <w:numPr>
          <w:ilvl w:val="1"/>
          <w:numId w:val="37"/>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 Dodávateľa a osoby, ktorá udalosť/incident nahlasuje, </w:t>
      </w:r>
    </w:p>
    <w:p w14:paraId="65662C4A" w14:textId="77777777" w:rsidR="008522A1" w:rsidRPr="008522A1" w:rsidRDefault="008522A1" w:rsidP="009071DD">
      <w:pPr>
        <w:numPr>
          <w:ilvl w:val="1"/>
          <w:numId w:val="37"/>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o kybernetickom bezpečnostnom incidente, a to:</w:t>
      </w:r>
    </w:p>
    <w:p w14:paraId="1BBDEF02" w14:textId="77777777" w:rsidR="008522A1" w:rsidRPr="008522A1" w:rsidRDefault="008522A1" w:rsidP="009071DD">
      <w:pPr>
        <w:numPr>
          <w:ilvl w:val="2"/>
          <w:numId w:val="37"/>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časové údaje priebehu kybernetického bezpečnostného incidentu, </w:t>
      </w:r>
    </w:p>
    <w:p w14:paraId="6086F2E5" w14:textId="77777777" w:rsidR="008522A1" w:rsidRPr="008522A1" w:rsidRDefault="008522A1" w:rsidP="009071DD">
      <w:pPr>
        <w:numPr>
          <w:ilvl w:val="2"/>
          <w:numId w:val="37"/>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opis priebehu kybernetického bezpečnostného incidentu, </w:t>
      </w:r>
    </w:p>
    <w:p w14:paraId="34212CDC" w14:textId="77777777" w:rsidR="008522A1" w:rsidRPr="008522A1" w:rsidRDefault="008522A1" w:rsidP="009071DD">
      <w:pPr>
        <w:numPr>
          <w:ilvl w:val="2"/>
          <w:numId w:val="37"/>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rozsah vzniknutých škôd z dôvodu kybernetického bezpečnostného incidentu. </w:t>
      </w:r>
    </w:p>
    <w:p w14:paraId="77C2BC73" w14:textId="77777777" w:rsidR="008522A1" w:rsidRPr="008522A1" w:rsidRDefault="008522A1" w:rsidP="009071DD">
      <w:pPr>
        <w:numPr>
          <w:ilvl w:val="1"/>
          <w:numId w:val="37"/>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o službe zasiahnutej kybernetickým bezpečnostným incidentom, a to: </w:t>
      </w:r>
    </w:p>
    <w:p w14:paraId="04C48164" w14:textId="77777777" w:rsidR="008522A1" w:rsidRPr="008522A1" w:rsidRDefault="008522A1" w:rsidP="009071DD">
      <w:pPr>
        <w:numPr>
          <w:ilvl w:val="2"/>
          <w:numId w:val="37"/>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konkrétny popis všetkých zasiahnutých aktív, </w:t>
      </w:r>
    </w:p>
    <w:p w14:paraId="01A48551" w14:textId="77777777" w:rsidR="008522A1" w:rsidRPr="008522A1" w:rsidRDefault="008522A1" w:rsidP="009071DD">
      <w:pPr>
        <w:numPr>
          <w:ilvl w:val="2"/>
          <w:numId w:val="37"/>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vplyv kybernetického bezpečnostného incidentu na poskytovanú službu. </w:t>
      </w:r>
    </w:p>
    <w:p w14:paraId="1F9B1971" w14:textId="77777777" w:rsidR="008522A1" w:rsidRPr="008522A1" w:rsidRDefault="008522A1" w:rsidP="009071DD">
      <w:pPr>
        <w:numPr>
          <w:ilvl w:val="1"/>
          <w:numId w:val="37"/>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 o riešení kybernetického bezpečnostného incidentu, a to: </w:t>
      </w:r>
    </w:p>
    <w:p w14:paraId="1C2BD38E" w14:textId="77777777" w:rsidR="008522A1" w:rsidRPr="008522A1" w:rsidRDefault="008522A1" w:rsidP="009071DD">
      <w:pPr>
        <w:numPr>
          <w:ilvl w:val="2"/>
          <w:numId w:val="37"/>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stav riešenia kybernetického bezpečnostného incidentu, </w:t>
      </w:r>
    </w:p>
    <w:p w14:paraId="585FA2D9" w14:textId="77777777" w:rsidR="008522A1" w:rsidRPr="008522A1" w:rsidRDefault="008522A1" w:rsidP="009071DD">
      <w:pPr>
        <w:numPr>
          <w:ilvl w:val="2"/>
          <w:numId w:val="37"/>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vykonané nápravné opatrenia, </w:t>
      </w:r>
    </w:p>
    <w:p w14:paraId="67F74020" w14:textId="77777777" w:rsidR="008522A1" w:rsidRPr="008522A1" w:rsidRDefault="008522A1" w:rsidP="009071DD">
      <w:pPr>
        <w:numPr>
          <w:ilvl w:val="2"/>
          <w:numId w:val="37"/>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popis následkov kybernetického bezpečnostného incidentu.</w:t>
      </w:r>
    </w:p>
    <w:p w14:paraId="1363F354" w14:textId="77777777" w:rsidR="008522A1" w:rsidRPr="008522A1" w:rsidRDefault="008522A1" w:rsidP="009071DD">
      <w:pPr>
        <w:numPr>
          <w:ilvl w:val="0"/>
          <w:numId w:val="44"/>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Kontaktné údaje dohľadového centra Dodávateľa sú: </w:t>
      </w:r>
    </w:p>
    <w:p w14:paraId="7C7A9FF9" w14:textId="77777777" w:rsidR="008522A1" w:rsidRPr="008522A1" w:rsidRDefault="008522A1" w:rsidP="009071DD">
      <w:pPr>
        <w:numPr>
          <w:ilvl w:val="0"/>
          <w:numId w:val="37"/>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adresa elektronickej pošty </w:t>
      </w:r>
      <w:r w:rsidRPr="008522A1">
        <w:rPr>
          <w:rFonts w:asciiTheme="minorHAnsi" w:hAnsiTheme="minorHAnsi" w:cstheme="minorHAnsi"/>
          <w:szCs w:val="22"/>
          <w:highlight w:val="yellow"/>
          <w:lang w:val="sk-SK"/>
        </w:rPr>
        <w:t>[●]</w:t>
      </w:r>
      <w:r w:rsidRPr="008522A1">
        <w:rPr>
          <w:rFonts w:asciiTheme="minorHAnsi" w:hAnsiTheme="minorHAnsi" w:cstheme="minorHAnsi"/>
          <w:szCs w:val="22"/>
          <w:lang w:val="sk-SK"/>
        </w:rPr>
        <w:t xml:space="preserve">, </w:t>
      </w:r>
    </w:p>
    <w:p w14:paraId="07581815" w14:textId="0BA0F7FD" w:rsidR="008522A1" w:rsidRPr="008522A1" w:rsidRDefault="008522A1" w:rsidP="009071DD">
      <w:pPr>
        <w:numPr>
          <w:ilvl w:val="0"/>
          <w:numId w:val="37"/>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telefonický kontakt </w:t>
      </w:r>
      <w:r w:rsidRPr="008522A1">
        <w:rPr>
          <w:rFonts w:asciiTheme="minorHAnsi" w:hAnsiTheme="minorHAnsi" w:cstheme="minorHAnsi"/>
          <w:szCs w:val="22"/>
          <w:highlight w:val="yellow"/>
          <w:lang w:val="sk-SK"/>
        </w:rPr>
        <w:t>[●]</w:t>
      </w:r>
      <w:r w:rsidRPr="008522A1">
        <w:rPr>
          <w:rFonts w:asciiTheme="minorHAnsi" w:hAnsiTheme="minorHAnsi" w:cstheme="minorHAnsi"/>
          <w:szCs w:val="22"/>
          <w:lang w:val="sk-SK"/>
        </w:rPr>
        <w:t xml:space="preserve">, dostupné v čase </w:t>
      </w:r>
      <w:r w:rsidRPr="008522A1">
        <w:rPr>
          <w:rFonts w:asciiTheme="minorHAnsi" w:hAnsiTheme="minorHAnsi" w:cstheme="minorHAnsi"/>
          <w:szCs w:val="22"/>
          <w:highlight w:val="yellow"/>
          <w:lang w:val="sk-SK"/>
        </w:rPr>
        <w:t>[●]</w:t>
      </w:r>
      <w:r w:rsidRPr="008522A1">
        <w:rPr>
          <w:rFonts w:asciiTheme="minorHAnsi" w:hAnsiTheme="minorHAnsi" w:cstheme="minorHAnsi"/>
          <w:szCs w:val="22"/>
          <w:lang w:val="sk-SK"/>
        </w:rPr>
        <w:t xml:space="preserve"> </w:t>
      </w:r>
      <w:r w:rsidR="000976CA" w:rsidRPr="000976CA">
        <w:rPr>
          <w:rFonts w:asciiTheme="minorHAnsi" w:hAnsiTheme="minorHAnsi" w:cstheme="minorHAnsi"/>
          <w:szCs w:val="22"/>
          <w:lang w:val="sk-SK"/>
        </w:rPr>
        <w:t>v pracovných dňoch</w:t>
      </w:r>
      <w:r w:rsidRPr="008522A1">
        <w:rPr>
          <w:rFonts w:asciiTheme="minorHAnsi" w:hAnsiTheme="minorHAnsi" w:cstheme="minorHAnsi"/>
          <w:szCs w:val="22"/>
          <w:lang w:val="sk-SK"/>
        </w:rPr>
        <w:t>.</w:t>
      </w:r>
    </w:p>
    <w:p w14:paraId="59A0A496" w14:textId="77777777" w:rsidR="008522A1" w:rsidRPr="008522A1" w:rsidRDefault="008522A1" w:rsidP="009071DD">
      <w:pPr>
        <w:numPr>
          <w:ilvl w:val="0"/>
          <w:numId w:val="44"/>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PZS a Dodávateľ sú oprávnení kedykoľvek zmeniť uvedené kontaktné údaje a upraviť spôsob hlásenia bezpečnostných udalostí a incidentov oznámením nových údajov.</w:t>
      </w:r>
    </w:p>
    <w:p w14:paraId="02D6E8DC" w14:textId="3E9E920F" w:rsidR="008522A1" w:rsidRPr="008522A1" w:rsidRDefault="008522A1" w:rsidP="009071DD">
      <w:pPr>
        <w:numPr>
          <w:ilvl w:val="0"/>
          <w:numId w:val="44"/>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Dodávateľ je po zistení bezpečnostnej udalosti alebo incidentu povinný vykonať všetky dostupné kroky </w:t>
      </w:r>
      <w:r w:rsidR="00080105">
        <w:rPr>
          <w:rFonts w:asciiTheme="minorHAnsi" w:hAnsiTheme="minorHAnsi" w:cstheme="minorHAnsi"/>
          <w:szCs w:val="22"/>
          <w:lang w:val="sk-SK"/>
        </w:rPr>
        <w:br/>
      </w:r>
      <w:r w:rsidRPr="008522A1">
        <w:rPr>
          <w:rFonts w:asciiTheme="minorHAnsi" w:hAnsiTheme="minorHAnsi" w:cstheme="minorHAnsi"/>
          <w:szCs w:val="22"/>
          <w:lang w:val="sk-SK"/>
        </w:rPr>
        <w:t>a opatrenia na zamedzenie vzniku škôd alebo obmedzenie škody, poskytnúť PZS plnú súčinnosť a podľa svojich možností prispieť k okamžitému odstráneniu bezpečnostnej udalosti alebo incidentu a ich následkov. Ak je incident takého charakteru, že v jeho priebehu dochádza k významným ekonomickým alebo morálnym stratám spoločnosti, je prvoradou povinnosťou Dodávateľa zabrániť týmto stratám. Dodávateľ je povinný v rámci súčinnosť reagovať na požiadavky PZS v prípade riešenia bezpečnostnej udalosti do troch pracovných dní, v prípade riešenia bezpečnostného incidentu do jedného pracovného dňa od prijatia požiadavky.</w:t>
      </w:r>
    </w:p>
    <w:p w14:paraId="09AFF5A6" w14:textId="77777777" w:rsidR="008522A1" w:rsidRPr="008522A1" w:rsidRDefault="008522A1" w:rsidP="009071DD">
      <w:pPr>
        <w:numPr>
          <w:ilvl w:val="0"/>
          <w:numId w:val="44"/>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Neoznámenie (zamlčanie) bezpečnostného incidentu je považované za bezpečnostný incident.</w:t>
      </w:r>
    </w:p>
    <w:p w14:paraId="3E6F9DD9"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b/>
          <w:bCs/>
          <w:szCs w:val="22"/>
          <w:lang w:val="sk-SK"/>
        </w:rPr>
      </w:pPr>
    </w:p>
    <w:p w14:paraId="5B0775AC"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b/>
          <w:bCs/>
          <w:szCs w:val="22"/>
          <w:lang w:val="sk-SK"/>
        </w:rPr>
      </w:pPr>
    </w:p>
    <w:p w14:paraId="483A2EF6" w14:textId="2DE1CE05" w:rsidR="008522A1" w:rsidRPr="008522A1" w:rsidRDefault="008522A1" w:rsidP="008522A1">
      <w:pPr>
        <w:tabs>
          <w:tab w:val="left" w:pos="2160"/>
          <w:tab w:val="left" w:pos="2880"/>
          <w:tab w:val="left" w:pos="4500"/>
        </w:tabs>
        <w:spacing w:after="0" w:line="240" w:lineRule="auto"/>
        <w:ind w:left="360" w:right="-334"/>
        <w:jc w:val="center"/>
        <w:rPr>
          <w:rFonts w:asciiTheme="minorHAnsi" w:hAnsiTheme="minorHAnsi" w:cstheme="minorHAnsi"/>
          <w:b/>
          <w:bCs/>
          <w:szCs w:val="22"/>
          <w:lang w:val="sk-SK"/>
        </w:rPr>
      </w:pPr>
      <w:r>
        <w:rPr>
          <w:rFonts w:asciiTheme="minorHAnsi" w:hAnsiTheme="minorHAnsi" w:cstheme="minorHAnsi"/>
          <w:b/>
          <w:bCs/>
          <w:szCs w:val="22"/>
          <w:lang w:val="sk-SK"/>
        </w:rPr>
        <w:t xml:space="preserve">Čl. 4. </w:t>
      </w:r>
      <w:r w:rsidRPr="008522A1">
        <w:rPr>
          <w:rFonts w:asciiTheme="minorHAnsi" w:hAnsiTheme="minorHAnsi" w:cstheme="minorHAnsi"/>
          <w:b/>
          <w:bCs/>
          <w:szCs w:val="22"/>
          <w:lang w:val="sk-SK"/>
        </w:rPr>
        <w:t>Zabezpečenie plnenia zmluvných povinností Dodávateľa zo strany tretích osôb</w:t>
      </w:r>
    </w:p>
    <w:p w14:paraId="7B286749"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p>
    <w:p w14:paraId="580F4624" w14:textId="77777777" w:rsidR="008522A1" w:rsidRPr="008522A1" w:rsidRDefault="008522A1" w:rsidP="009071DD">
      <w:pPr>
        <w:numPr>
          <w:ilvl w:val="0"/>
          <w:numId w:val="41"/>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Dodávateľ môže do plnenia svojich zmluvných povinností zapojiť ďalšieho dodávateľa (subdodávateľa) úplne alebo čiastočne zabezpečujúceho plnenie pre PZS namiesto Dodávateľa, pokiaľ v dodávateľskej zmluve nie je uvedené alebo ak z právneho predpisu nevyplýva inak, pričom v takom prípade zodpovedá PZS tak, akoby záväzok plnil sám.</w:t>
      </w:r>
    </w:p>
    <w:p w14:paraId="5D02BF33" w14:textId="77777777" w:rsidR="008522A1" w:rsidRPr="008522A1" w:rsidRDefault="008522A1" w:rsidP="009071DD">
      <w:pPr>
        <w:numPr>
          <w:ilvl w:val="0"/>
          <w:numId w:val="41"/>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Dodávateľ je povinný zabezpečiť, že všetky fyzické a právnické osoby, ktoré v rámci zmluvného alebo iného vzťahu budú plniť záväzky z príslušnej dodávateľskej zmluvy vyplývajúce, budú viazané povinnosťou dodržiavať všetky povinnosti vyplývajúce z tejto zmluvy a dodávateľskej zmluvy, a to v rovnakom alebo väčšom rozsahu, než ako je určené zmluvou.</w:t>
      </w:r>
    </w:p>
    <w:p w14:paraId="4D6DE57D"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p>
    <w:p w14:paraId="0C09BDB6"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b/>
          <w:bCs/>
          <w:szCs w:val="22"/>
          <w:lang w:val="sk-SK"/>
        </w:rPr>
      </w:pPr>
    </w:p>
    <w:p w14:paraId="6CBFA5AA" w14:textId="50548EF5" w:rsidR="008522A1" w:rsidRPr="008522A1" w:rsidRDefault="008522A1" w:rsidP="008522A1">
      <w:pPr>
        <w:tabs>
          <w:tab w:val="left" w:pos="2160"/>
          <w:tab w:val="left" w:pos="2880"/>
          <w:tab w:val="left" w:pos="4500"/>
        </w:tabs>
        <w:spacing w:after="0" w:line="240" w:lineRule="auto"/>
        <w:ind w:left="360" w:right="-334"/>
        <w:jc w:val="center"/>
        <w:rPr>
          <w:rFonts w:asciiTheme="minorHAnsi" w:hAnsiTheme="minorHAnsi" w:cstheme="minorHAnsi"/>
          <w:b/>
          <w:bCs/>
          <w:szCs w:val="22"/>
          <w:lang w:val="sk-SK"/>
        </w:rPr>
      </w:pPr>
      <w:r>
        <w:rPr>
          <w:rFonts w:asciiTheme="minorHAnsi" w:hAnsiTheme="minorHAnsi" w:cstheme="minorHAnsi"/>
          <w:b/>
          <w:bCs/>
          <w:szCs w:val="22"/>
          <w:lang w:val="sk-SK"/>
        </w:rPr>
        <w:t xml:space="preserve">Čl. 5. </w:t>
      </w:r>
      <w:r w:rsidRPr="008522A1">
        <w:rPr>
          <w:rFonts w:asciiTheme="minorHAnsi" w:hAnsiTheme="minorHAnsi" w:cstheme="minorHAnsi"/>
          <w:b/>
          <w:bCs/>
          <w:szCs w:val="22"/>
          <w:lang w:val="sk-SK"/>
        </w:rPr>
        <w:t>Ochrana počítačových systémov a údajov PZS</w:t>
      </w:r>
    </w:p>
    <w:p w14:paraId="0F434D97"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b/>
          <w:bCs/>
          <w:szCs w:val="22"/>
          <w:lang w:val="sk-SK"/>
        </w:rPr>
      </w:pPr>
    </w:p>
    <w:p w14:paraId="240463D0" w14:textId="77777777" w:rsidR="008522A1" w:rsidRPr="008522A1" w:rsidRDefault="008522A1" w:rsidP="009071DD">
      <w:pPr>
        <w:numPr>
          <w:ilvl w:val="0"/>
          <w:numId w:val="42"/>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Dodávateľ nie je oprávnený bez výslovného predchádzajúceho písomného súhlasu PZS používať počítačové systémy, databázy alebo dáta PZS, resp. k nim pristupovať.</w:t>
      </w:r>
    </w:p>
    <w:p w14:paraId="5775E0C0" w14:textId="77777777" w:rsidR="008522A1" w:rsidRPr="008522A1" w:rsidRDefault="008522A1" w:rsidP="009071DD">
      <w:pPr>
        <w:numPr>
          <w:ilvl w:val="0"/>
          <w:numId w:val="42"/>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Dodávateľ sa zaväzuje, že nespôsobí, resp. urobí všetko potrebné a vynaloží všetku možnú starostlivosť, ktorú možno po ňom objektívne požadovať, aby nedošlo k narušeniu, poškodeniu alebo zničeniu počítačových systémov PZS, príp. poškodeniu alebo strate dát PZS, a to vrátane napadnutia systémov, databáz alebo dát PZS počítačovými vírusmi. Ak Dodávateľ spôsobí uvedené v predchádzajúcej vete, je povinný urobiť všetko nevyhnutné a vynaložiť všetku možnú starostlivosť, ktorú možno po ňom objektívne požadovať, aby takéto porušenie odstránil a bezodkladne o tom PZS informoval. To Dodávateľa nezbavuje povinnosti uhradiť PZS škodu vzniknutú týmto porušením povinnosti zo strany Dodávateľa. Dodávateľ je tiež povinný bezodkladne informovať PZS v prípade, ak zistí bezpečnostnú hrozbu, udalosť alebo incident, ktorý môže znamenať vznik škody pre organizáciu PZS, a to aj v prípade, ak sám nie je jeho účastníkom.</w:t>
      </w:r>
    </w:p>
    <w:p w14:paraId="603C1CCF"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b/>
          <w:bCs/>
          <w:szCs w:val="22"/>
          <w:lang w:val="sk-SK"/>
        </w:rPr>
      </w:pPr>
    </w:p>
    <w:p w14:paraId="7D2A2316" w14:textId="3FD880D9" w:rsidR="008522A1" w:rsidRPr="008522A1" w:rsidRDefault="008522A1" w:rsidP="008522A1">
      <w:pPr>
        <w:tabs>
          <w:tab w:val="left" w:pos="2160"/>
          <w:tab w:val="left" w:pos="2880"/>
          <w:tab w:val="left" w:pos="4500"/>
        </w:tabs>
        <w:spacing w:after="0" w:line="240" w:lineRule="auto"/>
        <w:ind w:right="-334"/>
        <w:jc w:val="center"/>
        <w:rPr>
          <w:rFonts w:asciiTheme="minorHAnsi" w:hAnsiTheme="minorHAnsi" w:cstheme="minorHAnsi"/>
          <w:b/>
          <w:bCs/>
          <w:szCs w:val="22"/>
          <w:lang w:val="sk-SK"/>
        </w:rPr>
      </w:pPr>
      <w:r>
        <w:rPr>
          <w:rFonts w:asciiTheme="minorHAnsi" w:hAnsiTheme="minorHAnsi" w:cstheme="minorHAnsi"/>
          <w:b/>
          <w:bCs/>
          <w:szCs w:val="22"/>
          <w:lang w:val="sk-SK"/>
        </w:rPr>
        <w:t xml:space="preserve">Čl. 6. </w:t>
      </w:r>
      <w:r w:rsidRPr="008522A1">
        <w:rPr>
          <w:rFonts w:asciiTheme="minorHAnsi" w:hAnsiTheme="minorHAnsi" w:cstheme="minorHAnsi"/>
          <w:b/>
          <w:bCs/>
          <w:szCs w:val="22"/>
          <w:lang w:val="sk-SK"/>
        </w:rPr>
        <w:t>Rozsah, spôsob  a možnosti vykonávania kontrolných činností a auditu</w:t>
      </w:r>
    </w:p>
    <w:p w14:paraId="549106CA"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p>
    <w:p w14:paraId="5ABE60B4" w14:textId="77777777" w:rsidR="008522A1" w:rsidRPr="008522A1" w:rsidRDefault="008522A1" w:rsidP="009071DD">
      <w:pPr>
        <w:numPr>
          <w:ilvl w:val="0"/>
          <w:numId w:val="43"/>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Dodávateľ poskytne PZS všetky informácie potrebné na preukázanie dodržania tejto zmluvy a dodávateľskej zmluvy a umožní audity alebo kontroly, vykonávané PZS alebo audítorom, ktorého poverí PZS, vo vzťahu k plneniu bezpečnostných pravidiel pri plnení dodávateľských zmlúv podľa tejto zmluvy.</w:t>
      </w:r>
    </w:p>
    <w:p w14:paraId="5490B3C1" w14:textId="77777777" w:rsidR="008522A1" w:rsidRPr="008522A1" w:rsidRDefault="008522A1" w:rsidP="009071DD">
      <w:pPr>
        <w:numPr>
          <w:ilvl w:val="0"/>
          <w:numId w:val="43"/>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PZS pri vykonávaní auditu doručí Dodávateľovi zodpovedajúce oznámenie o audite alebo kontrole, ktorá má byť vykonaná podľa odseku 1 a vynasnaží sa (a zabezpečí, aby sa každý z poverených audítorov vynasnažil) nespôsobiť (alebo minimalizovať) škodu, poškodenie alebo narušenie priestorov, zariadení, pracovníkov a obchodnej činnosti Dodávateľa a ním poverených subdodávateľov, počas prítomnosti jeho pracovníkov v týchto priestoroch v rámci vykonávania auditu alebo kontroly. Dodávateľ nie je povinný poskytnúť prístup k svojim priestorom na účely vykonania takéhoto auditu alebo kontroly:</w:t>
      </w:r>
    </w:p>
    <w:p w14:paraId="4E4CCF33" w14:textId="64561BB8" w:rsidR="008522A1" w:rsidRPr="008522A1" w:rsidRDefault="008522A1" w:rsidP="009071DD">
      <w:pPr>
        <w:numPr>
          <w:ilvl w:val="1"/>
          <w:numId w:val="36"/>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žiadnemu jednotlivcovi, pokiaľ tento nepredloží primeraný dôkaz o svojej totožnosti </w:t>
      </w:r>
      <w:r w:rsidR="00080105">
        <w:rPr>
          <w:rFonts w:asciiTheme="minorHAnsi" w:hAnsiTheme="minorHAnsi" w:cstheme="minorHAnsi"/>
          <w:szCs w:val="22"/>
          <w:lang w:val="sk-SK"/>
        </w:rPr>
        <w:br/>
      </w:r>
      <w:r w:rsidRPr="008522A1">
        <w:rPr>
          <w:rFonts w:asciiTheme="minorHAnsi" w:hAnsiTheme="minorHAnsi" w:cstheme="minorHAnsi"/>
          <w:szCs w:val="22"/>
          <w:lang w:val="sk-SK"/>
        </w:rPr>
        <w:t>a oprávnení;</w:t>
      </w:r>
    </w:p>
    <w:p w14:paraId="73B5BA6E" w14:textId="77777777" w:rsidR="008522A1" w:rsidRPr="008522A1" w:rsidRDefault="008522A1" w:rsidP="009071DD">
      <w:pPr>
        <w:numPr>
          <w:ilvl w:val="1"/>
          <w:numId w:val="36"/>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mimo pracovného času v týchto priestoroch, pokiaľ audit alebo kontrolu nebude potrebné vykonať z dôvodu núdzovej situácie a PZS predložil Dodávateľovi oznámenie o núdzovej situácii ešte predtým, ako vstúpil do týchto priestorov mimo pracovnú dobu; alebo</w:t>
      </w:r>
    </w:p>
    <w:p w14:paraId="1DBE052D" w14:textId="56725814" w:rsidR="008522A1" w:rsidRPr="008522A1" w:rsidRDefault="008522A1" w:rsidP="009071DD">
      <w:pPr>
        <w:numPr>
          <w:ilvl w:val="1"/>
          <w:numId w:val="36"/>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na účely viac než jedného auditu alebo kontroly vo vzťahu ku každému dodávateľovi, </w:t>
      </w:r>
      <w:r w:rsidR="00080105">
        <w:rPr>
          <w:rFonts w:asciiTheme="minorHAnsi" w:hAnsiTheme="minorHAnsi" w:cstheme="minorHAnsi"/>
          <w:szCs w:val="22"/>
          <w:lang w:val="sk-SK"/>
        </w:rPr>
        <w:br/>
      </w:r>
      <w:r w:rsidRPr="008522A1">
        <w:rPr>
          <w:rFonts w:asciiTheme="minorHAnsi" w:hAnsiTheme="minorHAnsi" w:cstheme="minorHAnsi"/>
          <w:szCs w:val="22"/>
          <w:lang w:val="sk-SK"/>
        </w:rPr>
        <w:t>v akomkoľvek kalendárnom roku, s výnimkou dodatočných auditov alebo kontrol, ktoré:</w:t>
      </w:r>
    </w:p>
    <w:p w14:paraId="1DD94287" w14:textId="77777777" w:rsidR="008522A1" w:rsidRPr="008522A1" w:rsidRDefault="008522A1" w:rsidP="009071DD">
      <w:pPr>
        <w:numPr>
          <w:ilvl w:val="2"/>
          <w:numId w:val="36"/>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PZS pri vykonávaní auditu považuje za potrebné z dôvodu vážnych obáv o dodržiavaní tejto zmluvy zo strany Dodávateľa; alebo </w:t>
      </w:r>
    </w:p>
    <w:p w14:paraId="32D9EAD8" w14:textId="7BA9E93A" w:rsidR="008522A1" w:rsidRPr="008522A1" w:rsidRDefault="008522A1" w:rsidP="009071DD">
      <w:pPr>
        <w:numPr>
          <w:ilvl w:val="2"/>
          <w:numId w:val="36"/>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je PZS povinný vykonať podľa </w:t>
      </w:r>
      <w:r w:rsidR="0068179B">
        <w:rPr>
          <w:rFonts w:asciiTheme="minorHAnsi" w:hAnsiTheme="minorHAnsi" w:cstheme="minorHAnsi"/>
          <w:szCs w:val="22"/>
          <w:lang w:val="sk-SK"/>
        </w:rPr>
        <w:t xml:space="preserve">príslušného </w:t>
      </w:r>
      <w:r w:rsidRPr="008522A1">
        <w:rPr>
          <w:rFonts w:asciiTheme="minorHAnsi" w:hAnsiTheme="minorHAnsi" w:cstheme="minorHAnsi"/>
          <w:szCs w:val="22"/>
          <w:lang w:val="sk-SK"/>
        </w:rPr>
        <w:t xml:space="preserve">zákona alebo na žiadosť dozorného orgánu alebo podobného regulačného orgánu, ktorý zodpovedá za presadzovanie zákonov </w:t>
      </w:r>
      <w:r w:rsidR="00080105">
        <w:rPr>
          <w:rFonts w:asciiTheme="minorHAnsi" w:hAnsiTheme="minorHAnsi" w:cstheme="minorHAnsi"/>
          <w:szCs w:val="22"/>
          <w:lang w:val="sk-SK"/>
        </w:rPr>
        <w:br/>
      </w:r>
      <w:r w:rsidRPr="008522A1">
        <w:rPr>
          <w:rFonts w:asciiTheme="minorHAnsi" w:hAnsiTheme="minorHAnsi" w:cstheme="minorHAnsi"/>
          <w:szCs w:val="22"/>
          <w:lang w:val="sk-SK"/>
        </w:rPr>
        <w:t>v akejkoľvek krajine alebo na akomkoľvek území.</w:t>
      </w:r>
    </w:p>
    <w:p w14:paraId="6D1323FA"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p>
    <w:p w14:paraId="125820EA" w14:textId="094B8B1F" w:rsidR="008522A1" w:rsidRPr="008522A1" w:rsidRDefault="008522A1" w:rsidP="008522A1">
      <w:pPr>
        <w:spacing w:after="0" w:line="240" w:lineRule="auto"/>
        <w:ind w:right="-334"/>
        <w:jc w:val="center"/>
        <w:rPr>
          <w:rFonts w:asciiTheme="minorHAnsi" w:hAnsiTheme="minorHAnsi" w:cstheme="minorHAnsi"/>
          <w:b/>
          <w:bCs/>
          <w:szCs w:val="22"/>
          <w:lang w:val="sk-SK"/>
        </w:rPr>
      </w:pPr>
      <w:r w:rsidRPr="008522A1">
        <w:rPr>
          <w:rFonts w:asciiTheme="minorHAnsi" w:hAnsiTheme="minorHAnsi" w:cstheme="minorHAnsi"/>
          <w:b/>
          <w:bCs/>
          <w:szCs w:val="22"/>
          <w:lang w:val="sk-SK"/>
        </w:rPr>
        <w:t>čl.</w:t>
      </w:r>
      <w:r>
        <w:rPr>
          <w:rFonts w:asciiTheme="minorHAnsi" w:hAnsiTheme="minorHAnsi" w:cstheme="minorHAnsi"/>
          <w:b/>
          <w:bCs/>
          <w:szCs w:val="22"/>
          <w:lang w:val="sk-SK"/>
        </w:rPr>
        <w:t xml:space="preserve"> 7</w:t>
      </w:r>
      <w:r w:rsidRPr="008522A1">
        <w:rPr>
          <w:rFonts w:asciiTheme="minorHAnsi" w:hAnsiTheme="minorHAnsi" w:cstheme="minorHAnsi"/>
          <w:b/>
          <w:bCs/>
          <w:szCs w:val="22"/>
          <w:lang w:val="sk-SK"/>
        </w:rPr>
        <w:t xml:space="preserve">   Záverečné ustanovenia</w:t>
      </w:r>
    </w:p>
    <w:p w14:paraId="59F3647B"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p>
    <w:p w14:paraId="6962BAB7" w14:textId="77777777" w:rsidR="008522A1" w:rsidRPr="008522A1" w:rsidRDefault="008522A1" w:rsidP="009071DD">
      <w:pPr>
        <w:numPr>
          <w:ilvl w:val="0"/>
          <w:numId w:val="38"/>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Táto zmluva nadobúda platnosť a účinnosť dňom jej podpisu poslednou zmluvnou stranou.</w:t>
      </w:r>
    </w:p>
    <w:p w14:paraId="0BA1FE3D" w14:textId="406560D6" w:rsidR="008522A1" w:rsidRPr="008522A1" w:rsidRDefault="008522A1" w:rsidP="009071DD">
      <w:pPr>
        <w:numPr>
          <w:ilvl w:val="0"/>
          <w:numId w:val="38"/>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 xml:space="preserve">Táto zmluva je uzatvorená na dobu určitú do doby ukončenia dodávateľskej zmluvy, ak nie je v tejto zmluve výslovne stanovená pre konkrétnu povinnosť doba trvania dlhšia, resp. ak nevyplýva </w:t>
      </w:r>
      <w:r w:rsidR="00080105">
        <w:rPr>
          <w:rFonts w:asciiTheme="minorHAnsi" w:hAnsiTheme="minorHAnsi" w:cstheme="minorHAnsi"/>
          <w:szCs w:val="22"/>
          <w:lang w:val="sk-SK"/>
        </w:rPr>
        <w:br/>
      </w:r>
      <w:r w:rsidRPr="008522A1">
        <w:rPr>
          <w:rFonts w:asciiTheme="minorHAnsi" w:hAnsiTheme="minorHAnsi" w:cstheme="minorHAnsi"/>
          <w:szCs w:val="22"/>
          <w:lang w:val="sk-SK"/>
        </w:rPr>
        <w:t>z príslušného ustanovenia, že daná povinnosť platí aj po ukončení poslednej z dodávateľských zmlúv.</w:t>
      </w:r>
    </w:p>
    <w:p w14:paraId="60A31205" w14:textId="1F3A1DD6" w:rsidR="008522A1" w:rsidRPr="008522A1" w:rsidRDefault="008522A1" w:rsidP="009071DD">
      <w:pPr>
        <w:numPr>
          <w:ilvl w:val="0"/>
          <w:numId w:val="38"/>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Táto zmluva sa podpisuje v </w:t>
      </w:r>
      <w:r w:rsidR="003D10EB">
        <w:rPr>
          <w:rFonts w:asciiTheme="minorHAnsi" w:hAnsiTheme="minorHAnsi" w:cstheme="minorHAnsi"/>
          <w:szCs w:val="22"/>
          <w:lang w:val="sk-SK"/>
        </w:rPr>
        <w:t>dvoch</w:t>
      </w:r>
      <w:r w:rsidRPr="008522A1">
        <w:rPr>
          <w:rFonts w:asciiTheme="minorHAnsi" w:hAnsiTheme="minorHAnsi" w:cstheme="minorHAnsi"/>
          <w:szCs w:val="22"/>
          <w:lang w:val="sk-SK"/>
        </w:rPr>
        <w:t xml:space="preserve"> (</w:t>
      </w:r>
      <w:r w:rsidR="003D10EB">
        <w:rPr>
          <w:rFonts w:asciiTheme="minorHAnsi" w:hAnsiTheme="minorHAnsi" w:cstheme="minorHAnsi"/>
          <w:szCs w:val="22"/>
          <w:lang w:val="sk-SK"/>
        </w:rPr>
        <w:t>2</w:t>
      </w:r>
      <w:r w:rsidRPr="008522A1">
        <w:rPr>
          <w:rFonts w:asciiTheme="minorHAnsi" w:hAnsiTheme="minorHAnsi" w:cstheme="minorHAnsi"/>
          <w:szCs w:val="22"/>
          <w:lang w:val="sk-SK"/>
        </w:rPr>
        <w:t>) vyhotoveniach, z ktorých všetky majú platnosť originálu. Každá zmluvná strana obdrží po jednom vyhotovení.</w:t>
      </w:r>
    </w:p>
    <w:p w14:paraId="6AF73BEE" w14:textId="77777777" w:rsidR="008522A1" w:rsidRPr="008522A1" w:rsidRDefault="008522A1" w:rsidP="009071DD">
      <w:pPr>
        <w:numPr>
          <w:ilvl w:val="0"/>
          <w:numId w:val="38"/>
        </w:numPr>
        <w:tabs>
          <w:tab w:val="left" w:pos="2160"/>
          <w:tab w:val="left" w:pos="2880"/>
          <w:tab w:val="left" w:pos="4500"/>
        </w:tabs>
        <w:spacing w:after="0" w:line="240" w:lineRule="auto"/>
        <w:ind w:right="-334"/>
        <w:rPr>
          <w:rFonts w:asciiTheme="minorHAnsi" w:hAnsiTheme="minorHAnsi" w:cstheme="minorHAnsi"/>
          <w:szCs w:val="22"/>
          <w:lang w:val="sk-SK"/>
        </w:rPr>
      </w:pPr>
      <w:r w:rsidRPr="008522A1">
        <w:rPr>
          <w:rFonts w:asciiTheme="minorHAnsi" w:hAnsiTheme="minorHAnsi" w:cstheme="minorHAnsi"/>
          <w:szCs w:val="22"/>
          <w:lang w:val="sk-SK"/>
        </w:rPr>
        <w:t>Neoddeliteľnú súčasť zmluvy tvorí:</w:t>
      </w:r>
    </w:p>
    <w:p w14:paraId="29C30BCE" w14:textId="395667F9" w:rsidR="008522A1" w:rsidRPr="008522A1" w:rsidRDefault="008522A1">
      <w:pPr>
        <w:tabs>
          <w:tab w:val="left" w:pos="2160"/>
          <w:tab w:val="left" w:pos="2880"/>
          <w:tab w:val="left" w:pos="4500"/>
        </w:tabs>
        <w:spacing w:after="0" w:line="240" w:lineRule="auto"/>
        <w:ind w:left="720" w:right="-334"/>
        <w:rPr>
          <w:rFonts w:asciiTheme="minorHAnsi" w:hAnsiTheme="minorHAnsi" w:cstheme="minorHAnsi"/>
          <w:szCs w:val="22"/>
          <w:lang w:val="sk-SK"/>
        </w:rPr>
      </w:pPr>
      <w:r w:rsidRPr="008522A1">
        <w:rPr>
          <w:rFonts w:asciiTheme="minorHAnsi" w:hAnsiTheme="minorHAnsi" w:cstheme="minorHAnsi"/>
          <w:szCs w:val="22"/>
          <w:lang w:val="sk-SK"/>
        </w:rPr>
        <w:t xml:space="preserve">Príloha č. 1 – </w:t>
      </w:r>
      <w:r w:rsidR="0068179B">
        <w:rPr>
          <w:rFonts w:asciiTheme="minorHAnsi" w:hAnsiTheme="minorHAnsi" w:cstheme="minorHAnsi"/>
          <w:szCs w:val="22"/>
          <w:lang w:val="sk-SK"/>
        </w:rPr>
        <w:t>Menný z</w:t>
      </w:r>
      <w:r w:rsidRPr="008522A1">
        <w:rPr>
          <w:rFonts w:asciiTheme="minorHAnsi" w:hAnsiTheme="minorHAnsi" w:cstheme="minorHAnsi"/>
          <w:szCs w:val="22"/>
          <w:lang w:val="sk-SK"/>
        </w:rPr>
        <w:t>oznam pracovných rolí Dodávateľa</w:t>
      </w:r>
    </w:p>
    <w:p w14:paraId="3AA89881"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p>
    <w:p w14:paraId="70EF6F51"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p>
    <w:p w14:paraId="483F3464" w14:textId="5BB76C3F" w:rsidR="003D10EB" w:rsidRPr="003D10EB" w:rsidRDefault="003D10EB" w:rsidP="003D10EB">
      <w:pPr>
        <w:tabs>
          <w:tab w:val="left" w:pos="2160"/>
          <w:tab w:val="left" w:pos="2880"/>
          <w:tab w:val="left" w:pos="4500"/>
        </w:tabs>
        <w:spacing w:after="0" w:line="240" w:lineRule="auto"/>
        <w:ind w:right="-334"/>
        <w:rPr>
          <w:rFonts w:asciiTheme="minorHAnsi" w:hAnsiTheme="minorHAnsi" w:cstheme="minorHAnsi"/>
          <w:szCs w:val="22"/>
          <w:lang w:val="sk-SK"/>
        </w:rPr>
      </w:pPr>
      <w:r w:rsidRPr="003D10EB">
        <w:rPr>
          <w:rFonts w:asciiTheme="minorHAnsi" w:hAnsiTheme="minorHAnsi" w:cstheme="minorHAnsi"/>
          <w:szCs w:val="22"/>
          <w:lang w:val="sk-SK"/>
        </w:rPr>
        <w:t xml:space="preserve">V .................. dňa .............                        </w:t>
      </w:r>
      <w:r w:rsidRPr="003D10EB">
        <w:rPr>
          <w:rFonts w:asciiTheme="minorHAnsi" w:hAnsiTheme="minorHAnsi" w:cstheme="minorHAnsi"/>
          <w:szCs w:val="22"/>
          <w:lang w:val="sk-SK"/>
        </w:rPr>
        <w:tab/>
        <w:t>V .................. dňa .............</w:t>
      </w:r>
    </w:p>
    <w:p w14:paraId="3BC9B991" w14:textId="77777777" w:rsidR="003D10EB" w:rsidRPr="003D10EB" w:rsidRDefault="003D10EB" w:rsidP="003D10EB">
      <w:pPr>
        <w:tabs>
          <w:tab w:val="left" w:pos="2160"/>
          <w:tab w:val="left" w:pos="2880"/>
          <w:tab w:val="left" w:pos="4500"/>
        </w:tabs>
        <w:spacing w:after="0" w:line="240" w:lineRule="auto"/>
        <w:ind w:right="-334"/>
        <w:rPr>
          <w:rFonts w:asciiTheme="minorHAnsi" w:hAnsiTheme="minorHAnsi" w:cstheme="minorHAnsi"/>
          <w:szCs w:val="22"/>
          <w:lang w:val="sk-SK"/>
        </w:rPr>
      </w:pPr>
    </w:p>
    <w:p w14:paraId="44E0D654" w14:textId="77777777" w:rsidR="003D10EB" w:rsidRPr="003D10EB" w:rsidRDefault="003D10EB" w:rsidP="003D10EB">
      <w:pPr>
        <w:tabs>
          <w:tab w:val="left" w:pos="2160"/>
          <w:tab w:val="left" w:pos="2880"/>
          <w:tab w:val="left" w:pos="4500"/>
        </w:tabs>
        <w:spacing w:after="0" w:line="240" w:lineRule="auto"/>
        <w:ind w:right="-334"/>
        <w:rPr>
          <w:rFonts w:asciiTheme="minorHAnsi" w:hAnsiTheme="minorHAnsi" w:cstheme="minorHAnsi"/>
          <w:szCs w:val="22"/>
          <w:lang w:val="sk-SK"/>
        </w:rPr>
      </w:pPr>
    </w:p>
    <w:p w14:paraId="008B2884" w14:textId="77777777" w:rsidR="003D10EB" w:rsidRPr="003D10EB" w:rsidRDefault="003D10EB" w:rsidP="003D10EB">
      <w:pPr>
        <w:tabs>
          <w:tab w:val="left" w:pos="2160"/>
          <w:tab w:val="left" w:pos="2880"/>
          <w:tab w:val="left" w:pos="4500"/>
        </w:tabs>
        <w:spacing w:after="0" w:line="240" w:lineRule="auto"/>
        <w:ind w:right="-334"/>
        <w:rPr>
          <w:rFonts w:asciiTheme="minorHAnsi" w:hAnsiTheme="minorHAnsi" w:cstheme="minorHAnsi"/>
          <w:szCs w:val="22"/>
          <w:lang w:val="sk-SK"/>
        </w:rPr>
      </w:pPr>
    </w:p>
    <w:p w14:paraId="759DF4D1" w14:textId="731C08EA" w:rsidR="003D10EB" w:rsidRPr="003D10EB" w:rsidRDefault="003D10EB" w:rsidP="003D10EB">
      <w:pPr>
        <w:tabs>
          <w:tab w:val="left" w:pos="2160"/>
          <w:tab w:val="left" w:pos="2880"/>
          <w:tab w:val="left" w:pos="4500"/>
        </w:tabs>
        <w:spacing w:after="0" w:line="240" w:lineRule="auto"/>
        <w:ind w:right="-334"/>
        <w:rPr>
          <w:rFonts w:asciiTheme="minorHAnsi" w:hAnsiTheme="minorHAnsi" w:cstheme="minorHAnsi"/>
          <w:szCs w:val="22"/>
          <w:lang w:val="sk-SK"/>
        </w:rPr>
      </w:pPr>
      <w:r w:rsidRPr="003D10EB">
        <w:rPr>
          <w:rFonts w:asciiTheme="minorHAnsi" w:hAnsiTheme="minorHAnsi" w:cstheme="minorHAnsi"/>
          <w:szCs w:val="22"/>
          <w:lang w:val="sk-SK"/>
        </w:rPr>
        <w:t>…………………………………………….</w:t>
      </w:r>
      <w:r w:rsidRPr="003D10EB">
        <w:rPr>
          <w:rFonts w:asciiTheme="minorHAnsi" w:hAnsiTheme="minorHAnsi" w:cstheme="minorHAnsi"/>
          <w:szCs w:val="22"/>
          <w:lang w:val="sk-SK"/>
        </w:rPr>
        <w:tab/>
      </w:r>
      <w:r>
        <w:rPr>
          <w:rFonts w:asciiTheme="minorHAnsi" w:hAnsiTheme="minorHAnsi" w:cstheme="minorHAnsi"/>
          <w:szCs w:val="22"/>
          <w:lang w:val="sk-SK"/>
        </w:rPr>
        <w:tab/>
      </w:r>
      <w:r w:rsidRPr="003D10EB">
        <w:rPr>
          <w:rFonts w:asciiTheme="minorHAnsi" w:hAnsiTheme="minorHAnsi" w:cstheme="minorHAnsi"/>
          <w:szCs w:val="22"/>
          <w:lang w:val="sk-SK"/>
        </w:rPr>
        <w:t>…………………………………....</w:t>
      </w:r>
    </w:p>
    <w:p w14:paraId="47C5DDDA" w14:textId="77777777" w:rsidR="003D10EB" w:rsidRPr="003D10EB" w:rsidRDefault="003D10EB" w:rsidP="003D10EB">
      <w:pPr>
        <w:tabs>
          <w:tab w:val="left" w:pos="2160"/>
          <w:tab w:val="left" w:pos="2880"/>
          <w:tab w:val="left" w:pos="4500"/>
        </w:tabs>
        <w:spacing w:after="0" w:line="240" w:lineRule="auto"/>
        <w:ind w:right="-334"/>
        <w:rPr>
          <w:rFonts w:asciiTheme="minorHAnsi" w:hAnsiTheme="minorHAnsi" w:cstheme="minorHAnsi"/>
          <w:iCs/>
          <w:szCs w:val="22"/>
          <w:lang w:val="sk-SK"/>
        </w:rPr>
      </w:pPr>
      <w:r w:rsidRPr="003D10EB">
        <w:rPr>
          <w:rFonts w:asciiTheme="minorHAnsi" w:hAnsiTheme="minorHAnsi" w:cstheme="minorHAnsi"/>
          <w:iCs/>
          <w:szCs w:val="22"/>
          <w:lang w:val="sk-SK"/>
        </w:rPr>
        <w:t xml:space="preserve">Dodávateľ                               </w:t>
      </w:r>
      <w:r w:rsidRPr="003D10EB">
        <w:rPr>
          <w:rFonts w:asciiTheme="minorHAnsi" w:hAnsiTheme="minorHAnsi" w:cstheme="minorHAnsi"/>
          <w:iCs/>
          <w:szCs w:val="22"/>
          <w:lang w:val="sk-SK"/>
        </w:rPr>
        <w:tab/>
      </w:r>
      <w:r w:rsidRPr="003D10EB">
        <w:rPr>
          <w:rFonts w:asciiTheme="minorHAnsi" w:hAnsiTheme="minorHAnsi" w:cstheme="minorHAnsi"/>
          <w:iCs/>
          <w:szCs w:val="22"/>
          <w:lang w:val="sk-SK"/>
        </w:rPr>
        <w:tab/>
        <w:t>Prevádzkovateľ základnej služby</w:t>
      </w:r>
    </w:p>
    <w:p w14:paraId="0CDCD72E" w14:textId="77777777" w:rsidR="003D10EB" w:rsidRPr="003D10EB" w:rsidRDefault="003D10EB" w:rsidP="003D10EB">
      <w:pPr>
        <w:tabs>
          <w:tab w:val="left" w:pos="2160"/>
          <w:tab w:val="left" w:pos="2880"/>
          <w:tab w:val="left" w:pos="4500"/>
        </w:tabs>
        <w:spacing w:after="0" w:line="240" w:lineRule="auto"/>
        <w:ind w:right="-334"/>
        <w:rPr>
          <w:rFonts w:ascii="Times New Roman" w:hAnsi="Times New Roman"/>
          <w:szCs w:val="22"/>
          <w:lang w:val="sk-SK"/>
        </w:rPr>
      </w:pPr>
    </w:p>
    <w:p w14:paraId="2CB6173C" w14:textId="77777777" w:rsidR="008522A1" w:rsidRPr="008522A1" w:rsidRDefault="008522A1" w:rsidP="008522A1">
      <w:pPr>
        <w:tabs>
          <w:tab w:val="left" w:pos="2160"/>
          <w:tab w:val="left" w:pos="2880"/>
          <w:tab w:val="left" w:pos="4500"/>
        </w:tabs>
        <w:spacing w:after="0" w:line="240" w:lineRule="auto"/>
        <w:ind w:right="-334"/>
        <w:rPr>
          <w:rFonts w:asciiTheme="minorHAnsi" w:hAnsiTheme="minorHAnsi" w:cstheme="minorHAnsi"/>
          <w:szCs w:val="22"/>
          <w:lang w:val="sk-SK"/>
        </w:rPr>
      </w:pPr>
    </w:p>
    <w:p w14:paraId="069F59B4" w14:textId="77777777" w:rsidR="008522A1" w:rsidRPr="00711B4E" w:rsidRDefault="008522A1" w:rsidP="008522A1">
      <w:pPr>
        <w:spacing w:after="200" w:line="276" w:lineRule="auto"/>
        <w:jc w:val="center"/>
        <w:rPr>
          <w:rFonts w:asciiTheme="minorHAnsi" w:hAnsiTheme="minorHAnsi" w:cstheme="minorHAnsi"/>
          <w:szCs w:val="22"/>
          <w:lang w:val="sk-SK"/>
        </w:rPr>
      </w:pPr>
    </w:p>
    <w:sectPr w:rsidR="008522A1" w:rsidRPr="00711B4E" w:rsidSect="00DC367C">
      <w:pgSz w:w="11906" w:h="16838"/>
      <w:pgMar w:top="1103" w:right="1133" w:bottom="163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8B22C" w14:textId="77777777" w:rsidR="004C650C" w:rsidRDefault="004C650C" w:rsidP="00DE52E4">
      <w:pPr>
        <w:spacing w:line="240" w:lineRule="auto"/>
      </w:pPr>
      <w:r>
        <w:separator/>
      </w:r>
    </w:p>
  </w:endnote>
  <w:endnote w:type="continuationSeparator" w:id="0">
    <w:p w14:paraId="53290EC6" w14:textId="77777777" w:rsidR="004C650C" w:rsidRDefault="004C650C" w:rsidP="00DE52E4">
      <w:pPr>
        <w:spacing w:line="240" w:lineRule="auto"/>
      </w:pPr>
      <w:r>
        <w:continuationSeparator/>
      </w:r>
    </w:p>
  </w:endnote>
  <w:endnote w:type="continuationNotice" w:id="1">
    <w:p w14:paraId="54A7EBDB" w14:textId="77777777" w:rsidR="004C650C" w:rsidRDefault="004C65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utura Bk">
    <w:altName w:val="Arial"/>
    <w:charset w:val="00"/>
    <w:family w:val="swiss"/>
    <w:pitch w:val="variable"/>
    <w:sig w:usb0="80000067" w:usb1="00000000" w:usb2="00000000" w:usb3="00000000" w:csb0="000001FB"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77F6" w14:textId="607322F1" w:rsidR="0066391F" w:rsidRPr="00D6054E" w:rsidRDefault="0066391F" w:rsidP="00D6054E">
    <w:pPr>
      <w:spacing w:line="240" w:lineRule="auto"/>
      <w:jc w:val="center"/>
      <w:rPr>
        <w:rFonts w:asciiTheme="minorHAnsi" w:hAnsiTheme="minorHAnsi" w:cstheme="minorHAnsi"/>
        <w:szCs w:val="22"/>
      </w:rPr>
    </w:pPr>
    <w:r w:rsidRPr="0006407D">
      <w:rPr>
        <w:rFonts w:asciiTheme="minorHAnsi" w:hAnsiTheme="minorHAnsi" w:cstheme="minorHAnsi"/>
        <w:szCs w:val="22"/>
      </w:rPr>
      <w:t xml:space="preserve">Strana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PAGE  \* MERGEFORMAT </w:instrText>
    </w:r>
    <w:r w:rsidRPr="0006407D">
      <w:rPr>
        <w:rFonts w:asciiTheme="minorHAnsi" w:hAnsiTheme="minorHAnsi" w:cstheme="minorHAnsi"/>
        <w:szCs w:val="22"/>
      </w:rPr>
      <w:fldChar w:fldCharType="separate"/>
    </w:r>
    <w:r w:rsidR="00D42293">
      <w:rPr>
        <w:rFonts w:asciiTheme="minorHAnsi" w:hAnsiTheme="minorHAnsi" w:cstheme="minorHAnsi"/>
        <w:noProof/>
        <w:szCs w:val="22"/>
      </w:rPr>
      <w:t>25</w:t>
    </w:r>
    <w:r w:rsidRPr="0006407D">
      <w:rPr>
        <w:rFonts w:asciiTheme="minorHAnsi" w:hAnsiTheme="minorHAnsi" w:cstheme="minorHAnsi"/>
        <w:szCs w:val="22"/>
      </w:rPr>
      <w:fldChar w:fldCharType="end"/>
    </w:r>
    <w:r>
      <w:rPr>
        <w:rFonts w:asciiTheme="minorHAnsi" w:hAnsiTheme="minorHAnsi" w:cstheme="minorHAnsi"/>
        <w:szCs w:val="22"/>
      </w:rPr>
      <w:t xml:space="preserve"> </w:t>
    </w:r>
    <w:r w:rsidRPr="0006407D">
      <w:rPr>
        <w:rFonts w:asciiTheme="minorHAnsi" w:hAnsiTheme="minorHAnsi" w:cstheme="minorHAnsi"/>
        <w:szCs w:val="22"/>
      </w:rPr>
      <w:t>/</w:t>
    </w:r>
    <w:r>
      <w:rPr>
        <w:rFonts w:asciiTheme="minorHAnsi" w:hAnsiTheme="minorHAnsi" w:cstheme="minorHAnsi"/>
        <w:szCs w:val="22"/>
      </w:rPr>
      <w:t xml:space="preserve">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SECTIONPAGES  \* MERGEFORMAT </w:instrText>
    </w:r>
    <w:r w:rsidRPr="0006407D">
      <w:rPr>
        <w:rFonts w:asciiTheme="minorHAnsi" w:hAnsiTheme="minorHAnsi" w:cstheme="minorHAnsi"/>
        <w:szCs w:val="22"/>
      </w:rPr>
      <w:fldChar w:fldCharType="separate"/>
    </w:r>
    <w:r w:rsidR="004C650C">
      <w:rPr>
        <w:rFonts w:asciiTheme="minorHAnsi" w:hAnsiTheme="minorHAnsi" w:cstheme="minorHAnsi"/>
        <w:noProof/>
        <w:szCs w:val="22"/>
      </w:rPr>
      <w:t>1</w:t>
    </w:r>
    <w:r w:rsidRPr="0006407D">
      <w:rPr>
        <w:rFonts w:asciiTheme="minorHAnsi" w:hAnsiTheme="minorHAnsi" w:cstheme="minorHAnsi"/>
        <w:szCs w:val="22"/>
      </w:rPr>
      <w:fldChar w:fldCharType="end"/>
    </w:r>
  </w:p>
  <w:p w14:paraId="28FA0659" w14:textId="77777777" w:rsidR="0066391F" w:rsidRDefault="006639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A178" w14:textId="77777777" w:rsidR="0066391F" w:rsidRDefault="006639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199AA" w14:textId="77777777" w:rsidR="004C650C" w:rsidRDefault="004C650C" w:rsidP="00DE52E4">
      <w:pPr>
        <w:spacing w:line="240" w:lineRule="auto"/>
      </w:pPr>
      <w:r>
        <w:separator/>
      </w:r>
    </w:p>
  </w:footnote>
  <w:footnote w:type="continuationSeparator" w:id="0">
    <w:p w14:paraId="5BD3E828" w14:textId="77777777" w:rsidR="004C650C" w:rsidRDefault="004C650C" w:rsidP="00DE52E4">
      <w:pPr>
        <w:spacing w:line="240" w:lineRule="auto"/>
      </w:pPr>
      <w:r>
        <w:continuationSeparator/>
      </w:r>
    </w:p>
  </w:footnote>
  <w:footnote w:type="continuationNotice" w:id="1">
    <w:p w14:paraId="64EE1D2B" w14:textId="77777777" w:rsidR="004C650C" w:rsidRDefault="004C65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1D76" w14:textId="77777777" w:rsidR="0066391F" w:rsidRDefault="0066391F" w:rsidP="00B30AE4">
    <w:pPr>
      <w:pStyle w:val="Hlavika"/>
      <w:tabs>
        <w:tab w:val="clear" w:pos="4536"/>
      </w:tabs>
    </w:pPr>
  </w:p>
  <w:p w14:paraId="75BC5F46" w14:textId="77777777" w:rsidR="0066391F" w:rsidRDefault="006639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2EB"/>
    <w:multiLevelType w:val="hybridMultilevel"/>
    <w:tmpl w:val="967A7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6D536F"/>
    <w:multiLevelType w:val="hybridMultilevel"/>
    <w:tmpl w:val="460816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D5518"/>
    <w:multiLevelType w:val="hybridMultilevel"/>
    <w:tmpl w:val="19505F68"/>
    <w:lvl w:ilvl="0" w:tplc="F14A537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FB5372F"/>
    <w:multiLevelType w:val="hybridMultilevel"/>
    <w:tmpl w:val="41E6A21C"/>
    <w:lvl w:ilvl="0" w:tplc="F14A537C">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15:restartNumberingAfterBreak="0">
    <w:nsid w:val="11B622F1"/>
    <w:multiLevelType w:val="hybridMultilevel"/>
    <w:tmpl w:val="548A8B2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3D803AC"/>
    <w:multiLevelType w:val="hybridMultilevel"/>
    <w:tmpl w:val="27C63E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A400BF"/>
    <w:multiLevelType w:val="hybridMultilevel"/>
    <w:tmpl w:val="778E1A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62C40E5"/>
    <w:multiLevelType w:val="hybridMultilevel"/>
    <w:tmpl w:val="8E8E8542"/>
    <w:name w:val="Paragrafy22222222222222222222222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D3EC5"/>
    <w:multiLevelType w:val="hybridMultilevel"/>
    <w:tmpl w:val="BAAE51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244917"/>
    <w:multiLevelType w:val="hybridMultilevel"/>
    <w:tmpl w:val="DC042EA8"/>
    <w:lvl w:ilvl="0" w:tplc="08090017">
      <w:start w:val="1"/>
      <w:numFmt w:val="lowerLetter"/>
      <w:lvlText w:val="%1)"/>
      <w:lvlJc w:val="left"/>
      <w:pPr>
        <w:ind w:left="720" w:hanging="360"/>
      </w:pPr>
    </w:lvl>
    <w:lvl w:ilvl="1" w:tplc="545225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563D67"/>
    <w:multiLevelType w:val="hybridMultilevel"/>
    <w:tmpl w:val="934EA40C"/>
    <w:lvl w:ilvl="0" w:tplc="041B0017">
      <w:start w:val="1"/>
      <w:numFmt w:val="lowerLetter"/>
      <w:lvlText w:val="%1)"/>
      <w:lvlJc w:val="left"/>
      <w:pPr>
        <w:ind w:left="786"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C867278"/>
    <w:multiLevelType w:val="hybridMultilevel"/>
    <w:tmpl w:val="7DB865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4B56FB6"/>
    <w:multiLevelType w:val="hybridMultilevel"/>
    <w:tmpl w:val="19505F68"/>
    <w:lvl w:ilvl="0" w:tplc="F14A537C">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3" w15:restartNumberingAfterBreak="0">
    <w:nsid w:val="278308EF"/>
    <w:multiLevelType w:val="hybridMultilevel"/>
    <w:tmpl w:val="B98CC06E"/>
    <w:name w:val="Paragrafy22222222222222222222"/>
    <w:lvl w:ilvl="0" w:tplc="04090019">
      <w:start w:val="1"/>
      <w:numFmt w:val="lowerLetter"/>
      <w:lvlText w:val="%1."/>
      <w:lvlJc w:val="left"/>
      <w:pPr>
        <w:ind w:left="136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46EE0"/>
    <w:multiLevelType w:val="hybridMultilevel"/>
    <w:tmpl w:val="916A23F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D07FBB"/>
    <w:multiLevelType w:val="hybridMultilevel"/>
    <w:tmpl w:val="B93E31FE"/>
    <w:lvl w:ilvl="0" w:tplc="041B0017">
      <w:start w:val="1"/>
      <w:numFmt w:val="lowerLetter"/>
      <w:lvlText w:val="%1)"/>
      <w:lvlJc w:val="left"/>
      <w:pPr>
        <w:ind w:left="720" w:hanging="360"/>
      </w:pPr>
      <w:rPr>
        <w:rFonts w:hint="default"/>
      </w:rPr>
    </w:lvl>
    <w:lvl w:ilvl="1" w:tplc="44804992">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E1C2813"/>
    <w:multiLevelType w:val="hybridMultilevel"/>
    <w:tmpl w:val="74648AF8"/>
    <w:lvl w:ilvl="0" w:tplc="EF122570">
      <w:start w:val="1"/>
      <w:numFmt w:val="decimal"/>
      <w:lvlText w:val="%1."/>
      <w:lvlJc w:val="left"/>
      <w:pPr>
        <w:ind w:left="1080" w:hanging="720"/>
      </w:pPr>
      <w:rPr>
        <w:rFonts w:hint="default"/>
      </w:rPr>
    </w:lvl>
    <w:lvl w:ilvl="1" w:tplc="E6B0868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E92D1B"/>
    <w:multiLevelType w:val="hybridMultilevel"/>
    <w:tmpl w:val="AF76EE0E"/>
    <w:lvl w:ilvl="0" w:tplc="3620EE96">
      <w:start w:val="1"/>
      <w:numFmt w:val="decimal"/>
      <w:lvlText w:val="%1."/>
      <w:lvlJc w:val="left"/>
      <w:pPr>
        <w:ind w:left="720" w:hanging="360"/>
      </w:pPr>
      <w:rPr>
        <w:rFonts w:ascii="Times" w:eastAsia="Times New Roman" w:hAnsi="Time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1C471FC"/>
    <w:multiLevelType w:val="hybridMultilevel"/>
    <w:tmpl w:val="F91AE8C0"/>
    <w:lvl w:ilvl="0" w:tplc="08090017">
      <w:start w:val="1"/>
      <w:numFmt w:val="lowerLetter"/>
      <w:lvlText w:val="%1)"/>
      <w:lvlJc w:val="left"/>
      <w:pPr>
        <w:ind w:left="720" w:hanging="360"/>
      </w:pPr>
    </w:lvl>
    <w:lvl w:ilvl="1" w:tplc="D1D45BA6">
      <w:start w:val="1"/>
      <w:numFmt w:val="decimal"/>
      <w:lvlText w:val="%2."/>
      <w:lvlJc w:val="left"/>
      <w:pPr>
        <w:ind w:left="1440" w:hanging="360"/>
      </w:pPr>
      <w:rPr>
        <w:rFonts w:hint="default"/>
      </w:rPr>
    </w:lvl>
    <w:lvl w:ilvl="2" w:tplc="A2922390">
      <w:start w:val="11"/>
      <w:numFmt w:val="bullet"/>
      <w:lvlText w:val="•"/>
      <w:lvlJc w:val="left"/>
      <w:pPr>
        <w:ind w:left="2700" w:hanging="720"/>
      </w:pPr>
      <w:rPr>
        <w:rFonts w:ascii="Times New Roman" w:eastAsiaTheme="minorHAnsi" w:hAnsi="Times New Roman" w:cs="Times New Roman" w:hint="default"/>
      </w:rPr>
    </w:lvl>
    <w:lvl w:ilvl="3" w:tplc="CDBE9D0A">
      <w:start w:val="16"/>
      <w:numFmt w:val="bullet"/>
      <w:lvlText w:val="-"/>
      <w:lvlJc w:val="left"/>
      <w:pPr>
        <w:ind w:left="2880" w:hanging="360"/>
      </w:pPr>
      <w:rPr>
        <w:rFonts w:ascii="Times New Roman" w:eastAsiaTheme="minorHAnsi"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6F4F90"/>
    <w:multiLevelType w:val="multilevel"/>
    <w:tmpl w:val="AF6AE3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8E3D60"/>
    <w:multiLevelType w:val="hybridMultilevel"/>
    <w:tmpl w:val="C8C607A2"/>
    <w:lvl w:ilvl="0" w:tplc="12DA8722">
      <w:start w:val="1"/>
      <w:numFmt w:val="bullet"/>
      <w:lvlText w:val="-"/>
      <w:lvlJc w:val="left"/>
      <w:pPr>
        <w:ind w:left="720" w:hanging="360"/>
      </w:pPr>
      <w:rPr>
        <w:rFonts w:ascii="Times New Roman" w:eastAsia="Times New Roman" w:hAnsi="Times New Roman" w:cs="Times New Roman" w:hint="default"/>
        <w:color w:val="auto"/>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36E0625"/>
    <w:multiLevelType w:val="hybridMultilevel"/>
    <w:tmpl w:val="6A0260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C63B43"/>
    <w:multiLevelType w:val="hybridMultilevel"/>
    <w:tmpl w:val="E2EABC20"/>
    <w:lvl w:ilvl="0" w:tplc="F8486590">
      <w:start w:val="1"/>
      <w:numFmt w:val="decimal"/>
      <w:lvlText w:val="%1."/>
      <w:lvlJc w:val="righ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843441"/>
    <w:multiLevelType w:val="hybridMultilevel"/>
    <w:tmpl w:val="C5C0DE42"/>
    <w:lvl w:ilvl="0" w:tplc="3416A02A">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24" w15:restartNumberingAfterBreak="0">
    <w:nsid w:val="45B629A5"/>
    <w:multiLevelType w:val="hybridMultilevel"/>
    <w:tmpl w:val="BCAEF682"/>
    <w:lvl w:ilvl="0" w:tplc="F14A537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964578A"/>
    <w:multiLevelType w:val="hybridMultilevel"/>
    <w:tmpl w:val="967A75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9C3C79"/>
    <w:multiLevelType w:val="hybridMultilevel"/>
    <w:tmpl w:val="ADAC2488"/>
    <w:lvl w:ilvl="0" w:tplc="F14A537C">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7" w15:restartNumberingAfterBreak="0">
    <w:nsid w:val="4CC613C1"/>
    <w:multiLevelType w:val="hybridMultilevel"/>
    <w:tmpl w:val="34C02A5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E3F0377"/>
    <w:multiLevelType w:val="hybridMultilevel"/>
    <w:tmpl w:val="ADAC2488"/>
    <w:lvl w:ilvl="0" w:tplc="F14A537C">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9" w15:restartNumberingAfterBreak="0">
    <w:nsid w:val="4F023F9E"/>
    <w:multiLevelType w:val="hybridMultilevel"/>
    <w:tmpl w:val="56742812"/>
    <w:lvl w:ilvl="0" w:tplc="041B0017">
      <w:start w:val="1"/>
      <w:numFmt w:val="lowerLetter"/>
      <w:lvlText w:val="%1)"/>
      <w:lvlJc w:val="left"/>
      <w:pPr>
        <w:ind w:left="720" w:hanging="360"/>
      </w:pPr>
      <w:rPr>
        <w:rFonts w:hint="default"/>
      </w:rPr>
    </w:lvl>
    <w:lvl w:ilvl="1" w:tplc="80C695CE">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4F553059"/>
    <w:multiLevelType w:val="hybridMultilevel"/>
    <w:tmpl w:val="85405D30"/>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32" w15:restartNumberingAfterBreak="0">
    <w:nsid w:val="56942B98"/>
    <w:multiLevelType w:val="hybridMultilevel"/>
    <w:tmpl w:val="778E1A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575E05AD"/>
    <w:multiLevelType w:val="hybridMultilevel"/>
    <w:tmpl w:val="D14AAB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8BA100B"/>
    <w:multiLevelType w:val="hybridMultilevel"/>
    <w:tmpl w:val="5C1C331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5A14052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FE23EE"/>
    <w:multiLevelType w:val="hybridMultilevel"/>
    <w:tmpl w:val="74C2B434"/>
    <w:lvl w:ilvl="0" w:tplc="ED822DF4">
      <w:start w:val="4"/>
      <w:numFmt w:val="bullet"/>
      <w:lvlText w:val="-"/>
      <w:lvlJc w:val="left"/>
      <w:pPr>
        <w:ind w:left="1080" w:hanging="360"/>
      </w:pPr>
      <w:rPr>
        <w:rFonts w:ascii="Times New Roman" w:eastAsia="Times New Roman"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cs="Wingdings" w:hint="default"/>
      </w:rPr>
    </w:lvl>
    <w:lvl w:ilvl="3" w:tplc="041B0001" w:tentative="1">
      <w:start w:val="1"/>
      <w:numFmt w:val="bullet"/>
      <w:lvlText w:val=""/>
      <w:lvlJc w:val="left"/>
      <w:pPr>
        <w:ind w:left="3240" w:hanging="360"/>
      </w:pPr>
      <w:rPr>
        <w:rFonts w:ascii="Symbol" w:hAnsi="Symbol" w:cs="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cs="Wingdings" w:hint="default"/>
      </w:rPr>
    </w:lvl>
    <w:lvl w:ilvl="6" w:tplc="041B0001" w:tentative="1">
      <w:start w:val="1"/>
      <w:numFmt w:val="bullet"/>
      <w:lvlText w:val=""/>
      <w:lvlJc w:val="left"/>
      <w:pPr>
        <w:ind w:left="5400" w:hanging="360"/>
      </w:pPr>
      <w:rPr>
        <w:rFonts w:ascii="Symbol" w:hAnsi="Symbol" w:cs="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cs="Wingdings" w:hint="default"/>
      </w:rPr>
    </w:lvl>
  </w:abstractNum>
  <w:abstractNum w:abstractNumId="37" w15:restartNumberingAfterBreak="0">
    <w:nsid w:val="62287490"/>
    <w:multiLevelType w:val="multilevel"/>
    <w:tmpl w:val="6E841622"/>
    <w:lvl w:ilvl="0">
      <w:start w:val="20"/>
      <w:numFmt w:val="decimal"/>
      <w:lvlText w:val="%1."/>
      <w:lvlJc w:val="left"/>
      <w:pPr>
        <w:ind w:left="360" w:hanging="360"/>
      </w:pPr>
      <w:rPr>
        <w:rFonts w:hint="default"/>
        <w:i w:val="0"/>
      </w:rPr>
    </w:lvl>
    <w:lvl w:ilvl="1">
      <w:start w:val="1"/>
      <w:numFmt w:val="decimal"/>
      <w:isLgl/>
      <w:lvlText w:val="%1.%2."/>
      <w:lvlJc w:val="left"/>
      <w:pPr>
        <w:ind w:left="851" w:hanging="567"/>
      </w:pPr>
      <w:rPr>
        <w:rFonts w:hint="default"/>
        <w:b w:val="0"/>
      </w:rPr>
    </w:lvl>
    <w:lvl w:ilvl="2">
      <w:start w:val="1"/>
      <w:numFmt w:val="decimal"/>
      <w:isLgl/>
      <w:lvlText w:val="%1.%2.%3."/>
      <w:lvlJc w:val="left"/>
      <w:pPr>
        <w:ind w:left="1698" w:hanging="720"/>
      </w:pPr>
      <w:rPr>
        <w:rFonts w:hint="default"/>
      </w:rPr>
    </w:lvl>
    <w:lvl w:ilvl="3">
      <w:start w:val="1"/>
      <w:numFmt w:val="decimal"/>
      <w:isLgl/>
      <w:lvlText w:val="%1.%2.%3.%4."/>
      <w:lvlJc w:val="left"/>
      <w:pPr>
        <w:ind w:left="2187"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525" w:hanging="1080"/>
      </w:pPr>
      <w:rPr>
        <w:rFonts w:hint="default"/>
      </w:rPr>
    </w:lvl>
    <w:lvl w:ilvl="6">
      <w:start w:val="1"/>
      <w:numFmt w:val="decimal"/>
      <w:isLgl/>
      <w:lvlText w:val="%1.%2.%3.%4.%5.%6.%7."/>
      <w:lvlJc w:val="left"/>
      <w:pPr>
        <w:ind w:left="4374" w:hanging="1440"/>
      </w:pPr>
      <w:rPr>
        <w:rFonts w:hint="default"/>
      </w:rPr>
    </w:lvl>
    <w:lvl w:ilvl="7">
      <w:start w:val="1"/>
      <w:numFmt w:val="decimal"/>
      <w:isLgl/>
      <w:lvlText w:val="%1.%2.%3.%4.%5.%6.%7.%8."/>
      <w:lvlJc w:val="left"/>
      <w:pPr>
        <w:ind w:left="4863" w:hanging="1440"/>
      </w:pPr>
      <w:rPr>
        <w:rFonts w:hint="default"/>
      </w:rPr>
    </w:lvl>
    <w:lvl w:ilvl="8">
      <w:start w:val="1"/>
      <w:numFmt w:val="decimal"/>
      <w:isLgl/>
      <w:lvlText w:val="%1.%2.%3.%4.%5.%6.%7.%8.%9."/>
      <w:lvlJc w:val="left"/>
      <w:pPr>
        <w:ind w:left="5712" w:hanging="1800"/>
      </w:pPr>
      <w:rPr>
        <w:rFonts w:hint="default"/>
      </w:rPr>
    </w:lvl>
  </w:abstractNum>
  <w:abstractNum w:abstractNumId="38" w15:restartNumberingAfterBreak="0">
    <w:nsid w:val="63C66ABB"/>
    <w:multiLevelType w:val="hybridMultilevel"/>
    <w:tmpl w:val="D9F65C80"/>
    <w:lvl w:ilvl="0" w:tplc="C138FBE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0"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41" w15:restartNumberingAfterBreak="0">
    <w:nsid w:val="65CF0BBF"/>
    <w:multiLevelType w:val="hybridMultilevel"/>
    <w:tmpl w:val="86087FE6"/>
    <w:lvl w:ilvl="0" w:tplc="EA401CE6">
      <w:start w:val="1"/>
      <w:numFmt w:val="lowerLetter"/>
      <w:lvlText w:val="%1."/>
      <w:lvlJc w:val="left"/>
      <w:pPr>
        <w:ind w:left="360" w:hanging="360"/>
      </w:pPr>
    </w:lvl>
    <w:lvl w:ilvl="1" w:tplc="E3060070">
      <w:numFmt w:val="bullet"/>
      <w:lvlText w:val="-"/>
      <w:lvlJc w:val="left"/>
      <w:pPr>
        <w:ind w:left="1080" w:hanging="360"/>
      </w:pPr>
      <w:rPr>
        <w:rFonts w:ascii="Calibri" w:eastAsiaTheme="minorHAnsi" w:hAnsi="Calibri" w:cs="Calibri" w:hint="default"/>
      </w:rPr>
    </w:lvl>
    <w:lvl w:ilvl="2" w:tplc="2076B4D2">
      <w:start w:val="1"/>
      <w:numFmt w:val="lowerRoman"/>
      <w:lvlText w:val="%3."/>
      <w:lvlJc w:val="right"/>
      <w:pPr>
        <w:ind w:left="1800" w:hanging="180"/>
      </w:pPr>
    </w:lvl>
    <w:lvl w:ilvl="3" w:tplc="0FC42D22">
      <w:start w:val="1"/>
      <w:numFmt w:val="decimal"/>
      <w:lvlText w:val="%4."/>
      <w:lvlJc w:val="left"/>
      <w:pPr>
        <w:ind w:left="2520" w:hanging="360"/>
      </w:pPr>
      <w:rPr>
        <w:rFonts w:hint="default"/>
      </w:rPr>
    </w:lvl>
    <w:lvl w:ilvl="4" w:tplc="2676F6C6">
      <w:start w:val="1"/>
      <w:numFmt w:val="lowerLetter"/>
      <w:lvlText w:val="%5."/>
      <w:lvlJc w:val="left"/>
      <w:pPr>
        <w:ind w:left="3240" w:hanging="360"/>
      </w:pPr>
    </w:lvl>
    <w:lvl w:ilvl="5" w:tplc="B318516A" w:tentative="1">
      <w:start w:val="1"/>
      <w:numFmt w:val="lowerRoman"/>
      <w:lvlText w:val="%6."/>
      <w:lvlJc w:val="right"/>
      <w:pPr>
        <w:ind w:left="3960" w:hanging="180"/>
      </w:pPr>
    </w:lvl>
    <w:lvl w:ilvl="6" w:tplc="ABE4F370" w:tentative="1">
      <w:start w:val="1"/>
      <w:numFmt w:val="decimal"/>
      <w:lvlText w:val="%7."/>
      <w:lvlJc w:val="left"/>
      <w:pPr>
        <w:ind w:left="4680" w:hanging="360"/>
      </w:pPr>
    </w:lvl>
    <w:lvl w:ilvl="7" w:tplc="A6A0E54E" w:tentative="1">
      <w:start w:val="1"/>
      <w:numFmt w:val="lowerLetter"/>
      <w:lvlText w:val="%8."/>
      <w:lvlJc w:val="left"/>
      <w:pPr>
        <w:ind w:left="5400" w:hanging="360"/>
      </w:pPr>
    </w:lvl>
    <w:lvl w:ilvl="8" w:tplc="60DC421C" w:tentative="1">
      <w:start w:val="1"/>
      <w:numFmt w:val="lowerRoman"/>
      <w:lvlText w:val="%9."/>
      <w:lvlJc w:val="right"/>
      <w:pPr>
        <w:ind w:left="6120" w:hanging="180"/>
      </w:pPr>
    </w:lvl>
  </w:abstractNum>
  <w:abstractNum w:abstractNumId="42" w15:restartNumberingAfterBreak="0">
    <w:nsid w:val="65FF39F3"/>
    <w:multiLevelType w:val="hybridMultilevel"/>
    <w:tmpl w:val="E7A418DA"/>
    <w:lvl w:ilvl="0" w:tplc="D2907964">
      <w:start w:val="1"/>
      <w:numFmt w:val="lowerLetter"/>
      <w:lvlText w:val="%1)"/>
      <w:lvlJc w:val="left"/>
      <w:pPr>
        <w:ind w:left="720" w:hanging="360"/>
      </w:pPr>
      <w:rPr>
        <w:rFonts w:hint="default"/>
      </w:rPr>
    </w:lvl>
    <w:lvl w:ilvl="1" w:tplc="621C2CB8">
      <w:start w:val="1"/>
      <w:numFmt w:val="lowerLetter"/>
      <w:lvlText w:val="%2."/>
      <w:lvlJc w:val="left"/>
      <w:pPr>
        <w:ind w:left="1440" w:hanging="360"/>
      </w:pPr>
    </w:lvl>
    <w:lvl w:ilvl="2" w:tplc="17F6B47E">
      <w:start w:val="1"/>
      <w:numFmt w:val="lowerRoman"/>
      <w:lvlText w:val="%3."/>
      <w:lvlJc w:val="right"/>
      <w:pPr>
        <w:ind w:left="2160" w:hanging="180"/>
      </w:pPr>
    </w:lvl>
    <w:lvl w:ilvl="3" w:tplc="B45CD64C">
      <w:start w:val="1"/>
      <w:numFmt w:val="decimal"/>
      <w:lvlText w:val="%4."/>
      <w:lvlJc w:val="left"/>
      <w:pPr>
        <w:ind w:left="2880" w:hanging="360"/>
      </w:pPr>
    </w:lvl>
    <w:lvl w:ilvl="4" w:tplc="A156FEA0">
      <w:start w:val="1"/>
      <w:numFmt w:val="lowerLetter"/>
      <w:lvlText w:val="%5."/>
      <w:lvlJc w:val="left"/>
      <w:pPr>
        <w:ind w:left="3600" w:hanging="360"/>
      </w:pPr>
    </w:lvl>
    <w:lvl w:ilvl="5" w:tplc="CB949E2A">
      <w:start w:val="1"/>
      <w:numFmt w:val="lowerRoman"/>
      <w:lvlText w:val="%6."/>
      <w:lvlJc w:val="right"/>
      <w:pPr>
        <w:ind w:left="4320" w:hanging="180"/>
      </w:pPr>
    </w:lvl>
    <w:lvl w:ilvl="6" w:tplc="57D269FC">
      <w:start w:val="1"/>
      <w:numFmt w:val="decimal"/>
      <w:lvlText w:val="%7."/>
      <w:lvlJc w:val="left"/>
      <w:pPr>
        <w:ind w:left="5040" w:hanging="360"/>
      </w:pPr>
    </w:lvl>
    <w:lvl w:ilvl="7" w:tplc="5C2C907E">
      <w:start w:val="1"/>
      <w:numFmt w:val="lowerLetter"/>
      <w:lvlText w:val="%8."/>
      <w:lvlJc w:val="left"/>
      <w:pPr>
        <w:ind w:left="5760" w:hanging="360"/>
      </w:pPr>
    </w:lvl>
    <w:lvl w:ilvl="8" w:tplc="A79EE84E">
      <w:start w:val="1"/>
      <w:numFmt w:val="lowerRoman"/>
      <w:lvlText w:val="%9."/>
      <w:lvlJc w:val="right"/>
      <w:pPr>
        <w:ind w:left="6480" w:hanging="180"/>
      </w:pPr>
    </w:lvl>
  </w:abstractNum>
  <w:abstractNum w:abstractNumId="43" w15:restartNumberingAfterBreak="0">
    <w:nsid w:val="682B7EB3"/>
    <w:multiLevelType w:val="multilevel"/>
    <w:tmpl w:val="518619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9A74EE"/>
    <w:multiLevelType w:val="multilevel"/>
    <w:tmpl w:val="B69E76DA"/>
    <w:lvl w:ilvl="0">
      <w:start w:val="12"/>
      <w:numFmt w:val="decimal"/>
      <w:lvlText w:val="%1."/>
      <w:lvlJc w:val="left"/>
      <w:pPr>
        <w:ind w:left="0" w:firstLine="0"/>
      </w:pPr>
      <w:rPr>
        <w:rFonts w:hint="default"/>
      </w:rPr>
    </w:lvl>
    <w:lvl w:ilvl="1">
      <w:start w:val="1"/>
      <w:numFmt w:val="decimal"/>
      <w:lvlText w:val="12.%2."/>
      <w:lvlJc w:val="left"/>
      <w:pPr>
        <w:ind w:left="357" w:hanging="357"/>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69BE6CE9"/>
    <w:multiLevelType w:val="hybridMultilevel"/>
    <w:tmpl w:val="19505F68"/>
    <w:lvl w:ilvl="0" w:tplc="B7B8BE92">
      <w:start w:val="1"/>
      <w:numFmt w:val="decimal"/>
      <w:lvlText w:val="(%1)"/>
      <w:lvlJc w:val="left"/>
      <w:pPr>
        <w:ind w:left="360" w:hanging="360"/>
      </w:pPr>
      <w:rPr>
        <w:rFonts w:hint="default"/>
      </w:r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start w:val="1"/>
      <w:numFmt w:val="lowerRoman"/>
      <w:lvlText w:val="%6."/>
      <w:lvlJc w:val="right"/>
      <w:pPr>
        <w:ind w:left="3960" w:hanging="180"/>
      </w:pPr>
    </w:lvl>
    <w:lvl w:ilvl="6" w:tplc="04090001">
      <w:start w:val="1"/>
      <w:numFmt w:val="decimal"/>
      <w:lvlText w:val="%7."/>
      <w:lvlJc w:val="left"/>
      <w:pPr>
        <w:ind w:left="4680" w:hanging="360"/>
      </w:pPr>
    </w:lvl>
    <w:lvl w:ilvl="7" w:tplc="04090003">
      <w:start w:val="1"/>
      <w:numFmt w:val="lowerLetter"/>
      <w:lvlText w:val="%8."/>
      <w:lvlJc w:val="left"/>
      <w:pPr>
        <w:ind w:left="5400" w:hanging="360"/>
      </w:pPr>
    </w:lvl>
    <w:lvl w:ilvl="8" w:tplc="04090005">
      <w:start w:val="1"/>
      <w:numFmt w:val="lowerRoman"/>
      <w:lvlText w:val="%9."/>
      <w:lvlJc w:val="right"/>
      <w:pPr>
        <w:ind w:left="6120" w:hanging="180"/>
      </w:pPr>
    </w:lvl>
  </w:abstractNum>
  <w:abstractNum w:abstractNumId="46" w15:restartNumberingAfterBreak="0">
    <w:nsid w:val="6A7A193E"/>
    <w:multiLevelType w:val="hybridMultilevel"/>
    <w:tmpl w:val="1822375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C3F79E3"/>
    <w:multiLevelType w:val="hybridMultilevel"/>
    <w:tmpl w:val="B2C6E90A"/>
    <w:lvl w:ilvl="0" w:tplc="F14A537C">
      <w:start w:val="1"/>
      <w:numFmt w:val="lowerLetter"/>
      <w:lvlText w:val="%1."/>
      <w:lvlJc w:val="left"/>
      <w:pPr>
        <w:ind w:left="108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49" w15:restartNumberingAfterBreak="0">
    <w:nsid w:val="6E9238DC"/>
    <w:multiLevelType w:val="hybridMultilevel"/>
    <w:tmpl w:val="3438AF2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90170D9"/>
    <w:multiLevelType w:val="hybridMultilevel"/>
    <w:tmpl w:val="1F404690"/>
    <w:lvl w:ilvl="0" w:tplc="5D588994">
      <w:start w:val="1"/>
      <w:numFmt w:val="lowerLetter"/>
      <w:lvlText w:val="%1)"/>
      <w:lvlJc w:val="left"/>
      <w:pPr>
        <w:ind w:left="644" w:hanging="360"/>
      </w:pPr>
      <w:rPr>
        <w:rFonts w:hint="default"/>
      </w:rPr>
    </w:lvl>
    <w:lvl w:ilvl="1" w:tplc="041B0003">
      <w:start w:val="1"/>
      <w:numFmt w:val="bullet"/>
      <w:lvlText w:val="o"/>
      <w:lvlJc w:val="left"/>
      <w:pPr>
        <w:ind w:left="2160" w:hanging="360"/>
      </w:pPr>
      <w:rPr>
        <w:rFonts w:ascii="Courier New" w:hAnsi="Courier New" w:cs="Arial" w:hint="default"/>
      </w:rPr>
    </w:lvl>
    <w:lvl w:ilvl="2" w:tplc="041B0005">
      <w:start w:val="1"/>
      <w:numFmt w:val="bullet"/>
      <w:lvlText w:val=""/>
      <w:lvlJc w:val="left"/>
      <w:pPr>
        <w:ind w:left="2880" w:hanging="360"/>
      </w:pPr>
      <w:rPr>
        <w:rFonts w:ascii="Wingdings" w:hAnsi="Wingdings" w:cs="Wingdings" w:hint="default"/>
      </w:rPr>
    </w:lvl>
    <w:lvl w:ilvl="3" w:tplc="041B0001">
      <w:start w:val="1"/>
      <w:numFmt w:val="bullet"/>
      <w:lvlText w:val=""/>
      <w:lvlJc w:val="left"/>
      <w:pPr>
        <w:ind w:left="3600" w:hanging="360"/>
      </w:pPr>
      <w:rPr>
        <w:rFonts w:ascii="Symbol" w:hAnsi="Symbol" w:cs="Calibri" w:hint="default"/>
      </w:rPr>
    </w:lvl>
    <w:lvl w:ilvl="4" w:tplc="041B0003">
      <w:start w:val="1"/>
      <w:numFmt w:val="bullet"/>
      <w:lvlText w:val="o"/>
      <w:lvlJc w:val="left"/>
      <w:pPr>
        <w:ind w:left="4320" w:hanging="360"/>
      </w:pPr>
      <w:rPr>
        <w:rFonts w:ascii="Courier New" w:hAnsi="Courier New" w:cs="Arial" w:hint="default"/>
      </w:rPr>
    </w:lvl>
    <w:lvl w:ilvl="5" w:tplc="041B0005">
      <w:start w:val="1"/>
      <w:numFmt w:val="bullet"/>
      <w:lvlText w:val=""/>
      <w:lvlJc w:val="left"/>
      <w:pPr>
        <w:ind w:left="5040" w:hanging="360"/>
      </w:pPr>
      <w:rPr>
        <w:rFonts w:ascii="Wingdings" w:hAnsi="Wingdings" w:cs="Wingdings" w:hint="default"/>
      </w:rPr>
    </w:lvl>
    <w:lvl w:ilvl="6" w:tplc="041B0001">
      <w:start w:val="1"/>
      <w:numFmt w:val="bullet"/>
      <w:lvlText w:val=""/>
      <w:lvlJc w:val="left"/>
      <w:pPr>
        <w:ind w:left="5760" w:hanging="360"/>
      </w:pPr>
      <w:rPr>
        <w:rFonts w:ascii="Symbol" w:hAnsi="Symbol" w:cs="Calibri" w:hint="default"/>
      </w:rPr>
    </w:lvl>
    <w:lvl w:ilvl="7" w:tplc="041B0003">
      <w:start w:val="1"/>
      <w:numFmt w:val="bullet"/>
      <w:lvlText w:val="o"/>
      <w:lvlJc w:val="left"/>
      <w:pPr>
        <w:ind w:left="6480" w:hanging="360"/>
      </w:pPr>
      <w:rPr>
        <w:rFonts w:ascii="Courier New" w:hAnsi="Courier New" w:cs="Arial" w:hint="default"/>
      </w:rPr>
    </w:lvl>
    <w:lvl w:ilvl="8" w:tplc="041B0005">
      <w:start w:val="1"/>
      <w:numFmt w:val="bullet"/>
      <w:lvlText w:val=""/>
      <w:lvlJc w:val="left"/>
      <w:pPr>
        <w:ind w:left="7200" w:hanging="360"/>
      </w:pPr>
      <w:rPr>
        <w:rFonts w:ascii="Wingdings" w:hAnsi="Wingdings" w:cs="Wingdings" w:hint="default"/>
      </w:rPr>
    </w:lvl>
  </w:abstractNum>
  <w:abstractNum w:abstractNumId="52" w15:restartNumberingAfterBreak="0">
    <w:nsid w:val="7B6E0CF5"/>
    <w:multiLevelType w:val="hybridMultilevel"/>
    <w:tmpl w:val="96629F2C"/>
    <w:name w:val="Paragrafy222222222222222222222"/>
    <w:lvl w:ilvl="0" w:tplc="0409001B">
      <w:start w:val="1"/>
      <w:numFmt w:val="lowerRoman"/>
      <w:lvlText w:val="%1."/>
      <w:lvlJc w:val="right"/>
      <w:pPr>
        <w:ind w:left="2084"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B72153A"/>
    <w:multiLevelType w:val="hybridMultilevel"/>
    <w:tmpl w:val="ADAC2488"/>
    <w:lvl w:ilvl="0" w:tplc="1ACEBD12">
      <w:start w:val="1"/>
      <w:numFmt w:val="decimal"/>
      <w:lvlText w:val="(%1)"/>
      <w:lvlJc w:val="left"/>
      <w:pPr>
        <w:ind w:left="360" w:hanging="360"/>
      </w:pPr>
      <w:rPr>
        <w:rFonts w:hint="default"/>
      </w:rPr>
    </w:lvl>
    <w:lvl w:ilvl="1" w:tplc="DF60EDDE">
      <w:start w:val="1"/>
      <w:numFmt w:val="lowerLetter"/>
      <w:lvlText w:val="%2."/>
      <w:lvlJc w:val="left"/>
      <w:pPr>
        <w:ind w:left="1080" w:hanging="360"/>
      </w:pPr>
    </w:lvl>
    <w:lvl w:ilvl="2" w:tplc="22FEE414">
      <w:start w:val="1"/>
      <w:numFmt w:val="lowerRoman"/>
      <w:lvlText w:val="%3."/>
      <w:lvlJc w:val="right"/>
      <w:pPr>
        <w:ind w:left="1800" w:hanging="180"/>
      </w:pPr>
    </w:lvl>
    <w:lvl w:ilvl="3" w:tplc="79D41EBA">
      <w:start w:val="1"/>
      <w:numFmt w:val="decimal"/>
      <w:lvlText w:val="%4."/>
      <w:lvlJc w:val="left"/>
      <w:pPr>
        <w:ind w:left="2520" w:hanging="360"/>
      </w:pPr>
    </w:lvl>
    <w:lvl w:ilvl="4" w:tplc="210E97A8">
      <w:start w:val="1"/>
      <w:numFmt w:val="lowerLetter"/>
      <w:lvlText w:val="%5."/>
      <w:lvlJc w:val="left"/>
      <w:pPr>
        <w:ind w:left="3240" w:hanging="360"/>
      </w:pPr>
    </w:lvl>
    <w:lvl w:ilvl="5" w:tplc="968CE932">
      <w:start w:val="1"/>
      <w:numFmt w:val="lowerRoman"/>
      <w:lvlText w:val="%6."/>
      <w:lvlJc w:val="right"/>
      <w:pPr>
        <w:ind w:left="3960" w:hanging="180"/>
      </w:pPr>
    </w:lvl>
    <w:lvl w:ilvl="6" w:tplc="ACCA50D8">
      <w:start w:val="1"/>
      <w:numFmt w:val="decimal"/>
      <w:lvlText w:val="%7."/>
      <w:lvlJc w:val="left"/>
      <w:pPr>
        <w:ind w:left="4680" w:hanging="360"/>
      </w:pPr>
    </w:lvl>
    <w:lvl w:ilvl="7" w:tplc="D38AE14A">
      <w:start w:val="1"/>
      <w:numFmt w:val="lowerLetter"/>
      <w:lvlText w:val="%8."/>
      <w:lvlJc w:val="left"/>
      <w:pPr>
        <w:ind w:left="5400" w:hanging="360"/>
      </w:pPr>
    </w:lvl>
    <w:lvl w:ilvl="8" w:tplc="5FC21F92">
      <w:start w:val="1"/>
      <w:numFmt w:val="lowerRoman"/>
      <w:lvlText w:val="%9."/>
      <w:lvlJc w:val="right"/>
      <w:pPr>
        <w:ind w:left="6120" w:hanging="180"/>
      </w:pPr>
    </w:lvl>
  </w:abstractNum>
  <w:abstractNum w:abstractNumId="54" w15:restartNumberingAfterBreak="0">
    <w:nsid w:val="7EF26E07"/>
    <w:multiLevelType w:val="multilevel"/>
    <w:tmpl w:val="AF6AE3C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40"/>
    <w:lvlOverride w:ilvl="0">
      <w:startOverride w:val="1"/>
    </w:lvlOverride>
  </w:num>
  <w:num w:numId="3">
    <w:abstractNumId w:val="50"/>
  </w:num>
  <w:num w:numId="4">
    <w:abstractNumId w:val="39"/>
  </w:num>
  <w:num w:numId="5">
    <w:abstractNumId w:val="48"/>
  </w:num>
  <w:num w:numId="6">
    <w:abstractNumId w:val="31"/>
  </w:num>
  <w:num w:numId="7">
    <w:abstractNumId w:val="39"/>
  </w:num>
  <w:num w:numId="8">
    <w:abstractNumId w:val="51"/>
  </w:num>
  <w:num w:numId="9">
    <w:abstractNumId w:val="10"/>
  </w:num>
  <w:num w:numId="10">
    <w:abstractNumId w:val="42"/>
  </w:num>
  <w:num w:numId="11">
    <w:abstractNumId w:val="15"/>
  </w:num>
  <w:num w:numId="12">
    <w:abstractNumId w:val="29"/>
  </w:num>
  <w:num w:numId="13">
    <w:abstractNumId w:val="2"/>
  </w:num>
  <w:num w:numId="14">
    <w:abstractNumId w:val="12"/>
  </w:num>
  <w:num w:numId="15">
    <w:abstractNumId w:val="45"/>
  </w:num>
  <w:num w:numId="16">
    <w:abstractNumId w:val="3"/>
  </w:num>
  <w:num w:numId="17">
    <w:abstractNumId w:val="26"/>
  </w:num>
  <w:num w:numId="18">
    <w:abstractNumId w:val="53"/>
  </w:num>
  <w:num w:numId="19">
    <w:abstractNumId w:val="28"/>
  </w:num>
  <w:num w:numId="20">
    <w:abstractNumId w:val="24"/>
  </w:num>
  <w:num w:numId="21">
    <w:abstractNumId w:val="47"/>
  </w:num>
  <w:num w:numId="22">
    <w:abstractNumId w:val="16"/>
  </w:num>
  <w:num w:numId="23">
    <w:abstractNumId w:val="7"/>
  </w:num>
  <w:num w:numId="24">
    <w:abstractNumId w:val="41"/>
  </w:num>
  <w:num w:numId="25">
    <w:abstractNumId w:val="1"/>
  </w:num>
  <w:num w:numId="26">
    <w:abstractNumId w:val="9"/>
  </w:num>
  <w:num w:numId="27">
    <w:abstractNumId w:val="54"/>
  </w:num>
  <w:num w:numId="28">
    <w:abstractNumId w:val="19"/>
  </w:num>
  <w:num w:numId="29">
    <w:abstractNumId w:val="8"/>
  </w:num>
  <w:num w:numId="30">
    <w:abstractNumId w:val="18"/>
  </w:num>
  <w:num w:numId="31">
    <w:abstractNumId w:val="43"/>
  </w:num>
  <w:num w:numId="32">
    <w:abstractNumId w:val="21"/>
  </w:num>
  <w:num w:numId="33">
    <w:abstractNumId w:val="22"/>
  </w:num>
  <w:num w:numId="34">
    <w:abstractNumId w:val="38"/>
  </w:num>
  <w:num w:numId="35">
    <w:abstractNumId w:val="32"/>
  </w:num>
  <w:num w:numId="36">
    <w:abstractNumId w:val="17"/>
  </w:num>
  <w:num w:numId="37">
    <w:abstractNumId w:val="36"/>
  </w:num>
  <w:num w:numId="38">
    <w:abstractNumId w:val="14"/>
  </w:num>
  <w:num w:numId="39">
    <w:abstractNumId w:val="35"/>
  </w:num>
  <w:num w:numId="40">
    <w:abstractNumId w:val="20"/>
  </w:num>
  <w:num w:numId="41">
    <w:abstractNumId w:val="46"/>
  </w:num>
  <w:num w:numId="42">
    <w:abstractNumId w:val="34"/>
  </w:num>
  <w:num w:numId="43">
    <w:abstractNumId w:val="49"/>
  </w:num>
  <w:num w:numId="44">
    <w:abstractNumId w:val="6"/>
  </w:num>
  <w:num w:numId="45">
    <w:abstractNumId w:val="44"/>
  </w:num>
  <w:num w:numId="46">
    <w:abstractNumId w:val="37"/>
  </w:num>
  <w:num w:numId="47">
    <w:abstractNumId w:val="30"/>
  </w:num>
  <w:num w:numId="48">
    <w:abstractNumId w:val="33"/>
  </w:num>
  <w:num w:numId="49">
    <w:abstractNumId w:val="11"/>
  </w:num>
  <w:num w:numId="50">
    <w:abstractNumId w:val="0"/>
  </w:num>
  <w:num w:numId="51">
    <w:abstractNumId w:val="27"/>
  </w:num>
  <w:num w:numId="52">
    <w:abstractNumId w:val="5"/>
  </w:num>
  <w:num w:numId="53">
    <w:abstractNumId w:val="25"/>
  </w:num>
  <w:num w:numId="54">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1F1A"/>
    <w:rsid w:val="00002038"/>
    <w:rsid w:val="000024F0"/>
    <w:rsid w:val="00003201"/>
    <w:rsid w:val="0000360C"/>
    <w:rsid w:val="0000597B"/>
    <w:rsid w:val="000064D7"/>
    <w:rsid w:val="00007E3B"/>
    <w:rsid w:val="000104E4"/>
    <w:rsid w:val="000113A5"/>
    <w:rsid w:val="00013D5D"/>
    <w:rsid w:val="0001589C"/>
    <w:rsid w:val="00016272"/>
    <w:rsid w:val="0001745C"/>
    <w:rsid w:val="000207DD"/>
    <w:rsid w:val="00022489"/>
    <w:rsid w:val="0002290F"/>
    <w:rsid w:val="00023AA1"/>
    <w:rsid w:val="0002402E"/>
    <w:rsid w:val="000244BF"/>
    <w:rsid w:val="00025436"/>
    <w:rsid w:val="00030629"/>
    <w:rsid w:val="00032D44"/>
    <w:rsid w:val="000348E6"/>
    <w:rsid w:val="000350EE"/>
    <w:rsid w:val="000369A7"/>
    <w:rsid w:val="00040725"/>
    <w:rsid w:val="000426CD"/>
    <w:rsid w:val="00042E27"/>
    <w:rsid w:val="00045A8B"/>
    <w:rsid w:val="00045DD2"/>
    <w:rsid w:val="000460D0"/>
    <w:rsid w:val="000463F6"/>
    <w:rsid w:val="000472D7"/>
    <w:rsid w:val="00047BE6"/>
    <w:rsid w:val="00050CB9"/>
    <w:rsid w:val="000522A3"/>
    <w:rsid w:val="000562D8"/>
    <w:rsid w:val="00060570"/>
    <w:rsid w:val="00061221"/>
    <w:rsid w:val="00061B83"/>
    <w:rsid w:val="00062AA9"/>
    <w:rsid w:val="00062AAF"/>
    <w:rsid w:val="000635C8"/>
    <w:rsid w:val="0006407D"/>
    <w:rsid w:val="00064290"/>
    <w:rsid w:val="00066B35"/>
    <w:rsid w:val="00071242"/>
    <w:rsid w:val="000726AB"/>
    <w:rsid w:val="00073938"/>
    <w:rsid w:val="000750AA"/>
    <w:rsid w:val="00075E49"/>
    <w:rsid w:val="0007625E"/>
    <w:rsid w:val="00076B7A"/>
    <w:rsid w:val="00080105"/>
    <w:rsid w:val="000817B1"/>
    <w:rsid w:val="00084791"/>
    <w:rsid w:val="000855F0"/>
    <w:rsid w:val="00086B06"/>
    <w:rsid w:val="00087810"/>
    <w:rsid w:val="00090986"/>
    <w:rsid w:val="00092381"/>
    <w:rsid w:val="000924DF"/>
    <w:rsid w:val="00093E80"/>
    <w:rsid w:val="000942E9"/>
    <w:rsid w:val="000948DB"/>
    <w:rsid w:val="000976CA"/>
    <w:rsid w:val="000A109A"/>
    <w:rsid w:val="000A140E"/>
    <w:rsid w:val="000A4DB6"/>
    <w:rsid w:val="000A4E2F"/>
    <w:rsid w:val="000A65E7"/>
    <w:rsid w:val="000A7659"/>
    <w:rsid w:val="000A7719"/>
    <w:rsid w:val="000B039F"/>
    <w:rsid w:val="000B0F78"/>
    <w:rsid w:val="000B1529"/>
    <w:rsid w:val="000B1FCB"/>
    <w:rsid w:val="000B2009"/>
    <w:rsid w:val="000B3B67"/>
    <w:rsid w:val="000B3B6C"/>
    <w:rsid w:val="000B3CD8"/>
    <w:rsid w:val="000B42E6"/>
    <w:rsid w:val="000B43E5"/>
    <w:rsid w:val="000B61DE"/>
    <w:rsid w:val="000B7C55"/>
    <w:rsid w:val="000C483C"/>
    <w:rsid w:val="000C6087"/>
    <w:rsid w:val="000C65B8"/>
    <w:rsid w:val="000C7195"/>
    <w:rsid w:val="000D06D5"/>
    <w:rsid w:val="000D11A0"/>
    <w:rsid w:val="000D7B22"/>
    <w:rsid w:val="000E0106"/>
    <w:rsid w:val="000E1422"/>
    <w:rsid w:val="000E1638"/>
    <w:rsid w:val="000E1AC5"/>
    <w:rsid w:val="000E3604"/>
    <w:rsid w:val="000E6FBB"/>
    <w:rsid w:val="000E776A"/>
    <w:rsid w:val="000F0E68"/>
    <w:rsid w:val="000F2243"/>
    <w:rsid w:val="000F25B3"/>
    <w:rsid w:val="000F390D"/>
    <w:rsid w:val="000F4A34"/>
    <w:rsid w:val="001006A5"/>
    <w:rsid w:val="00101477"/>
    <w:rsid w:val="00103918"/>
    <w:rsid w:val="00103992"/>
    <w:rsid w:val="00104774"/>
    <w:rsid w:val="00105B0C"/>
    <w:rsid w:val="0011040D"/>
    <w:rsid w:val="00111E8A"/>
    <w:rsid w:val="00112C1D"/>
    <w:rsid w:val="00112C34"/>
    <w:rsid w:val="00113D09"/>
    <w:rsid w:val="001147A1"/>
    <w:rsid w:val="00114DFD"/>
    <w:rsid w:val="001155FC"/>
    <w:rsid w:val="00116032"/>
    <w:rsid w:val="0012479C"/>
    <w:rsid w:val="001251E1"/>
    <w:rsid w:val="00126FAA"/>
    <w:rsid w:val="00127A35"/>
    <w:rsid w:val="00127AF6"/>
    <w:rsid w:val="0013478C"/>
    <w:rsid w:val="00134B43"/>
    <w:rsid w:val="00136F62"/>
    <w:rsid w:val="001379DD"/>
    <w:rsid w:val="001405F4"/>
    <w:rsid w:val="00140952"/>
    <w:rsid w:val="001443F2"/>
    <w:rsid w:val="0014693A"/>
    <w:rsid w:val="00147010"/>
    <w:rsid w:val="00147505"/>
    <w:rsid w:val="001511EF"/>
    <w:rsid w:val="001512F2"/>
    <w:rsid w:val="0015183D"/>
    <w:rsid w:val="001531F4"/>
    <w:rsid w:val="00153A5C"/>
    <w:rsid w:val="00154689"/>
    <w:rsid w:val="00154C3A"/>
    <w:rsid w:val="00154ED9"/>
    <w:rsid w:val="00155A3E"/>
    <w:rsid w:val="00155BBD"/>
    <w:rsid w:val="001568E5"/>
    <w:rsid w:val="001575AE"/>
    <w:rsid w:val="0016061D"/>
    <w:rsid w:val="001609EC"/>
    <w:rsid w:val="00163902"/>
    <w:rsid w:val="00171AD3"/>
    <w:rsid w:val="001732E0"/>
    <w:rsid w:val="001743ED"/>
    <w:rsid w:val="00175EB7"/>
    <w:rsid w:val="00180CEC"/>
    <w:rsid w:val="00181AFB"/>
    <w:rsid w:val="00181BD9"/>
    <w:rsid w:val="00184E2C"/>
    <w:rsid w:val="0018539B"/>
    <w:rsid w:val="00185BAB"/>
    <w:rsid w:val="00186292"/>
    <w:rsid w:val="00187BE4"/>
    <w:rsid w:val="00190335"/>
    <w:rsid w:val="001903A9"/>
    <w:rsid w:val="0019215A"/>
    <w:rsid w:val="0019475F"/>
    <w:rsid w:val="00195BC6"/>
    <w:rsid w:val="0019710C"/>
    <w:rsid w:val="001A254F"/>
    <w:rsid w:val="001A52BD"/>
    <w:rsid w:val="001A6433"/>
    <w:rsid w:val="001A6C8C"/>
    <w:rsid w:val="001A7ACA"/>
    <w:rsid w:val="001A7BA1"/>
    <w:rsid w:val="001A7CB7"/>
    <w:rsid w:val="001B0E36"/>
    <w:rsid w:val="001B394D"/>
    <w:rsid w:val="001B6740"/>
    <w:rsid w:val="001B752B"/>
    <w:rsid w:val="001C0336"/>
    <w:rsid w:val="001C3728"/>
    <w:rsid w:val="001D0788"/>
    <w:rsid w:val="001D1155"/>
    <w:rsid w:val="001D1A04"/>
    <w:rsid w:val="001D24A4"/>
    <w:rsid w:val="001D24BF"/>
    <w:rsid w:val="001D29FB"/>
    <w:rsid w:val="001D3312"/>
    <w:rsid w:val="001D5236"/>
    <w:rsid w:val="001D7072"/>
    <w:rsid w:val="001D71FA"/>
    <w:rsid w:val="001E0688"/>
    <w:rsid w:val="001E0974"/>
    <w:rsid w:val="001E6592"/>
    <w:rsid w:val="001E75C4"/>
    <w:rsid w:val="001F04BE"/>
    <w:rsid w:val="001F04EE"/>
    <w:rsid w:val="001F13A0"/>
    <w:rsid w:val="001F1E25"/>
    <w:rsid w:val="001F2016"/>
    <w:rsid w:val="001F250D"/>
    <w:rsid w:val="001F266D"/>
    <w:rsid w:val="001F2713"/>
    <w:rsid w:val="001F5A34"/>
    <w:rsid w:val="001F5E52"/>
    <w:rsid w:val="00200982"/>
    <w:rsid w:val="002026D0"/>
    <w:rsid w:val="00204087"/>
    <w:rsid w:val="002042E3"/>
    <w:rsid w:val="00204C49"/>
    <w:rsid w:val="00205554"/>
    <w:rsid w:val="00206092"/>
    <w:rsid w:val="00206AA3"/>
    <w:rsid w:val="00210769"/>
    <w:rsid w:val="0021182F"/>
    <w:rsid w:val="002129B7"/>
    <w:rsid w:val="00213EC8"/>
    <w:rsid w:val="00214321"/>
    <w:rsid w:val="002144BC"/>
    <w:rsid w:val="00214BB9"/>
    <w:rsid w:val="002150ED"/>
    <w:rsid w:val="0021598A"/>
    <w:rsid w:val="002200C3"/>
    <w:rsid w:val="00222D22"/>
    <w:rsid w:val="00225354"/>
    <w:rsid w:val="002259C0"/>
    <w:rsid w:val="0022658F"/>
    <w:rsid w:val="002276DA"/>
    <w:rsid w:val="00233628"/>
    <w:rsid w:val="0023444C"/>
    <w:rsid w:val="002406A4"/>
    <w:rsid w:val="00243586"/>
    <w:rsid w:val="0024364A"/>
    <w:rsid w:val="0024591D"/>
    <w:rsid w:val="00251D47"/>
    <w:rsid w:val="002532B3"/>
    <w:rsid w:val="00254271"/>
    <w:rsid w:val="0025479C"/>
    <w:rsid w:val="00255126"/>
    <w:rsid w:val="002560E1"/>
    <w:rsid w:val="002562D0"/>
    <w:rsid w:val="00256AFA"/>
    <w:rsid w:val="00260C2C"/>
    <w:rsid w:val="00260F2D"/>
    <w:rsid w:val="00261BCF"/>
    <w:rsid w:val="0026218E"/>
    <w:rsid w:val="002642B1"/>
    <w:rsid w:val="00267E95"/>
    <w:rsid w:val="0027066D"/>
    <w:rsid w:val="0027324C"/>
    <w:rsid w:val="002732C3"/>
    <w:rsid w:val="00274773"/>
    <w:rsid w:val="00274B5B"/>
    <w:rsid w:val="00274E0C"/>
    <w:rsid w:val="00277306"/>
    <w:rsid w:val="002779E6"/>
    <w:rsid w:val="002805C8"/>
    <w:rsid w:val="00282EC3"/>
    <w:rsid w:val="00283D87"/>
    <w:rsid w:val="00283DA8"/>
    <w:rsid w:val="00284F56"/>
    <w:rsid w:val="0028521E"/>
    <w:rsid w:val="0028552D"/>
    <w:rsid w:val="0028647F"/>
    <w:rsid w:val="00286FA6"/>
    <w:rsid w:val="00287577"/>
    <w:rsid w:val="00290E88"/>
    <w:rsid w:val="002918E6"/>
    <w:rsid w:val="00292793"/>
    <w:rsid w:val="00292E2E"/>
    <w:rsid w:val="00292FE1"/>
    <w:rsid w:val="00295F47"/>
    <w:rsid w:val="002A0396"/>
    <w:rsid w:val="002A24B2"/>
    <w:rsid w:val="002A3EEC"/>
    <w:rsid w:val="002A4BB9"/>
    <w:rsid w:val="002A64F2"/>
    <w:rsid w:val="002A6FEE"/>
    <w:rsid w:val="002A7061"/>
    <w:rsid w:val="002B1CCE"/>
    <w:rsid w:val="002B43BD"/>
    <w:rsid w:val="002B4728"/>
    <w:rsid w:val="002B79A9"/>
    <w:rsid w:val="002C0E73"/>
    <w:rsid w:val="002C1343"/>
    <w:rsid w:val="002C2075"/>
    <w:rsid w:val="002C2A05"/>
    <w:rsid w:val="002C6287"/>
    <w:rsid w:val="002C75BA"/>
    <w:rsid w:val="002D053A"/>
    <w:rsid w:val="002D0BAD"/>
    <w:rsid w:val="002D0C95"/>
    <w:rsid w:val="002D16F6"/>
    <w:rsid w:val="002D17E5"/>
    <w:rsid w:val="002D2552"/>
    <w:rsid w:val="002D260E"/>
    <w:rsid w:val="002D6326"/>
    <w:rsid w:val="002D6A9C"/>
    <w:rsid w:val="002D6F2E"/>
    <w:rsid w:val="002E0DB0"/>
    <w:rsid w:val="002E4A55"/>
    <w:rsid w:val="002E4AD8"/>
    <w:rsid w:val="002E688D"/>
    <w:rsid w:val="002E6A05"/>
    <w:rsid w:val="002F24D5"/>
    <w:rsid w:val="002F27AE"/>
    <w:rsid w:val="002F415C"/>
    <w:rsid w:val="002F6E8C"/>
    <w:rsid w:val="002F7131"/>
    <w:rsid w:val="002F7593"/>
    <w:rsid w:val="002F7CA5"/>
    <w:rsid w:val="0030204C"/>
    <w:rsid w:val="00302BC1"/>
    <w:rsid w:val="00303601"/>
    <w:rsid w:val="00303AFE"/>
    <w:rsid w:val="00307F12"/>
    <w:rsid w:val="00311381"/>
    <w:rsid w:val="0031145D"/>
    <w:rsid w:val="00311714"/>
    <w:rsid w:val="003129B6"/>
    <w:rsid w:val="00313E68"/>
    <w:rsid w:val="00313EF2"/>
    <w:rsid w:val="00315702"/>
    <w:rsid w:val="00316991"/>
    <w:rsid w:val="00317546"/>
    <w:rsid w:val="00317A7B"/>
    <w:rsid w:val="0032025A"/>
    <w:rsid w:val="003214F3"/>
    <w:rsid w:val="00322981"/>
    <w:rsid w:val="00323DF7"/>
    <w:rsid w:val="003306B0"/>
    <w:rsid w:val="00330972"/>
    <w:rsid w:val="003315B5"/>
    <w:rsid w:val="0033238F"/>
    <w:rsid w:val="003338A3"/>
    <w:rsid w:val="003343EB"/>
    <w:rsid w:val="0033654F"/>
    <w:rsid w:val="003400CC"/>
    <w:rsid w:val="003413A4"/>
    <w:rsid w:val="00342FA0"/>
    <w:rsid w:val="00343A50"/>
    <w:rsid w:val="00343B2C"/>
    <w:rsid w:val="0034423F"/>
    <w:rsid w:val="00344BE0"/>
    <w:rsid w:val="00345811"/>
    <w:rsid w:val="00346D89"/>
    <w:rsid w:val="0035051D"/>
    <w:rsid w:val="003527E0"/>
    <w:rsid w:val="00353BD5"/>
    <w:rsid w:val="003550A4"/>
    <w:rsid w:val="003557EC"/>
    <w:rsid w:val="00355D16"/>
    <w:rsid w:val="003568A1"/>
    <w:rsid w:val="00361666"/>
    <w:rsid w:val="0036472A"/>
    <w:rsid w:val="00364E5C"/>
    <w:rsid w:val="00364E79"/>
    <w:rsid w:val="00365953"/>
    <w:rsid w:val="003660F6"/>
    <w:rsid w:val="00367C8F"/>
    <w:rsid w:val="003729D7"/>
    <w:rsid w:val="00372E63"/>
    <w:rsid w:val="00373F0F"/>
    <w:rsid w:val="003745AE"/>
    <w:rsid w:val="0037505D"/>
    <w:rsid w:val="0037615D"/>
    <w:rsid w:val="003765F4"/>
    <w:rsid w:val="00376E37"/>
    <w:rsid w:val="00381F9C"/>
    <w:rsid w:val="00383906"/>
    <w:rsid w:val="0038396C"/>
    <w:rsid w:val="00385279"/>
    <w:rsid w:val="0038605F"/>
    <w:rsid w:val="0038697C"/>
    <w:rsid w:val="00386BF7"/>
    <w:rsid w:val="00390459"/>
    <w:rsid w:val="003905BC"/>
    <w:rsid w:val="003919BC"/>
    <w:rsid w:val="0039203C"/>
    <w:rsid w:val="0039239A"/>
    <w:rsid w:val="00393DE5"/>
    <w:rsid w:val="003979E7"/>
    <w:rsid w:val="003A167B"/>
    <w:rsid w:val="003A1DEB"/>
    <w:rsid w:val="003A1F24"/>
    <w:rsid w:val="003A2A3C"/>
    <w:rsid w:val="003A3008"/>
    <w:rsid w:val="003A301D"/>
    <w:rsid w:val="003A3FC2"/>
    <w:rsid w:val="003A4016"/>
    <w:rsid w:val="003A4350"/>
    <w:rsid w:val="003B25E2"/>
    <w:rsid w:val="003B3F74"/>
    <w:rsid w:val="003B423F"/>
    <w:rsid w:val="003B42F8"/>
    <w:rsid w:val="003B4A34"/>
    <w:rsid w:val="003B57E1"/>
    <w:rsid w:val="003B5FD6"/>
    <w:rsid w:val="003C18CE"/>
    <w:rsid w:val="003C39D4"/>
    <w:rsid w:val="003C51A5"/>
    <w:rsid w:val="003C5E65"/>
    <w:rsid w:val="003C6060"/>
    <w:rsid w:val="003D10EB"/>
    <w:rsid w:val="003D169E"/>
    <w:rsid w:val="003D4992"/>
    <w:rsid w:val="003D562A"/>
    <w:rsid w:val="003D5D16"/>
    <w:rsid w:val="003D6195"/>
    <w:rsid w:val="003E0964"/>
    <w:rsid w:val="003E0D7C"/>
    <w:rsid w:val="003E1DF4"/>
    <w:rsid w:val="003E4072"/>
    <w:rsid w:val="003E50D2"/>
    <w:rsid w:val="003E697C"/>
    <w:rsid w:val="003E7578"/>
    <w:rsid w:val="003F2552"/>
    <w:rsid w:val="003F31C1"/>
    <w:rsid w:val="003F3B64"/>
    <w:rsid w:val="003F3DC5"/>
    <w:rsid w:val="003F4D5C"/>
    <w:rsid w:val="003F7ECB"/>
    <w:rsid w:val="0040337C"/>
    <w:rsid w:val="0041090A"/>
    <w:rsid w:val="00412D9B"/>
    <w:rsid w:val="004136E7"/>
    <w:rsid w:val="00414EB9"/>
    <w:rsid w:val="004203DA"/>
    <w:rsid w:val="00422EFD"/>
    <w:rsid w:val="004233DD"/>
    <w:rsid w:val="004238BB"/>
    <w:rsid w:val="004261A8"/>
    <w:rsid w:val="00426E3E"/>
    <w:rsid w:val="004270CF"/>
    <w:rsid w:val="00427301"/>
    <w:rsid w:val="004274FF"/>
    <w:rsid w:val="004275BD"/>
    <w:rsid w:val="004276D4"/>
    <w:rsid w:val="004323FD"/>
    <w:rsid w:val="00432DD9"/>
    <w:rsid w:val="00433DB6"/>
    <w:rsid w:val="00434827"/>
    <w:rsid w:val="0043700E"/>
    <w:rsid w:val="004437F5"/>
    <w:rsid w:val="0044384B"/>
    <w:rsid w:val="00444A35"/>
    <w:rsid w:val="004453EC"/>
    <w:rsid w:val="00447900"/>
    <w:rsid w:val="00452C38"/>
    <w:rsid w:val="004536D7"/>
    <w:rsid w:val="00454C50"/>
    <w:rsid w:val="00456355"/>
    <w:rsid w:val="004574F2"/>
    <w:rsid w:val="00457E0D"/>
    <w:rsid w:val="00460589"/>
    <w:rsid w:val="004608C2"/>
    <w:rsid w:val="00462E96"/>
    <w:rsid w:val="00463554"/>
    <w:rsid w:val="004645AF"/>
    <w:rsid w:val="00465149"/>
    <w:rsid w:val="0046679D"/>
    <w:rsid w:val="00466977"/>
    <w:rsid w:val="00470B8D"/>
    <w:rsid w:val="00472911"/>
    <w:rsid w:val="00473B67"/>
    <w:rsid w:val="00475B8C"/>
    <w:rsid w:val="00476127"/>
    <w:rsid w:val="0048149F"/>
    <w:rsid w:val="00481795"/>
    <w:rsid w:val="0048206E"/>
    <w:rsid w:val="00482377"/>
    <w:rsid w:val="004830A7"/>
    <w:rsid w:val="004843E7"/>
    <w:rsid w:val="00485445"/>
    <w:rsid w:val="00485C4E"/>
    <w:rsid w:val="004909BB"/>
    <w:rsid w:val="00490D57"/>
    <w:rsid w:val="004913AB"/>
    <w:rsid w:val="00493CF5"/>
    <w:rsid w:val="00494FFE"/>
    <w:rsid w:val="004950B1"/>
    <w:rsid w:val="004978E7"/>
    <w:rsid w:val="004A179E"/>
    <w:rsid w:val="004A39D3"/>
    <w:rsid w:val="004A4062"/>
    <w:rsid w:val="004A770D"/>
    <w:rsid w:val="004B0104"/>
    <w:rsid w:val="004B03F0"/>
    <w:rsid w:val="004B1107"/>
    <w:rsid w:val="004B15AE"/>
    <w:rsid w:val="004B1B37"/>
    <w:rsid w:val="004B1FF9"/>
    <w:rsid w:val="004B49A7"/>
    <w:rsid w:val="004B4D5F"/>
    <w:rsid w:val="004B5229"/>
    <w:rsid w:val="004C08A9"/>
    <w:rsid w:val="004C0CDF"/>
    <w:rsid w:val="004C205B"/>
    <w:rsid w:val="004C2AF9"/>
    <w:rsid w:val="004C3E23"/>
    <w:rsid w:val="004C4E10"/>
    <w:rsid w:val="004C650C"/>
    <w:rsid w:val="004C72BB"/>
    <w:rsid w:val="004D141C"/>
    <w:rsid w:val="004D1720"/>
    <w:rsid w:val="004D2737"/>
    <w:rsid w:val="004D302B"/>
    <w:rsid w:val="004D46F5"/>
    <w:rsid w:val="004D58F3"/>
    <w:rsid w:val="004D6F95"/>
    <w:rsid w:val="004D7CC8"/>
    <w:rsid w:val="004E22C9"/>
    <w:rsid w:val="004E3662"/>
    <w:rsid w:val="004E43DA"/>
    <w:rsid w:val="004E48A0"/>
    <w:rsid w:val="004E48B4"/>
    <w:rsid w:val="004E532D"/>
    <w:rsid w:val="004E58C4"/>
    <w:rsid w:val="004E7534"/>
    <w:rsid w:val="004F0D42"/>
    <w:rsid w:val="004F2897"/>
    <w:rsid w:val="004F2F10"/>
    <w:rsid w:val="004F3248"/>
    <w:rsid w:val="004F7ED0"/>
    <w:rsid w:val="0050395B"/>
    <w:rsid w:val="005052BE"/>
    <w:rsid w:val="00505FB8"/>
    <w:rsid w:val="005150FA"/>
    <w:rsid w:val="00516A07"/>
    <w:rsid w:val="00516BCD"/>
    <w:rsid w:val="00516F95"/>
    <w:rsid w:val="00517D65"/>
    <w:rsid w:val="0052148A"/>
    <w:rsid w:val="00521D48"/>
    <w:rsid w:val="0052204C"/>
    <w:rsid w:val="005220E1"/>
    <w:rsid w:val="00527E34"/>
    <w:rsid w:val="0053190B"/>
    <w:rsid w:val="00533FA0"/>
    <w:rsid w:val="00534505"/>
    <w:rsid w:val="00545274"/>
    <w:rsid w:val="00545374"/>
    <w:rsid w:val="00546422"/>
    <w:rsid w:val="00547610"/>
    <w:rsid w:val="00551554"/>
    <w:rsid w:val="00554017"/>
    <w:rsid w:val="00554150"/>
    <w:rsid w:val="0055670F"/>
    <w:rsid w:val="00557B83"/>
    <w:rsid w:val="00560981"/>
    <w:rsid w:val="00562C57"/>
    <w:rsid w:val="005635AD"/>
    <w:rsid w:val="00563B35"/>
    <w:rsid w:val="005666D8"/>
    <w:rsid w:val="00570A32"/>
    <w:rsid w:val="00574109"/>
    <w:rsid w:val="005758DD"/>
    <w:rsid w:val="00576D6C"/>
    <w:rsid w:val="00580A85"/>
    <w:rsid w:val="00581D80"/>
    <w:rsid w:val="00586949"/>
    <w:rsid w:val="00587F12"/>
    <w:rsid w:val="005914F8"/>
    <w:rsid w:val="00591588"/>
    <w:rsid w:val="0059180F"/>
    <w:rsid w:val="00592452"/>
    <w:rsid w:val="005928AF"/>
    <w:rsid w:val="00593C4A"/>
    <w:rsid w:val="005958A8"/>
    <w:rsid w:val="005A0C09"/>
    <w:rsid w:val="005A2485"/>
    <w:rsid w:val="005A262B"/>
    <w:rsid w:val="005A2B0C"/>
    <w:rsid w:val="005A6407"/>
    <w:rsid w:val="005B0505"/>
    <w:rsid w:val="005B1253"/>
    <w:rsid w:val="005B510C"/>
    <w:rsid w:val="005B55CC"/>
    <w:rsid w:val="005C0122"/>
    <w:rsid w:val="005C0959"/>
    <w:rsid w:val="005C0EBD"/>
    <w:rsid w:val="005C163B"/>
    <w:rsid w:val="005C2B2D"/>
    <w:rsid w:val="005C4E33"/>
    <w:rsid w:val="005C78B7"/>
    <w:rsid w:val="005D1E1A"/>
    <w:rsid w:val="005D5EC9"/>
    <w:rsid w:val="005D62B7"/>
    <w:rsid w:val="005E0883"/>
    <w:rsid w:val="005E351C"/>
    <w:rsid w:val="005E4157"/>
    <w:rsid w:val="005E5F15"/>
    <w:rsid w:val="005E77F6"/>
    <w:rsid w:val="005F089D"/>
    <w:rsid w:val="005F2E64"/>
    <w:rsid w:val="005F484D"/>
    <w:rsid w:val="005F56F6"/>
    <w:rsid w:val="005F7B04"/>
    <w:rsid w:val="006009B0"/>
    <w:rsid w:val="00610EC0"/>
    <w:rsid w:val="00611051"/>
    <w:rsid w:val="00611E78"/>
    <w:rsid w:val="00612766"/>
    <w:rsid w:val="00612B11"/>
    <w:rsid w:val="00612E26"/>
    <w:rsid w:val="006134AA"/>
    <w:rsid w:val="0061443A"/>
    <w:rsid w:val="00617826"/>
    <w:rsid w:val="00622A0B"/>
    <w:rsid w:val="00622C35"/>
    <w:rsid w:val="0062445D"/>
    <w:rsid w:val="0062611D"/>
    <w:rsid w:val="00632A32"/>
    <w:rsid w:val="00633B80"/>
    <w:rsid w:val="00633D8F"/>
    <w:rsid w:val="00634F6C"/>
    <w:rsid w:val="0063616D"/>
    <w:rsid w:val="006368A9"/>
    <w:rsid w:val="0063714D"/>
    <w:rsid w:val="0064113D"/>
    <w:rsid w:val="0064154B"/>
    <w:rsid w:val="00641AAD"/>
    <w:rsid w:val="00641F7B"/>
    <w:rsid w:val="00642E53"/>
    <w:rsid w:val="0064518C"/>
    <w:rsid w:val="00645801"/>
    <w:rsid w:val="00646986"/>
    <w:rsid w:val="00650945"/>
    <w:rsid w:val="00650F69"/>
    <w:rsid w:val="00652E68"/>
    <w:rsid w:val="00653CDB"/>
    <w:rsid w:val="00654158"/>
    <w:rsid w:val="00654425"/>
    <w:rsid w:val="006549A0"/>
    <w:rsid w:val="00654E2F"/>
    <w:rsid w:val="00660558"/>
    <w:rsid w:val="00660E52"/>
    <w:rsid w:val="00662651"/>
    <w:rsid w:val="0066391F"/>
    <w:rsid w:val="00665062"/>
    <w:rsid w:val="00670369"/>
    <w:rsid w:val="00670B3A"/>
    <w:rsid w:val="00671732"/>
    <w:rsid w:val="0067536D"/>
    <w:rsid w:val="006763D7"/>
    <w:rsid w:val="00676D50"/>
    <w:rsid w:val="00677502"/>
    <w:rsid w:val="0068179B"/>
    <w:rsid w:val="0068216C"/>
    <w:rsid w:val="0068260D"/>
    <w:rsid w:val="006830F8"/>
    <w:rsid w:val="00691349"/>
    <w:rsid w:val="006914DC"/>
    <w:rsid w:val="00695799"/>
    <w:rsid w:val="006959B5"/>
    <w:rsid w:val="006963BD"/>
    <w:rsid w:val="00696A97"/>
    <w:rsid w:val="006A575B"/>
    <w:rsid w:val="006A6530"/>
    <w:rsid w:val="006A65B9"/>
    <w:rsid w:val="006B02F6"/>
    <w:rsid w:val="006B1855"/>
    <w:rsid w:val="006B1DD8"/>
    <w:rsid w:val="006B4E7D"/>
    <w:rsid w:val="006B5D59"/>
    <w:rsid w:val="006B60D3"/>
    <w:rsid w:val="006C05BE"/>
    <w:rsid w:val="006C13D3"/>
    <w:rsid w:val="006C25C5"/>
    <w:rsid w:val="006C39B5"/>
    <w:rsid w:val="006C3DC5"/>
    <w:rsid w:val="006C41E2"/>
    <w:rsid w:val="006C4929"/>
    <w:rsid w:val="006C640B"/>
    <w:rsid w:val="006C794B"/>
    <w:rsid w:val="006D0512"/>
    <w:rsid w:val="006D2114"/>
    <w:rsid w:val="006D2EF2"/>
    <w:rsid w:val="006D49B2"/>
    <w:rsid w:val="006D5F0E"/>
    <w:rsid w:val="006E12B4"/>
    <w:rsid w:val="006E397E"/>
    <w:rsid w:val="006E3F7D"/>
    <w:rsid w:val="006E5AEF"/>
    <w:rsid w:val="006E65C5"/>
    <w:rsid w:val="006E6E7F"/>
    <w:rsid w:val="006E75B5"/>
    <w:rsid w:val="006F1004"/>
    <w:rsid w:val="006F1E2E"/>
    <w:rsid w:val="006F7BF9"/>
    <w:rsid w:val="00700282"/>
    <w:rsid w:val="00702B94"/>
    <w:rsid w:val="00702F7C"/>
    <w:rsid w:val="00704236"/>
    <w:rsid w:val="00706AC2"/>
    <w:rsid w:val="00707336"/>
    <w:rsid w:val="00711851"/>
    <w:rsid w:val="00711B4E"/>
    <w:rsid w:val="00712B8D"/>
    <w:rsid w:val="0071556D"/>
    <w:rsid w:val="00717109"/>
    <w:rsid w:val="00720767"/>
    <w:rsid w:val="00720DC1"/>
    <w:rsid w:val="0072148F"/>
    <w:rsid w:val="00722304"/>
    <w:rsid w:val="00722750"/>
    <w:rsid w:val="00727267"/>
    <w:rsid w:val="0073079E"/>
    <w:rsid w:val="00732166"/>
    <w:rsid w:val="0073278E"/>
    <w:rsid w:val="00732A70"/>
    <w:rsid w:val="007337EE"/>
    <w:rsid w:val="0073435B"/>
    <w:rsid w:val="007352F7"/>
    <w:rsid w:val="007413B4"/>
    <w:rsid w:val="00741A2D"/>
    <w:rsid w:val="00742356"/>
    <w:rsid w:val="00742822"/>
    <w:rsid w:val="007429D1"/>
    <w:rsid w:val="00742B59"/>
    <w:rsid w:val="00742D7C"/>
    <w:rsid w:val="007507A8"/>
    <w:rsid w:val="00750C79"/>
    <w:rsid w:val="00752206"/>
    <w:rsid w:val="00752DD7"/>
    <w:rsid w:val="00753522"/>
    <w:rsid w:val="0075353A"/>
    <w:rsid w:val="0075747D"/>
    <w:rsid w:val="00757774"/>
    <w:rsid w:val="0075781F"/>
    <w:rsid w:val="007578EA"/>
    <w:rsid w:val="00760604"/>
    <w:rsid w:val="00761F86"/>
    <w:rsid w:val="007633A5"/>
    <w:rsid w:val="0076429E"/>
    <w:rsid w:val="007648DA"/>
    <w:rsid w:val="007668C8"/>
    <w:rsid w:val="007669F4"/>
    <w:rsid w:val="00774EE0"/>
    <w:rsid w:val="00776DD8"/>
    <w:rsid w:val="007772B8"/>
    <w:rsid w:val="00781BA5"/>
    <w:rsid w:val="00783D75"/>
    <w:rsid w:val="00787E43"/>
    <w:rsid w:val="00790CBF"/>
    <w:rsid w:val="00793EA3"/>
    <w:rsid w:val="00794527"/>
    <w:rsid w:val="007947D6"/>
    <w:rsid w:val="007948FA"/>
    <w:rsid w:val="00796231"/>
    <w:rsid w:val="0079642E"/>
    <w:rsid w:val="00797BB7"/>
    <w:rsid w:val="007A02EB"/>
    <w:rsid w:val="007A4118"/>
    <w:rsid w:val="007A4536"/>
    <w:rsid w:val="007A6D64"/>
    <w:rsid w:val="007A7D44"/>
    <w:rsid w:val="007B1839"/>
    <w:rsid w:val="007B2BAA"/>
    <w:rsid w:val="007B35F2"/>
    <w:rsid w:val="007B63A1"/>
    <w:rsid w:val="007B6A3E"/>
    <w:rsid w:val="007B6E89"/>
    <w:rsid w:val="007B71D5"/>
    <w:rsid w:val="007C0929"/>
    <w:rsid w:val="007C1F49"/>
    <w:rsid w:val="007C2D66"/>
    <w:rsid w:val="007C3416"/>
    <w:rsid w:val="007C3746"/>
    <w:rsid w:val="007C46A1"/>
    <w:rsid w:val="007C5BCA"/>
    <w:rsid w:val="007C7907"/>
    <w:rsid w:val="007C7C40"/>
    <w:rsid w:val="007D221B"/>
    <w:rsid w:val="007D345A"/>
    <w:rsid w:val="007D3C7F"/>
    <w:rsid w:val="007D5683"/>
    <w:rsid w:val="007D56FA"/>
    <w:rsid w:val="007E137E"/>
    <w:rsid w:val="007E1801"/>
    <w:rsid w:val="007E2B39"/>
    <w:rsid w:val="007E58F7"/>
    <w:rsid w:val="007E665F"/>
    <w:rsid w:val="007E7181"/>
    <w:rsid w:val="007E73A2"/>
    <w:rsid w:val="007F0C5C"/>
    <w:rsid w:val="007F1789"/>
    <w:rsid w:val="007F3BEC"/>
    <w:rsid w:val="007F3E0E"/>
    <w:rsid w:val="007F3EE8"/>
    <w:rsid w:val="007F424F"/>
    <w:rsid w:val="00800C58"/>
    <w:rsid w:val="008014D9"/>
    <w:rsid w:val="00801730"/>
    <w:rsid w:val="00802B50"/>
    <w:rsid w:val="008031C9"/>
    <w:rsid w:val="00804623"/>
    <w:rsid w:val="00806DD1"/>
    <w:rsid w:val="00814E91"/>
    <w:rsid w:val="00815970"/>
    <w:rsid w:val="00815A87"/>
    <w:rsid w:val="00816702"/>
    <w:rsid w:val="00817572"/>
    <w:rsid w:val="0082051F"/>
    <w:rsid w:val="008205B4"/>
    <w:rsid w:val="008208F7"/>
    <w:rsid w:val="00824B5F"/>
    <w:rsid w:val="0082572C"/>
    <w:rsid w:val="008272C1"/>
    <w:rsid w:val="00834099"/>
    <w:rsid w:val="008346B6"/>
    <w:rsid w:val="00834BEE"/>
    <w:rsid w:val="00840B6D"/>
    <w:rsid w:val="0084152E"/>
    <w:rsid w:val="008422C8"/>
    <w:rsid w:val="00842C8D"/>
    <w:rsid w:val="00844CF8"/>
    <w:rsid w:val="00845468"/>
    <w:rsid w:val="0084554B"/>
    <w:rsid w:val="00845DB9"/>
    <w:rsid w:val="0084632B"/>
    <w:rsid w:val="00850BED"/>
    <w:rsid w:val="008522A1"/>
    <w:rsid w:val="00853A39"/>
    <w:rsid w:val="008542E8"/>
    <w:rsid w:val="00855A7D"/>
    <w:rsid w:val="00862471"/>
    <w:rsid w:val="00865759"/>
    <w:rsid w:val="0086729A"/>
    <w:rsid w:val="008677C7"/>
    <w:rsid w:val="00871072"/>
    <w:rsid w:val="008721EF"/>
    <w:rsid w:val="008731B2"/>
    <w:rsid w:val="00876525"/>
    <w:rsid w:val="0087699B"/>
    <w:rsid w:val="008806A0"/>
    <w:rsid w:val="00886D63"/>
    <w:rsid w:val="00887FA7"/>
    <w:rsid w:val="00890646"/>
    <w:rsid w:val="008906BC"/>
    <w:rsid w:val="008947F1"/>
    <w:rsid w:val="00895A50"/>
    <w:rsid w:val="00897474"/>
    <w:rsid w:val="00897D0F"/>
    <w:rsid w:val="008A0A4C"/>
    <w:rsid w:val="008A2B22"/>
    <w:rsid w:val="008A2C37"/>
    <w:rsid w:val="008A379A"/>
    <w:rsid w:val="008A3C1C"/>
    <w:rsid w:val="008A4310"/>
    <w:rsid w:val="008A4F6F"/>
    <w:rsid w:val="008B02A8"/>
    <w:rsid w:val="008B085E"/>
    <w:rsid w:val="008B3F6E"/>
    <w:rsid w:val="008B46F2"/>
    <w:rsid w:val="008C46E1"/>
    <w:rsid w:val="008C6169"/>
    <w:rsid w:val="008D2AD5"/>
    <w:rsid w:val="008D33DA"/>
    <w:rsid w:val="008D48B9"/>
    <w:rsid w:val="008E1156"/>
    <w:rsid w:val="008E1D33"/>
    <w:rsid w:val="008E1ED2"/>
    <w:rsid w:val="008E278B"/>
    <w:rsid w:val="008E5BD6"/>
    <w:rsid w:val="008E5D12"/>
    <w:rsid w:val="008E6F65"/>
    <w:rsid w:val="008F2503"/>
    <w:rsid w:val="008F3C88"/>
    <w:rsid w:val="008F72AA"/>
    <w:rsid w:val="009026C2"/>
    <w:rsid w:val="00903C04"/>
    <w:rsid w:val="00904121"/>
    <w:rsid w:val="00905D58"/>
    <w:rsid w:val="009071DD"/>
    <w:rsid w:val="00907BC1"/>
    <w:rsid w:val="00907C68"/>
    <w:rsid w:val="009100CB"/>
    <w:rsid w:val="009107D1"/>
    <w:rsid w:val="00912570"/>
    <w:rsid w:val="00913BAF"/>
    <w:rsid w:val="009146F4"/>
    <w:rsid w:val="0091606B"/>
    <w:rsid w:val="0092160A"/>
    <w:rsid w:val="00922023"/>
    <w:rsid w:val="009221A1"/>
    <w:rsid w:val="009221DC"/>
    <w:rsid w:val="00922455"/>
    <w:rsid w:val="00922F08"/>
    <w:rsid w:val="00926713"/>
    <w:rsid w:val="009276FB"/>
    <w:rsid w:val="00932211"/>
    <w:rsid w:val="0093297B"/>
    <w:rsid w:val="00932BED"/>
    <w:rsid w:val="00937089"/>
    <w:rsid w:val="009374B6"/>
    <w:rsid w:val="009376C1"/>
    <w:rsid w:val="00940A90"/>
    <w:rsid w:val="00942F92"/>
    <w:rsid w:val="0094327D"/>
    <w:rsid w:val="00944F26"/>
    <w:rsid w:val="0094637E"/>
    <w:rsid w:val="00946996"/>
    <w:rsid w:val="00950D40"/>
    <w:rsid w:val="00950F21"/>
    <w:rsid w:val="009511B6"/>
    <w:rsid w:val="0095221F"/>
    <w:rsid w:val="00952F0C"/>
    <w:rsid w:val="00953D12"/>
    <w:rsid w:val="009557D8"/>
    <w:rsid w:val="00960AB3"/>
    <w:rsid w:val="0096227A"/>
    <w:rsid w:val="00963B5D"/>
    <w:rsid w:val="009643F0"/>
    <w:rsid w:val="009654A9"/>
    <w:rsid w:val="00965959"/>
    <w:rsid w:val="00965D9F"/>
    <w:rsid w:val="00970455"/>
    <w:rsid w:val="00971D4E"/>
    <w:rsid w:val="009725C6"/>
    <w:rsid w:val="00974321"/>
    <w:rsid w:val="00976AE0"/>
    <w:rsid w:val="009807DB"/>
    <w:rsid w:val="009842F8"/>
    <w:rsid w:val="009846B8"/>
    <w:rsid w:val="00984849"/>
    <w:rsid w:val="00986388"/>
    <w:rsid w:val="00993AAD"/>
    <w:rsid w:val="00993B93"/>
    <w:rsid w:val="009964B9"/>
    <w:rsid w:val="0099658D"/>
    <w:rsid w:val="009975B2"/>
    <w:rsid w:val="0099787E"/>
    <w:rsid w:val="009A0C7E"/>
    <w:rsid w:val="009A11E4"/>
    <w:rsid w:val="009A157A"/>
    <w:rsid w:val="009A2DA1"/>
    <w:rsid w:val="009A35EE"/>
    <w:rsid w:val="009B0478"/>
    <w:rsid w:val="009B1AA0"/>
    <w:rsid w:val="009B2946"/>
    <w:rsid w:val="009B39CE"/>
    <w:rsid w:val="009B3BA0"/>
    <w:rsid w:val="009B3BEC"/>
    <w:rsid w:val="009B4548"/>
    <w:rsid w:val="009B53B4"/>
    <w:rsid w:val="009C0B4E"/>
    <w:rsid w:val="009C247E"/>
    <w:rsid w:val="009C2FA0"/>
    <w:rsid w:val="009C3121"/>
    <w:rsid w:val="009C319D"/>
    <w:rsid w:val="009C571B"/>
    <w:rsid w:val="009C5FE6"/>
    <w:rsid w:val="009C6686"/>
    <w:rsid w:val="009C68CA"/>
    <w:rsid w:val="009D0478"/>
    <w:rsid w:val="009D197A"/>
    <w:rsid w:val="009D52EE"/>
    <w:rsid w:val="009D6FE5"/>
    <w:rsid w:val="009D71A4"/>
    <w:rsid w:val="009D7598"/>
    <w:rsid w:val="009D7DB3"/>
    <w:rsid w:val="009E0071"/>
    <w:rsid w:val="009E08EF"/>
    <w:rsid w:val="009E1B1D"/>
    <w:rsid w:val="009E1C82"/>
    <w:rsid w:val="009E3638"/>
    <w:rsid w:val="009E4DF3"/>
    <w:rsid w:val="009E608C"/>
    <w:rsid w:val="009E78C0"/>
    <w:rsid w:val="009F186B"/>
    <w:rsid w:val="009F18B8"/>
    <w:rsid w:val="009F3646"/>
    <w:rsid w:val="009F4B7E"/>
    <w:rsid w:val="009F5ED8"/>
    <w:rsid w:val="00A00112"/>
    <w:rsid w:val="00A00F0D"/>
    <w:rsid w:val="00A039AB"/>
    <w:rsid w:val="00A058BC"/>
    <w:rsid w:val="00A0672F"/>
    <w:rsid w:val="00A069E3"/>
    <w:rsid w:val="00A0767F"/>
    <w:rsid w:val="00A103F9"/>
    <w:rsid w:val="00A12598"/>
    <w:rsid w:val="00A12CBF"/>
    <w:rsid w:val="00A136CB"/>
    <w:rsid w:val="00A13A18"/>
    <w:rsid w:val="00A13EF1"/>
    <w:rsid w:val="00A14C1C"/>
    <w:rsid w:val="00A16C0D"/>
    <w:rsid w:val="00A20375"/>
    <w:rsid w:val="00A209FD"/>
    <w:rsid w:val="00A25EE4"/>
    <w:rsid w:val="00A265FA"/>
    <w:rsid w:val="00A353CA"/>
    <w:rsid w:val="00A35555"/>
    <w:rsid w:val="00A365F2"/>
    <w:rsid w:val="00A4068B"/>
    <w:rsid w:val="00A40B31"/>
    <w:rsid w:val="00A418DA"/>
    <w:rsid w:val="00A47DE4"/>
    <w:rsid w:val="00A47FB9"/>
    <w:rsid w:val="00A520AC"/>
    <w:rsid w:val="00A5223C"/>
    <w:rsid w:val="00A54521"/>
    <w:rsid w:val="00A55DCA"/>
    <w:rsid w:val="00A55E6D"/>
    <w:rsid w:val="00A57E7D"/>
    <w:rsid w:val="00A610CE"/>
    <w:rsid w:val="00A63B50"/>
    <w:rsid w:val="00A64FD6"/>
    <w:rsid w:val="00A65761"/>
    <w:rsid w:val="00A6655C"/>
    <w:rsid w:val="00A67900"/>
    <w:rsid w:val="00A67CB5"/>
    <w:rsid w:val="00A703B8"/>
    <w:rsid w:val="00A716C9"/>
    <w:rsid w:val="00A72607"/>
    <w:rsid w:val="00A72930"/>
    <w:rsid w:val="00A7482B"/>
    <w:rsid w:val="00A76178"/>
    <w:rsid w:val="00A7757B"/>
    <w:rsid w:val="00A83960"/>
    <w:rsid w:val="00A83BBE"/>
    <w:rsid w:val="00A87C1C"/>
    <w:rsid w:val="00A87FBF"/>
    <w:rsid w:val="00A92077"/>
    <w:rsid w:val="00A93B5A"/>
    <w:rsid w:val="00A93C30"/>
    <w:rsid w:val="00A9409E"/>
    <w:rsid w:val="00AA01E9"/>
    <w:rsid w:val="00AA0E4D"/>
    <w:rsid w:val="00AA273E"/>
    <w:rsid w:val="00AA3732"/>
    <w:rsid w:val="00AA47AB"/>
    <w:rsid w:val="00AA4CE3"/>
    <w:rsid w:val="00AA6542"/>
    <w:rsid w:val="00AA72C7"/>
    <w:rsid w:val="00AB1804"/>
    <w:rsid w:val="00AB1E31"/>
    <w:rsid w:val="00AB4862"/>
    <w:rsid w:val="00AB62F9"/>
    <w:rsid w:val="00AB6647"/>
    <w:rsid w:val="00AB7577"/>
    <w:rsid w:val="00AC52EA"/>
    <w:rsid w:val="00AC56E8"/>
    <w:rsid w:val="00AC6DC4"/>
    <w:rsid w:val="00AD0349"/>
    <w:rsid w:val="00AD073E"/>
    <w:rsid w:val="00AD1822"/>
    <w:rsid w:val="00AD1936"/>
    <w:rsid w:val="00AD1C46"/>
    <w:rsid w:val="00AD1CB2"/>
    <w:rsid w:val="00AD6907"/>
    <w:rsid w:val="00AD73D5"/>
    <w:rsid w:val="00AD779E"/>
    <w:rsid w:val="00AE083A"/>
    <w:rsid w:val="00AE1D94"/>
    <w:rsid w:val="00AE2AE6"/>
    <w:rsid w:val="00AE5A6B"/>
    <w:rsid w:val="00AF3D41"/>
    <w:rsid w:val="00AF4539"/>
    <w:rsid w:val="00AF5315"/>
    <w:rsid w:val="00AF6D5F"/>
    <w:rsid w:val="00B0087C"/>
    <w:rsid w:val="00B02EED"/>
    <w:rsid w:val="00B06AEE"/>
    <w:rsid w:val="00B07A6C"/>
    <w:rsid w:val="00B07D4A"/>
    <w:rsid w:val="00B10905"/>
    <w:rsid w:val="00B11008"/>
    <w:rsid w:val="00B11BD3"/>
    <w:rsid w:val="00B141F3"/>
    <w:rsid w:val="00B1481C"/>
    <w:rsid w:val="00B14DF8"/>
    <w:rsid w:val="00B1568C"/>
    <w:rsid w:val="00B160F7"/>
    <w:rsid w:val="00B20E96"/>
    <w:rsid w:val="00B21067"/>
    <w:rsid w:val="00B21B79"/>
    <w:rsid w:val="00B21D4C"/>
    <w:rsid w:val="00B24821"/>
    <w:rsid w:val="00B25B9F"/>
    <w:rsid w:val="00B275A7"/>
    <w:rsid w:val="00B27726"/>
    <w:rsid w:val="00B30306"/>
    <w:rsid w:val="00B30AE4"/>
    <w:rsid w:val="00B30F75"/>
    <w:rsid w:val="00B32F2F"/>
    <w:rsid w:val="00B33218"/>
    <w:rsid w:val="00B36001"/>
    <w:rsid w:val="00B372A4"/>
    <w:rsid w:val="00B4216C"/>
    <w:rsid w:val="00B43CC5"/>
    <w:rsid w:val="00B444D8"/>
    <w:rsid w:val="00B46698"/>
    <w:rsid w:val="00B532F6"/>
    <w:rsid w:val="00B55B3B"/>
    <w:rsid w:val="00B61F63"/>
    <w:rsid w:val="00B629AC"/>
    <w:rsid w:val="00B6347C"/>
    <w:rsid w:val="00B63A75"/>
    <w:rsid w:val="00B64B3F"/>
    <w:rsid w:val="00B64CBD"/>
    <w:rsid w:val="00B6525E"/>
    <w:rsid w:val="00B65875"/>
    <w:rsid w:val="00B65F7D"/>
    <w:rsid w:val="00B71511"/>
    <w:rsid w:val="00B72F83"/>
    <w:rsid w:val="00B73D27"/>
    <w:rsid w:val="00B743AF"/>
    <w:rsid w:val="00B757C1"/>
    <w:rsid w:val="00B803CB"/>
    <w:rsid w:val="00B81347"/>
    <w:rsid w:val="00B819ED"/>
    <w:rsid w:val="00B820B2"/>
    <w:rsid w:val="00B83D35"/>
    <w:rsid w:val="00B8457A"/>
    <w:rsid w:val="00B85085"/>
    <w:rsid w:val="00B86465"/>
    <w:rsid w:val="00B86CD8"/>
    <w:rsid w:val="00B87532"/>
    <w:rsid w:val="00B87659"/>
    <w:rsid w:val="00B93FA9"/>
    <w:rsid w:val="00BA0614"/>
    <w:rsid w:val="00BA0D4C"/>
    <w:rsid w:val="00BA37F4"/>
    <w:rsid w:val="00BA6A27"/>
    <w:rsid w:val="00BA76FF"/>
    <w:rsid w:val="00BA7E5C"/>
    <w:rsid w:val="00BB1DB8"/>
    <w:rsid w:val="00BB38EF"/>
    <w:rsid w:val="00BB6818"/>
    <w:rsid w:val="00BB6C4F"/>
    <w:rsid w:val="00BC3345"/>
    <w:rsid w:val="00BC4F21"/>
    <w:rsid w:val="00BC51AB"/>
    <w:rsid w:val="00BC58F9"/>
    <w:rsid w:val="00BD146A"/>
    <w:rsid w:val="00BD2586"/>
    <w:rsid w:val="00BD28A5"/>
    <w:rsid w:val="00BD30A7"/>
    <w:rsid w:val="00BD452C"/>
    <w:rsid w:val="00BD491F"/>
    <w:rsid w:val="00BD6985"/>
    <w:rsid w:val="00BE050D"/>
    <w:rsid w:val="00BE4088"/>
    <w:rsid w:val="00BE5188"/>
    <w:rsid w:val="00BE5325"/>
    <w:rsid w:val="00BF2CDB"/>
    <w:rsid w:val="00BF7B07"/>
    <w:rsid w:val="00C006E7"/>
    <w:rsid w:val="00C01E25"/>
    <w:rsid w:val="00C036EB"/>
    <w:rsid w:val="00C0629F"/>
    <w:rsid w:val="00C06F39"/>
    <w:rsid w:val="00C077D3"/>
    <w:rsid w:val="00C07B85"/>
    <w:rsid w:val="00C107ED"/>
    <w:rsid w:val="00C10B96"/>
    <w:rsid w:val="00C13EA5"/>
    <w:rsid w:val="00C14B9C"/>
    <w:rsid w:val="00C16038"/>
    <w:rsid w:val="00C16070"/>
    <w:rsid w:val="00C20086"/>
    <w:rsid w:val="00C22869"/>
    <w:rsid w:val="00C25205"/>
    <w:rsid w:val="00C252E4"/>
    <w:rsid w:val="00C25FD1"/>
    <w:rsid w:val="00C27B87"/>
    <w:rsid w:val="00C30038"/>
    <w:rsid w:val="00C315B7"/>
    <w:rsid w:val="00C3383D"/>
    <w:rsid w:val="00C34548"/>
    <w:rsid w:val="00C43D49"/>
    <w:rsid w:val="00C4487E"/>
    <w:rsid w:val="00C50E7B"/>
    <w:rsid w:val="00C51736"/>
    <w:rsid w:val="00C525E4"/>
    <w:rsid w:val="00C52CB9"/>
    <w:rsid w:val="00C5443B"/>
    <w:rsid w:val="00C55BF0"/>
    <w:rsid w:val="00C572AC"/>
    <w:rsid w:val="00C57612"/>
    <w:rsid w:val="00C578D0"/>
    <w:rsid w:val="00C62C61"/>
    <w:rsid w:val="00C62DBA"/>
    <w:rsid w:val="00C63F2F"/>
    <w:rsid w:val="00C672DB"/>
    <w:rsid w:val="00C67448"/>
    <w:rsid w:val="00C67935"/>
    <w:rsid w:val="00C704A4"/>
    <w:rsid w:val="00C71FC2"/>
    <w:rsid w:val="00C73272"/>
    <w:rsid w:val="00C76EB4"/>
    <w:rsid w:val="00C77CD4"/>
    <w:rsid w:val="00C77E52"/>
    <w:rsid w:val="00C82811"/>
    <w:rsid w:val="00C87F13"/>
    <w:rsid w:val="00C903DB"/>
    <w:rsid w:val="00C90708"/>
    <w:rsid w:val="00C917CA"/>
    <w:rsid w:val="00C92229"/>
    <w:rsid w:val="00C92EFD"/>
    <w:rsid w:val="00C935EE"/>
    <w:rsid w:val="00C960AC"/>
    <w:rsid w:val="00C97F47"/>
    <w:rsid w:val="00C97F90"/>
    <w:rsid w:val="00CA0C9D"/>
    <w:rsid w:val="00CA0CEE"/>
    <w:rsid w:val="00CA29B5"/>
    <w:rsid w:val="00CA309B"/>
    <w:rsid w:val="00CA43EC"/>
    <w:rsid w:val="00CA5F6F"/>
    <w:rsid w:val="00CB0B72"/>
    <w:rsid w:val="00CB0D7C"/>
    <w:rsid w:val="00CB22EA"/>
    <w:rsid w:val="00CB4F5B"/>
    <w:rsid w:val="00CB610E"/>
    <w:rsid w:val="00CB75B4"/>
    <w:rsid w:val="00CC0237"/>
    <w:rsid w:val="00CC0935"/>
    <w:rsid w:val="00CC22D2"/>
    <w:rsid w:val="00CC23BC"/>
    <w:rsid w:val="00CC266F"/>
    <w:rsid w:val="00CC350D"/>
    <w:rsid w:val="00CC3992"/>
    <w:rsid w:val="00CC4412"/>
    <w:rsid w:val="00CC6C86"/>
    <w:rsid w:val="00CD0388"/>
    <w:rsid w:val="00CD05D3"/>
    <w:rsid w:val="00CD141C"/>
    <w:rsid w:val="00CD360D"/>
    <w:rsid w:val="00CD6417"/>
    <w:rsid w:val="00CD680D"/>
    <w:rsid w:val="00CE15FE"/>
    <w:rsid w:val="00CE264B"/>
    <w:rsid w:val="00CE2BAA"/>
    <w:rsid w:val="00CE4C78"/>
    <w:rsid w:val="00CE6162"/>
    <w:rsid w:val="00CF2E21"/>
    <w:rsid w:val="00CF50BA"/>
    <w:rsid w:val="00CF50C7"/>
    <w:rsid w:val="00CF5A5A"/>
    <w:rsid w:val="00CF5EEF"/>
    <w:rsid w:val="00CF6D5D"/>
    <w:rsid w:val="00D008E5"/>
    <w:rsid w:val="00D012FD"/>
    <w:rsid w:val="00D033E2"/>
    <w:rsid w:val="00D0391B"/>
    <w:rsid w:val="00D03C17"/>
    <w:rsid w:val="00D03DEE"/>
    <w:rsid w:val="00D04D0E"/>
    <w:rsid w:val="00D0710B"/>
    <w:rsid w:val="00D07A7C"/>
    <w:rsid w:val="00D14801"/>
    <w:rsid w:val="00D20639"/>
    <w:rsid w:val="00D20659"/>
    <w:rsid w:val="00D220E9"/>
    <w:rsid w:val="00D22F5B"/>
    <w:rsid w:val="00D234CA"/>
    <w:rsid w:val="00D2469D"/>
    <w:rsid w:val="00D24ED0"/>
    <w:rsid w:val="00D25EEF"/>
    <w:rsid w:val="00D268D0"/>
    <w:rsid w:val="00D30A29"/>
    <w:rsid w:val="00D31716"/>
    <w:rsid w:val="00D32783"/>
    <w:rsid w:val="00D33A4C"/>
    <w:rsid w:val="00D35DE1"/>
    <w:rsid w:val="00D37D3D"/>
    <w:rsid w:val="00D41165"/>
    <w:rsid w:val="00D42293"/>
    <w:rsid w:val="00D43652"/>
    <w:rsid w:val="00D45BAA"/>
    <w:rsid w:val="00D47C09"/>
    <w:rsid w:val="00D5028B"/>
    <w:rsid w:val="00D53DEB"/>
    <w:rsid w:val="00D55750"/>
    <w:rsid w:val="00D57ED0"/>
    <w:rsid w:val="00D604F5"/>
    <w:rsid w:val="00D6054E"/>
    <w:rsid w:val="00D60EF7"/>
    <w:rsid w:val="00D619A2"/>
    <w:rsid w:val="00D61BBF"/>
    <w:rsid w:val="00D621FE"/>
    <w:rsid w:val="00D66035"/>
    <w:rsid w:val="00D67684"/>
    <w:rsid w:val="00D702CD"/>
    <w:rsid w:val="00D70310"/>
    <w:rsid w:val="00D72CD2"/>
    <w:rsid w:val="00D73BD8"/>
    <w:rsid w:val="00D73E74"/>
    <w:rsid w:val="00D7770D"/>
    <w:rsid w:val="00D813C6"/>
    <w:rsid w:val="00D823AF"/>
    <w:rsid w:val="00D84D1B"/>
    <w:rsid w:val="00D925DD"/>
    <w:rsid w:val="00D92C90"/>
    <w:rsid w:val="00D93EEE"/>
    <w:rsid w:val="00D94460"/>
    <w:rsid w:val="00D9544D"/>
    <w:rsid w:val="00DA07FE"/>
    <w:rsid w:val="00DA15EB"/>
    <w:rsid w:val="00DA1FC3"/>
    <w:rsid w:val="00DA2938"/>
    <w:rsid w:val="00DA2AE0"/>
    <w:rsid w:val="00DA2FB1"/>
    <w:rsid w:val="00DA44F4"/>
    <w:rsid w:val="00DA4C2A"/>
    <w:rsid w:val="00DA7073"/>
    <w:rsid w:val="00DB0697"/>
    <w:rsid w:val="00DB06AB"/>
    <w:rsid w:val="00DB181B"/>
    <w:rsid w:val="00DB198F"/>
    <w:rsid w:val="00DB2DB4"/>
    <w:rsid w:val="00DB3B1B"/>
    <w:rsid w:val="00DB4958"/>
    <w:rsid w:val="00DB50B9"/>
    <w:rsid w:val="00DB6B8E"/>
    <w:rsid w:val="00DC351D"/>
    <w:rsid w:val="00DC367C"/>
    <w:rsid w:val="00DC3C18"/>
    <w:rsid w:val="00DC521E"/>
    <w:rsid w:val="00DC5613"/>
    <w:rsid w:val="00DC60EA"/>
    <w:rsid w:val="00DD088D"/>
    <w:rsid w:val="00DD129C"/>
    <w:rsid w:val="00DD1E20"/>
    <w:rsid w:val="00DD23B4"/>
    <w:rsid w:val="00DD33A1"/>
    <w:rsid w:val="00DD36F2"/>
    <w:rsid w:val="00DD370D"/>
    <w:rsid w:val="00DD3C4E"/>
    <w:rsid w:val="00DD54BC"/>
    <w:rsid w:val="00DD5A9E"/>
    <w:rsid w:val="00DD6ECD"/>
    <w:rsid w:val="00DD6F14"/>
    <w:rsid w:val="00DE16B7"/>
    <w:rsid w:val="00DE1917"/>
    <w:rsid w:val="00DE4CBB"/>
    <w:rsid w:val="00DE52E4"/>
    <w:rsid w:val="00DE7F19"/>
    <w:rsid w:val="00DF0F94"/>
    <w:rsid w:val="00DF1518"/>
    <w:rsid w:val="00DF210A"/>
    <w:rsid w:val="00DF5534"/>
    <w:rsid w:val="00DF6034"/>
    <w:rsid w:val="00DF7B0D"/>
    <w:rsid w:val="00E0030E"/>
    <w:rsid w:val="00E005D3"/>
    <w:rsid w:val="00E011E9"/>
    <w:rsid w:val="00E02DC6"/>
    <w:rsid w:val="00E03E78"/>
    <w:rsid w:val="00E04781"/>
    <w:rsid w:val="00E0581F"/>
    <w:rsid w:val="00E07571"/>
    <w:rsid w:val="00E10ADE"/>
    <w:rsid w:val="00E115A9"/>
    <w:rsid w:val="00E12AF6"/>
    <w:rsid w:val="00E12F56"/>
    <w:rsid w:val="00E137C0"/>
    <w:rsid w:val="00E14ABC"/>
    <w:rsid w:val="00E15B77"/>
    <w:rsid w:val="00E1696C"/>
    <w:rsid w:val="00E20674"/>
    <w:rsid w:val="00E2080C"/>
    <w:rsid w:val="00E232AB"/>
    <w:rsid w:val="00E23B96"/>
    <w:rsid w:val="00E25979"/>
    <w:rsid w:val="00E265FF"/>
    <w:rsid w:val="00E270D2"/>
    <w:rsid w:val="00E27A65"/>
    <w:rsid w:val="00E3605A"/>
    <w:rsid w:val="00E362BE"/>
    <w:rsid w:val="00E365E7"/>
    <w:rsid w:val="00E40A90"/>
    <w:rsid w:val="00E41027"/>
    <w:rsid w:val="00E428AB"/>
    <w:rsid w:val="00E447F2"/>
    <w:rsid w:val="00E50524"/>
    <w:rsid w:val="00E50BDC"/>
    <w:rsid w:val="00E5366C"/>
    <w:rsid w:val="00E5500B"/>
    <w:rsid w:val="00E55B52"/>
    <w:rsid w:val="00E55C18"/>
    <w:rsid w:val="00E567FB"/>
    <w:rsid w:val="00E60A39"/>
    <w:rsid w:val="00E61097"/>
    <w:rsid w:val="00E620A0"/>
    <w:rsid w:val="00E6290F"/>
    <w:rsid w:val="00E6325C"/>
    <w:rsid w:val="00E6543A"/>
    <w:rsid w:val="00E66ECA"/>
    <w:rsid w:val="00E67BAE"/>
    <w:rsid w:val="00E717BC"/>
    <w:rsid w:val="00E72449"/>
    <w:rsid w:val="00E72451"/>
    <w:rsid w:val="00E72619"/>
    <w:rsid w:val="00E7268F"/>
    <w:rsid w:val="00E72A9F"/>
    <w:rsid w:val="00E7486C"/>
    <w:rsid w:val="00E74928"/>
    <w:rsid w:val="00E75F2E"/>
    <w:rsid w:val="00E76BB7"/>
    <w:rsid w:val="00E774B3"/>
    <w:rsid w:val="00E77678"/>
    <w:rsid w:val="00E80161"/>
    <w:rsid w:val="00E82878"/>
    <w:rsid w:val="00E86911"/>
    <w:rsid w:val="00E86BD7"/>
    <w:rsid w:val="00E87FD2"/>
    <w:rsid w:val="00E913A9"/>
    <w:rsid w:val="00E91EE0"/>
    <w:rsid w:val="00E93BCC"/>
    <w:rsid w:val="00E9600E"/>
    <w:rsid w:val="00E973EB"/>
    <w:rsid w:val="00E979A7"/>
    <w:rsid w:val="00EA2203"/>
    <w:rsid w:val="00EA2670"/>
    <w:rsid w:val="00EA3FFE"/>
    <w:rsid w:val="00EA6202"/>
    <w:rsid w:val="00EA621E"/>
    <w:rsid w:val="00EB18B0"/>
    <w:rsid w:val="00EB264C"/>
    <w:rsid w:val="00EB44A8"/>
    <w:rsid w:val="00EB54ED"/>
    <w:rsid w:val="00EB707D"/>
    <w:rsid w:val="00EC0953"/>
    <w:rsid w:val="00EC24FF"/>
    <w:rsid w:val="00EC3AE6"/>
    <w:rsid w:val="00EC45E5"/>
    <w:rsid w:val="00EC4CBE"/>
    <w:rsid w:val="00EC5EAB"/>
    <w:rsid w:val="00EC646C"/>
    <w:rsid w:val="00EC7DBD"/>
    <w:rsid w:val="00ED0E19"/>
    <w:rsid w:val="00ED20DD"/>
    <w:rsid w:val="00ED4118"/>
    <w:rsid w:val="00ED4CDC"/>
    <w:rsid w:val="00ED5A03"/>
    <w:rsid w:val="00EE28E1"/>
    <w:rsid w:val="00EE3C0C"/>
    <w:rsid w:val="00EE5E08"/>
    <w:rsid w:val="00EF0C36"/>
    <w:rsid w:val="00EF0CDE"/>
    <w:rsid w:val="00EF10E3"/>
    <w:rsid w:val="00EF19C2"/>
    <w:rsid w:val="00EF1F91"/>
    <w:rsid w:val="00EF5CA8"/>
    <w:rsid w:val="00EF6B16"/>
    <w:rsid w:val="00EF7A10"/>
    <w:rsid w:val="00F02681"/>
    <w:rsid w:val="00F0375D"/>
    <w:rsid w:val="00F043A8"/>
    <w:rsid w:val="00F05ACF"/>
    <w:rsid w:val="00F06074"/>
    <w:rsid w:val="00F07642"/>
    <w:rsid w:val="00F07BAE"/>
    <w:rsid w:val="00F12E50"/>
    <w:rsid w:val="00F14CF1"/>
    <w:rsid w:val="00F15507"/>
    <w:rsid w:val="00F15B64"/>
    <w:rsid w:val="00F163A9"/>
    <w:rsid w:val="00F17B57"/>
    <w:rsid w:val="00F225D9"/>
    <w:rsid w:val="00F23F3F"/>
    <w:rsid w:val="00F25CFE"/>
    <w:rsid w:val="00F27039"/>
    <w:rsid w:val="00F27134"/>
    <w:rsid w:val="00F2779E"/>
    <w:rsid w:val="00F32F1B"/>
    <w:rsid w:val="00F338C5"/>
    <w:rsid w:val="00F3590B"/>
    <w:rsid w:val="00F36249"/>
    <w:rsid w:val="00F3694A"/>
    <w:rsid w:val="00F37162"/>
    <w:rsid w:val="00F40376"/>
    <w:rsid w:val="00F40392"/>
    <w:rsid w:val="00F41933"/>
    <w:rsid w:val="00F4237B"/>
    <w:rsid w:val="00F43313"/>
    <w:rsid w:val="00F4440E"/>
    <w:rsid w:val="00F451D9"/>
    <w:rsid w:val="00F45F72"/>
    <w:rsid w:val="00F47308"/>
    <w:rsid w:val="00F47D4D"/>
    <w:rsid w:val="00F50BA4"/>
    <w:rsid w:val="00F513AD"/>
    <w:rsid w:val="00F52610"/>
    <w:rsid w:val="00F53222"/>
    <w:rsid w:val="00F546B0"/>
    <w:rsid w:val="00F55F96"/>
    <w:rsid w:val="00F562EA"/>
    <w:rsid w:val="00F56418"/>
    <w:rsid w:val="00F57814"/>
    <w:rsid w:val="00F624F6"/>
    <w:rsid w:val="00F6416F"/>
    <w:rsid w:val="00F668B8"/>
    <w:rsid w:val="00F66A43"/>
    <w:rsid w:val="00F6717E"/>
    <w:rsid w:val="00F71A3E"/>
    <w:rsid w:val="00F7235E"/>
    <w:rsid w:val="00F7407B"/>
    <w:rsid w:val="00F741B3"/>
    <w:rsid w:val="00F74DB4"/>
    <w:rsid w:val="00F763A7"/>
    <w:rsid w:val="00F76FA0"/>
    <w:rsid w:val="00F80D36"/>
    <w:rsid w:val="00F8149C"/>
    <w:rsid w:val="00F81AA1"/>
    <w:rsid w:val="00F82ED5"/>
    <w:rsid w:val="00F83FEB"/>
    <w:rsid w:val="00F846F9"/>
    <w:rsid w:val="00F90C5F"/>
    <w:rsid w:val="00F9342F"/>
    <w:rsid w:val="00F945CE"/>
    <w:rsid w:val="00F94BC8"/>
    <w:rsid w:val="00F95735"/>
    <w:rsid w:val="00F96DEC"/>
    <w:rsid w:val="00FA1ACC"/>
    <w:rsid w:val="00FA3212"/>
    <w:rsid w:val="00FA36D8"/>
    <w:rsid w:val="00FA5B80"/>
    <w:rsid w:val="00FA6757"/>
    <w:rsid w:val="00FA7831"/>
    <w:rsid w:val="00FB1EB2"/>
    <w:rsid w:val="00FB3240"/>
    <w:rsid w:val="00FB3DAC"/>
    <w:rsid w:val="00FC0E47"/>
    <w:rsid w:val="00FC35CF"/>
    <w:rsid w:val="00FD0AF9"/>
    <w:rsid w:val="00FD17B2"/>
    <w:rsid w:val="00FD402B"/>
    <w:rsid w:val="00FD47B9"/>
    <w:rsid w:val="00FD4F23"/>
    <w:rsid w:val="00FD61A5"/>
    <w:rsid w:val="00FD70F6"/>
    <w:rsid w:val="00FE082C"/>
    <w:rsid w:val="00FE08E9"/>
    <w:rsid w:val="00FE21F8"/>
    <w:rsid w:val="00FE24D6"/>
    <w:rsid w:val="00FE251E"/>
    <w:rsid w:val="00FE2971"/>
    <w:rsid w:val="00FE2E82"/>
    <w:rsid w:val="00FE73D8"/>
    <w:rsid w:val="00FE7DED"/>
    <w:rsid w:val="00FE7E48"/>
    <w:rsid w:val="00FF0421"/>
    <w:rsid w:val="00FF06B8"/>
    <w:rsid w:val="00FF0E72"/>
    <w:rsid w:val="00FF239F"/>
    <w:rsid w:val="00FF403D"/>
    <w:rsid w:val="00FF44BB"/>
    <w:rsid w:val="00FF4D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15:docId w15:val="{22EBDB80-AF87-49F6-B85A-660ADFC8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16070"/>
    <w:pPr>
      <w:spacing w:after="120" w:line="280" w:lineRule="atLeast"/>
      <w:jc w:val="both"/>
    </w:pPr>
    <w:rPr>
      <w:rFonts w:ascii="Calibri" w:eastAsia="Times New Roman" w:hAnsi="Calibri" w:cs="Times New Roman"/>
      <w:szCs w:val="24"/>
      <w:lang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C16070"/>
    <w:pPr>
      <w:outlineLvl w:val="1"/>
    </w:pPr>
  </w:style>
  <w:style w:type="paragraph" w:styleId="Nadpis3">
    <w:name w:val="heading 3"/>
    <w:basedOn w:val="Normlny"/>
    <w:link w:val="Nadpis3Char"/>
    <w:uiPriority w:val="9"/>
    <w:qFormat/>
    <w:rsid w:val="00C16070"/>
    <w:pPr>
      <w:outlineLvl w:val="2"/>
    </w:pPr>
  </w:style>
  <w:style w:type="paragraph" w:styleId="Nadpis4">
    <w:name w:val="heading 4"/>
    <w:basedOn w:val="Normlny"/>
    <w:link w:val="Nadpis4Char"/>
    <w:uiPriority w:val="9"/>
    <w:qFormat/>
    <w:rsid w:val="00C16070"/>
    <w:pPr>
      <w:outlineLvl w:val="3"/>
    </w:pPr>
  </w:style>
  <w:style w:type="paragraph" w:styleId="Nadpis5">
    <w:name w:val="heading 5"/>
    <w:basedOn w:val="Normlny"/>
    <w:link w:val="Nadpis5Char"/>
    <w:uiPriority w:val="9"/>
    <w:qFormat/>
    <w:rsid w:val="00C16070"/>
    <w:pPr>
      <w:outlineLvl w:val="4"/>
    </w:pPr>
  </w:style>
  <w:style w:type="paragraph" w:styleId="Nadpis6">
    <w:name w:val="heading 6"/>
    <w:basedOn w:val="Normlny"/>
    <w:link w:val="Nadpis6Char"/>
    <w:uiPriority w:val="9"/>
    <w:qFormat/>
    <w:rsid w:val="00C16070"/>
    <w:pPr>
      <w:outlineLvl w:val="5"/>
    </w:p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Vraz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
    <w:rsid w:val="00C16070"/>
    <w:rPr>
      <w:rFonts w:ascii="Calibri" w:eastAsia="Times New Roman" w:hAnsi="Calibri" w:cs="Times New Roman"/>
      <w:szCs w:val="24"/>
      <w:lang w:eastAsia="cs-CZ"/>
    </w:rPr>
  </w:style>
  <w:style w:type="character" w:customStyle="1" w:styleId="Nadpis3Char">
    <w:name w:val="Nadpis 3 Char"/>
    <w:basedOn w:val="Predvolenpsmoodseku"/>
    <w:link w:val="Nadpis3"/>
    <w:uiPriority w:val="9"/>
    <w:rsid w:val="00C16070"/>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C16070"/>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C16070"/>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C16070"/>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line="276" w:lineRule="auto"/>
      <w:jc w:val="left"/>
      <w:outlineLvl w:val="9"/>
    </w:pPr>
    <w:rPr>
      <w:rFonts w:asciiTheme="majorHAnsi" w:eastAsiaTheme="majorEastAsia" w:hAnsiTheme="majorHAnsi" w:cstheme="majorBidi"/>
      <w:caps w:val="0"/>
      <w:color w:val="365F91" w:themeColor="accent1" w:themeShade="BF"/>
      <w:kern w:val="0"/>
      <w:lang w:val="sk-SK"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A12598"/>
    <w:pPr>
      <w:keepNext/>
      <w:keepLines/>
      <w:tabs>
        <w:tab w:val="left" w:pos="284"/>
      </w:tabs>
      <w:spacing w:after="240" w:line="240" w:lineRule="auto"/>
      <w:jc w:val="center"/>
    </w:pPr>
    <w:rPr>
      <w:rFonts w:ascii="Arial Narrow" w:eastAsiaTheme="minorHAnsi" w:hAnsi="Arial Narrow" w:cs="Arial"/>
      <w:szCs w:val="22"/>
      <w:lang w:val="sk-SK"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qFormat/>
    <w:rsid w:val="00C16070"/>
    <w:rPr>
      <w:sz w:val="18"/>
      <w:szCs w:val="18"/>
    </w:rPr>
  </w:style>
  <w:style w:type="paragraph" w:styleId="Textkomentra">
    <w:name w:val="annotation text"/>
    <w:basedOn w:val="Normlny"/>
    <w:link w:val="TextkomentraChar"/>
    <w:uiPriority w:val="99"/>
    <w:unhideWhenUsed/>
    <w:qFormat/>
    <w:rsid w:val="00C16070"/>
    <w:pPr>
      <w:spacing w:line="240" w:lineRule="auto"/>
    </w:pPr>
  </w:style>
  <w:style w:type="character" w:customStyle="1" w:styleId="TextkomentraChar">
    <w:name w:val="Text komentára Char"/>
    <w:basedOn w:val="Predvolenpsmoodseku"/>
    <w:link w:val="Textkomentra"/>
    <w:uiPriority w:val="99"/>
    <w:qFormat/>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lang w:val="x-none" w:eastAsia="x-none"/>
    </w:rPr>
  </w:style>
  <w:style w:type="paragraph" w:customStyle="1" w:styleId="Zmluva-Title">
    <w:name w:val="Zmluva - Title"/>
    <w:basedOn w:val="Nzov"/>
    <w:next w:val="Zmluva-Clanok"/>
    <w:autoRedefine/>
    <w:rsid w:val="006549A0"/>
    <w:pPr>
      <w:tabs>
        <w:tab w:val="left" w:pos="4253"/>
      </w:tabs>
      <w:spacing w:after="0"/>
      <w:contextualSpacing w:val="0"/>
      <w:jc w:val="center"/>
    </w:pPr>
    <w:rPr>
      <w:rFonts w:asciiTheme="minorHAnsi" w:eastAsia="Times New Roman" w:hAnsiTheme="minorHAnsi" w:cstheme="minorHAnsi"/>
      <w:b/>
      <w:spacing w:val="0"/>
      <w:kern w:val="0"/>
      <w:sz w:val="36"/>
      <w:szCs w:val="22"/>
      <w:lang w:val="sk-SK" w:eastAsia="x-none"/>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lang w:val="sk-SK" w:eastAsia="x-none"/>
    </w:rPr>
  </w:style>
  <w:style w:type="character" w:customStyle="1" w:styleId="Zmluva-NormalChar">
    <w:name w:val="Zmluva - Normal Char"/>
    <w:link w:val="Zmluva-Normal"/>
    <w:rsid w:val="00C16070"/>
    <w:rPr>
      <w:rFonts w:eastAsia="Times New Roman" w:cstheme="minorHAnsi"/>
      <w:b/>
      <w:spacing w:val="1"/>
      <w:lang w:val="sk-SK" w:eastAsia="x-none"/>
    </w:rPr>
  </w:style>
  <w:style w:type="paragraph" w:styleId="Odsekzoznamu">
    <w:name w:val="List Paragraph"/>
    <w:aliases w:val="lp1,Bullet List,FooterText,numbered,List Paragraph1,Paragraphe de liste1,Bullet Number,Odsek,lp11,List Paragraph11,Use Case List Paragraph,Table of contents numbered,body,ODRAZKY PRVA UROVEN,Colorful List - Accent 11,ZOZNAM,Odsek zoznamu2"/>
    <w:basedOn w:val="Normlny"/>
    <w:link w:val="OdsekzoznamuChar"/>
    <w:uiPriority w:val="34"/>
    <w:qFormat/>
    <w:rsid w:val="00C16070"/>
    <w:pPr>
      <w:spacing w:before="120" w:line="240" w:lineRule="auto"/>
      <w:ind w:left="708"/>
    </w:pPr>
    <w:rPr>
      <w:rFonts w:ascii="Arial" w:hAnsi="Arial"/>
      <w:sz w:val="20"/>
      <w:szCs w:val="20"/>
      <w:lang w:val="sk-SK" w:eastAsia="sk-SK"/>
    </w:rPr>
  </w:style>
  <w:style w:type="character" w:customStyle="1" w:styleId="OdsekzoznamuChar">
    <w:name w:val="Odsek zoznamu Char"/>
    <w:aliases w:val="lp1 Char,Bullet List Char,FooterText Char,numbered Char,List Paragraph1 Char,Paragraphe de liste1 Char,Bullet Number Char,Odsek Char,lp11 Char,List Paragraph11 Char,Use Case List Paragraph Char,Table of contents numbered Char"/>
    <w:link w:val="Odsekzoznamu"/>
    <w:uiPriority w:val="34"/>
    <w:qFormat/>
    <w:locked/>
    <w:rsid w:val="00C16070"/>
    <w:rPr>
      <w:rFonts w:ascii="Arial" w:eastAsia="Times New Roman" w:hAnsi="Arial" w:cs="Times New Roman"/>
      <w:sz w:val="20"/>
      <w:szCs w:val="20"/>
      <w:lang w:val="sk-SK" w:eastAsia="sk-SK"/>
    </w:rPr>
  </w:style>
  <w:style w:type="paragraph" w:styleId="Zoznamsodrkami">
    <w:name w:val="List Bullet"/>
    <w:basedOn w:val="Normlny"/>
    <w:rsid w:val="00C16070"/>
    <w:pPr>
      <w:keepLines/>
      <w:numPr>
        <w:numId w:val="5"/>
      </w:numPr>
      <w:spacing w:before="120" w:line="240" w:lineRule="auto"/>
    </w:pPr>
    <w:rPr>
      <w:rFonts w:ascii="Arial" w:hAnsi="Arial"/>
      <w:sz w:val="20"/>
      <w:szCs w:val="20"/>
      <w:lang w:val="sk-SK" w:eastAsia="sk-SK"/>
    </w:rPr>
  </w:style>
  <w:style w:type="paragraph" w:customStyle="1" w:styleId="Zmluva-Normal-Indent2">
    <w:name w:val="Zmluva - Normal - Indent 2"/>
    <w:basedOn w:val="Zmluva-Normal-Indent1"/>
    <w:qFormat/>
    <w:rsid w:val="00C16070"/>
    <w:pPr>
      <w:tabs>
        <w:tab w:val="left" w:pos="1134"/>
      </w:tabs>
    </w:pPr>
  </w:style>
  <w:style w:type="paragraph" w:customStyle="1" w:styleId="Zmluva-Normal-Indent1">
    <w:name w:val="Zmluva - Normal - Indent 1"/>
    <w:basedOn w:val="Normlny"/>
    <w:autoRedefine/>
    <w:rsid w:val="00DB0697"/>
    <w:pPr>
      <w:numPr>
        <w:numId w:val="1"/>
      </w:numPr>
      <w:tabs>
        <w:tab w:val="left" w:pos="1276"/>
      </w:tabs>
      <w:spacing w:before="40" w:line="240" w:lineRule="auto"/>
    </w:pPr>
    <w:rPr>
      <w:rFonts w:ascii="Tahoma" w:hAnsi="Tahoma" w:cs="Tahoma"/>
      <w:sz w:val="20"/>
      <w:szCs w:val="20"/>
      <w:lang w:val="sk-SK"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3"/>
      </w:numPr>
      <w:spacing w:line="240" w:lineRule="auto"/>
      <w:jc w:val="left"/>
    </w:pPr>
    <w:rPr>
      <w:rFonts w:ascii="Arial Narrow" w:hAnsi="Arial Narrow"/>
      <w:lang w:val="sk-SK" w:eastAsia="sk-SK"/>
    </w:rPr>
  </w:style>
  <w:style w:type="paragraph" w:customStyle="1" w:styleId="MLNadpislnku">
    <w:name w:val="ML Nadpis článku"/>
    <w:basedOn w:val="Normlny"/>
    <w:qFormat/>
    <w:rsid w:val="00671732"/>
    <w:pPr>
      <w:keepNext/>
      <w:numPr>
        <w:numId w:val="7"/>
      </w:numPr>
      <w:spacing w:before="480" w:line="280" w:lineRule="exact"/>
      <w:jc w:val="left"/>
      <w:outlineLvl w:val="0"/>
    </w:pPr>
    <w:rPr>
      <w:rFonts w:asciiTheme="minorHAnsi" w:eastAsiaTheme="minorHAnsi" w:hAnsiTheme="minorHAnsi" w:cstheme="minorHAnsi"/>
      <w:b/>
      <w:szCs w:val="22"/>
      <w:lang w:val="sk-SK" w:eastAsia="en-US"/>
    </w:rPr>
  </w:style>
  <w:style w:type="paragraph" w:customStyle="1" w:styleId="MLOdsek">
    <w:name w:val="ML Odsek"/>
    <w:basedOn w:val="Normlny"/>
    <w:qFormat/>
    <w:rsid w:val="00671732"/>
    <w:pPr>
      <w:numPr>
        <w:ilvl w:val="1"/>
        <w:numId w:val="7"/>
      </w:numPr>
    </w:pPr>
    <w:rPr>
      <w:rFonts w:asciiTheme="minorHAnsi" w:hAnsiTheme="minorHAnsi" w:cstheme="minorHAnsi"/>
      <w:szCs w:val="22"/>
      <w:lang w:val="sk-SK"/>
    </w:rPr>
  </w:style>
  <w:style w:type="paragraph" w:customStyle="1" w:styleId="Zmluva-Paragraf">
    <w:name w:val="Zmluva - Paragraf"/>
    <w:basedOn w:val="Normlny"/>
    <w:link w:val="Zmluva-ParagrafChar"/>
    <w:qFormat/>
    <w:rsid w:val="00C16070"/>
    <w:pPr>
      <w:numPr>
        <w:numId w:val="6"/>
      </w:numPr>
      <w:spacing w:after="200" w:line="252" w:lineRule="exact"/>
    </w:pPr>
    <w:rPr>
      <w:rFonts w:ascii="Arial Narrow" w:hAnsi="Arial Narrow" w:cs="Arial Narrow"/>
      <w:szCs w:val="22"/>
      <w:lang w:val="sk-SK"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character" w:customStyle="1" w:styleId="Nevyrieenzmienka1">
    <w:name w:val="Nevyriešená zmienka1"/>
    <w:basedOn w:val="Predvolenpsmoodseku"/>
    <w:uiPriority w:val="99"/>
    <w:semiHidden/>
    <w:unhideWhenUsed/>
    <w:rsid w:val="005F7B04"/>
    <w:rPr>
      <w:color w:val="605E5C"/>
      <w:shd w:val="clear" w:color="auto" w:fill="E1DFDD"/>
    </w:rPr>
  </w:style>
  <w:style w:type="character" w:styleId="PouitHypertextovPrepojenie">
    <w:name w:val="FollowedHyperlink"/>
    <w:basedOn w:val="Predvolenpsmoodseku"/>
    <w:uiPriority w:val="99"/>
    <w:semiHidden/>
    <w:unhideWhenUsed/>
    <w:rsid w:val="009374B6"/>
    <w:rPr>
      <w:color w:val="800080" w:themeColor="followedHyperlink"/>
      <w:u w:val="single"/>
    </w:rPr>
  </w:style>
  <w:style w:type="character" w:customStyle="1" w:styleId="highlight">
    <w:name w:val="highlight"/>
    <w:basedOn w:val="Predvolenpsmoodseku"/>
    <w:rsid w:val="00F763A7"/>
  </w:style>
  <w:style w:type="paragraph" w:styleId="Obyajntext">
    <w:name w:val="Plain Text"/>
    <w:basedOn w:val="Normlny"/>
    <w:link w:val="ObyajntextChar"/>
    <w:uiPriority w:val="99"/>
    <w:semiHidden/>
    <w:unhideWhenUsed/>
    <w:rsid w:val="004608C2"/>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4608C2"/>
    <w:rPr>
      <w:rFonts w:ascii="Consolas" w:eastAsia="Times New Roman" w:hAnsi="Consolas" w:cs="Times New Roman"/>
      <w:sz w:val="21"/>
      <w:szCs w:val="21"/>
      <w:lang w:eastAsia="cs-CZ"/>
    </w:rPr>
  </w:style>
  <w:style w:type="paragraph" w:styleId="Zkladntext">
    <w:name w:val="Body Text"/>
    <w:aliases w:val="AvtalBrödtext,ändrad,Bodytext,EHPT,Body Text2,à¹×éÍàÃ×èÍ§,AvtalBrod...,Requirements,AvtalBrodtext,andrad,Response,Body3,Body Text level 1,Real, ändrad,body indent,compact,paragraph 2,Body Text ,bt,AvtalBr,- TF,Compliance,code,à¹,body text"/>
    <w:basedOn w:val="Normlny"/>
    <w:link w:val="ZkladntextChar"/>
    <w:rsid w:val="00434827"/>
    <w:pPr>
      <w:spacing w:after="0" w:line="240" w:lineRule="auto"/>
    </w:pPr>
    <w:rPr>
      <w:rFonts w:ascii="Times New Roman" w:hAnsi="Times New Roman"/>
      <w:sz w:val="24"/>
      <w:lang w:val="sk-SK" w:eastAsia="sk-SK"/>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 ändrad Char,bt Char"/>
    <w:basedOn w:val="Predvolenpsmoodseku"/>
    <w:link w:val="Zkladntext"/>
    <w:rsid w:val="00434827"/>
    <w:rPr>
      <w:rFonts w:ascii="Times New Roman" w:eastAsia="Times New Roman" w:hAnsi="Times New Roman" w:cs="Times New Roman"/>
      <w:sz w:val="24"/>
      <w:szCs w:val="24"/>
      <w:lang w:val="sk-SK" w:eastAsia="sk-SK"/>
    </w:rPr>
  </w:style>
  <w:style w:type="table" w:customStyle="1" w:styleId="Mriekatabuky1">
    <w:name w:val="Mriežka tabuľky1"/>
    <w:basedOn w:val="Normlnatabuka"/>
    <w:next w:val="Mriekatabuky"/>
    <w:uiPriority w:val="59"/>
    <w:rsid w:val="002918E6"/>
    <w:pPr>
      <w:spacing w:after="0" w:line="240" w:lineRule="auto"/>
    </w:pPr>
    <w:rPr>
      <w:rFonts w:ascii="Calibri" w:eastAsia="Calibri" w:hAnsi="Calibri" w:cs="Times New Roman"/>
      <w:sz w:val="20"/>
      <w:szCs w:val="20"/>
      <w:lang w:val="sk-SK"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704236"/>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1">
    <w:name w:val="Deloitte table 31"/>
    <w:basedOn w:val="Normlnatabuka"/>
    <w:next w:val="Mriekatabuky"/>
    <w:uiPriority w:val="59"/>
    <w:rsid w:val="00390459"/>
    <w:pPr>
      <w:spacing w:after="120"/>
    </w:pPr>
    <w:rPr>
      <w:rFonts w:ascii="Times New Roman" w:eastAsia="Times New Roman" w:hAnsi="Times New Roman" w:cs="Times New Roman"/>
      <w:sz w:val="24"/>
      <w:szCs w:val="24"/>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0459"/>
    <w:pPr>
      <w:autoSpaceDE w:val="0"/>
      <w:autoSpaceDN w:val="0"/>
      <w:adjustRightInd w:val="0"/>
      <w:spacing w:after="120"/>
    </w:pPr>
    <w:rPr>
      <w:rFonts w:ascii="Times New Roman" w:eastAsia="Times New Roman" w:hAnsi="Times New Roman" w:cs="Times New Roman"/>
      <w:color w:val="000000"/>
      <w:sz w:val="24"/>
      <w:szCs w:val="24"/>
      <w:lang w:val="sk-SK" w:eastAsia="sk-SK"/>
    </w:rPr>
  </w:style>
  <w:style w:type="table" w:styleId="Tabukasmriekou1svetl">
    <w:name w:val="Grid Table 1 Light"/>
    <w:basedOn w:val="Normlnatabuka"/>
    <w:uiPriority w:val="46"/>
    <w:rsid w:val="00390459"/>
    <w:pPr>
      <w:spacing w:after="0" w:line="240" w:lineRule="auto"/>
    </w:pPr>
    <w:rPr>
      <w:lang w:val="sk-SK"/>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Zkladntext2">
    <w:name w:val="Body Text 2"/>
    <w:basedOn w:val="Normlny"/>
    <w:link w:val="Zkladntext2Char"/>
    <w:uiPriority w:val="99"/>
    <w:semiHidden/>
    <w:unhideWhenUsed/>
    <w:rsid w:val="009E0071"/>
    <w:pPr>
      <w:spacing w:line="480" w:lineRule="auto"/>
    </w:pPr>
  </w:style>
  <w:style w:type="character" w:customStyle="1" w:styleId="Zkladntext2Char">
    <w:name w:val="Základný text 2 Char"/>
    <w:basedOn w:val="Predvolenpsmoodseku"/>
    <w:link w:val="Zkladntext2"/>
    <w:uiPriority w:val="99"/>
    <w:semiHidden/>
    <w:rsid w:val="009E0071"/>
    <w:rPr>
      <w:rFonts w:ascii="Calibri" w:eastAsia="Times New Roman" w:hAnsi="Calibri" w:cs="Times New Roman"/>
      <w:szCs w:val="24"/>
      <w:lang w:eastAsia="cs-CZ"/>
    </w:rPr>
  </w:style>
  <w:style w:type="character" w:customStyle="1" w:styleId="Nevyrieenzmienka2">
    <w:name w:val="Nevyriešená zmienka2"/>
    <w:basedOn w:val="Predvolenpsmoodseku"/>
    <w:uiPriority w:val="99"/>
    <w:semiHidden/>
    <w:unhideWhenUsed/>
    <w:rsid w:val="00D5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8608">
      <w:bodyDiv w:val="1"/>
      <w:marLeft w:val="0"/>
      <w:marRight w:val="0"/>
      <w:marTop w:val="0"/>
      <w:marBottom w:val="0"/>
      <w:divBdr>
        <w:top w:val="none" w:sz="0" w:space="0" w:color="auto"/>
        <w:left w:val="none" w:sz="0" w:space="0" w:color="auto"/>
        <w:bottom w:val="none" w:sz="0" w:space="0" w:color="auto"/>
        <w:right w:val="none" w:sz="0" w:space="0" w:color="auto"/>
      </w:divBdr>
    </w:div>
    <w:div w:id="99493563">
      <w:bodyDiv w:val="1"/>
      <w:marLeft w:val="0"/>
      <w:marRight w:val="0"/>
      <w:marTop w:val="0"/>
      <w:marBottom w:val="0"/>
      <w:divBdr>
        <w:top w:val="none" w:sz="0" w:space="0" w:color="auto"/>
        <w:left w:val="none" w:sz="0" w:space="0" w:color="auto"/>
        <w:bottom w:val="none" w:sz="0" w:space="0" w:color="auto"/>
        <w:right w:val="none" w:sz="0" w:space="0" w:color="auto"/>
      </w:divBdr>
    </w:div>
    <w:div w:id="230240073">
      <w:bodyDiv w:val="1"/>
      <w:marLeft w:val="0"/>
      <w:marRight w:val="0"/>
      <w:marTop w:val="0"/>
      <w:marBottom w:val="0"/>
      <w:divBdr>
        <w:top w:val="none" w:sz="0" w:space="0" w:color="auto"/>
        <w:left w:val="none" w:sz="0" w:space="0" w:color="auto"/>
        <w:bottom w:val="none" w:sz="0" w:space="0" w:color="auto"/>
        <w:right w:val="none" w:sz="0" w:space="0" w:color="auto"/>
      </w:divBdr>
    </w:div>
    <w:div w:id="293411494">
      <w:bodyDiv w:val="1"/>
      <w:marLeft w:val="0"/>
      <w:marRight w:val="0"/>
      <w:marTop w:val="0"/>
      <w:marBottom w:val="0"/>
      <w:divBdr>
        <w:top w:val="none" w:sz="0" w:space="0" w:color="auto"/>
        <w:left w:val="none" w:sz="0" w:space="0" w:color="auto"/>
        <w:bottom w:val="none" w:sz="0" w:space="0" w:color="auto"/>
        <w:right w:val="none" w:sz="0" w:space="0" w:color="auto"/>
      </w:divBdr>
    </w:div>
    <w:div w:id="328561135">
      <w:bodyDiv w:val="1"/>
      <w:marLeft w:val="0"/>
      <w:marRight w:val="0"/>
      <w:marTop w:val="0"/>
      <w:marBottom w:val="0"/>
      <w:divBdr>
        <w:top w:val="none" w:sz="0" w:space="0" w:color="auto"/>
        <w:left w:val="none" w:sz="0" w:space="0" w:color="auto"/>
        <w:bottom w:val="none" w:sz="0" w:space="0" w:color="auto"/>
        <w:right w:val="none" w:sz="0" w:space="0" w:color="auto"/>
      </w:divBdr>
      <w:divsChild>
        <w:div w:id="788815395">
          <w:marLeft w:val="75"/>
          <w:marRight w:val="0"/>
          <w:marTop w:val="75"/>
          <w:marBottom w:val="0"/>
          <w:divBdr>
            <w:top w:val="none" w:sz="0" w:space="0" w:color="auto"/>
            <w:left w:val="none" w:sz="0" w:space="0" w:color="auto"/>
            <w:bottom w:val="none" w:sz="0" w:space="0" w:color="auto"/>
            <w:right w:val="none" w:sz="0" w:space="0" w:color="auto"/>
          </w:divBdr>
        </w:div>
        <w:div w:id="264923763">
          <w:marLeft w:val="75"/>
          <w:marRight w:val="0"/>
          <w:marTop w:val="75"/>
          <w:marBottom w:val="0"/>
          <w:divBdr>
            <w:top w:val="none" w:sz="0" w:space="0" w:color="auto"/>
            <w:left w:val="none" w:sz="0" w:space="0" w:color="auto"/>
            <w:bottom w:val="none" w:sz="0" w:space="0" w:color="auto"/>
            <w:right w:val="none" w:sz="0" w:space="0" w:color="auto"/>
          </w:divBdr>
        </w:div>
        <w:div w:id="2001542035">
          <w:marLeft w:val="75"/>
          <w:marRight w:val="0"/>
          <w:marTop w:val="75"/>
          <w:marBottom w:val="0"/>
          <w:divBdr>
            <w:top w:val="none" w:sz="0" w:space="0" w:color="auto"/>
            <w:left w:val="none" w:sz="0" w:space="0" w:color="auto"/>
            <w:bottom w:val="none" w:sz="0" w:space="0" w:color="auto"/>
            <w:right w:val="none" w:sz="0" w:space="0" w:color="auto"/>
          </w:divBdr>
        </w:div>
        <w:div w:id="1545678518">
          <w:marLeft w:val="75"/>
          <w:marRight w:val="0"/>
          <w:marTop w:val="75"/>
          <w:marBottom w:val="0"/>
          <w:divBdr>
            <w:top w:val="none" w:sz="0" w:space="0" w:color="auto"/>
            <w:left w:val="none" w:sz="0" w:space="0" w:color="auto"/>
            <w:bottom w:val="none" w:sz="0" w:space="0" w:color="auto"/>
            <w:right w:val="none" w:sz="0" w:space="0" w:color="auto"/>
          </w:divBdr>
        </w:div>
      </w:divsChild>
    </w:div>
    <w:div w:id="429744475">
      <w:bodyDiv w:val="1"/>
      <w:marLeft w:val="0"/>
      <w:marRight w:val="0"/>
      <w:marTop w:val="0"/>
      <w:marBottom w:val="0"/>
      <w:divBdr>
        <w:top w:val="none" w:sz="0" w:space="0" w:color="auto"/>
        <w:left w:val="none" w:sz="0" w:space="0" w:color="auto"/>
        <w:bottom w:val="none" w:sz="0" w:space="0" w:color="auto"/>
        <w:right w:val="none" w:sz="0" w:space="0" w:color="auto"/>
      </w:divBdr>
      <w:divsChild>
        <w:div w:id="655888082">
          <w:marLeft w:val="0"/>
          <w:marRight w:val="0"/>
          <w:marTop w:val="0"/>
          <w:marBottom w:val="0"/>
          <w:divBdr>
            <w:top w:val="none" w:sz="0" w:space="0" w:color="auto"/>
            <w:left w:val="none" w:sz="0" w:space="0" w:color="auto"/>
            <w:bottom w:val="none" w:sz="0" w:space="0" w:color="auto"/>
            <w:right w:val="none" w:sz="0" w:space="0" w:color="auto"/>
          </w:divBdr>
          <w:divsChild>
            <w:div w:id="1031608276">
              <w:marLeft w:val="0"/>
              <w:marRight w:val="0"/>
              <w:marTop w:val="0"/>
              <w:marBottom w:val="0"/>
              <w:divBdr>
                <w:top w:val="none" w:sz="0" w:space="0" w:color="auto"/>
                <w:left w:val="none" w:sz="0" w:space="0" w:color="auto"/>
                <w:bottom w:val="none" w:sz="0" w:space="0" w:color="auto"/>
                <w:right w:val="none" w:sz="0" w:space="0" w:color="auto"/>
              </w:divBdr>
              <w:divsChild>
                <w:div w:id="13013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75998">
      <w:bodyDiv w:val="1"/>
      <w:marLeft w:val="0"/>
      <w:marRight w:val="0"/>
      <w:marTop w:val="0"/>
      <w:marBottom w:val="0"/>
      <w:divBdr>
        <w:top w:val="none" w:sz="0" w:space="0" w:color="auto"/>
        <w:left w:val="none" w:sz="0" w:space="0" w:color="auto"/>
        <w:bottom w:val="none" w:sz="0" w:space="0" w:color="auto"/>
        <w:right w:val="none" w:sz="0" w:space="0" w:color="auto"/>
      </w:divBdr>
    </w:div>
    <w:div w:id="788165590">
      <w:bodyDiv w:val="1"/>
      <w:marLeft w:val="0"/>
      <w:marRight w:val="0"/>
      <w:marTop w:val="0"/>
      <w:marBottom w:val="0"/>
      <w:divBdr>
        <w:top w:val="none" w:sz="0" w:space="0" w:color="auto"/>
        <w:left w:val="none" w:sz="0" w:space="0" w:color="auto"/>
        <w:bottom w:val="none" w:sz="0" w:space="0" w:color="auto"/>
        <w:right w:val="none" w:sz="0" w:space="0" w:color="auto"/>
      </w:divBdr>
    </w:div>
    <w:div w:id="82779433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63833477">
      <w:bodyDiv w:val="1"/>
      <w:marLeft w:val="0"/>
      <w:marRight w:val="0"/>
      <w:marTop w:val="0"/>
      <w:marBottom w:val="0"/>
      <w:divBdr>
        <w:top w:val="none" w:sz="0" w:space="0" w:color="auto"/>
        <w:left w:val="none" w:sz="0" w:space="0" w:color="auto"/>
        <w:bottom w:val="none" w:sz="0" w:space="0" w:color="auto"/>
        <w:right w:val="none" w:sz="0" w:space="0" w:color="auto"/>
      </w:divBdr>
      <w:divsChild>
        <w:div w:id="134106999">
          <w:marLeft w:val="0"/>
          <w:marRight w:val="0"/>
          <w:marTop w:val="0"/>
          <w:marBottom w:val="0"/>
          <w:divBdr>
            <w:top w:val="none" w:sz="0" w:space="0" w:color="auto"/>
            <w:left w:val="none" w:sz="0" w:space="0" w:color="auto"/>
            <w:bottom w:val="none" w:sz="0" w:space="0" w:color="auto"/>
            <w:right w:val="none" w:sz="0" w:space="0" w:color="auto"/>
          </w:divBdr>
          <w:divsChild>
            <w:div w:id="1555391495">
              <w:marLeft w:val="0"/>
              <w:marRight w:val="0"/>
              <w:marTop w:val="0"/>
              <w:marBottom w:val="0"/>
              <w:divBdr>
                <w:top w:val="none" w:sz="0" w:space="0" w:color="auto"/>
                <w:left w:val="none" w:sz="0" w:space="0" w:color="auto"/>
                <w:bottom w:val="none" w:sz="0" w:space="0" w:color="auto"/>
                <w:right w:val="none" w:sz="0" w:space="0" w:color="auto"/>
              </w:divBdr>
              <w:divsChild>
                <w:div w:id="15928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11261878">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1946619870">
      <w:bodyDiv w:val="1"/>
      <w:marLeft w:val="0"/>
      <w:marRight w:val="0"/>
      <w:marTop w:val="0"/>
      <w:marBottom w:val="0"/>
      <w:divBdr>
        <w:top w:val="none" w:sz="0" w:space="0" w:color="auto"/>
        <w:left w:val="none" w:sz="0" w:space="0" w:color="auto"/>
        <w:bottom w:val="none" w:sz="0" w:space="0" w:color="auto"/>
        <w:right w:val="none" w:sz="0" w:space="0" w:color="auto"/>
      </w:divBdr>
    </w:div>
    <w:div w:id="19903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rri.gov.sk/sekcie/informatizacia/oddelenie-behavioralnych-inovacii/jednotny-dizajn-manual-elektornickych-sluzieb-verejnej-spravy/index.html" TargetMode="External"/><Relationship Id="rId18" Type="http://schemas.openxmlformats.org/officeDocument/2006/relationships/hyperlink" Target="mailto:incidenty@statistics.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rri.gov.sk/sekcie/informatizacia/riadenie-kvality-qa/riadenie-kvality-qa/index.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irri.gov.sk/sekcie/informatizacia/oddelenie-behavioralnych-inovacii/index.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e1d6e662a17a4906b4f53ed407b18509">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c970e61335dd55972bf229146295be63"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9F4B1-758F-4F4A-9BC1-0B8F5B306A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07CD50-3288-4E7C-810A-FEAD81A04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1D5DD-F965-497A-8F0E-A9E6AF29F9E1}">
  <ds:schemaRefs>
    <ds:schemaRef ds:uri="http://schemas.openxmlformats.org/officeDocument/2006/bibliography"/>
  </ds:schemaRefs>
</ds:datastoreItem>
</file>

<file path=customXml/itemProps4.xml><?xml version="1.0" encoding="utf-8"?>
<ds:datastoreItem xmlns:ds="http://schemas.openxmlformats.org/officeDocument/2006/customXml" ds:itemID="{14132200-EF27-4FCD-89E8-96DAE29AF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78409B-1E77-4344-877B-2B52D0C1F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23778</Words>
  <Characters>135539</Characters>
  <Application>Microsoft Office Word</Application>
  <DocSecurity>0</DocSecurity>
  <Lines>1129</Lines>
  <Paragraphs>317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159000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dc:creator>
  <cp:lastModifiedBy>IM</cp:lastModifiedBy>
  <cp:revision>2</cp:revision>
  <cp:lastPrinted>2018-06-14T06:38:00Z</cp:lastPrinted>
  <dcterms:created xsi:type="dcterms:W3CDTF">2022-08-08T07:17:00Z</dcterms:created>
  <dcterms:modified xsi:type="dcterms:W3CDTF">2022-08-08T07:17:00Z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0x010100452E6705CBD2F644B6A239D423139E7F</vt:lpwstr>
  </property>
  <property fmtid="{D5CDD505-2E9C-101B-9397-08002B2CF9AE}" pid="3" name="_NewReviewCycle">
    <vt:lpwstr/>
  </property>
</Properties>
</file>