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1C6" w:rsidRPr="00D971C6" w:rsidRDefault="00D971C6" w:rsidP="00D971C6">
      <w:pPr>
        <w:rPr>
          <w:rFonts w:ascii="Times New Roman" w:hAnsi="Times New Roman" w:cs="Times New Roman"/>
        </w:rPr>
      </w:pPr>
    </w:p>
    <w:p w:rsidR="002F3A42" w:rsidRDefault="002F3A42" w:rsidP="002F3A42">
      <w:pPr>
        <w:jc w:val="center"/>
        <w:rPr>
          <w:rFonts w:ascii="Times New Roman" w:hAnsi="Times New Roman" w:cs="Times New Roman"/>
          <w:b/>
          <w:iCs/>
          <w:caps/>
          <w:sz w:val="44"/>
          <w:szCs w:val="44"/>
        </w:rPr>
      </w:pPr>
    </w:p>
    <w:p w:rsidR="00AB50CE" w:rsidRPr="002F3A42" w:rsidRDefault="00AB50CE" w:rsidP="002F3A42">
      <w:pPr>
        <w:jc w:val="center"/>
        <w:rPr>
          <w:rFonts w:ascii="Times New Roman" w:hAnsi="Times New Roman" w:cs="Times New Roman"/>
          <w:b/>
          <w:iCs/>
          <w:caps/>
          <w:sz w:val="44"/>
          <w:szCs w:val="44"/>
        </w:rPr>
      </w:pPr>
      <w:r w:rsidRPr="002F3A42">
        <w:rPr>
          <w:rFonts w:ascii="Times New Roman" w:hAnsi="Times New Roman" w:cs="Times New Roman"/>
          <w:b/>
          <w:iCs/>
          <w:caps/>
          <w:sz w:val="44"/>
          <w:szCs w:val="44"/>
        </w:rPr>
        <w:t>S</w:t>
      </w:r>
      <w:r w:rsidR="002F3A42" w:rsidRPr="002F3A42">
        <w:rPr>
          <w:rFonts w:ascii="Times New Roman" w:hAnsi="Times New Roman" w:cs="Times New Roman"/>
          <w:b/>
          <w:iCs/>
          <w:caps/>
          <w:sz w:val="44"/>
          <w:szCs w:val="44"/>
        </w:rPr>
        <w:t xml:space="preserve">OCIÁLNE ZÁZEMIE </w:t>
      </w:r>
      <w:r w:rsidRPr="002F3A42">
        <w:rPr>
          <w:rFonts w:ascii="Times New Roman" w:hAnsi="Times New Roman" w:cs="Times New Roman"/>
          <w:b/>
          <w:iCs/>
          <w:caps/>
          <w:sz w:val="44"/>
          <w:szCs w:val="44"/>
        </w:rPr>
        <w:t>2</w:t>
      </w:r>
      <w:r w:rsidR="002F3A42" w:rsidRPr="002F3A42">
        <w:rPr>
          <w:rFonts w:ascii="Times New Roman" w:hAnsi="Times New Roman" w:cs="Times New Roman"/>
          <w:b/>
          <w:iCs/>
          <w:caps/>
          <w:sz w:val="44"/>
          <w:szCs w:val="44"/>
        </w:rPr>
        <w:t>.NP</w:t>
      </w:r>
    </w:p>
    <w:p w:rsidR="00AB50CE" w:rsidRPr="002F3A42" w:rsidRDefault="002F3A42" w:rsidP="002F3A42">
      <w:pPr>
        <w:jc w:val="center"/>
        <w:rPr>
          <w:rFonts w:ascii="Times New Roman" w:hAnsi="Times New Roman" w:cs="Times New Roman"/>
          <w:sz w:val="44"/>
          <w:szCs w:val="44"/>
        </w:rPr>
      </w:pPr>
      <w:r w:rsidRPr="002F3A42">
        <w:rPr>
          <w:rFonts w:ascii="Times New Roman" w:hAnsi="Times New Roman" w:cs="Times New Roman"/>
          <w:sz w:val="44"/>
          <w:szCs w:val="44"/>
        </w:rPr>
        <w:t>Partizánska 224/B, 957 01 Bánovce nad Bebravou</w:t>
      </w:r>
    </w:p>
    <w:p w:rsidR="00D971C6" w:rsidRPr="00D971C6" w:rsidRDefault="00D971C6" w:rsidP="00D971C6">
      <w:pPr>
        <w:ind w:left="1440"/>
        <w:rPr>
          <w:rFonts w:ascii="Times New Roman" w:hAnsi="Times New Roman" w:cs="Times New Roman"/>
          <w:b/>
          <w:caps/>
          <w:sz w:val="24"/>
          <w:szCs w:val="28"/>
        </w:rPr>
      </w:pPr>
    </w:p>
    <w:p w:rsidR="00D971C6" w:rsidRPr="00D971C6" w:rsidRDefault="00D971C6" w:rsidP="00D971C6">
      <w:pPr>
        <w:ind w:left="1440"/>
        <w:rPr>
          <w:rFonts w:ascii="Times New Roman" w:hAnsi="Times New Roman" w:cs="Times New Roman"/>
          <w:b/>
          <w:caps/>
          <w:sz w:val="24"/>
          <w:szCs w:val="28"/>
        </w:rPr>
      </w:pPr>
    </w:p>
    <w:p w:rsidR="00D971C6" w:rsidRPr="00D971C6" w:rsidRDefault="00D971C6" w:rsidP="00D971C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971C6">
        <w:rPr>
          <w:rFonts w:ascii="Times New Roman" w:hAnsi="Times New Roman" w:cs="Times New Roman"/>
          <w:b/>
          <w:sz w:val="44"/>
          <w:szCs w:val="44"/>
        </w:rPr>
        <w:t>T E C H N I C K Á    S P R Á V A</w:t>
      </w:r>
    </w:p>
    <w:p w:rsidR="00D971C6" w:rsidRPr="00D971C6" w:rsidRDefault="00303190" w:rsidP="00D971C6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2.2 - </w:t>
      </w:r>
      <w:r w:rsidR="00D971C6">
        <w:rPr>
          <w:rFonts w:ascii="Times New Roman" w:hAnsi="Times New Roman" w:cs="Times New Roman"/>
          <w:sz w:val="44"/>
          <w:szCs w:val="44"/>
        </w:rPr>
        <w:t>ZDRAVOTECHNIKA</w:t>
      </w:r>
    </w:p>
    <w:p w:rsidR="00D971C6" w:rsidRPr="00D971C6" w:rsidRDefault="00D971C6" w:rsidP="00D971C6">
      <w:pPr>
        <w:jc w:val="center"/>
        <w:rPr>
          <w:rFonts w:ascii="Times New Roman" w:hAnsi="Times New Roman" w:cs="Times New Roman"/>
          <w:sz w:val="24"/>
          <w:highlight w:val="yellow"/>
        </w:rPr>
      </w:pPr>
    </w:p>
    <w:p w:rsidR="001B3E32" w:rsidRPr="00AB50CE" w:rsidRDefault="001B3E32" w:rsidP="001B3E32">
      <w:pPr>
        <w:pStyle w:val="Bezriadkovania"/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u w:val="single"/>
        </w:rPr>
        <w:t>Objekt</w:t>
      </w:r>
      <w:r w:rsidRPr="00D971C6">
        <w:rPr>
          <w:rFonts w:ascii="Times New Roman" w:hAnsi="Times New Roman" w:cs="Times New Roman"/>
          <w:u w:val="single"/>
        </w:rPr>
        <w:t>:</w:t>
      </w:r>
      <w:r w:rsidRPr="00D971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SO.02 – Sociálne zázemie</w:t>
      </w:r>
    </w:p>
    <w:p w:rsidR="00D971C6" w:rsidRDefault="00D971C6" w:rsidP="00D971C6">
      <w:pPr>
        <w:jc w:val="center"/>
        <w:rPr>
          <w:rFonts w:ascii="Times New Roman" w:hAnsi="Times New Roman" w:cs="Times New Roman"/>
          <w:sz w:val="24"/>
        </w:rPr>
      </w:pPr>
    </w:p>
    <w:p w:rsidR="001B3E32" w:rsidRPr="00D971C6" w:rsidRDefault="001B3E32" w:rsidP="00D971C6">
      <w:pPr>
        <w:jc w:val="center"/>
        <w:rPr>
          <w:rFonts w:ascii="Times New Roman" w:hAnsi="Times New Roman" w:cs="Times New Roman"/>
          <w:sz w:val="24"/>
        </w:rPr>
      </w:pPr>
    </w:p>
    <w:p w:rsidR="00D971C6" w:rsidRPr="00AB50CE" w:rsidRDefault="00D971C6" w:rsidP="00AB50CE">
      <w:pPr>
        <w:pStyle w:val="Bezriadkovania"/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 w:rsidRPr="00D971C6">
        <w:rPr>
          <w:rFonts w:ascii="Times New Roman" w:hAnsi="Times New Roman" w:cs="Times New Roman"/>
          <w:u w:val="single"/>
        </w:rPr>
        <w:t>Stavba:</w:t>
      </w:r>
      <w:r w:rsidRPr="00D971C6">
        <w:rPr>
          <w:rFonts w:ascii="Times New Roman" w:hAnsi="Times New Roman" w:cs="Times New Roman"/>
        </w:rPr>
        <w:tab/>
      </w:r>
      <w:r w:rsidR="00AB50CE">
        <w:rPr>
          <w:rFonts w:ascii="Times New Roman" w:hAnsi="Times New Roman" w:cs="Times New Roman"/>
          <w:b/>
          <w:sz w:val="24"/>
          <w:szCs w:val="24"/>
        </w:rPr>
        <w:t>S</w:t>
      </w:r>
      <w:r w:rsidR="002F3A42">
        <w:rPr>
          <w:rFonts w:ascii="Times New Roman" w:hAnsi="Times New Roman" w:cs="Times New Roman"/>
          <w:b/>
          <w:sz w:val="24"/>
          <w:szCs w:val="24"/>
        </w:rPr>
        <w:t>OCIÁLNE ZÁZEMIE 2.NP</w:t>
      </w:r>
    </w:p>
    <w:p w:rsidR="00D971C6" w:rsidRPr="00D971C6" w:rsidRDefault="002F3A42" w:rsidP="00D971C6">
      <w:pPr>
        <w:pStyle w:val="Bezriadkovania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Partizánska 224/B</w:t>
      </w:r>
    </w:p>
    <w:p w:rsidR="00D971C6" w:rsidRPr="00D971C6" w:rsidRDefault="002F3A42" w:rsidP="00FA725D">
      <w:pPr>
        <w:pStyle w:val="Bezriadkovani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957 01 Bánovce nad Bebravou</w:t>
      </w:r>
    </w:p>
    <w:p w:rsidR="00D971C6" w:rsidRPr="00D971C6" w:rsidRDefault="00D971C6" w:rsidP="00D971C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971C6" w:rsidRPr="00D971C6" w:rsidRDefault="00D971C6" w:rsidP="00D971C6">
      <w:pPr>
        <w:spacing w:line="240" w:lineRule="auto"/>
        <w:rPr>
          <w:rFonts w:ascii="Times New Roman" w:hAnsi="Times New Roman" w:cs="Times New Roman"/>
          <w:sz w:val="24"/>
        </w:rPr>
      </w:pPr>
    </w:p>
    <w:p w:rsidR="00D971C6" w:rsidRPr="00D971C6" w:rsidRDefault="00D971C6" w:rsidP="00D971C6">
      <w:pPr>
        <w:pStyle w:val="Bezriadkovania"/>
        <w:rPr>
          <w:rFonts w:ascii="Times New Roman" w:hAnsi="Times New Roman" w:cs="Times New Roman"/>
          <w:b/>
        </w:rPr>
      </w:pPr>
      <w:r w:rsidRPr="00D971C6">
        <w:rPr>
          <w:rFonts w:ascii="Times New Roman" w:hAnsi="Times New Roman" w:cs="Times New Roman"/>
          <w:sz w:val="24"/>
          <w:u w:val="single"/>
        </w:rPr>
        <w:t>Investor :</w:t>
      </w:r>
      <w:r w:rsidRPr="00D971C6">
        <w:rPr>
          <w:rFonts w:ascii="Times New Roman" w:hAnsi="Times New Roman" w:cs="Times New Roman"/>
          <w:b/>
          <w:sz w:val="24"/>
        </w:rPr>
        <w:t xml:space="preserve"> </w:t>
      </w:r>
      <w:r w:rsidRPr="00D971C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2F3A42">
        <w:rPr>
          <w:rFonts w:ascii="Times New Roman" w:hAnsi="Times New Roman" w:cs="Times New Roman"/>
          <w:b/>
          <w:sz w:val="24"/>
          <w:szCs w:val="24"/>
        </w:rPr>
        <w:t>MILSY</w:t>
      </w:r>
      <w:r w:rsidRPr="00D971C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F3A42">
        <w:rPr>
          <w:rFonts w:ascii="Times New Roman" w:hAnsi="Times New Roman" w:cs="Times New Roman"/>
          <w:b/>
          <w:sz w:val="24"/>
          <w:szCs w:val="24"/>
        </w:rPr>
        <w:t>a.s</w:t>
      </w:r>
      <w:proofErr w:type="spellEnd"/>
      <w:r w:rsidR="002F3A42">
        <w:rPr>
          <w:rFonts w:ascii="Times New Roman" w:hAnsi="Times New Roman" w:cs="Times New Roman"/>
          <w:b/>
          <w:sz w:val="24"/>
          <w:szCs w:val="24"/>
        </w:rPr>
        <w:t>.</w:t>
      </w:r>
    </w:p>
    <w:p w:rsidR="00D971C6" w:rsidRPr="00D971C6" w:rsidRDefault="002F3A42" w:rsidP="00D971C6">
      <w:pPr>
        <w:pStyle w:val="Bezriadkovania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Partizánska 224/B</w:t>
      </w:r>
    </w:p>
    <w:p w:rsidR="00D971C6" w:rsidRPr="00D971C6" w:rsidRDefault="002F3A42" w:rsidP="00D971C6">
      <w:pPr>
        <w:pStyle w:val="Bezriadkovania"/>
        <w:ind w:left="141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957 01 Bánovce nad Bebravou</w:t>
      </w:r>
    </w:p>
    <w:p w:rsidR="00D971C6" w:rsidRPr="00D971C6" w:rsidRDefault="00D971C6" w:rsidP="00D971C6">
      <w:pPr>
        <w:spacing w:line="240" w:lineRule="auto"/>
        <w:rPr>
          <w:rFonts w:ascii="Times New Roman" w:hAnsi="Times New Roman" w:cs="Times New Roman"/>
          <w:sz w:val="24"/>
          <w:u w:val="single"/>
        </w:rPr>
      </w:pPr>
    </w:p>
    <w:p w:rsidR="00D971C6" w:rsidRPr="00D971C6" w:rsidRDefault="00D971C6" w:rsidP="00D971C6">
      <w:pPr>
        <w:spacing w:line="240" w:lineRule="auto"/>
        <w:rPr>
          <w:rFonts w:ascii="Times New Roman" w:hAnsi="Times New Roman" w:cs="Times New Roman"/>
          <w:sz w:val="24"/>
          <w:u w:val="single"/>
        </w:rPr>
      </w:pPr>
    </w:p>
    <w:p w:rsidR="00D971C6" w:rsidRPr="00D971C6" w:rsidRDefault="00D971C6" w:rsidP="00D971C6">
      <w:pPr>
        <w:pStyle w:val="Bezriadkovania"/>
        <w:rPr>
          <w:rFonts w:ascii="Times New Roman" w:hAnsi="Times New Roman" w:cs="Times New Roman"/>
          <w:b/>
          <w:sz w:val="16"/>
        </w:rPr>
      </w:pPr>
      <w:r w:rsidRPr="00D971C6">
        <w:rPr>
          <w:rFonts w:ascii="Times New Roman" w:hAnsi="Times New Roman" w:cs="Times New Roman"/>
          <w:u w:val="single"/>
        </w:rPr>
        <w:t>Vypracoval :</w:t>
      </w:r>
      <w:r w:rsidRPr="00D971C6">
        <w:rPr>
          <w:rFonts w:ascii="Times New Roman" w:hAnsi="Times New Roman" w:cs="Times New Roman"/>
        </w:rPr>
        <w:t xml:space="preserve"> </w:t>
      </w:r>
      <w:r w:rsidRPr="00D971C6">
        <w:rPr>
          <w:rFonts w:ascii="Times New Roman" w:hAnsi="Times New Roman" w:cs="Times New Roman"/>
        </w:rPr>
        <w:tab/>
      </w:r>
      <w:r w:rsidRPr="00D971C6">
        <w:rPr>
          <w:rFonts w:ascii="Times New Roman" w:hAnsi="Times New Roman" w:cs="Times New Roman"/>
        </w:rPr>
        <w:tab/>
      </w:r>
      <w:r w:rsidRPr="00D971C6">
        <w:rPr>
          <w:rFonts w:ascii="Times New Roman" w:hAnsi="Times New Roman" w:cs="Times New Roman"/>
          <w:b/>
        </w:rPr>
        <w:t>Ing. Róbert Krakovik</w:t>
      </w:r>
    </w:p>
    <w:p w:rsidR="00D971C6" w:rsidRPr="00D971C6" w:rsidRDefault="00D971C6" w:rsidP="00D971C6">
      <w:pPr>
        <w:pStyle w:val="Bezriadkovania"/>
        <w:rPr>
          <w:rFonts w:ascii="Times New Roman" w:hAnsi="Times New Roman" w:cs="Times New Roman"/>
          <w:sz w:val="16"/>
        </w:rPr>
      </w:pPr>
      <w:r w:rsidRPr="00D971C6">
        <w:rPr>
          <w:rFonts w:ascii="Times New Roman" w:hAnsi="Times New Roman" w:cs="Times New Roman"/>
          <w:sz w:val="16"/>
        </w:rPr>
        <w:tab/>
      </w:r>
      <w:r w:rsidRPr="00D971C6">
        <w:rPr>
          <w:rFonts w:ascii="Times New Roman" w:hAnsi="Times New Roman" w:cs="Times New Roman"/>
          <w:sz w:val="16"/>
        </w:rPr>
        <w:tab/>
      </w:r>
      <w:r w:rsidRPr="00D971C6">
        <w:rPr>
          <w:rFonts w:ascii="Times New Roman" w:hAnsi="Times New Roman" w:cs="Times New Roman"/>
          <w:sz w:val="16"/>
        </w:rPr>
        <w:tab/>
      </w:r>
      <w:r w:rsidRPr="00D971C6">
        <w:rPr>
          <w:rFonts w:ascii="Times New Roman" w:hAnsi="Times New Roman" w:cs="Times New Roman"/>
          <w:sz w:val="16"/>
          <w:szCs w:val="16"/>
        </w:rPr>
        <w:t>autorizovaný stavebný inžinier</w:t>
      </w:r>
    </w:p>
    <w:p w:rsidR="00D971C6" w:rsidRPr="00D971C6" w:rsidRDefault="00D971C6" w:rsidP="00D971C6">
      <w:pPr>
        <w:rPr>
          <w:rFonts w:ascii="Times New Roman" w:hAnsi="Times New Roman" w:cs="Times New Roman"/>
          <w:sz w:val="24"/>
          <w:u w:val="single"/>
        </w:rPr>
      </w:pPr>
    </w:p>
    <w:p w:rsidR="00D971C6" w:rsidRPr="00D971C6" w:rsidRDefault="00D971C6" w:rsidP="00D971C6">
      <w:pPr>
        <w:rPr>
          <w:rFonts w:ascii="Times New Roman" w:hAnsi="Times New Roman" w:cs="Times New Roman"/>
          <w:sz w:val="24"/>
          <w:u w:val="single"/>
        </w:rPr>
      </w:pPr>
    </w:p>
    <w:p w:rsidR="00D971C6" w:rsidRPr="00D971C6" w:rsidRDefault="00D971C6" w:rsidP="00D971C6">
      <w:pPr>
        <w:rPr>
          <w:rFonts w:ascii="Times New Roman" w:hAnsi="Times New Roman" w:cs="Times New Roman"/>
          <w:b/>
          <w:sz w:val="24"/>
        </w:rPr>
      </w:pPr>
      <w:r w:rsidRPr="00D971C6">
        <w:rPr>
          <w:rFonts w:ascii="Times New Roman" w:hAnsi="Times New Roman" w:cs="Times New Roman"/>
          <w:sz w:val="24"/>
          <w:u w:val="single"/>
        </w:rPr>
        <w:t>Zákazkové číslo:</w:t>
      </w:r>
      <w:r w:rsidR="00FA725D">
        <w:rPr>
          <w:rFonts w:ascii="Times New Roman" w:hAnsi="Times New Roman" w:cs="Times New Roman"/>
          <w:b/>
          <w:sz w:val="24"/>
        </w:rPr>
        <w:t xml:space="preserve"> </w:t>
      </w:r>
      <w:r w:rsidR="00FA725D">
        <w:rPr>
          <w:rFonts w:ascii="Times New Roman" w:hAnsi="Times New Roman" w:cs="Times New Roman"/>
          <w:b/>
          <w:sz w:val="24"/>
        </w:rPr>
        <w:tab/>
      </w:r>
      <w:r w:rsidR="002F3A42">
        <w:rPr>
          <w:rFonts w:ascii="Times New Roman" w:hAnsi="Times New Roman" w:cs="Times New Roman"/>
          <w:b/>
          <w:sz w:val="24"/>
        </w:rPr>
        <w:t>062/2021</w:t>
      </w:r>
    </w:p>
    <w:p w:rsidR="00D971C6" w:rsidRDefault="00D971C6" w:rsidP="00D971C6">
      <w:pPr>
        <w:rPr>
          <w:rFonts w:ascii="Times New Roman" w:hAnsi="Times New Roman" w:cs="Times New Roman"/>
          <w:sz w:val="24"/>
        </w:rPr>
      </w:pPr>
    </w:p>
    <w:p w:rsidR="002F3A42" w:rsidRPr="00D971C6" w:rsidRDefault="002F3A42" w:rsidP="00D971C6">
      <w:pPr>
        <w:rPr>
          <w:rFonts w:ascii="Times New Roman" w:hAnsi="Times New Roman" w:cs="Times New Roman"/>
          <w:sz w:val="24"/>
        </w:rPr>
      </w:pPr>
    </w:p>
    <w:p w:rsidR="00D971C6" w:rsidRPr="00D971C6" w:rsidRDefault="002F3A42" w:rsidP="00D971C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Prievidza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01/2022</w:t>
      </w:r>
    </w:p>
    <w:p w:rsidR="002F6086" w:rsidRDefault="002F6086" w:rsidP="002F6086">
      <w:pPr>
        <w:ind w:right="46"/>
      </w:pPr>
    </w:p>
    <w:p w:rsidR="00FA725D" w:rsidRDefault="00FA725D" w:rsidP="002F6086">
      <w:pPr>
        <w:ind w:right="46"/>
      </w:pPr>
    </w:p>
    <w:p w:rsidR="001B3E32" w:rsidRDefault="001B3E32">
      <w:pPr>
        <w:rPr>
          <w:b/>
          <w:u w:val="single"/>
        </w:rPr>
      </w:pPr>
    </w:p>
    <w:p w:rsidR="004D2EFB" w:rsidRPr="00CD50B1" w:rsidRDefault="00B0366E">
      <w:pPr>
        <w:rPr>
          <w:b/>
          <w:u w:val="single"/>
        </w:rPr>
      </w:pPr>
      <w:r>
        <w:rPr>
          <w:b/>
          <w:u w:val="single"/>
        </w:rPr>
        <w:t>Z</w:t>
      </w:r>
      <w:r w:rsidR="0037229E">
        <w:rPr>
          <w:b/>
          <w:u w:val="single"/>
        </w:rPr>
        <w:t>DRAVOTECHNIKA</w:t>
      </w:r>
      <w:r w:rsidR="00727B65">
        <w:rPr>
          <w:b/>
          <w:u w:val="single"/>
        </w:rPr>
        <w:t xml:space="preserve"> – časť vodovod</w:t>
      </w: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</w:rPr>
      </w:pPr>
      <w:r w:rsidRPr="00B4249E">
        <w:rPr>
          <w:rFonts w:ascii="Times New Roman" w:hAnsi="Times New Roman" w:cs="Times New Roman"/>
        </w:rPr>
        <w:t>Všeobecne</w:t>
      </w:r>
    </w:p>
    <w:p w:rsidR="00B4249E" w:rsidRPr="00C22C4F" w:rsidRDefault="00B4249E" w:rsidP="00B4249E">
      <w:pPr>
        <w:pStyle w:val="Bezriadkovania"/>
        <w:jc w:val="both"/>
        <w:rPr>
          <w:rFonts w:ascii="Times New Roman" w:hAnsi="Times New Roman" w:cs="Times New Roman"/>
        </w:rPr>
      </w:pPr>
      <w:proofErr w:type="spellStart"/>
      <w:r w:rsidRPr="00C22C4F">
        <w:rPr>
          <w:rFonts w:ascii="Times New Roman" w:hAnsi="Times New Roman" w:cs="Times New Roman"/>
        </w:rPr>
        <w:t>Zdravotnotechnické</w:t>
      </w:r>
      <w:proofErr w:type="spellEnd"/>
      <w:r w:rsidRPr="00C22C4F">
        <w:rPr>
          <w:rFonts w:ascii="Times New Roman" w:hAnsi="Times New Roman" w:cs="Times New Roman"/>
        </w:rPr>
        <w:t xml:space="preserve"> inštalácie riešia pre plánovan</w:t>
      </w:r>
      <w:r w:rsidR="002F3A42">
        <w:rPr>
          <w:rFonts w:ascii="Times New Roman" w:hAnsi="Times New Roman" w:cs="Times New Roman"/>
        </w:rPr>
        <w:t>é sociálne zázemie 2.NP v</w:t>
      </w:r>
      <w:r w:rsidRPr="00C22C4F">
        <w:rPr>
          <w:rFonts w:ascii="Times New Roman" w:hAnsi="Times New Roman" w:cs="Times New Roman"/>
        </w:rPr>
        <w:t xml:space="preserve"> objekt</w:t>
      </w:r>
      <w:r w:rsidR="002F3A42">
        <w:rPr>
          <w:rFonts w:ascii="Times New Roman" w:hAnsi="Times New Roman" w:cs="Times New Roman"/>
        </w:rPr>
        <w:t>e</w:t>
      </w:r>
      <w:r w:rsidRPr="00C22C4F">
        <w:rPr>
          <w:rFonts w:ascii="Times New Roman" w:hAnsi="Times New Roman" w:cs="Times New Roman"/>
        </w:rPr>
        <w:t xml:space="preserve"> </w:t>
      </w:r>
      <w:proofErr w:type="spellStart"/>
      <w:r w:rsidR="00A23586" w:rsidRPr="00C22C4F">
        <w:rPr>
          <w:rFonts w:ascii="Times New Roman" w:hAnsi="Times New Roman" w:cs="Times New Roman"/>
        </w:rPr>
        <w:t>M</w:t>
      </w:r>
      <w:r w:rsidR="002F3A42">
        <w:rPr>
          <w:rFonts w:ascii="Times New Roman" w:hAnsi="Times New Roman" w:cs="Times New Roman"/>
        </w:rPr>
        <w:t>ilsy</w:t>
      </w:r>
      <w:proofErr w:type="spellEnd"/>
      <w:r w:rsidR="002F3A42">
        <w:rPr>
          <w:rFonts w:ascii="Times New Roman" w:hAnsi="Times New Roman" w:cs="Times New Roman"/>
        </w:rPr>
        <w:t xml:space="preserve">, </w:t>
      </w:r>
      <w:proofErr w:type="spellStart"/>
      <w:r w:rsidR="002F3A42">
        <w:rPr>
          <w:rFonts w:ascii="Times New Roman" w:hAnsi="Times New Roman" w:cs="Times New Roman"/>
        </w:rPr>
        <w:t>a.s</w:t>
      </w:r>
      <w:proofErr w:type="spellEnd"/>
      <w:r w:rsidR="002F3A42">
        <w:rPr>
          <w:rFonts w:ascii="Times New Roman" w:hAnsi="Times New Roman" w:cs="Times New Roman"/>
        </w:rPr>
        <w:t xml:space="preserve">. </w:t>
      </w:r>
      <w:r w:rsidR="00A23586" w:rsidRPr="00C22C4F">
        <w:rPr>
          <w:rFonts w:ascii="Times New Roman" w:hAnsi="Times New Roman" w:cs="Times New Roman"/>
        </w:rPr>
        <w:t>v</w:t>
      </w:r>
      <w:r w:rsidR="002F3A42">
        <w:rPr>
          <w:rFonts w:ascii="Times New Roman" w:hAnsi="Times New Roman" w:cs="Times New Roman"/>
        </w:rPr>
        <w:t> </w:t>
      </w:r>
      <w:r w:rsidR="00A23586" w:rsidRPr="00C22C4F">
        <w:rPr>
          <w:rFonts w:ascii="Times New Roman" w:hAnsi="Times New Roman" w:cs="Times New Roman"/>
        </w:rPr>
        <w:t>B</w:t>
      </w:r>
      <w:r w:rsidR="002F3A42">
        <w:rPr>
          <w:rFonts w:ascii="Times New Roman" w:hAnsi="Times New Roman" w:cs="Times New Roman"/>
        </w:rPr>
        <w:t>ánovciach nad Bebravou</w:t>
      </w:r>
      <w:r w:rsidRPr="00C22C4F">
        <w:rPr>
          <w:rFonts w:ascii="Times New Roman" w:hAnsi="Times New Roman" w:cs="Times New Roman"/>
        </w:rPr>
        <w:t xml:space="preserve"> návrh na zriadenie rozvodov vnútorného vodovodu a inštaláciu </w:t>
      </w:r>
      <w:proofErr w:type="spellStart"/>
      <w:r w:rsidRPr="00C22C4F">
        <w:rPr>
          <w:rFonts w:ascii="Times New Roman" w:hAnsi="Times New Roman" w:cs="Times New Roman"/>
        </w:rPr>
        <w:t>zariaďovacích</w:t>
      </w:r>
      <w:proofErr w:type="spellEnd"/>
      <w:r w:rsidRPr="00C22C4F">
        <w:rPr>
          <w:rFonts w:ascii="Times New Roman" w:hAnsi="Times New Roman" w:cs="Times New Roman"/>
        </w:rPr>
        <w:t xml:space="preserve"> predmetov</w:t>
      </w:r>
      <w:r w:rsidR="00912389" w:rsidRPr="00C22C4F">
        <w:rPr>
          <w:rFonts w:ascii="Times New Roman" w:hAnsi="Times New Roman" w:cs="Times New Roman"/>
        </w:rPr>
        <w:t xml:space="preserve"> </w:t>
      </w:r>
      <w:r w:rsidR="00354F8C" w:rsidRPr="00C22C4F">
        <w:rPr>
          <w:rFonts w:ascii="Times New Roman" w:hAnsi="Times New Roman" w:cs="Times New Roman"/>
        </w:rPr>
        <w:t xml:space="preserve">a ich napojenie na </w:t>
      </w:r>
      <w:r w:rsidR="00A23586" w:rsidRPr="00C22C4F">
        <w:rPr>
          <w:rFonts w:ascii="Times New Roman" w:hAnsi="Times New Roman" w:cs="Times New Roman"/>
        </w:rPr>
        <w:t>existujúci rozvod vody</w:t>
      </w:r>
      <w:r w:rsidR="00354F8C" w:rsidRPr="00C22C4F">
        <w:rPr>
          <w:rFonts w:ascii="Times New Roman" w:hAnsi="Times New Roman" w:cs="Times New Roman"/>
        </w:rPr>
        <w:t xml:space="preserve"> v objekte.</w:t>
      </w:r>
      <w:r w:rsidR="0027382B" w:rsidRPr="00C22C4F">
        <w:rPr>
          <w:rFonts w:ascii="Times New Roman" w:hAnsi="Times New Roman" w:cs="Times New Roman"/>
        </w:rPr>
        <w:t xml:space="preserve"> V súčasnosti je nachystaná vet</w:t>
      </w:r>
      <w:r w:rsidR="002F3A42">
        <w:rPr>
          <w:rFonts w:ascii="Times New Roman" w:hAnsi="Times New Roman" w:cs="Times New Roman"/>
        </w:rPr>
        <w:t xml:space="preserve">va pod stropom 2.NP pre napojenie </w:t>
      </w:r>
      <w:proofErr w:type="spellStart"/>
      <w:r w:rsidR="002F3A42">
        <w:rPr>
          <w:rFonts w:ascii="Times New Roman" w:hAnsi="Times New Roman" w:cs="Times New Roman"/>
        </w:rPr>
        <w:t>novonavrhovaného</w:t>
      </w:r>
      <w:proofErr w:type="spellEnd"/>
      <w:r w:rsidR="002F3A42">
        <w:rPr>
          <w:rFonts w:ascii="Times New Roman" w:hAnsi="Times New Roman" w:cs="Times New Roman"/>
        </w:rPr>
        <w:t xml:space="preserve"> sociálneho zázemia</w:t>
      </w:r>
      <w:r w:rsidR="0027382B" w:rsidRPr="00C22C4F">
        <w:rPr>
          <w:rFonts w:ascii="Times New Roman" w:hAnsi="Times New Roman" w:cs="Times New Roman"/>
        </w:rPr>
        <w:t xml:space="preserve"> a ukončená existujúcim</w:t>
      </w:r>
      <w:r w:rsidR="002F3A42">
        <w:rPr>
          <w:rFonts w:ascii="Times New Roman" w:hAnsi="Times New Roman" w:cs="Times New Roman"/>
        </w:rPr>
        <w:t>i</w:t>
      </w:r>
      <w:r w:rsidR="0027382B" w:rsidRPr="00C22C4F">
        <w:rPr>
          <w:rFonts w:ascii="Times New Roman" w:hAnsi="Times New Roman" w:cs="Times New Roman"/>
        </w:rPr>
        <w:t xml:space="preserve"> GK </w:t>
      </w:r>
      <w:r w:rsidR="002F3A42">
        <w:rPr>
          <w:rFonts w:ascii="Times New Roman" w:hAnsi="Times New Roman" w:cs="Times New Roman"/>
        </w:rPr>
        <w:t>studenej, teplej vody a cirkulácie</w:t>
      </w:r>
      <w:r w:rsidR="0027382B" w:rsidRPr="00C22C4F">
        <w:rPr>
          <w:rFonts w:ascii="Times New Roman" w:hAnsi="Times New Roman" w:cs="Times New Roman"/>
        </w:rPr>
        <w:t>.</w:t>
      </w: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</w:rPr>
      </w:pP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  <w:u w:val="single"/>
        </w:rPr>
      </w:pPr>
      <w:r w:rsidRPr="00B4249E">
        <w:rPr>
          <w:rFonts w:ascii="Times New Roman" w:hAnsi="Times New Roman" w:cs="Times New Roman"/>
          <w:u w:val="single"/>
        </w:rPr>
        <w:t>Vnútorný vodovod</w:t>
      </w:r>
    </w:p>
    <w:p w:rsidR="00906324" w:rsidRPr="00C22C4F" w:rsidRDefault="00906324" w:rsidP="006C1216">
      <w:pPr>
        <w:pStyle w:val="Bezriadkovania"/>
        <w:jc w:val="both"/>
        <w:rPr>
          <w:rFonts w:ascii="Times New Roman" w:hAnsi="Times New Roman" w:cs="Times New Roman"/>
        </w:rPr>
      </w:pPr>
      <w:r w:rsidRPr="00C22C4F">
        <w:rPr>
          <w:rFonts w:ascii="Times New Roman" w:hAnsi="Times New Roman" w:cs="Times New Roman"/>
        </w:rPr>
        <w:t xml:space="preserve">Vnútorný vodovod je navrhnutý podľa STN 73 </w:t>
      </w:r>
      <w:smartTag w:uri="urn:schemas-microsoft-com:office:smarttags" w:element="metricconverter">
        <w:smartTagPr>
          <w:attr w:name="ProductID" w:val="6660 a"/>
        </w:smartTagPr>
        <w:r w:rsidRPr="00C22C4F">
          <w:rPr>
            <w:rFonts w:ascii="Times New Roman" w:hAnsi="Times New Roman" w:cs="Times New Roman"/>
          </w:rPr>
          <w:t>6660 a</w:t>
        </w:r>
      </w:smartTag>
      <w:r w:rsidRPr="00C22C4F">
        <w:rPr>
          <w:rFonts w:ascii="Times New Roman" w:hAnsi="Times New Roman" w:cs="Times New Roman"/>
        </w:rPr>
        <w:t xml:space="preserve"> zabezpečuje vodu pitnú a úžitkovú. Menovité svetlosti potrubí sa dimenzovali v zmysle STN 73 66 55. Prívod studenej vody je možné v prípade havárie uzatvoriť </w:t>
      </w:r>
      <w:r w:rsidR="002F3A42">
        <w:rPr>
          <w:rFonts w:ascii="Times New Roman" w:hAnsi="Times New Roman" w:cs="Times New Roman"/>
        </w:rPr>
        <w:t>pomocou existujúcich GK (HU - hlavný uzáver</w:t>
      </w:r>
      <w:r w:rsidR="0027382B" w:rsidRPr="00C22C4F">
        <w:rPr>
          <w:rFonts w:ascii="Times New Roman" w:hAnsi="Times New Roman" w:cs="Times New Roman"/>
        </w:rPr>
        <w:t xml:space="preserve"> vetvy)</w:t>
      </w:r>
      <w:r w:rsidR="00727B65" w:rsidRPr="00C22C4F">
        <w:rPr>
          <w:rFonts w:ascii="Times New Roman" w:hAnsi="Times New Roman" w:cs="Times New Roman"/>
        </w:rPr>
        <w:t xml:space="preserve">. </w:t>
      </w:r>
      <w:r w:rsidR="002F3A42">
        <w:rPr>
          <w:rFonts w:ascii="Times New Roman" w:hAnsi="Times New Roman" w:cs="Times New Roman"/>
        </w:rPr>
        <w:t>Potrubie na rozvod SV,</w:t>
      </w:r>
      <w:r w:rsidR="006C1216" w:rsidRPr="00C22C4F">
        <w:rPr>
          <w:rFonts w:ascii="Times New Roman" w:hAnsi="Times New Roman" w:cs="Times New Roman"/>
        </w:rPr>
        <w:t xml:space="preserve"> TV</w:t>
      </w:r>
      <w:r w:rsidR="002F3A42">
        <w:rPr>
          <w:rFonts w:ascii="Times New Roman" w:hAnsi="Times New Roman" w:cs="Times New Roman"/>
        </w:rPr>
        <w:t xml:space="preserve"> a Cirk.</w:t>
      </w:r>
      <w:r w:rsidRPr="00C22C4F">
        <w:rPr>
          <w:rFonts w:ascii="Times New Roman" w:hAnsi="Times New Roman" w:cs="Times New Roman"/>
        </w:rPr>
        <w:t xml:space="preserve"> bude vyhotovený z</w:t>
      </w:r>
      <w:r w:rsidR="002F3A42">
        <w:rPr>
          <w:rFonts w:ascii="Times New Roman" w:hAnsi="Times New Roman" w:cs="Times New Roman"/>
        </w:rPr>
        <w:t> potrubia z uhlíkovej ocele</w:t>
      </w:r>
      <w:r w:rsidR="0027382B" w:rsidRPr="00C22C4F">
        <w:rPr>
          <w:rFonts w:ascii="Times New Roman" w:hAnsi="Times New Roman" w:cs="Times New Roman"/>
        </w:rPr>
        <w:t xml:space="preserve"> určeného pre rozvod pitnej vody</w:t>
      </w:r>
      <w:r w:rsidR="002F3A42">
        <w:rPr>
          <w:rFonts w:ascii="Times New Roman" w:hAnsi="Times New Roman" w:cs="Times New Roman"/>
        </w:rPr>
        <w:t>, alternatívnym riešením je použitie plast-hliníkového potrubia</w:t>
      </w:r>
      <w:r w:rsidR="006A79EC">
        <w:rPr>
          <w:rFonts w:ascii="Times New Roman" w:hAnsi="Times New Roman" w:cs="Times New Roman"/>
        </w:rPr>
        <w:t xml:space="preserve"> (pozn. pri použití </w:t>
      </w:r>
      <w:r w:rsidR="002F3A42">
        <w:rPr>
          <w:rFonts w:ascii="Times New Roman" w:hAnsi="Times New Roman" w:cs="Times New Roman"/>
        </w:rPr>
        <w:t>plast-hliník</w:t>
      </w:r>
      <w:r w:rsidR="006A79EC">
        <w:rPr>
          <w:rFonts w:ascii="Times New Roman" w:hAnsi="Times New Roman" w:cs="Times New Roman"/>
        </w:rPr>
        <w:t>ového systému je nutné prepočítať dimenzie potrubí)</w:t>
      </w:r>
      <w:r w:rsidRPr="006A79EC">
        <w:rPr>
          <w:rFonts w:ascii="Times New Roman" w:hAnsi="Times New Roman" w:cs="Times New Roman"/>
        </w:rPr>
        <w:t>.</w:t>
      </w:r>
      <w:r w:rsidRPr="00C22C4F">
        <w:rPr>
          <w:rFonts w:ascii="Times New Roman" w:hAnsi="Times New Roman" w:cs="Times New Roman"/>
        </w:rPr>
        <w:t xml:space="preserve"> V</w:t>
      </w:r>
      <w:r w:rsidR="006C1216" w:rsidRPr="00C22C4F">
        <w:rPr>
          <w:rFonts w:ascii="Times New Roman" w:hAnsi="Times New Roman" w:cs="Times New Roman"/>
        </w:rPr>
        <w:t xml:space="preserve"> objekte </w:t>
      </w:r>
      <w:r w:rsidRPr="00C22C4F">
        <w:rPr>
          <w:rFonts w:ascii="Times New Roman" w:hAnsi="Times New Roman" w:cs="Times New Roman"/>
        </w:rPr>
        <w:t xml:space="preserve">sa rozvetví rozvod vody na jednotlivé úseky </w:t>
      </w:r>
      <w:r w:rsidR="0063572F" w:rsidRPr="00C22C4F">
        <w:rPr>
          <w:rFonts w:ascii="Times New Roman" w:hAnsi="Times New Roman" w:cs="Times New Roman"/>
        </w:rPr>
        <w:t xml:space="preserve">pre jednotlivé </w:t>
      </w:r>
      <w:proofErr w:type="spellStart"/>
      <w:r w:rsidR="0063572F" w:rsidRPr="00C22C4F">
        <w:rPr>
          <w:rFonts w:ascii="Times New Roman" w:hAnsi="Times New Roman" w:cs="Times New Roman"/>
        </w:rPr>
        <w:t>zariaďovacie</w:t>
      </w:r>
      <w:proofErr w:type="spellEnd"/>
      <w:r w:rsidR="0063572F" w:rsidRPr="00C22C4F">
        <w:rPr>
          <w:rFonts w:ascii="Times New Roman" w:hAnsi="Times New Roman" w:cs="Times New Roman"/>
        </w:rPr>
        <w:t xml:space="preserve"> predmety. </w:t>
      </w:r>
      <w:r w:rsidR="001D1F24">
        <w:rPr>
          <w:rFonts w:ascii="Times New Roman" w:hAnsi="Times New Roman" w:cs="Times New Roman"/>
        </w:rPr>
        <w:t>Rozvody studenej vody,</w:t>
      </w:r>
      <w:r w:rsidR="0063572F" w:rsidRPr="00C22C4F">
        <w:rPr>
          <w:rFonts w:ascii="Times New Roman" w:hAnsi="Times New Roman" w:cs="Times New Roman"/>
        </w:rPr>
        <w:t xml:space="preserve"> teplej vody</w:t>
      </w:r>
      <w:r w:rsidR="001D1F24">
        <w:rPr>
          <w:rFonts w:ascii="Times New Roman" w:hAnsi="Times New Roman" w:cs="Times New Roman"/>
        </w:rPr>
        <w:t xml:space="preserve"> a cirkulácie</w:t>
      </w:r>
      <w:r w:rsidR="0063572F" w:rsidRPr="00C22C4F">
        <w:rPr>
          <w:rFonts w:ascii="Times New Roman" w:hAnsi="Times New Roman" w:cs="Times New Roman"/>
        </w:rPr>
        <w:t xml:space="preserve"> je vedený </w:t>
      </w:r>
      <w:r w:rsidRPr="00C22C4F">
        <w:rPr>
          <w:rFonts w:ascii="Times New Roman" w:hAnsi="Times New Roman" w:cs="Times New Roman"/>
        </w:rPr>
        <w:t>k </w:t>
      </w:r>
      <w:r w:rsidR="001D1F24">
        <w:rPr>
          <w:rFonts w:ascii="Times New Roman" w:hAnsi="Times New Roman" w:cs="Times New Roman"/>
        </w:rPr>
        <w:t>jednotlivým odberným miestam</w:t>
      </w:r>
      <w:r w:rsidRPr="00C22C4F">
        <w:rPr>
          <w:rFonts w:ascii="Times New Roman" w:hAnsi="Times New Roman" w:cs="Times New Roman"/>
        </w:rPr>
        <w:t xml:space="preserve"> súbežne </w:t>
      </w:r>
      <w:r w:rsidR="001D1F24">
        <w:rPr>
          <w:rFonts w:ascii="Times New Roman" w:hAnsi="Times New Roman" w:cs="Times New Roman"/>
        </w:rPr>
        <w:t>zavesené na závesnom systéme do trapézového plechu.</w:t>
      </w:r>
      <w:r w:rsidRPr="00C22C4F">
        <w:rPr>
          <w:rFonts w:ascii="Times New Roman" w:hAnsi="Times New Roman" w:cs="Times New Roman"/>
        </w:rPr>
        <w:t xml:space="preserve"> </w:t>
      </w:r>
      <w:r w:rsidR="0063572F" w:rsidRPr="00C22C4F">
        <w:rPr>
          <w:rFonts w:ascii="Times New Roman" w:hAnsi="Times New Roman" w:cs="Times New Roman"/>
        </w:rPr>
        <w:t xml:space="preserve">Na cirkuláciu teplej vody v okruhu je </w:t>
      </w:r>
      <w:r w:rsidR="001D1F24">
        <w:rPr>
          <w:rFonts w:ascii="Times New Roman" w:hAnsi="Times New Roman" w:cs="Times New Roman"/>
        </w:rPr>
        <w:t>využité existujúce</w:t>
      </w:r>
      <w:r w:rsidR="0063572F" w:rsidRPr="00C22C4F">
        <w:rPr>
          <w:rFonts w:ascii="Times New Roman" w:hAnsi="Times New Roman" w:cs="Times New Roman"/>
        </w:rPr>
        <w:t xml:space="preserve"> cirkulačné čer</w:t>
      </w:r>
      <w:r w:rsidR="00C22C4F" w:rsidRPr="00C22C4F">
        <w:rPr>
          <w:rFonts w:ascii="Times New Roman" w:hAnsi="Times New Roman" w:cs="Times New Roman"/>
        </w:rPr>
        <w:t>p</w:t>
      </w:r>
      <w:r w:rsidR="0063572F" w:rsidRPr="00C22C4F">
        <w:rPr>
          <w:rFonts w:ascii="Times New Roman" w:hAnsi="Times New Roman" w:cs="Times New Roman"/>
        </w:rPr>
        <w:t>adlo</w:t>
      </w:r>
      <w:r w:rsidRPr="00C22C4F">
        <w:rPr>
          <w:rFonts w:ascii="Times New Roman" w:hAnsi="Times New Roman" w:cs="Times New Roman"/>
        </w:rPr>
        <w:t>.</w:t>
      </w:r>
      <w:r w:rsidR="00C22C4F" w:rsidRPr="00C22C4F">
        <w:rPr>
          <w:rFonts w:ascii="Times New Roman" w:hAnsi="Times New Roman" w:cs="Times New Roman"/>
        </w:rPr>
        <w:t xml:space="preserve"> Všetky navrhnuté armatúry použité pre rozvod studenej aj teplej vody musia byť s </w:t>
      </w:r>
      <w:proofErr w:type="spellStart"/>
      <w:r w:rsidR="00C22C4F" w:rsidRPr="00C22C4F">
        <w:rPr>
          <w:rFonts w:ascii="Times New Roman" w:hAnsi="Times New Roman" w:cs="Times New Roman"/>
        </w:rPr>
        <w:t>certifkátom</w:t>
      </w:r>
      <w:proofErr w:type="spellEnd"/>
      <w:r w:rsidR="00C22C4F" w:rsidRPr="00C22C4F">
        <w:rPr>
          <w:rFonts w:ascii="Times New Roman" w:hAnsi="Times New Roman" w:cs="Times New Roman"/>
        </w:rPr>
        <w:t xml:space="preserve"> umožňujúcim použitie v rozvodoch pitnej vody.</w:t>
      </w:r>
    </w:p>
    <w:p w:rsidR="00B4249E" w:rsidRPr="00C22C4F" w:rsidRDefault="00B4249E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C22C4F">
        <w:rPr>
          <w:rFonts w:ascii="Times New Roman" w:eastAsia="Times New Roman" w:hAnsi="Times New Roman" w:cs="Times New Roman"/>
          <w:lang w:eastAsia="sk-SK"/>
        </w:rPr>
        <w:t>V</w:t>
      </w:r>
      <w:r w:rsidR="001D1F24">
        <w:rPr>
          <w:rFonts w:ascii="Times New Roman" w:eastAsia="Times New Roman" w:hAnsi="Times New Roman" w:cs="Times New Roman"/>
          <w:lang w:eastAsia="sk-SK"/>
        </w:rPr>
        <w:t> </w:t>
      </w:r>
      <w:r w:rsidRPr="00C22C4F">
        <w:rPr>
          <w:rFonts w:ascii="Times New Roman" w:eastAsia="Times New Roman" w:hAnsi="Times New Roman" w:cs="Times New Roman"/>
          <w:lang w:eastAsia="sk-SK"/>
        </w:rPr>
        <w:t>navrhov</w:t>
      </w:r>
      <w:r w:rsidR="001D1F24">
        <w:rPr>
          <w:rFonts w:ascii="Times New Roman" w:eastAsia="Times New Roman" w:hAnsi="Times New Roman" w:cs="Times New Roman"/>
          <w:lang w:eastAsia="sk-SK"/>
        </w:rPr>
        <w:t xml:space="preserve">anom sociálnom zázemí </w:t>
      </w:r>
      <w:r w:rsidRPr="00C22C4F">
        <w:rPr>
          <w:rFonts w:ascii="Times New Roman" w:eastAsia="Times New Roman" w:hAnsi="Times New Roman" w:cs="Times New Roman"/>
          <w:lang w:eastAsia="sk-SK"/>
        </w:rPr>
        <w:t>sú uvažované nasledovné výtokové armatúry:</w:t>
      </w:r>
    </w:p>
    <w:p w:rsidR="00B4249E" w:rsidRPr="00B4249E" w:rsidRDefault="00B4249E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B4249E">
        <w:rPr>
          <w:rFonts w:ascii="Times New Roman" w:eastAsia="Times New Roman" w:hAnsi="Times New Roman" w:cs="Times New Roman"/>
          <w:lang w:eastAsia="sk-SK"/>
        </w:rPr>
        <w:tab/>
        <w:t>-</w:t>
      </w:r>
      <w:proofErr w:type="spellStart"/>
      <w:r w:rsidRPr="00B4249E">
        <w:rPr>
          <w:rFonts w:ascii="Times New Roman" w:eastAsia="Times New Roman" w:hAnsi="Times New Roman" w:cs="Times New Roman"/>
          <w:lang w:eastAsia="sk-SK"/>
        </w:rPr>
        <w:t>wc</w:t>
      </w:r>
      <w:proofErr w:type="spellEnd"/>
      <w:r w:rsidRPr="00B4249E">
        <w:rPr>
          <w:rFonts w:ascii="Times New Roman" w:eastAsia="Times New Roman" w:hAnsi="Times New Roman" w:cs="Times New Roman"/>
          <w:lang w:eastAsia="sk-SK"/>
        </w:rPr>
        <w:tab/>
      </w:r>
      <w:r w:rsidRPr="00B4249E">
        <w:rPr>
          <w:rFonts w:ascii="Times New Roman" w:eastAsia="Times New Roman" w:hAnsi="Times New Roman" w:cs="Times New Roman"/>
          <w:lang w:eastAsia="sk-SK"/>
        </w:rPr>
        <w:tab/>
      </w:r>
      <w:r w:rsidRPr="00B4249E">
        <w:rPr>
          <w:rFonts w:ascii="Times New Roman" w:eastAsia="Times New Roman" w:hAnsi="Times New Roman" w:cs="Times New Roman"/>
          <w:lang w:eastAsia="sk-SK"/>
        </w:rPr>
        <w:tab/>
        <w:t>0,1 l/</w:t>
      </w:r>
      <w:r w:rsidR="001D1F24">
        <w:rPr>
          <w:rFonts w:ascii="Times New Roman" w:eastAsia="Times New Roman" w:hAnsi="Times New Roman" w:cs="Times New Roman"/>
          <w:lang w:eastAsia="sk-SK"/>
        </w:rPr>
        <w:t>s</w:t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  <w:t>8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B4249E" w:rsidRDefault="00B4249E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B4249E">
        <w:rPr>
          <w:rFonts w:ascii="Times New Roman" w:eastAsia="Times New Roman" w:hAnsi="Times New Roman" w:cs="Times New Roman"/>
          <w:lang w:eastAsia="sk-SK"/>
        </w:rPr>
        <w:tab/>
        <w:t>-umývadl</w:t>
      </w:r>
      <w:r w:rsidR="001D1F24">
        <w:rPr>
          <w:rFonts w:ascii="Times New Roman" w:eastAsia="Times New Roman" w:hAnsi="Times New Roman" w:cs="Times New Roman"/>
          <w:lang w:eastAsia="sk-SK"/>
        </w:rPr>
        <w:t>o</w:t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  <w:t xml:space="preserve">0,2 l/s                    </w:t>
      </w:r>
      <w:r w:rsidR="001D1F24">
        <w:rPr>
          <w:rFonts w:ascii="Times New Roman" w:eastAsia="Times New Roman" w:hAnsi="Times New Roman" w:cs="Times New Roman"/>
          <w:lang w:eastAsia="sk-SK"/>
        </w:rPr>
        <w:tab/>
        <w:t>10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1D1F24" w:rsidRPr="00B4249E" w:rsidRDefault="001D1F24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  <w:t>-sprcha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0,2 l/s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9 ks</w:t>
      </w:r>
    </w:p>
    <w:p w:rsidR="00B4249E" w:rsidRPr="00B4249E" w:rsidRDefault="006C1216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  <w:t>-</w:t>
      </w:r>
      <w:proofErr w:type="spellStart"/>
      <w:r w:rsidR="00C22C4F">
        <w:rPr>
          <w:rFonts w:ascii="Times New Roman" w:eastAsia="Times New Roman" w:hAnsi="Times New Roman" w:cs="Times New Roman"/>
          <w:lang w:eastAsia="sk-SK"/>
        </w:rPr>
        <w:t>výt</w:t>
      </w:r>
      <w:proofErr w:type="spellEnd"/>
      <w:r w:rsidR="00C22C4F">
        <w:rPr>
          <w:rFonts w:ascii="Times New Roman" w:eastAsia="Times New Roman" w:hAnsi="Times New Roman" w:cs="Times New Roman"/>
          <w:lang w:eastAsia="sk-SK"/>
        </w:rPr>
        <w:t>. ventil</w:t>
      </w:r>
      <w:r w:rsidR="00C22C4F">
        <w:rPr>
          <w:rFonts w:ascii="Times New Roman" w:eastAsia="Times New Roman" w:hAnsi="Times New Roman" w:cs="Times New Roman"/>
          <w:lang w:eastAsia="sk-SK"/>
        </w:rPr>
        <w:tab/>
      </w:r>
      <w:r w:rsidR="00C22C4F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>0,15 l/s</w:t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  <w:t>2</w:t>
      </w:r>
      <w:r w:rsidR="00B4249E"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B4249E" w:rsidRDefault="00B4249E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B4249E">
        <w:rPr>
          <w:rFonts w:ascii="Times New Roman" w:eastAsia="Times New Roman" w:hAnsi="Times New Roman" w:cs="Times New Roman"/>
          <w:lang w:eastAsia="sk-SK"/>
        </w:rPr>
        <w:tab/>
        <w:t>-drez</w:t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</w:r>
      <w:r w:rsidR="001D1F24">
        <w:rPr>
          <w:rFonts w:ascii="Times New Roman" w:eastAsia="Times New Roman" w:hAnsi="Times New Roman" w:cs="Times New Roman"/>
          <w:lang w:eastAsia="sk-SK"/>
        </w:rPr>
        <w:tab/>
        <w:t xml:space="preserve">0,2 l/s                    </w:t>
      </w:r>
      <w:r w:rsidR="001D1F24">
        <w:rPr>
          <w:rFonts w:ascii="Times New Roman" w:eastAsia="Times New Roman" w:hAnsi="Times New Roman" w:cs="Times New Roman"/>
          <w:lang w:eastAsia="sk-SK"/>
        </w:rPr>
        <w:tab/>
        <w:t>2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C22C4F" w:rsidRPr="00B4249E" w:rsidRDefault="00C22C4F" w:rsidP="00B4249E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</w:rPr>
      </w:pPr>
      <w:r w:rsidRPr="00B4249E">
        <w:rPr>
          <w:rFonts w:ascii="Times New Roman" w:hAnsi="Times New Roman" w:cs="Times New Roman"/>
        </w:rPr>
        <w:t>Navrhovaný prietok vnútorného vodovodu</w:t>
      </w:r>
      <w:r w:rsidR="00F27FFD">
        <w:rPr>
          <w:rFonts w:ascii="Times New Roman" w:hAnsi="Times New Roman" w:cs="Times New Roman"/>
        </w:rPr>
        <w:t xml:space="preserve"> v</w:t>
      </w:r>
      <w:r w:rsidR="007752A5">
        <w:rPr>
          <w:rFonts w:ascii="Times New Roman" w:hAnsi="Times New Roman" w:cs="Times New Roman"/>
        </w:rPr>
        <w:t> sociálnom zázemí</w:t>
      </w:r>
      <w:r w:rsidRPr="00B4249E">
        <w:rPr>
          <w:rFonts w:ascii="Times New Roman" w:hAnsi="Times New Roman" w:cs="Times New Roman"/>
        </w:rPr>
        <w:t xml:space="preserve">: </w:t>
      </w:r>
      <w:r w:rsidRPr="00B4249E">
        <w:rPr>
          <w:rFonts w:ascii="Times New Roman" w:hAnsi="Times New Roman" w:cs="Times New Roman"/>
        </w:rPr>
        <w:tab/>
      </w:r>
      <w:proofErr w:type="spellStart"/>
      <w:r w:rsidRPr="00B4249E">
        <w:rPr>
          <w:rFonts w:ascii="Times New Roman" w:hAnsi="Times New Roman" w:cs="Times New Roman"/>
        </w:rPr>
        <w:t>Qd</w:t>
      </w:r>
      <w:proofErr w:type="spellEnd"/>
      <w:r w:rsidRPr="00B4249E">
        <w:rPr>
          <w:rFonts w:ascii="Times New Roman" w:hAnsi="Times New Roman" w:cs="Times New Roman"/>
        </w:rPr>
        <w:t xml:space="preserve"> = </w:t>
      </w:r>
      <w:r w:rsidR="007752A5">
        <w:rPr>
          <w:rFonts w:ascii="Times New Roman" w:hAnsi="Times New Roman" w:cs="Times New Roman"/>
        </w:rPr>
        <w:t>0,982</w:t>
      </w:r>
      <w:r w:rsidRPr="00B4249E">
        <w:rPr>
          <w:rFonts w:ascii="Times New Roman" w:hAnsi="Times New Roman" w:cs="Times New Roman"/>
        </w:rPr>
        <w:t xml:space="preserve"> l/s</w:t>
      </w:r>
    </w:p>
    <w:p w:rsidR="00C22C4F" w:rsidRDefault="00C22C4F" w:rsidP="00B4249E">
      <w:pPr>
        <w:pStyle w:val="Bezriadkovania"/>
        <w:jc w:val="both"/>
        <w:rPr>
          <w:rFonts w:ascii="Times New Roman" w:hAnsi="Times New Roman" w:cs="Times New Roman"/>
        </w:rPr>
      </w:pP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</w:rPr>
      </w:pPr>
      <w:r w:rsidRPr="00B4249E">
        <w:rPr>
          <w:rFonts w:ascii="Times New Roman" w:hAnsi="Times New Roman" w:cs="Times New Roman"/>
        </w:rPr>
        <w:t xml:space="preserve">Potrubný rozvod vnútorného vodovodu bude z  rúr určených pre pitnú </w:t>
      </w:r>
      <w:r w:rsidR="009C1D5D" w:rsidRPr="00C22C4F">
        <w:rPr>
          <w:rFonts w:ascii="Times New Roman" w:hAnsi="Times New Roman" w:cs="Times New Roman"/>
        </w:rPr>
        <w:t>z</w:t>
      </w:r>
      <w:r w:rsidR="009C1D5D">
        <w:rPr>
          <w:rFonts w:ascii="Times New Roman" w:hAnsi="Times New Roman" w:cs="Times New Roman"/>
        </w:rPr>
        <w:t> potrubia z uhlíkovej ocele</w:t>
      </w:r>
      <w:r w:rsidR="009C1D5D" w:rsidRPr="00C22C4F">
        <w:rPr>
          <w:rFonts w:ascii="Times New Roman" w:hAnsi="Times New Roman" w:cs="Times New Roman"/>
        </w:rPr>
        <w:t xml:space="preserve"> určeného pre rozvod pitnej vody </w:t>
      </w:r>
      <w:r w:rsidRPr="00B4249E">
        <w:rPr>
          <w:rFonts w:ascii="Times New Roman" w:hAnsi="Times New Roman" w:cs="Times New Roman"/>
        </w:rPr>
        <w:t xml:space="preserve">s lisovanými spojmi. Potrubie vedené v podlahách, stenách, ako aj voľne </w:t>
      </w:r>
      <w:r w:rsidR="00C22C4F">
        <w:rPr>
          <w:rFonts w:ascii="Times New Roman" w:hAnsi="Times New Roman" w:cs="Times New Roman"/>
        </w:rPr>
        <w:t>pod stropom</w:t>
      </w:r>
      <w:r w:rsidR="00DD68EF">
        <w:rPr>
          <w:rFonts w:ascii="Times New Roman" w:hAnsi="Times New Roman" w:cs="Times New Roman"/>
        </w:rPr>
        <w:t xml:space="preserve"> uložené na závesoch a</w:t>
      </w:r>
      <w:r w:rsidRPr="00B4249E">
        <w:rPr>
          <w:rFonts w:ascii="Times New Roman" w:hAnsi="Times New Roman" w:cs="Times New Roman"/>
        </w:rPr>
        <w:t xml:space="preserve"> bude opatrené tepelnou izoláciou</w:t>
      </w:r>
      <w:r w:rsidR="00C22C4F">
        <w:rPr>
          <w:rFonts w:ascii="Times New Roman" w:hAnsi="Times New Roman" w:cs="Times New Roman"/>
        </w:rPr>
        <w:t xml:space="preserve"> príslušnej hrúbky pre danú dimenziu (viď tabuľka Hrúbka tepelnej izolácie na potrubí teplej vody vo výkrese č. 01)</w:t>
      </w:r>
      <w:r w:rsidRPr="00B4249E">
        <w:rPr>
          <w:rFonts w:ascii="Times New Roman" w:hAnsi="Times New Roman" w:cs="Times New Roman"/>
        </w:rPr>
        <w:t xml:space="preserve">. </w:t>
      </w:r>
      <w:r w:rsidR="00C22C4F">
        <w:rPr>
          <w:rFonts w:ascii="Times New Roman" w:hAnsi="Times New Roman" w:cs="Times New Roman"/>
        </w:rPr>
        <w:t xml:space="preserve">Potrubia rozvodu vody je vedené vo výške </w:t>
      </w:r>
      <w:r w:rsidR="009C1D5D">
        <w:rPr>
          <w:rFonts w:ascii="Times New Roman" w:hAnsi="Times New Roman" w:cs="Times New Roman"/>
        </w:rPr>
        <w:t xml:space="preserve">cca </w:t>
      </w:r>
      <w:r w:rsidR="00C22C4F">
        <w:rPr>
          <w:rFonts w:ascii="Times New Roman" w:hAnsi="Times New Roman" w:cs="Times New Roman"/>
        </w:rPr>
        <w:t>+3,3 m nad podlahou. Pred realizáciou je potrebné skoordinovať výšku osadeného vodovodného potrubia s prípadnými o</w:t>
      </w:r>
      <w:r w:rsidR="003B06F9">
        <w:rPr>
          <w:rFonts w:ascii="Times New Roman" w:hAnsi="Times New Roman" w:cs="Times New Roman"/>
        </w:rPr>
        <w:t>statnými rozvodmi vedenými pod stropom a zamedziť stretu s týmito vedeniami.</w:t>
      </w: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  <w:u w:val="single"/>
        </w:rPr>
      </w:pPr>
    </w:p>
    <w:p w:rsidR="00B4249E" w:rsidRPr="00B4249E" w:rsidRDefault="00B4249E" w:rsidP="00B4249E">
      <w:pPr>
        <w:pStyle w:val="Bezriadkovania"/>
        <w:jc w:val="both"/>
        <w:rPr>
          <w:rFonts w:ascii="Times New Roman" w:hAnsi="Times New Roman" w:cs="Times New Roman"/>
          <w:u w:val="single"/>
        </w:rPr>
      </w:pPr>
      <w:proofErr w:type="spellStart"/>
      <w:r w:rsidRPr="00B4249E">
        <w:rPr>
          <w:rFonts w:ascii="Times New Roman" w:hAnsi="Times New Roman" w:cs="Times New Roman"/>
          <w:u w:val="single"/>
        </w:rPr>
        <w:t>Zariaďovacie</w:t>
      </w:r>
      <w:proofErr w:type="spellEnd"/>
      <w:r w:rsidRPr="00B4249E">
        <w:rPr>
          <w:rFonts w:ascii="Times New Roman" w:hAnsi="Times New Roman" w:cs="Times New Roman"/>
          <w:u w:val="single"/>
        </w:rPr>
        <w:t xml:space="preserve"> predmety</w:t>
      </w:r>
    </w:p>
    <w:p w:rsidR="005F025E" w:rsidRDefault="002B05C4" w:rsidP="003B06F9">
      <w:pPr>
        <w:tabs>
          <w:tab w:val="left" w:pos="1134"/>
        </w:tabs>
        <w:ind w:right="-25"/>
        <w:jc w:val="both"/>
        <w:rPr>
          <w:rFonts w:ascii="Times New Roman" w:hAnsi="Times New Roman" w:cs="Times New Roman"/>
        </w:rPr>
      </w:pPr>
      <w:r w:rsidRPr="002B05C4">
        <w:rPr>
          <w:rFonts w:ascii="Times New Roman" w:hAnsi="Times New Roman" w:cs="Times New Roman"/>
        </w:rPr>
        <w:t xml:space="preserve">Navrhované </w:t>
      </w:r>
      <w:proofErr w:type="spellStart"/>
      <w:r w:rsidRPr="002B05C4">
        <w:rPr>
          <w:rFonts w:ascii="Times New Roman" w:hAnsi="Times New Roman" w:cs="Times New Roman"/>
        </w:rPr>
        <w:t>zariaďovacie</w:t>
      </w:r>
      <w:proofErr w:type="spellEnd"/>
      <w:r w:rsidRPr="002B05C4">
        <w:rPr>
          <w:rFonts w:ascii="Times New Roman" w:hAnsi="Times New Roman" w:cs="Times New Roman"/>
        </w:rPr>
        <w:t xml:space="preserve"> predmety sú vybavené zmiešavacími</w:t>
      </w:r>
      <w:r w:rsidR="00303190">
        <w:rPr>
          <w:rFonts w:ascii="Times New Roman" w:hAnsi="Times New Roman" w:cs="Times New Roman"/>
        </w:rPr>
        <w:t xml:space="preserve"> výtokovými pákovými armatúrami</w:t>
      </w:r>
      <w:r w:rsidRPr="002B05C4">
        <w:rPr>
          <w:rFonts w:ascii="Times New Roman" w:hAnsi="Times New Roman" w:cs="Times New Roman"/>
        </w:rPr>
        <w:t>. Potrubie studenej vody sa v celom objekte zaizoluje izoláciou hr.20</w:t>
      </w:r>
      <w:r w:rsidR="003B06F9">
        <w:rPr>
          <w:rFonts w:ascii="Times New Roman" w:hAnsi="Times New Roman" w:cs="Times New Roman"/>
        </w:rPr>
        <w:t xml:space="preserve"> resp. 30</w:t>
      </w:r>
      <w:r w:rsidRPr="002B05C4">
        <w:rPr>
          <w:rFonts w:ascii="Times New Roman" w:hAnsi="Times New Roman" w:cs="Times New Roman"/>
        </w:rPr>
        <w:t>mm. Potrubie T</w:t>
      </w:r>
      <w:r w:rsidR="00303190">
        <w:rPr>
          <w:rFonts w:ascii="Times New Roman" w:hAnsi="Times New Roman" w:cs="Times New Roman"/>
        </w:rPr>
        <w:t>ÚV a  bude izolované izoláciou</w:t>
      </w:r>
      <w:r w:rsidRPr="002B05C4">
        <w:rPr>
          <w:rFonts w:ascii="Times New Roman" w:hAnsi="Times New Roman" w:cs="Times New Roman"/>
        </w:rPr>
        <w:t xml:space="preserve">  hr.20</w:t>
      </w:r>
      <w:r w:rsidR="003B06F9">
        <w:rPr>
          <w:rFonts w:ascii="Times New Roman" w:hAnsi="Times New Roman" w:cs="Times New Roman"/>
        </w:rPr>
        <w:t xml:space="preserve"> resp. 30</w:t>
      </w:r>
      <w:r w:rsidRPr="002B05C4">
        <w:rPr>
          <w:rFonts w:ascii="Times New Roman" w:hAnsi="Times New Roman" w:cs="Times New Roman"/>
        </w:rPr>
        <w:t>mm. Nutné dodržať hrúbku izolácie pre príslušné DN potrubia. Pred uvedením vodovodu do prevádzky je potrebné vykonať tlakovú skúšku vodovodného potrubia.</w:t>
      </w:r>
    </w:p>
    <w:p w:rsidR="005F025E" w:rsidRDefault="005F025E" w:rsidP="00B4249E">
      <w:pPr>
        <w:pStyle w:val="Bezriadkovania"/>
        <w:jc w:val="both"/>
        <w:rPr>
          <w:rFonts w:ascii="Times New Roman" w:hAnsi="Times New Roman" w:cs="Times New Roman"/>
        </w:rPr>
      </w:pPr>
    </w:p>
    <w:p w:rsidR="00727B65" w:rsidRPr="00CD50B1" w:rsidRDefault="00727B65" w:rsidP="00727B65">
      <w:pPr>
        <w:rPr>
          <w:b/>
          <w:u w:val="single"/>
        </w:rPr>
      </w:pPr>
      <w:r>
        <w:rPr>
          <w:b/>
          <w:u w:val="single"/>
        </w:rPr>
        <w:t>ZDRAVOTECHNIKA – časť kanalizácia</w:t>
      </w:r>
    </w:p>
    <w:p w:rsidR="00A04C64" w:rsidRDefault="00727B65" w:rsidP="00A04C64">
      <w:pPr>
        <w:pStyle w:val="Bezriadkovania"/>
        <w:jc w:val="both"/>
        <w:rPr>
          <w:rFonts w:ascii="Times New Roman" w:hAnsi="Times New Roman" w:cs="Times New Roman"/>
        </w:rPr>
      </w:pPr>
      <w:r w:rsidRPr="00A04C64">
        <w:rPr>
          <w:rFonts w:ascii="Times New Roman" w:hAnsi="Times New Roman" w:cs="Times New Roman"/>
        </w:rPr>
        <w:t>Všeobecne</w:t>
      </w:r>
    </w:p>
    <w:p w:rsidR="00727B65" w:rsidRDefault="00727B65" w:rsidP="00A04C64">
      <w:pPr>
        <w:pStyle w:val="Bezriadkovania"/>
        <w:jc w:val="both"/>
        <w:rPr>
          <w:rFonts w:ascii="Times New Roman" w:hAnsi="Times New Roman" w:cs="Times New Roman"/>
        </w:rPr>
      </w:pPr>
      <w:proofErr w:type="spellStart"/>
      <w:r w:rsidRPr="00727B65">
        <w:rPr>
          <w:rFonts w:ascii="Times New Roman" w:hAnsi="Times New Roman" w:cs="Times New Roman"/>
        </w:rPr>
        <w:t>Zdravotnotechnické</w:t>
      </w:r>
      <w:proofErr w:type="spellEnd"/>
      <w:r w:rsidRPr="00727B65">
        <w:rPr>
          <w:rFonts w:ascii="Times New Roman" w:hAnsi="Times New Roman" w:cs="Times New Roman"/>
        </w:rPr>
        <w:t xml:space="preserve"> inštalácie </w:t>
      </w:r>
      <w:r w:rsidR="009B73CF">
        <w:rPr>
          <w:rFonts w:ascii="Times New Roman" w:hAnsi="Times New Roman" w:cs="Times New Roman"/>
        </w:rPr>
        <w:t>v časti kanalizácia riešia</w:t>
      </w:r>
      <w:r w:rsidR="00E01147">
        <w:rPr>
          <w:rFonts w:ascii="Times New Roman" w:hAnsi="Times New Roman" w:cs="Times New Roman"/>
        </w:rPr>
        <w:t xml:space="preserve"> pre</w:t>
      </w:r>
      <w:r w:rsidR="009B73CF">
        <w:rPr>
          <w:rFonts w:ascii="Times New Roman" w:hAnsi="Times New Roman" w:cs="Times New Roman"/>
        </w:rPr>
        <w:t xml:space="preserve"> </w:t>
      </w:r>
      <w:r w:rsidR="00A0219A" w:rsidRPr="00C22C4F">
        <w:rPr>
          <w:rFonts w:ascii="Times New Roman" w:hAnsi="Times New Roman" w:cs="Times New Roman"/>
        </w:rPr>
        <w:t>plánovan</w:t>
      </w:r>
      <w:r w:rsidR="00A0219A">
        <w:rPr>
          <w:rFonts w:ascii="Times New Roman" w:hAnsi="Times New Roman" w:cs="Times New Roman"/>
        </w:rPr>
        <w:t>é sociálne zázemie 2.NP v</w:t>
      </w:r>
      <w:r w:rsidR="00A0219A" w:rsidRPr="00C22C4F">
        <w:rPr>
          <w:rFonts w:ascii="Times New Roman" w:hAnsi="Times New Roman" w:cs="Times New Roman"/>
        </w:rPr>
        <w:t xml:space="preserve"> objekt</w:t>
      </w:r>
      <w:r w:rsidR="00A0219A">
        <w:rPr>
          <w:rFonts w:ascii="Times New Roman" w:hAnsi="Times New Roman" w:cs="Times New Roman"/>
        </w:rPr>
        <w:t>e</w:t>
      </w:r>
      <w:r w:rsidR="00A0219A" w:rsidRPr="00C22C4F">
        <w:rPr>
          <w:rFonts w:ascii="Times New Roman" w:hAnsi="Times New Roman" w:cs="Times New Roman"/>
        </w:rPr>
        <w:t xml:space="preserve"> </w:t>
      </w:r>
      <w:proofErr w:type="spellStart"/>
      <w:r w:rsidR="00A0219A" w:rsidRPr="00C22C4F">
        <w:rPr>
          <w:rFonts w:ascii="Times New Roman" w:hAnsi="Times New Roman" w:cs="Times New Roman"/>
        </w:rPr>
        <w:t>M</w:t>
      </w:r>
      <w:r w:rsidR="00A0219A">
        <w:rPr>
          <w:rFonts w:ascii="Times New Roman" w:hAnsi="Times New Roman" w:cs="Times New Roman"/>
        </w:rPr>
        <w:t>ilsy</w:t>
      </w:r>
      <w:proofErr w:type="spellEnd"/>
      <w:r w:rsidR="00A0219A">
        <w:rPr>
          <w:rFonts w:ascii="Times New Roman" w:hAnsi="Times New Roman" w:cs="Times New Roman"/>
        </w:rPr>
        <w:t xml:space="preserve">, </w:t>
      </w:r>
      <w:proofErr w:type="spellStart"/>
      <w:r w:rsidR="00A0219A">
        <w:rPr>
          <w:rFonts w:ascii="Times New Roman" w:hAnsi="Times New Roman" w:cs="Times New Roman"/>
        </w:rPr>
        <w:t>a.s</w:t>
      </w:r>
      <w:proofErr w:type="spellEnd"/>
      <w:r w:rsidR="00A0219A">
        <w:rPr>
          <w:rFonts w:ascii="Times New Roman" w:hAnsi="Times New Roman" w:cs="Times New Roman"/>
        </w:rPr>
        <w:t xml:space="preserve">. </w:t>
      </w:r>
      <w:r w:rsidR="00A0219A" w:rsidRPr="00C22C4F">
        <w:rPr>
          <w:rFonts w:ascii="Times New Roman" w:hAnsi="Times New Roman" w:cs="Times New Roman"/>
        </w:rPr>
        <w:t>v</w:t>
      </w:r>
      <w:r w:rsidR="00A0219A">
        <w:rPr>
          <w:rFonts w:ascii="Times New Roman" w:hAnsi="Times New Roman" w:cs="Times New Roman"/>
        </w:rPr>
        <w:t> </w:t>
      </w:r>
      <w:r w:rsidR="00A0219A" w:rsidRPr="00C22C4F">
        <w:rPr>
          <w:rFonts w:ascii="Times New Roman" w:hAnsi="Times New Roman" w:cs="Times New Roman"/>
        </w:rPr>
        <w:t>B</w:t>
      </w:r>
      <w:r w:rsidR="00A0219A">
        <w:rPr>
          <w:rFonts w:ascii="Times New Roman" w:hAnsi="Times New Roman" w:cs="Times New Roman"/>
        </w:rPr>
        <w:t>ánovciach nad Bebravou</w:t>
      </w:r>
      <w:r w:rsidR="009B73CF">
        <w:rPr>
          <w:rFonts w:ascii="Times New Roman" w:hAnsi="Times New Roman" w:cs="Times New Roman"/>
        </w:rPr>
        <w:t xml:space="preserve"> návrh na zriadenie</w:t>
      </w:r>
      <w:r w:rsidRPr="00727B65">
        <w:rPr>
          <w:rFonts w:ascii="Times New Roman" w:hAnsi="Times New Roman" w:cs="Times New Roman"/>
        </w:rPr>
        <w:t xml:space="preserve"> rozvodov v</w:t>
      </w:r>
      <w:r w:rsidR="009B73CF">
        <w:rPr>
          <w:rFonts w:ascii="Times New Roman" w:hAnsi="Times New Roman" w:cs="Times New Roman"/>
        </w:rPr>
        <w:t>nútornej splaškovej kanalizácie</w:t>
      </w:r>
      <w:r w:rsidRPr="00727B65">
        <w:rPr>
          <w:rFonts w:ascii="Times New Roman" w:hAnsi="Times New Roman" w:cs="Times New Roman"/>
        </w:rPr>
        <w:t xml:space="preserve"> a inštaláciu </w:t>
      </w:r>
      <w:proofErr w:type="spellStart"/>
      <w:r w:rsidRPr="00727B65">
        <w:rPr>
          <w:rFonts w:ascii="Times New Roman" w:hAnsi="Times New Roman" w:cs="Times New Roman"/>
        </w:rPr>
        <w:t>zariaďovacích</w:t>
      </w:r>
      <w:proofErr w:type="spellEnd"/>
      <w:r w:rsidRPr="00727B65">
        <w:rPr>
          <w:rFonts w:ascii="Times New Roman" w:hAnsi="Times New Roman" w:cs="Times New Roman"/>
        </w:rPr>
        <w:t xml:space="preserve"> predmetov</w:t>
      </w:r>
      <w:r w:rsidR="009B73CF">
        <w:rPr>
          <w:rFonts w:ascii="Times New Roman" w:hAnsi="Times New Roman" w:cs="Times New Roman"/>
        </w:rPr>
        <w:t>,</w:t>
      </w:r>
      <w:r w:rsidRPr="00727B65">
        <w:rPr>
          <w:rFonts w:ascii="Times New Roman" w:hAnsi="Times New Roman" w:cs="Times New Roman"/>
        </w:rPr>
        <w:t xml:space="preserve"> </w:t>
      </w:r>
      <w:r w:rsidR="00A04C64">
        <w:rPr>
          <w:rFonts w:ascii="Times New Roman" w:hAnsi="Times New Roman" w:cs="Times New Roman"/>
        </w:rPr>
        <w:t xml:space="preserve">ako aj odvedenie </w:t>
      </w:r>
      <w:r w:rsidR="009B73CF">
        <w:rPr>
          <w:rFonts w:ascii="Times New Roman" w:hAnsi="Times New Roman" w:cs="Times New Roman"/>
        </w:rPr>
        <w:t xml:space="preserve">odpadových vôd do existujúceho rozvodu kanalizácie nachádzajúceho sa </w:t>
      </w:r>
      <w:r w:rsidR="00E01147">
        <w:rPr>
          <w:rFonts w:ascii="Times New Roman" w:hAnsi="Times New Roman" w:cs="Times New Roman"/>
        </w:rPr>
        <w:t xml:space="preserve">na príslušnom podlaží (stúpacie potrubia </w:t>
      </w:r>
      <w:proofErr w:type="spellStart"/>
      <w:r w:rsidR="00E01147">
        <w:rPr>
          <w:rFonts w:ascii="Times New Roman" w:hAnsi="Times New Roman" w:cs="Times New Roman"/>
        </w:rPr>
        <w:t>ozn</w:t>
      </w:r>
      <w:proofErr w:type="spellEnd"/>
      <w:r w:rsidR="00E01147">
        <w:rPr>
          <w:rFonts w:ascii="Times New Roman" w:hAnsi="Times New Roman" w:cs="Times New Roman"/>
        </w:rPr>
        <w:t xml:space="preserve"> 1-5)</w:t>
      </w:r>
      <w:r w:rsidR="009B73CF">
        <w:rPr>
          <w:rFonts w:ascii="Times New Roman" w:hAnsi="Times New Roman" w:cs="Times New Roman"/>
        </w:rPr>
        <w:t>. Nakoľko nie je možné</w:t>
      </w:r>
      <w:r w:rsidR="00E01147">
        <w:rPr>
          <w:rFonts w:ascii="Times New Roman" w:hAnsi="Times New Roman" w:cs="Times New Roman"/>
        </w:rPr>
        <w:t xml:space="preserve"> v niektorých miestach</w:t>
      </w:r>
      <w:r w:rsidR="009B73CF">
        <w:rPr>
          <w:rFonts w:ascii="Times New Roman" w:hAnsi="Times New Roman" w:cs="Times New Roman"/>
        </w:rPr>
        <w:t xml:space="preserve"> </w:t>
      </w:r>
      <w:proofErr w:type="spellStart"/>
      <w:r w:rsidR="009B73CF">
        <w:rPr>
          <w:rFonts w:ascii="Times New Roman" w:hAnsi="Times New Roman" w:cs="Times New Roman"/>
        </w:rPr>
        <w:t>odkanalizovanie</w:t>
      </w:r>
      <w:proofErr w:type="spellEnd"/>
      <w:r w:rsidR="009B73CF">
        <w:rPr>
          <w:rFonts w:ascii="Times New Roman" w:hAnsi="Times New Roman" w:cs="Times New Roman"/>
        </w:rPr>
        <w:t xml:space="preserve"> prirodzeným gravitačným systémom, tak odpadové vody budú z jednotlivých častí </w:t>
      </w:r>
      <w:r w:rsidR="00E01147">
        <w:rPr>
          <w:rFonts w:ascii="Times New Roman" w:hAnsi="Times New Roman" w:cs="Times New Roman"/>
        </w:rPr>
        <w:t>sociálneho zázemia odvedené</w:t>
      </w:r>
      <w:r w:rsidR="009B73CF">
        <w:rPr>
          <w:rFonts w:ascii="Times New Roman" w:hAnsi="Times New Roman" w:cs="Times New Roman"/>
        </w:rPr>
        <w:t xml:space="preserve"> cez prečerpávacie zariad</w:t>
      </w:r>
      <w:r w:rsidR="00E01147">
        <w:rPr>
          <w:rFonts w:ascii="Times New Roman" w:hAnsi="Times New Roman" w:cs="Times New Roman"/>
        </w:rPr>
        <w:t xml:space="preserve">enia </w:t>
      </w:r>
      <w:proofErr w:type="spellStart"/>
      <w:r w:rsidR="00E01147">
        <w:rPr>
          <w:rFonts w:ascii="Times New Roman" w:hAnsi="Times New Roman" w:cs="Times New Roman"/>
        </w:rPr>
        <w:t>ozn</w:t>
      </w:r>
      <w:proofErr w:type="spellEnd"/>
      <w:r w:rsidR="00E01147">
        <w:rPr>
          <w:rFonts w:ascii="Times New Roman" w:hAnsi="Times New Roman" w:cs="Times New Roman"/>
        </w:rPr>
        <w:t>. vo výkrese č.01 ako Č1</w:t>
      </w:r>
      <w:r w:rsidR="009B73CF">
        <w:rPr>
          <w:rFonts w:ascii="Times New Roman" w:hAnsi="Times New Roman" w:cs="Times New Roman"/>
        </w:rPr>
        <w:t>.</w:t>
      </w:r>
    </w:p>
    <w:p w:rsidR="00EA1BF6" w:rsidRDefault="00EA1BF6" w:rsidP="00A04C64">
      <w:pPr>
        <w:pStyle w:val="Bezriadkovania"/>
        <w:jc w:val="both"/>
        <w:rPr>
          <w:rFonts w:ascii="Times New Roman" w:hAnsi="Times New Roman" w:cs="Times New Roman"/>
        </w:rPr>
      </w:pPr>
    </w:p>
    <w:p w:rsidR="00727B65" w:rsidRPr="00047C43" w:rsidRDefault="00727B65" w:rsidP="00047C43">
      <w:pPr>
        <w:pStyle w:val="Bezriadkovania"/>
        <w:jc w:val="both"/>
        <w:rPr>
          <w:rFonts w:ascii="Times New Roman" w:hAnsi="Times New Roman" w:cs="Times New Roman"/>
          <w:u w:val="single"/>
        </w:rPr>
      </w:pPr>
      <w:r w:rsidRPr="00047C43">
        <w:rPr>
          <w:rFonts w:ascii="Times New Roman" w:hAnsi="Times New Roman" w:cs="Times New Roman"/>
          <w:u w:val="single"/>
        </w:rPr>
        <w:t>Kanalizácia</w:t>
      </w:r>
    </w:p>
    <w:p w:rsidR="00A04C64" w:rsidRDefault="00A04C64" w:rsidP="00047C4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objekte</w:t>
      </w:r>
      <w:r w:rsidR="00727B65" w:rsidRPr="00727B65">
        <w:rPr>
          <w:rFonts w:ascii="Times New Roman" w:hAnsi="Times New Roman" w:cs="Times New Roman"/>
        </w:rPr>
        <w:t xml:space="preserve"> je riešená delená kanalizácia (zvlášť sú odvádzané splaškové a zvlášť sú odvádzané dažďové odpadové vody). </w:t>
      </w:r>
      <w:r w:rsidR="009B73CF">
        <w:rPr>
          <w:rFonts w:ascii="Times New Roman" w:hAnsi="Times New Roman" w:cs="Times New Roman"/>
        </w:rPr>
        <w:t>Dažďové odpadové vody nie sú predmetom riešenia PD.</w:t>
      </w:r>
    </w:p>
    <w:p w:rsidR="00A04C64" w:rsidRPr="00A04C64" w:rsidRDefault="009B73CF" w:rsidP="00A04C64">
      <w:pPr>
        <w:pStyle w:val="Bezriadkovania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Vnútorná s</w:t>
      </w:r>
      <w:r w:rsidR="00A04C64">
        <w:rPr>
          <w:rFonts w:ascii="Times New Roman" w:hAnsi="Times New Roman" w:cs="Times New Roman"/>
          <w:i/>
        </w:rPr>
        <w:t>plašková kanalizácia</w:t>
      </w:r>
    </w:p>
    <w:p w:rsidR="00DB45D5" w:rsidRDefault="00727B65" w:rsidP="00DB45D5">
      <w:pPr>
        <w:pStyle w:val="Bezriadkovania"/>
        <w:jc w:val="both"/>
        <w:rPr>
          <w:rFonts w:ascii="Times New Roman" w:hAnsi="Times New Roman" w:cs="Times New Roman"/>
        </w:rPr>
      </w:pPr>
      <w:r w:rsidRPr="00727B65">
        <w:rPr>
          <w:rFonts w:ascii="Times New Roman" w:hAnsi="Times New Roman" w:cs="Times New Roman"/>
        </w:rPr>
        <w:t>Navrhovan</w:t>
      </w:r>
      <w:r w:rsidR="00DB45D5">
        <w:rPr>
          <w:rFonts w:ascii="Times New Roman" w:hAnsi="Times New Roman" w:cs="Times New Roman"/>
        </w:rPr>
        <w:t>é sociálne zázemie bude dopojené</w:t>
      </w:r>
      <w:r w:rsidR="00A04C64">
        <w:rPr>
          <w:rFonts w:ascii="Times New Roman" w:hAnsi="Times New Roman" w:cs="Times New Roman"/>
        </w:rPr>
        <w:t xml:space="preserve"> splaškovou kanalizáciou</w:t>
      </w:r>
      <w:r w:rsidR="009B73CF">
        <w:rPr>
          <w:rFonts w:ascii="Times New Roman" w:hAnsi="Times New Roman" w:cs="Times New Roman"/>
        </w:rPr>
        <w:t xml:space="preserve"> do existujúcich rozvodov vnútornej</w:t>
      </w:r>
      <w:r w:rsidRPr="00727B65">
        <w:rPr>
          <w:rFonts w:ascii="Times New Roman" w:hAnsi="Times New Roman" w:cs="Times New Roman"/>
        </w:rPr>
        <w:t xml:space="preserve"> kanalizácie. </w:t>
      </w:r>
      <w:r w:rsidR="00DB45D5" w:rsidRPr="00727B65">
        <w:rPr>
          <w:rFonts w:ascii="Times New Roman" w:hAnsi="Times New Roman" w:cs="Times New Roman"/>
        </w:rPr>
        <w:t xml:space="preserve">Navrhované pripojovacie a odpadové potrubie bude z rúr </w:t>
      </w:r>
      <w:r w:rsidR="00303190">
        <w:rPr>
          <w:rFonts w:ascii="Times New Roman" w:hAnsi="Times New Roman" w:cs="Times New Roman"/>
        </w:rPr>
        <w:t xml:space="preserve">určených pre kanalizáciu </w:t>
      </w:r>
      <w:r w:rsidR="00DB45D5" w:rsidRPr="00727B65">
        <w:rPr>
          <w:rFonts w:ascii="Times New Roman" w:hAnsi="Times New Roman" w:cs="Times New Roman"/>
        </w:rPr>
        <w:t xml:space="preserve">DN32-100. Pripojovacie potrubia sú spádované minimálnym 3% spádom ku </w:t>
      </w:r>
      <w:r w:rsidR="00DB45D5">
        <w:rPr>
          <w:rFonts w:ascii="Times New Roman" w:hAnsi="Times New Roman" w:cs="Times New Roman"/>
        </w:rPr>
        <w:t>zvislým odpadovým potrubiam</w:t>
      </w:r>
      <w:r w:rsidR="00DB45D5" w:rsidRPr="00727B65">
        <w:rPr>
          <w:rFonts w:ascii="Times New Roman" w:hAnsi="Times New Roman" w:cs="Times New Roman"/>
        </w:rPr>
        <w:t>.</w:t>
      </w:r>
    </w:p>
    <w:p w:rsidR="009B73CF" w:rsidRDefault="00DB45D5" w:rsidP="009B73CF">
      <w:pPr>
        <w:pStyle w:val="Bezriadkovani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727B65" w:rsidRPr="00727B65">
        <w:rPr>
          <w:rFonts w:ascii="Times New Roman" w:hAnsi="Times New Roman" w:cs="Times New Roman"/>
        </w:rPr>
        <w:t>dpadové vody</w:t>
      </w:r>
      <w:r>
        <w:rPr>
          <w:rFonts w:ascii="Times New Roman" w:hAnsi="Times New Roman" w:cs="Times New Roman"/>
        </w:rPr>
        <w:t xml:space="preserve"> z VZT jednotiek a</w:t>
      </w:r>
      <w:r w:rsidR="00727B65" w:rsidRPr="00727B65">
        <w:rPr>
          <w:rFonts w:ascii="Times New Roman" w:hAnsi="Times New Roman" w:cs="Times New Roman"/>
        </w:rPr>
        <w:t xml:space="preserve"> zo </w:t>
      </w:r>
      <w:proofErr w:type="spellStart"/>
      <w:r w:rsidR="00727B65" w:rsidRPr="00727B65">
        <w:rPr>
          <w:rFonts w:ascii="Times New Roman" w:hAnsi="Times New Roman" w:cs="Times New Roman"/>
        </w:rPr>
        <w:t>zariaďovacích</w:t>
      </w:r>
      <w:proofErr w:type="spellEnd"/>
      <w:r w:rsidR="00727B65" w:rsidRPr="00727B65">
        <w:rPr>
          <w:rFonts w:ascii="Times New Roman" w:hAnsi="Times New Roman" w:cs="Times New Roman"/>
        </w:rPr>
        <w:t xml:space="preserve"> predmetov</w:t>
      </w:r>
      <w:r>
        <w:rPr>
          <w:rFonts w:ascii="Times New Roman" w:hAnsi="Times New Roman" w:cs="Times New Roman"/>
        </w:rPr>
        <w:t xml:space="preserve"> z priestoru jedálne nie je možné odviesť gravitačne a budú cez pripojovacie potrubie</w:t>
      </w:r>
      <w:r w:rsidR="00727B65" w:rsidRPr="00727B65">
        <w:rPr>
          <w:rFonts w:ascii="Times New Roman" w:hAnsi="Times New Roman" w:cs="Times New Roman"/>
        </w:rPr>
        <w:t xml:space="preserve"> odvádzané do </w:t>
      </w:r>
      <w:r>
        <w:rPr>
          <w:rFonts w:ascii="Times New Roman" w:hAnsi="Times New Roman" w:cs="Times New Roman"/>
        </w:rPr>
        <w:t>prečerpávacieho zariadenia</w:t>
      </w:r>
      <w:r w:rsidR="009B73C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9B73CF">
        <w:rPr>
          <w:rFonts w:ascii="Times New Roman" w:hAnsi="Times New Roman" w:cs="Times New Roman"/>
        </w:rPr>
        <w:t>(</w:t>
      </w:r>
      <w:proofErr w:type="spellStart"/>
      <w:r w:rsidR="009B73CF">
        <w:rPr>
          <w:rFonts w:ascii="Times New Roman" w:hAnsi="Times New Roman" w:cs="Times New Roman"/>
        </w:rPr>
        <w:t>ozn</w:t>
      </w:r>
      <w:proofErr w:type="spellEnd"/>
      <w:r w:rsidR="009B73CF">
        <w:rPr>
          <w:rFonts w:ascii="Times New Roman" w:hAnsi="Times New Roman" w:cs="Times New Roman"/>
        </w:rPr>
        <w:t>. vo výkrese Č1)</w:t>
      </w:r>
      <w:r w:rsidR="00727B65" w:rsidRPr="00727B65">
        <w:rPr>
          <w:rFonts w:ascii="Times New Roman" w:hAnsi="Times New Roman" w:cs="Times New Roman"/>
        </w:rPr>
        <w:t xml:space="preserve">. </w:t>
      </w:r>
      <w:r w:rsidR="009B73CF">
        <w:rPr>
          <w:rFonts w:ascii="Times New Roman" w:hAnsi="Times New Roman" w:cs="Times New Roman"/>
        </w:rPr>
        <w:t xml:space="preserve">Z prečerpávacích zariadení sú odpadové vody vytláčané tlakovým potrubím </w:t>
      </w:r>
      <w:r w:rsidR="00ED556F">
        <w:rPr>
          <w:rFonts w:ascii="Times New Roman" w:hAnsi="Times New Roman" w:cs="Times New Roman"/>
        </w:rPr>
        <w:t xml:space="preserve">DN32 </w:t>
      </w:r>
      <w:r w:rsidR="009B73CF">
        <w:rPr>
          <w:rFonts w:ascii="Times New Roman" w:hAnsi="Times New Roman" w:cs="Times New Roman"/>
        </w:rPr>
        <w:t>do kanalizácie nachádzajúcej sa vo výške</w:t>
      </w:r>
      <w:r w:rsidR="00ED556F">
        <w:rPr>
          <w:rFonts w:ascii="Times New Roman" w:hAnsi="Times New Roman" w:cs="Times New Roman"/>
        </w:rPr>
        <w:t xml:space="preserve"> cca</w:t>
      </w:r>
      <w:r w:rsidR="009B73CF">
        <w:rPr>
          <w:rFonts w:ascii="Times New Roman" w:hAnsi="Times New Roman" w:cs="Times New Roman"/>
        </w:rPr>
        <w:t xml:space="preserve"> 3,4 m nad podlahou</w:t>
      </w:r>
      <w:r w:rsidR="00ED556F">
        <w:rPr>
          <w:rFonts w:ascii="Times New Roman" w:hAnsi="Times New Roman" w:cs="Times New Roman"/>
        </w:rPr>
        <w:t xml:space="preserve"> do odpadových potrubí </w:t>
      </w:r>
      <w:proofErr w:type="spellStart"/>
      <w:r w:rsidR="00ED556F">
        <w:rPr>
          <w:rFonts w:ascii="Times New Roman" w:hAnsi="Times New Roman" w:cs="Times New Roman"/>
        </w:rPr>
        <w:t>ozn</w:t>
      </w:r>
      <w:proofErr w:type="spellEnd"/>
      <w:r w:rsidR="00ED556F">
        <w:rPr>
          <w:rFonts w:ascii="Times New Roman" w:hAnsi="Times New Roman" w:cs="Times New Roman"/>
        </w:rPr>
        <w:t>. vo výkrese č. 3 a č. 4</w:t>
      </w:r>
      <w:r w:rsidR="00D04010">
        <w:rPr>
          <w:rFonts w:ascii="Times New Roman" w:hAnsi="Times New Roman" w:cs="Times New Roman"/>
        </w:rPr>
        <w:t>. Pripojenie a prevádzka prečerpávacieho zariadenia musí byť v súlade pokynmi výrobcu prečerpávacieho zariadenia.</w:t>
      </w:r>
      <w:r w:rsidR="006A79EC">
        <w:rPr>
          <w:rFonts w:ascii="Times New Roman" w:hAnsi="Times New Roman" w:cs="Times New Roman"/>
        </w:rPr>
        <w:t xml:space="preserve"> Pri inštalácii prečerpávacích zariadení je potrebné dodržiavať bezpečnostné pokyny pre montáž. </w:t>
      </w:r>
      <w:r w:rsidR="00D04010">
        <w:rPr>
          <w:rFonts w:ascii="Times New Roman" w:hAnsi="Times New Roman" w:cs="Times New Roman"/>
        </w:rPr>
        <w:t xml:space="preserve"> K prečerpávacím zariadeniam je potrebné vykonávať a zabezpečiť pravidelný servis zo strany výrobcu alebo ním stanovenou odborne spôsobilou osobou.</w:t>
      </w:r>
    </w:p>
    <w:p w:rsidR="00727B65" w:rsidRPr="00727B65" w:rsidRDefault="00727B65" w:rsidP="009B73CF">
      <w:pPr>
        <w:pStyle w:val="Bezriadkovania"/>
        <w:jc w:val="both"/>
        <w:rPr>
          <w:rFonts w:ascii="Times New Roman" w:hAnsi="Times New Roman" w:cs="Times New Roman"/>
        </w:rPr>
      </w:pPr>
      <w:r w:rsidRPr="00727B65">
        <w:rPr>
          <w:rFonts w:ascii="Times New Roman" w:hAnsi="Times New Roman" w:cs="Times New Roman"/>
        </w:rPr>
        <w:t>V objekte sú použité keramické</w:t>
      </w:r>
      <w:r w:rsidR="00D04010">
        <w:rPr>
          <w:rFonts w:ascii="Times New Roman" w:hAnsi="Times New Roman" w:cs="Times New Roman"/>
        </w:rPr>
        <w:t xml:space="preserve"> resp. nerezové</w:t>
      </w:r>
      <w:r w:rsidRPr="00727B65">
        <w:rPr>
          <w:rFonts w:ascii="Times New Roman" w:hAnsi="Times New Roman" w:cs="Times New Roman"/>
        </w:rPr>
        <w:t xml:space="preserve"> </w:t>
      </w:r>
      <w:proofErr w:type="spellStart"/>
      <w:r w:rsidRPr="00727B65">
        <w:rPr>
          <w:rFonts w:ascii="Times New Roman" w:hAnsi="Times New Roman" w:cs="Times New Roman"/>
        </w:rPr>
        <w:t>zariaďovacie</w:t>
      </w:r>
      <w:proofErr w:type="spellEnd"/>
      <w:r w:rsidRPr="00727B65">
        <w:rPr>
          <w:rFonts w:ascii="Times New Roman" w:hAnsi="Times New Roman" w:cs="Times New Roman"/>
        </w:rPr>
        <w:t xml:space="preserve"> predmety (</w:t>
      </w:r>
      <w:r w:rsidR="00D04010">
        <w:rPr>
          <w:rFonts w:ascii="Times New Roman" w:hAnsi="Times New Roman" w:cs="Times New Roman"/>
        </w:rPr>
        <w:t xml:space="preserve">presný typ </w:t>
      </w:r>
      <w:r w:rsidRPr="00727B65">
        <w:rPr>
          <w:rFonts w:ascii="Times New Roman" w:hAnsi="Times New Roman" w:cs="Times New Roman"/>
        </w:rPr>
        <w:t xml:space="preserve">vyberie investor). Spoje potrubia sú riešené pomocou hrdlových tvaroviek s kruhovými tesneniami z gumy. Pred ukončením montážnych prác je potrebné vykonať skúšku vodotesnosti potrubia v súlade s STN 73 6760. Riešenie vnútornej kanalizácie a návrh </w:t>
      </w:r>
      <w:proofErr w:type="spellStart"/>
      <w:r w:rsidRPr="00727B65">
        <w:rPr>
          <w:rFonts w:ascii="Times New Roman" w:hAnsi="Times New Roman" w:cs="Times New Roman"/>
        </w:rPr>
        <w:t>zariaďovacích</w:t>
      </w:r>
      <w:proofErr w:type="spellEnd"/>
      <w:r w:rsidRPr="00727B65">
        <w:rPr>
          <w:rFonts w:ascii="Times New Roman" w:hAnsi="Times New Roman" w:cs="Times New Roman"/>
        </w:rPr>
        <w:t xml:space="preserve"> predmetov je zrejmý z výkresovej časti.</w:t>
      </w:r>
    </w:p>
    <w:p w:rsidR="00ED556F" w:rsidRDefault="00727B65" w:rsidP="00D04010">
      <w:pPr>
        <w:jc w:val="both"/>
        <w:rPr>
          <w:rFonts w:ascii="Times New Roman" w:hAnsi="Times New Roman" w:cs="Times New Roman"/>
        </w:rPr>
      </w:pPr>
      <w:r w:rsidRPr="00727B65">
        <w:rPr>
          <w:rFonts w:ascii="Times New Roman" w:hAnsi="Times New Roman" w:cs="Times New Roman"/>
        </w:rPr>
        <w:t xml:space="preserve">Všetky </w:t>
      </w:r>
      <w:proofErr w:type="spellStart"/>
      <w:r w:rsidRPr="00727B65">
        <w:rPr>
          <w:rFonts w:ascii="Times New Roman" w:hAnsi="Times New Roman" w:cs="Times New Roman"/>
        </w:rPr>
        <w:t>zariaďovacie</w:t>
      </w:r>
      <w:proofErr w:type="spellEnd"/>
      <w:r w:rsidRPr="00727B65">
        <w:rPr>
          <w:rFonts w:ascii="Times New Roman" w:hAnsi="Times New Roman" w:cs="Times New Roman"/>
        </w:rPr>
        <w:t xml:space="preserve"> predmety musia byť do kanalizácie napojené cez vodný uzáver. Tam kde nie je možné jeho dopĺňanie, musí byť osadený aj suchý zápachový uzáver (mechanický). Zvislé odpadové potrubia budú vedené v stavebných konštrukciách, prípadne vedené v sadrokartónových </w:t>
      </w:r>
      <w:r w:rsidR="00D04010">
        <w:rPr>
          <w:rFonts w:ascii="Times New Roman" w:hAnsi="Times New Roman" w:cs="Times New Roman"/>
        </w:rPr>
        <w:t xml:space="preserve">priečkach resp. </w:t>
      </w:r>
      <w:proofErr w:type="spellStart"/>
      <w:r w:rsidRPr="00727B65">
        <w:rPr>
          <w:rFonts w:ascii="Times New Roman" w:hAnsi="Times New Roman" w:cs="Times New Roman"/>
        </w:rPr>
        <w:t>kastlíkoch</w:t>
      </w:r>
      <w:proofErr w:type="spellEnd"/>
      <w:r w:rsidRPr="00727B65">
        <w:rPr>
          <w:rFonts w:ascii="Times New Roman" w:hAnsi="Times New Roman" w:cs="Times New Roman"/>
        </w:rPr>
        <w:t xml:space="preserve">. Odpadové potrubia budú pre odvetranie </w:t>
      </w:r>
      <w:r w:rsidR="00D04010">
        <w:rPr>
          <w:rFonts w:ascii="Times New Roman" w:hAnsi="Times New Roman" w:cs="Times New Roman"/>
        </w:rPr>
        <w:t xml:space="preserve">dopojené na existujúce potrubia ktoré sú </w:t>
      </w:r>
      <w:r w:rsidRPr="00727B65">
        <w:rPr>
          <w:rFonts w:ascii="Times New Roman" w:hAnsi="Times New Roman" w:cs="Times New Roman"/>
        </w:rPr>
        <w:t xml:space="preserve">vyvedené nad strechu objektu a opatrené PP ventilačnými hlavicami. </w:t>
      </w:r>
    </w:p>
    <w:p w:rsidR="00047C43" w:rsidRPr="00727B65" w:rsidRDefault="00D04010" w:rsidP="00D040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Napojenie výtlačného tlakového potrubia z prečerpávacích zariadení je potrebné dopojiť zhora na existujúce kanalizačné potrubia tak aby nedošlo k poškodeniu resp. k znehodnoteniu už existujúcich rozvodov kanalizácie (vykonať bezpečný spoj na potrubiach).</w:t>
      </w:r>
    </w:p>
    <w:p w:rsidR="00727B65" w:rsidRPr="00AF4044" w:rsidRDefault="00727B65" w:rsidP="00727B65">
      <w:pPr>
        <w:rPr>
          <w:u w:val="single"/>
        </w:rPr>
      </w:pPr>
      <w:r w:rsidRPr="00AF4044">
        <w:rPr>
          <w:u w:val="single"/>
        </w:rPr>
        <w:t xml:space="preserve">BILANCIA SPLAŠKOVÝCH ODPADOVÝCH </w:t>
      </w:r>
      <w:proofErr w:type="spellStart"/>
      <w:r w:rsidRPr="00AF4044">
        <w:rPr>
          <w:u w:val="single"/>
        </w:rPr>
        <w:t>VôD</w:t>
      </w:r>
      <w:proofErr w:type="spellEnd"/>
      <w:r w:rsidRPr="00AF4044">
        <w:rPr>
          <w:u w:val="single"/>
        </w:rPr>
        <w:t xml:space="preserve"> :</w:t>
      </w:r>
    </w:p>
    <w:p w:rsidR="00727B65" w:rsidRPr="00EA6302" w:rsidRDefault="00727B65" w:rsidP="00727B65">
      <w:pPr>
        <w:pStyle w:val="Bezriadkovania"/>
      </w:pPr>
      <w:r w:rsidRPr="00047C43">
        <w:rPr>
          <w:rFonts w:ascii="Times New Roman" w:hAnsi="Times New Roman" w:cs="Times New Roman"/>
        </w:rPr>
        <w:t xml:space="preserve"> V navrhovanom objekte </w:t>
      </w:r>
      <w:r w:rsidR="00ED556F">
        <w:rPr>
          <w:rFonts w:ascii="Times New Roman" w:hAnsi="Times New Roman" w:cs="Times New Roman"/>
        </w:rPr>
        <w:t xml:space="preserve">sociálneho zázemia </w:t>
      </w:r>
      <w:r w:rsidRPr="00047C43">
        <w:rPr>
          <w:rFonts w:ascii="Times New Roman" w:hAnsi="Times New Roman" w:cs="Times New Roman"/>
        </w:rPr>
        <w:t>sú uvažované nasledovné výtokové armatúry:</w:t>
      </w:r>
    </w:p>
    <w:p w:rsidR="00ED556F" w:rsidRPr="00B4249E" w:rsidRDefault="00ED556F" w:rsidP="00ED556F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B4249E">
        <w:rPr>
          <w:rFonts w:ascii="Times New Roman" w:eastAsia="Times New Roman" w:hAnsi="Times New Roman" w:cs="Times New Roman"/>
          <w:lang w:eastAsia="sk-SK"/>
        </w:rPr>
        <w:tab/>
        <w:t>-</w:t>
      </w:r>
      <w:proofErr w:type="spellStart"/>
      <w:r w:rsidRPr="00B4249E">
        <w:rPr>
          <w:rFonts w:ascii="Times New Roman" w:eastAsia="Times New Roman" w:hAnsi="Times New Roman" w:cs="Times New Roman"/>
          <w:lang w:eastAsia="sk-SK"/>
        </w:rPr>
        <w:t>wc</w:t>
      </w:r>
      <w:proofErr w:type="spellEnd"/>
      <w:r w:rsidRPr="00B4249E">
        <w:rPr>
          <w:rFonts w:ascii="Times New Roman" w:eastAsia="Times New Roman" w:hAnsi="Times New Roman" w:cs="Times New Roman"/>
          <w:lang w:eastAsia="sk-SK"/>
        </w:rPr>
        <w:tab/>
      </w:r>
      <w:r w:rsidRPr="00B4249E">
        <w:rPr>
          <w:rFonts w:ascii="Times New Roman" w:eastAsia="Times New Roman" w:hAnsi="Times New Roman" w:cs="Times New Roman"/>
          <w:lang w:eastAsia="sk-SK"/>
        </w:rPr>
        <w:tab/>
      </w:r>
      <w:r w:rsidRPr="00B4249E">
        <w:rPr>
          <w:rFonts w:ascii="Times New Roman" w:eastAsia="Times New Roman" w:hAnsi="Times New Roman" w:cs="Times New Roman"/>
          <w:lang w:eastAsia="sk-SK"/>
        </w:rPr>
        <w:tab/>
        <w:t>0,1 l/</w:t>
      </w:r>
      <w:r>
        <w:rPr>
          <w:rFonts w:ascii="Times New Roman" w:eastAsia="Times New Roman" w:hAnsi="Times New Roman" w:cs="Times New Roman"/>
          <w:lang w:eastAsia="sk-SK"/>
        </w:rPr>
        <w:t>s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8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ED556F" w:rsidRDefault="00ED556F" w:rsidP="00ED556F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B4249E">
        <w:rPr>
          <w:rFonts w:ascii="Times New Roman" w:eastAsia="Times New Roman" w:hAnsi="Times New Roman" w:cs="Times New Roman"/>
          <w:lang w:eastAsia="sk-SK"/>
        </w:rPr>
        <w:tab/>
        <w:t>-umývadl</w:t>
      </w:r>
      <w:r>
        <w:rPr>
          <w:rFonts w:ascii="Times New Roman" w:eastAsia="Times New Roman" w:hAnsi="Times New Roman" w:cs="Times New Roman"/>
          <w:lang w:eastAsia="sk-SK"/>
        </w:rPr>
        <w:t>o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0,2 l/s                    </w:t>
      </w:r>
      <w:r>
        <w:rPr>
          <w:rFonts w:ascii="Times New Roman" w:eastAsia="Times New Roman" w:hAnsi="Times New Roman" w:cs="Times New Roman"/>
          <w:lang w:eastAsia="sk-SK"/>
        </w:rPr>
        <w:tab/>
        <w:t>10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ED556F" w:rsidRPr="00B4249E" w:rsidRDefault="00ED556F" w:rsidP="00ED556F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  <w:t>-sprcha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0,2 l/s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9 ks</w:t>
      </w:r>
    </w:p>
    <w:p w:rsidR="00ED556F" w:rsidRPr="00B4249E" w:rsidRDefault="00ED556F" w:rsidP="00ED556F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  <w:t>-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výt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. ventil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0,15 l/s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2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ED556F" w:rsidRDefault="00ED556F" w:rsidP="00ED556F">
      <w:pPr>
        <w:pStyle w:val="Bezriadkovania"/>
        <w:jc w:val="both"/>
        <w:rPr>
          <w:rFonts w:ascii="Times New Roman" w:eastAsia="Times New Roman" w:hAnsi="Times New Roman" w:cs="Times New Roman"/>
          <w:lang w:eastAsia="sk-SK"/>
        </w:rPr>
      </w:pPr>
      <w:r w:rsidRPr="00B4249E">
        <w:rPr>
          <w:rFonts w:ascii="Times New Roman" w:eastAsia="Times New Roman" w:hAnsi="Times New Roman" w:cs="Times New Roman"/>
          <w:lang w:eastAsia="sk-SK"/>
        </w:rPr>
        <w:tab/>
        <w:t>-drez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0,2 l/s                    </w:t>
      </w:r>
      <w:r>
        <w:rPr>
          <w:rFonts w:ascii="Times New Roman" w:eastAsia="Times New Roman" w:hAnsi="Times New Roman" w:cs="Times New Roman"/>
          <w:lang w:eastAsia="sk-SK"/>
        </w:rPr>
        <w:tab/>
        <w:t>2</w:t>
      </w:r>
      <w:r w:rsidRPr="00B4249E">
        <w:rPr>
          <w:rFonts w:ascii="Times New Roman" w:eastAsia="Times New Roman" w:hAnsi="Times New Roman" w:cs="Times New Roman"/>
          <w:lang w:eastAsia="sk-SK"/>
        </w:rPr>
        <w:t xml:space="preserve"> ks</w:t>
      </w:r>
    </w:p>
    <w:p w:rsidR="00727B65" w:rsidRPr="00047C43" w:rsidRDefault="00727B65" w:rsidP="00727B65">
      <w:pPr>
        <w:pStyle w:val="Bezriadkovania"/>
        <w:rPr>
          <w:rFonts w:ascii="Times New Roman" w:hAnsi="Times New Roman" w:cs="Times New Roman"/>
        </w:rPr>
      </w:pPr>
      <w:r w:rsidRPr="00047C43">
        <w:rPr>
          <w:rFonts w:ascii="Times New Roman" w:hAnsi="Times New Roman" w:cs="Times New Roman"/>
        </w:rPr>
        <w:t>Navrhovaný prietok splaškových odpadových vôd podľa STN EN 12056-2:</w:t>
      </w:r>
    </w:p>
    <w:p w:rsidR="00B4249E" w:rsidRDefault="00727B65" w:rsidP="008B15FA">
      <w:pPr>
        <w:pStyle w:val="Bezriadkovania"/>
      </w:pPr>
      <w:r w:rsidRPr="006F51EF">
        <w:tab/>
      </w:r>
      <w:proofErr w:type="spellStart"/>
      <w:r w:rsidRPr="006F51EF">
        <w:t>Qsd</w:t>
      </w:r>
      <w:proofErr w:type="spellEnd"/>
      <w:r w:rsidRPr="006F51EF">
        <w:t xml:space="preserve"> = K (</w:t>
      </w:r>
      <w:r w:rsidRPr="006F51EF">
        <w:sym w:font="Symbol" w:char="F0E5"/>
      </w:r>
      <w:r w:rsidRPr="006F51EF">
        <w:t>DU)1/2 = 0,5 . (</w:t>
      </w:r>
      <w:r w:rsidR="00ED556F">
        <w:t>31,4</w:t>
      </w:r>
      <w:r w:rsidRPr="006F51EF">
        <w:t>)</w:t>
      </w:r>
      <w:r>
        <w:rPr>
          <w:vertAlign w:val="superscript"/>
        </w:rPr>
        <w:t>1/2</w:t>
      </w:r>
      <w:r w:rsidR="002A760C">
        <w:t xml:space="preserve"> = </w:t>
      </w:r>
      <w:r w:rsidR="00ED556F">
        <w:t>2,802</w:t>
      </w:r>
      <w:r w:rsidR="004913A8">
        <w:t>7</w:t>
      </w:r>
      <w:r w:rsidRPr="006F51EF">
        <w:t xml:space="preserve"> l/s</w:t>
      </w:r>
    </w:p>
    <w:sectPr w:rsidR="00B424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9A3" w:rsidRDefault="002409A3" w:rsidP="00D971C6">
      <w:pPr>
        <w:spacing w:after="0" w:line="240" w:lineRule="auto"/>
      </w:pPr>
      <w:r>
        <w:separator/>
      </w:r>
    </w:p>
  </w:endnote>
  <w:endnote w:type="continuationSeparator" w:id="0">
    <w:p w:rsidR="002409A3" w:rsidRDefault="002409A3" w:rsidP="00D9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A42" w:rsidRDefault="00D971C6" w:rsidP="002F3A42">
    <w:pPr>
      <w:pStyle w:val="Hlavika"/>
    </w:pPr>
    <w:r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904875</wp:posOffset>
              </wp:positionH>
              <wp:positionV relativeFrom="paragraph">
                <wp:posOffset>9963785</wp:posOffset>
              </wp:positionV>
              <wp:extent cx="6019800" cy="227965"/>
              <wp:effectExtent l="0" t="0" r="0" b="0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27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971C6" w:rsidRPr="00FB04DB" w:rsidRDefault="00D971C6" w:rsidP="00D971C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TEMPLUM, spol. s </w:t>
                          </w:r>
                          <w:proofErr w:type="spellStart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>r.o</w:t>
                          </w:r>
                          <w:proofErr w:type="spellEnd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., </w:t>
                          </w:r>
                          <w:proofErr w:type="spellStart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>Francisciho</w:t>
                          </w:r>
                          <w:proofErr w:type="spellEnd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 726/11, Prievidza 971 01</w:t>
                          </w:r>
                        </w:p>
                        <w:p w:rsidR="00D971C6" w:rsidRDefault="00D971C6" w:rsidP="00D971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71.25pt;margin-top:784.55pt;width:474pt;height:17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">
              <v:textbox>
                <w:txbxContent>
                  <w:p w:rsidR="00D971C6" w:rsidRPr="00FB04DB" w:rsidRDefault="00D971C6" w:rsidP="00D971C6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FB04DB">
                      <w:rPr>
                        <w:rFonts w:ascii="Arial" w:hAnsi="Arial" w:cs="Arial"/>
                        <w:b/>
                      </w:rPr>
                      <w:t xml:space="preserve">TEMPLUM, spol. s </w:t>
                    </w:r>
                    <w:proofErr w:type="spellStart"/>
                    <w:r w:rsidRPr="00FB04DB">
                      <w:rPr>
                        <w:rFonts w:ascii="Arial" w:hAnsi="Arial" w:cs="Arial"/>
                        <w:b/>
                      </w:rPr>
                      <w:t>r.o</w:t>
                    </w:r>
                    <w:proofErr w:type="spellEnd"/>
                    <w:r w:rsidRPr="00FB04DB">
                      <w:rPr>
                        <w:rFonts w:ascii="Arial" w:hAnsi="Arial" w:cs="Arial"/>
                        <w:b/>
                      </w:rPr>
                      <w:t xml:space="preserve">., </w:t>
                    </w:r>
                    <w:proofErr w:type="spellStart"/>
                    <w:r w:rsidRPr="00FB04DB">
                      <w:rPr>
                        <w:rFonts w:ascii="Arial" w:hAnsi="Arial" w:cs="Arial"/>
                        <w:b/>
                      </w:rPr>
                      <w:t>Francisciho</w:t>
                    </w:r>
                    <w:proofErr w:type="spellEnd"/>
                    <w:r w:rsidRPr="00FB04DB">
                      <w:rPr>
                        <w:rFonts w:ascii="Arial" w:hAnsi="Arial" w:cs="Arial"/>
                        <w:b/>
                      </w:rPr>
                      <w:t xml:space="preserve"> 726/11, Prievidza 971 01</w:t>
                    </w:r>
                  </w:p>
                  <w:p w:rsidR="00D971C6" w:rsidRDefault="00D971C6" w:rsidP="00D971C6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904875</wp:posOffset>
              </wp:positionH>
              <wp:positionV relativeFrom="paragraph">
                <wp:posOffset>9963785</wp:posOffset>
              </wp:positionV>
              <wp:extent cx="6019800" cy="227965"/>
              <wp:effectExtent l="0" t="0" r="0" b="0"/>
              <wp:wrapSquare wrapText="bothSides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27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971C6" w:rsidRPr="00FB04DB" w:rsidRDefault="00D971C6" w:rsidP="00D971C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TEMPLUM, spol. s </w:t>
                          </w:r>
                          <w:proofErr w:type="spellStart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>r.o</w:t>
                          </w:r>
                          <w:proofErr w:type="spellEnd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., </w:t>
                          </w:r>
                          <w:proofErr w:type="spellStart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>Francisciho</w:t>
                          </w:r>
                          <w:proofErr w:type="spellEnd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 726/11, Prievidza 971 01</w:t>
                          </w:r>
                        </w:p>
                        <w:p w:rsidR="00D971C6" w:rsidRDefault="00D971C6" w:rsidP="00D971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ové pole 2" o:spid="_x0000_s1027" type="#_x0000_t202" style="position:absolute;margin-left:71.25pt;margin-top:784.55pt;width:474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">
              <v:textbox>
                <w:txbxContent>
                  <w:p w:rsidR="00D971C6" w:rsidRPr="00FB04DB" w:rsidRDefault="00D971C6" w:rsidP="00D971C6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FB04DB">
                      <w:rPr>
                        <w:rFonts w:ascii="Arial" w:hAnsi="Arial" w:cs="Arial"/>
                        <w:b/>
                      </w:rPr>
                      <w:t xml:space="preserve">TEMPLUM, spol. s </w:t>
                    </w:r>
                    <w:proofErr w:type="spellStart"/>
                    <w:r w:rsidRPr="00FB04DB">
                      <w:rPr>
                        <w:rFonts w:ascii="Arial" w:hAnsi="Arial" w:cs="Arial"/>
                        <w:b/>
                      </w:rPr>
                      <w:t>r.o</w:t>
                    </w:r>
                    <w:proofErr w:type="spellEnd"/>
                    <w:r w:rsidRPr="00FB04DB">
                      <w:rPr>
                        <w:rFonts w:ascii="Arial" w:hAnsi="Arial" w:cs="Arial"/>
                        <w:b/>
                      </w:rPr>
                      <w:t xml:space="preserve">., </w:t>
                    </w:r>
                    <w:proofErr w:type="spellStart"/>
                    <w:r w:rsidRPr="00FB04DB">
                      <w:rPr>
                        <w:rFonts w:ascii="Arial" w:hAnsi="Arial" w:cs="Arial"/>
                        <w:b/>
                      </w:rPr>
                      <w:t>Francisciho</w:t>
                    </w:r>
                    <w:proofErr w:type="spellEnd"/>
                    <w:r w:rsidRPr="00FB04DB">
                      <w:rPr>
                        <w:rFonts w:ascii="Arial" w:hAnsi="Arial" w:cs="Arial"/>
                        <w:b/>
                      </w:rPr>
                      <w:t xml:space="preserve"> 726/11, Prievidza 971 01</w:t>
                    </w:r>
                  </w:p>
                  <w:p w:rsidR="00D971C6" w:rsidRDefault="00D971C6" w:rsidP="00D971C6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904875</wp:posOffset>
              </wp:positionH>
              <wp:positionV relativeFrom="paragraph">
                <wp:posOffset>9963785</wp:posOffset>
              </wp:positionV>
              <wp:extent cx="6019800" cy="227965"/>
              <wp:effectExtent l="0" t="0" r="0" b="0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27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971C6" w:rsidRPr="00FB04DB" w:rsidRDefault="00D971C6" w:rsidP="00D971C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TEMPLUM, spol. s </w:t>
                          </w:r>
                          <w:proofErr w:type="spellStart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>r.o</w:t>
                          </w:r>
                          <w:proofErr w:type="spellEnd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., </w:t>
                          </w:r>
                          <w:proofErr w:type="spellStart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>Francisciho</w:t>
                          </w:r>
                          <w:proofErr w:type="spellEnd"/>
                          <w:r w:rsidRPr="00FB04DB">
                            <w:rPr>
                              <w:rFonts w:ascii="Arial" w:hAnsi="Arial" w:cs="Arial"/>
                              <w:b/>
                            </w:rPr>
                            <w:t xml:space="preserve"> 726/11, Prievidza 971 01</w:t>
                          </w:r>
                        </w:p>
                        <w:p w:rsidR="00D971C6" w:rsidRDefault="00D971C6" w:rsidP="00D971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ové pole 1" o:spid="_x0000_s1028" type="#_x0000_t202" style="position:absolute;margin-left:71.25pt;margin-top:784.55pt;width:474pt;height:17.9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">
              <v:textbox>
                <w:txbxContent>
                  <w:p w:rsidR="00D971C6" w:rsidRPr="00FB04DB" w:rsidRDefault="00D971C6" w:rsidP="00D971C6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FB04DB">
                      <w:rPr>
                        <w:rFonts w:ascii="Arial" w:hAnsi="Arial" w:cs="Arial"/>
                        <w:b/>
                      </w:rPr>
                      <w:t xml:space="preserve">TEMPLUM, spol. s </w:t>
                    </w:r>
                    <w:proofErr w:type="spellStart"/>
                    <w:r w:rsidRPr="00FB04DB">
                      <w:rPr>
                        <w:rFonts w:ascii="Arial" w:hAnsi="Arial" w:cs="Arial"/>
                        <w:b/>
                      </w:rPr>
                      <w:t>r.o</w:t>
                    </w:r>
                    <w:proofErr w:type="spellEnd"/>
                    <w:r w:rsidRPr="00FB04DB">
                      <w:rPr>
                        <w:rFonts w:ascii="Arial" w:hAnsi="Arial" w:cs="Arial"/>
                        <w:b/>
                      </w:rPr>
                      <w:t xml:space="preserve">., </w:t>
                    </w:r>
                    <w:proofErr w:type="spellStart"/>
                    <w:r w:rsidRPr="00FB04DB">
                      <w:rPr>
                        <w:rFonts w:ascii="Arial" w:hAnsi="Arial" w:cs="Arial"/>
                        <w:b/>
                      </w:rPr>
                      <w:t>Francisciho</w:t>
                    </w:r>
                    <w:proofErr w:type="spellEnd"/>
                    <w:r w:rsidRPr="00FB04DB">
                      <w:rPr>
                        <w:rFonts w:ascii="Arial" w:hAnsi="Arial" w:cs="Arial"/>
                        <w:b/>
                      </w:rPr>
                      <w:t xml:space="preserve"> 726/11, Prievidza 971 01</w:t>
                    </w:r>
                  </w:p>
                  <w:p w:rsidR="00D971C6" w:rsidRDefault="00D971C6" w:rsidP="00D971C6"/>
                </w:txbxContent>
              </v:textbox>
              <w10:wrap type="square"/>
            </v:shape>
          </w:pict>
        </mc:Fallback>
      </mc:AlternateContent>
    </w:r>
  </w:p>
  <w:p w:rsidR="002F3A42" w:rsidRPr="00EF2E40" w:rsidRDefault="002F3A42" w:rsidP="002F3A42">
    <w:pPr>
      <w:pStyle w:val="Pta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0" w:color="000000"/>
      </w:pBdr>
      <w:snapToGrid w:val="0"/>
      <w:rPr>
        <w:color w:val="000000"/>
        <w:sz w:val="18"/>
      </w:rPr>
    </w:pPr>
    <w:r w:rsidRPr="00EF2E40">
      <w:rPr>
        <w:position w:val="6"/>
      </w:rPr>
      <w:t xml:space="preserve">   </w:t>
    </w:r>
    <w:r w:rsidRPr="00EF2E40">
      <w:rPr>
        <w:b/>
        <w:bCs/>
        <w:position w:val="3"/>
        <w:sz w:val="21"/>
        <w:szCs w:val="21"/>
      </w:rPr>
      <w:t xml:space="preserve">Zák. č.:  </w:t>
    </w:r>
    <w:r w:rsidRPr="00F23A05">
      <w:rPr>
        <w:b/>
        <w:bCs/>
        <w:position w:val="3"/>
        <w:sz w:val="21"/>
        <w:szCs w:val="21"/>
      </w:rPr>
      <w:t>001</w:t>
    </w:r>
    <w:r w:rsidRPr="00F23A05">
      <w:rPr>
        <w:position w:val="5"/>
        <w:sz w:val="21"/>
        <w:szCs w:val="21"/>
      </w:rPr>
      <w:t xml:space="preserve"> </w:t>
    </w:r>
    <w:r>
      <w:rPr>
        <w:position w:val="5"/>
        <w:sz w:val="21"/>
        <w:szCs w:val="21"/>
      </w:rPr>
      <w:t xml:space="preserve">                                                                    </w:t>
    </w:r>
    <w:r w:rsidRPr="00EF2E40">
      <w:rPr>
        <w:position w:val="5"/>
        <w:sz w:val="21"/>
        <w:szCs w:val="21"/>
      </w:rPr>
      <w:t xml:space="preserve">Strana </w:t>
    </w:r>
    <w:r w:rsidRPr="00EF2E40">
      <w:rPr>
        <w:b/>
        <w:bCs/>
        <w:position w:val="5"/>
        <w:sz w:val="21"/>
        <w:szCs w:val="21"/>
      </w:rPr>
      <w:fldChar w:fldCharType="begin"/>
    </w:r>
    <w:r w:rsidRPr="00EF2E40">
      <w:rPr>
        <w:b/>
        <w:bCs/>
        <w:position w:val="5"/>
        <w:sz w:val="21"/>
        <w:szCs w:val="21"/>
      </w:rPr>
      <w:instrText>PAGE  \* Arabic  \* MERGEFORMAT</w:instrText>
    </w:r>
    <w:r w:rsidRPr="00EF2E40">
      <w:rPr>
        <w:b/>
        <w:bCs/>
        <w:position w:val="5"/>
        <w:sz w:val="21"/>
        <w:szCs w:val="21"/>
      </w:rPr>
      <w:fldChar w:fldCharType="separate"/>
    </w:r>
    <w:r w:rsidR="00303190">
      <w:rPr>
        <w:b/>
        <w:bCs/>
        <w:noProof/>
        <w:position w:val="5"/>
        <w:sz w:val="21"/>
        <w:szCs w:val="21"/>
      </w:rPr>
      <w:t>3</w:t>
    </w:r>
    <w:r w:rsidRPr="00EF2E40">
      <w:rPr>
        <w:b/>
        <w:bCs/>
        <w:position w:val="5"/>
        <w:sz w:val="21"/>
        <w:szCs w:val="21"/>
      </w:rPr>
      <w:fldChar w:fldCharType="end"/>
    </w:r>
    <w:r w:rsidRPr="00EF2E40">
      <w:rPr>
        <w:position w:val="5"/>
        <w:sz w:val="21"/>
        <w:szCs w:val="21"/>
      </w:rPr>
      <w:t xml:space="preserve"> z </w:t>
    </w:r>
    <w:r w:rsidRPr="00EF2E40">
      <w:rPr>
        <w:b/>
        <w:bCs/>
        <w:position w:val="5"/>
        <w:sz w:val="21"/>
        <w:szCs w:val="21"/>
      </w:rPr>
      <w:fldChar w:fldCharType="begin"/>
    </w:r>
    <w:r w:rsidRPr="00EF2E40">
      <w:rPr>
        <w:b/>
        <w:bCs/>
        <w:position w:val="5"/>
        <w:sz w:val="21"/>
        <w:szCs w:val="21"/>
      </w:rPr>
      <w:instrText>NUMPAGES  \* Arabic  \* MERGEFORMAT</w:instrText>
    </w:r>
    <w:r w:rsidRPr="00EF2E40">
      <w:rPr>
        <w:b/>
        <w:bCs/>
        <w:position w:val="5"/>
        <w:sz w:val="21"/>
        <w:szCs w:val="21"/>
      </w:rPr>
      <w:fldChar w:fldCharType="separate"/>
    </w:r>
    <w:r w:rsidR="00303190">
      <w:rPr>
        <w:b/>
        <w:bCs/>
        <w:noProof/>
        <w:position w:val="5"/>
        <w:sz w:val="21"/>
        <w:szCs w:val="21"/>
      </w:rPr>
      <w:t>3</w:t>
    </w:r>
    <w:r w:rsidRPr="00EF2E40">
      <w:rPr>
        <w:b/>
        <w:bCs/>
        <w:position w:val="5"/>
        <w:sz w:val="21"/>
        <w:szCs w:val="21"/>
      </w:rPr>
      <w:fldChar w:fldCharType="end"/>
    </w:r>
    <w:r>
      <w:rPr>
        <w:b/>
        <w:bCs/>
        <w:position w:val="5"/>
        <w:sz w:val="21"/>
        <w:szCs w:val="21"/>
      </w:rPr>
      <w:t xml:space="preserve">                                                     </w:t>
    </w:r>
    <w:r>
      <w:rPr>
        <w:b/>
        <w:bCs/>
        <w:position w:val="5"/>
        <w:sz w:val="21"/>
        <w:szCs w:val="21"/>
      </w:rPr>
      <w:fldChar w:fldCharType="begin"/>
    </w:r>
    <w:r>
      <w:rPr>
        <w:b/>
        <w:bCs/>
        <w:position w:val="5"/>
        <w:sz w:val="21"/>
        <w:szCs w:val="21"/>
      </w:rPr>
      <w:instrText xml:space="preserve"> TIME \@ "d. M. yyyy" </w:instrText>
    </w:r>
    <w:r>
      <w:rPr>
        <w:b/>
        <w:bCs/>
        <w:position w:val="5"/>
        <w:sz w:val="21"/>
        <w:szCs w:val="21"/>
      </w:rPr>
      <w:fldChar w:fldCharType="separate"/>
    </w:r>
    <w:r w:rsidR="00303190">
      <w:rPr>
        <w:b/>
        <w:bCs/>
        <w:noProof/>
        <w:position w:val="5"/>
        <w:sz w:val="21"/>
        <w:szCs w:val="21"/>
      </w:rPr>
      <w:t>15. 2. 2022</w:t>
    </w:r>
    <w:r>
      <w:rPr>
        <w:b/>
        <w:bCs/>
        <w:position w:val="5"/>
        <w:sz w:val="21"/>
        <w:szCs w:val="21"/>
      </w:rPr>
      <w:fldChar w:fldCharType="end"/>
    </w:r>
    <w:r w:rsidRPr="00EF2E40">
      <w:rPr>
        <w:rStyle w:val="slostrany"/>
        <w:position w:val="5"/>
        <w:sz w:val="21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9A3" w:rsidRDefault="002409A3" w:rsidP="00D971C6">
      <w:pPr>
        <w:spacing w:after="0" w:line="240" w:lineRule="auto"/>
      </w:pPr>
      <w:r>
        <w:separator/>
      </w:r>
    </w:p>
  </w:footnote>
  <w:footnote w:type="continuationSeparator" w:id="0">
    <w:p w:rsidR="002409A3" w:rsidRDefault="002409A3" w:rsidP="00D97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A42" w:rsidRPr="00CE432F" w:rsidRDefault="002F3A42" w:rsidP="002F3A42">
    <w:pPr>
      <w:pStyle w:val="Hlavika"/>
      <w:jc w:val="center"/>
    </w:pPr>
    <w:r w:rsidRPr="00CE432F">
      <w:rPr>
        <w:rFonts w:ascii="Arial" w:hAnsi="Arial" w:cs="Arial"/>
        <w:b/>
        <w:noProof/>
        <w:lang w:eastAsia="sk-SK"/>
      </w:rPr>
      <w:drawing>
        <wp:inline distT="0" distB="0" distL="0" distR="0" wp14:anchorId="4B3D65CF" wp14:editId="0D77A266">
          <wp:extent cx="2219325" cy="352425"/>
          <wp:effectExtent l="0" t="0" r="9525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432F">
      <w:rPr>
        <w:rFonts w:ascii="Calibri" w:hAnsi="Calibri" w:cs="Calibri"/>
        <w:noProof/>
      </w:rPr>
      <w:t xml:space="preserve">, </w:t>
    </w:r>
    <w:r w:rsidRPr="00CE432F">
      <w:rPr>
        <w:rFonts w:ascii="Calibri" w:hAnsi="Calibri" w:cs="Calibri"/>
        <w:b/>
        <w:noProof/>
      </w:rPr>
      <w:t>spol. s r.o., Francisciho 726/11, 971 01 Prievidza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578C9"/>
    <w:multiLevelType w:val="hybridMultilevel"/>
    <w:tmpl w:val="32EA87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B5D"/>
    <w:rsid w:val="00011C85"/>
    <w:rsid w:val="000365DA"/>
    <w:rsid w:val="00041917"/>
    <w:rsid w:val="00047C43"/>
    <w:rsid w:val="00060228"/>
    <w:rsid w:val="00085904"/>
    <w:rsid w:val="00096DA1"/>
    <w:rsid w:val="00103B7C"/>
    <w:rsid w:val="001600B1"/>
    <w:rsid w:val="00171B3D"/>
    <w:rsid w:val="001B3E32"/>
    <w:rsid w:val="001C78D8"/>
    <w:rsid w:val="001D1F24"/>
    <w:rsid w:val="002409A3"/>
    <w:rsid w:val="0027382B"/>
    <w:rsid w:val="002A381B"/>
    <w:rsid w:val="002A760C"/>
    <w:rsid w:val="002B0564"/>
    <w:rsid w:val="002B05C4"/>
    <w:rsid w:val="002C0681"/>
    <w:rsid w:val="002E0EBE"/>
    <w:rsid w:val="002F1B9D"/>
    <w:rsid w:val="002F3A42"/>
    <w:rsid w:val="002F6086"/>
    <w:rsid w:val="00303190"/>
    <w:rsid w:val="00305C57"/>
    <w:rsid w:val="00311988"/>
    <w:rsid w:val="003210AA"/>
    <w:rsid w:val="00354F8C"/>
    <w:rsid w:val="00356B89"/>
    <w:rsid w:val="0037229E"/>
    <w:rsid w:val="00375E9C"/>
    <w:rsid w:val="003766F7"/>
    <w:rsid w:val="003B06F9"/>
    <w:rsid w:val="00404FE3"/>
    <w:rsid w:val="004351F9"/>
    <w:rsid w:val="0045033F"/>
    <w:rsid w:val="004545C8"/>
    <w:rsid w:val="004913A8"/>
    <w:rsid w:val="00493773"/>
    <w:rsid w:val="004B26BD"/>
    <w:rsid w:val="004C14AB"/>
    <w:rsid w:val="004D2EFB"/>
    <w:rsid w:val="004F01B1"/>
    <w:rsid w:val="004F0D11"/>
    <w:rsid w:val="00521BDC"/>
    <w:rsid w:val="00532659"/>
    <w:rsid w:val="0053592F"/>
    <w:rsid w:val="0054193B"/>
    <w:rsid w:val="00582E11"/>
    <w:rsid w:val="00595B3E"/>
    <w:rsid w:val="005C28CE"/>
    <w:rsid w:val="005E7D27"/>
    <w:rsid w:val="005F025E"/>
    <w:rsid w:val="00601732"/>
    <w:rsid w:val="00627464"/>
    <w:rsid w:val="0063572F"/>
    <w:rsid w:val="006534F4"/>
    <w:rsid w:val="00661948"/>
    <w:rsid w:val="00670218"/>
    <w:rsid w:val="006812C9"/>
    <w:rsid w:val="006A2C6B"/>
    <w:rsid w:val="006A79EC"/>
    <w:rsid w:val="006C1216"/>
    <w:rsid w:val="006E282A"/>
    <w:rsid w:val="006F51EF"/>
    <w:rsid w:val="00702DCE"/>
    <w:rsid w:val="00722914"/>
    <w:rsid w:val="00727B65"/>
    <w:rsid w:val="00731303"/>
    <w:rsid w:val="00734D7B"/>
    <w:rsid w:val="00755872"/>
    <w:rsid w:val="00760E19"/>
    <w:rsid w:val="00770C9C"/>
    <w:rsid w:val="007752A5"/>
    <w:rsid w:val="00783291"/>
    <w:rsid w:val="008031F3"/>
    <w:rsid w:val="00816D9B"/>
    <w:rsid w:val="00870A10"/>
    <w:rsid w:val="00875E06"/>
    <w:rsid w:val="008A7924"/>
    <w:rsid w:val="008B15FA"/>
    <w:rsid w:val="008F7064"/>
    <w:rsid w:val="00906324"/>
    <w:rsid w:val="00912389"/>
    <w:rsid w:val="00945888"/>
    <w:rsid w:val="00985D43"/>
    <w:rsid w:val="009A3E64"/>
    <w:rsid w:val="009B3E45"/>
    <w:rsid w:val="009B73CF"/>
    <w:rsid w:val="009C1D5D"/>
    <w:rsid w:val="009D0FDA"/>
    <w:rsid w:val="00A0219A"/>
    <w:rsid w:val="00A04C64"/>
    <w:rsid w:val="00A2077E"/>
    <w:rsid w:val="00A23586"/>
    <w:rsid w:val="00A36CCA"/>
    <w:rsid w:val="00A470D9"/>
    <w:rsid w:val="00A559FE"/>
    <w:rsid w:val="00A95E0B"/>
    <w:rsid w:val="00AB50CE"/>
    <w:rsid w:val="00AD6305"/>
    <w:rsid w:val="00AE3789"/>
    <w:rsid w:val="00AF1E22"/>
    <w:rsid w:val="00B0366E"/>
    <w:rsid w:val="00B252BE"/>
    <w:rsid w:val="00B27E14"/>
    <w:rsid w:val="00B419C5"/>
    <w:rsid w:val="00B4249E"/>
    <w:rsid w:val="00B643E4"/>
    <w:rsid w:val="00B84E70"/>
    <w:rsid w:val="00C215C5"/>
    <w:rsid w:val="00C22C4F"/>
    <w:rsid w:val="00C606FD"/>
    <w:rsid w:val="00C85AD4"/>
    <w:rsid w:val="00CD50B1"/>
    <w:rsid w:val="00D04010"/>
    <w:rsid w:val="00D57B23"/>
    <w:rsid w:val="00D60964"/>
    <w:rsid w:val="00D94B5D"/>
    <w:rsid w:val="00D97173"/>
    <w:rsid w:val="00D971C6"/>
    <w:rsid w:val="00DB45D5"/>
    <w:rsid w:val="00DC6154"/>
    <w:rsid w:val="00DD5102"/>
    <w:rsid w:val="00DD68EF"/>
    <w:rsid w:val="00DE504F"/>
    <w:rsid w:val="00E01147"/>
    <w:rsid w:val="00E029C8"/>
    <w:rsid w:val="00E30E5E"/>
    <w:rsid w:val="00E64A35"/>
    <w:rsid w:val="00EA1BF6"/>
    <w:rsid w:val="00EB664C"/>
    <w:rsid w:val="00ED128E"/>
    <w:rsid w:val="00ED556F"/>
    <w:rsid w:val="00EE72CD"/>
    <w:rsid w:val="00EF4077"/>
    <w:rsid w:val="00F10B23"/>
    <w:rsid w:val="00F27FFD"/>
    <w:rsid w:val="00F47508"/>
    <w:rsid w:val="00F82903"/>
    <w:rsid w:val="00FA725D"/>
    <w:rsid w:val="00FE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E6CC0D-E05B-450D-A7B1-90C25FC5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qFormat/>
    <w:rsid w:val="00047C43"/>
    <w:pPr>
      <w:keepNext/>
      <w:spacing w:after="0" w:line="360" w:lineRule="auto"/>
      <w:jc w:val="both"/>
      <w:outlineLvl w:val="1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047C43"/>
    <w:pPr>
      <w:keepNext/>
      <w:tabs>
        <w:tab w:val="left" w:pos="1418"/>
        <w:tab w:val="left" w:pos="6237"/>
        <w:tab w:val="left" w:pos="8080"/>
      </w:tabs>
      <w:spacing w:after="0" w:line="360" w:lineRule="auto"/>
      <w:ind w:left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2DCE"/>
    <w:pPr>
      <w:ind w:left="720"/>
      <w:contextualSpacing/>
    </w:pPr>
  </w:style>
  <w:style w:type="paragraph" w:styleId="Bezriadkovania">
    <w:name w:val="No Spacing"/>
    <w:uiPriority w:val="1"/>
    <w:qFormat/>
    <w:rsid w:val="002F1B9D"/>
    <w:pPr>
      <w:spacing w:after="0" w:line="240" w:lineRule="auto"/>
    </w:pPr>
  </w:style>
  <w:style w:type="paragraph" w:styleId="Zkladntext">
    <w:name w:val="Body Text"/>
    <w:basedOn w:val="Normlny"/>
    <w:link w:val="ZkladntextChar"/>
    <w:unhideWhenUsed/>
    <w:rsid w:val="0067021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7021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D97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971C6"/>
  </w:style>
  <w:style w:type="paragraph" w:styleId="Pta">
    <w:name w:val="footer"/>
    <w:basedOn w:val="Normlny"/>
    <w:link w:val="PtaChar"/>
    <w:unhideWhenUsed/>
    <w:rsid w:val="00D97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71C6"/>
  </w:style>
  <w:style w:type="character" w:customStyle="1" w:styleId="Nadpis2Char">
    <w:name w:val="Nadpis 2 Char"/>
    <w:basedOn w:val="Predvolenpsmoodseku"/>
    <w:link w:val="Nadpis2"/>
    <w:rsid w:val="00047C43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3Char">
    <w:name w:val="Nadpis 3 Char"/>
    <w:basedOn w:val="Predvolenpsmoodseku"/>
    <w:link w:val="Nadpis3"/>
    <w:rsid w:val="00047C4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Normlnysodsekom">
    <w:name w:val="Normálny s odsekom"/>
    <w:basedOn w:val="Normlny"/>
    <w:autoRedefine/>
    <w:rsid w:val="00047C4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Jemnzvraznenie">
    <w:name w:val="Subtle Emphasis"/>
    <w:basedOn w:val="Predvolenpsmoodseku"/>
    <w:uiPriority w:val="19"/>
    <w:qFormat/>
    <w:rsid w:val="00AB50CE"/>
    <w:rPr>
      <w:i/>
      <w:iCs/>
      <w:color w:val="404040" w:themeColor="text1" w:themeTint="BF"/>
    </w:rPr>
  </w:style>
  <w:style w:type="character" w:styleId="slostrany">
    <w:name w:val="page number"/>
    <w:basedOn w:val="Predvolenpsmoodseku"/>
    <w:semiHidden/>
    <w:rsid w:val="002F3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krakovik</dc:creator>
  <cp:keywords/>
  <dc:description/>
  <cp:lastModifiedBy>Konto Microsoft</cp:lastModifiedBy>
  <cp:revision>39</cp:revision>
  <dcterms:created xsi:type="dcterms:W3CDTF">2020-01-29T13:18:00Z</dcterms:created>
  <dcterms:modified xsi:type="dcterms:W3CDTF">2022-02-15T08:50:00Z</dcterms:modified>
</cp:coreProperties>
</file>