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2DFE4A85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</w:t>
      </w:r>
      <w:proofErr w:type="spellStart"/>
      <w:r w:rsidRPr="001D5452">
        <w:rPr>
          <w:rFonts w:ascii="Corbel" w:hAnsi="Corbel"/>
          <w:sz w:val="18"/>
          <w:szCs w:val="18"/>
        </w:rPr>
        <w:t>nasl</w:t>
      </w:r>
      <w:proofErr w:type="spellEnd"/>
      <w:r w:rsidRPr="001D5452">
        <w:rPr>
          <w:rFonts w:ascii="Corbel" w:hAnsi="Corbel"/>
          <w:sz w:val="18"/>
          <w:szCs w:val="18"/>
        </w:rPr>
        <w:t>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169C172F" w14:textId="77777777" w:rsidR="00560402" w:rsidRPr="001313FE" w:rsidRDefault="00560402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1313FE">
        <w:rPr>
          <w:rFonts w:ascii="Corbel" w:hAnsi="Corbel"/>
          <w:sz w:val="22"/>
          <w:szCs w:val="22"/>
        </w:rPr>
        <w:t>Števček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1313FE">
        <w:rPr>
          <w:rFonts w:ascii="Corbel" w:hAnsi="Corbel"/>
          <w:sz w:val="22"/>
          <w:szCs w:val="22"/>
        </w:rPr>
        <w:t>Kútna</w:t>
      </w:r>
      <w:proofErr w:type="spellEnd"/>
      <w:r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Pr="001313FE">
        <w:rPr>
          <w:rFonts w:ascii="Corbel" w:hAnsi="Corbel"/>
          <w:sz w:val="22"/>
          <w:szCs w:val="22"/>
        </w:rPr>
        <w:t>Želonková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7194B911" w:rsidR="00A32197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6698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Farmaceutická</w:t>
      </w:r>
      <w:r w:rsidR="001313FE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fakulta</w:t>
      </w:r>
      <w:r w:rsidR="003E0AF5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22D0B0E2" w14:textId="5BB89FCF" w:rsidR="00C60928" w:rsidRPr="00102804" w:rsidRDefault="005F5303" w:rsidP="006C0FE6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ab/>
      </w:r>
      <w:r w:rsidR="00A32197" w:rsidRPr="00102804">
        <w:rPr>
          <w:rFonts w:ascii="Corbel" w:eastAsiaTheme="minorHAnsi" w:hAnsi="Corbel"/>
          <w:color w:val="000000"/>
          <w:sz w:val="22"/>
          <w:szCs w:val="22"/>
          <w:lang w:eastAsia="en-US"/>
        </w:rPr>
        <w:t>Sídlo:</w:t>
      </w:r>
      <w:r w:rsidR="00A32197" w:rsidRPr="00102804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102804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6698E" w:rsidRPr="00102804">
        <w:rPr>
          <w:rFonts w:ascii="Corbel" w:eastAsiaTheme="minorHAnsi" w:hAnsi="Corbel"/>
          <w:color w:val="000000"/>
          <w:sz w:val="22"/>
          <w:szCs w:val="22"/>
          <w:lang w:eastAsia="en-US"/>
        </w:rPr>
        <w:t>Odbojárov</w:t>
      </w:r>
      <w:r w:rsidR="00E144EA" w:rsidRPr="00102804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 10</w:t>
      </w:r>
    </w:p>
    <w:p w14:paraId="6A103C59" w14:textId="49518A33" w:rsidR="00A32197" w:rsidRPr="00F727B0" w:rsidRDefault="00AE263D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102804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102804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E144EA" w:rsidRPr="00102804">
        <w:rPr>
          <w:rFonts w:ascii="Corbel" w:eastAsiaTheme="minorHAnsi" w:hAnsi="Corbel"/>
          <w:color w:val="000000"/>
          <w:sz w:val="22"/>
          <w:szCs w:val="22"/>
          <w:lang w:eastAsia="en-US"/>
        </w:rPr>
        <w:t>832 32 Bratislava</w:t>
      </w:r>
    </w:p>
    <w:p w14:paraId="4355D92A" w14:textId="6C7D1D33" w:rsidR="00A32197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A27491">
        <w:rPr>
          <w:rFonts w:ascii="Corbel" w:eastAsiaTheme="minorHAnsi" w:hAnsi="Corbel" w:cs="Times New Roman"/>
          <w:color w:val="000000"/>
        </w:rPr>
        <w:t xml:space="preserve">Prof. </w:t>
      </w:r>
      <w:r w:rsidR="00737051">
        <w:rPr>
          <w:rFonts w:ascii="Corbel" w:eastAsiaTheme="minorHAnsi" w:hAnsi="Corbel" w:cs="Times New Roman"/>
          <w:color w:val="000000"/>
        </w:rPr>
        <w:t>PharmDr.</w:t>
      </w:r>
      <w:r w:rsidR="00F56434">
        <w:rPr>
          <w:rFonts w:ascii="Corbel" w:eastAsiaTheme="minorHAnsi" w:hAnsi="Corbel" w:cs="Times New Roman"/>
          <w:color w:val="000000"/>
        </w:rPr>
        <w:t xml:space="preserve"> Ján Klimas, PhD., MPH.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 </w:t>
      </w:r>
      <w:r w:rsidR="00062442" w:rsidRPr="00F727B0">
        <w:rPr>
          <w:rFonts w:ascii="Corbel" w:eastAsiaTheme="minorHAnsi" w:hAnsi="Corbel" w:cs="Times New Roman"/>
          <w:color w:val="000000"/>
        </w:rPr>
        <w:t>–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</w:t>
      </w:r>
      <w:r w:rsidR="00062442" w:rsidRPr="00F727B0">
        <w:rPr>
          <w:rFonts w:ascii="Corbel" w:eastAsiaTheme="minorHAnsi" w:hAnsi="Corbel" w:cs="Times New Roman"/>
          <w:color w:val="000000"/>
        </w:rPr>
        <w:t xml:space="preserve">dekan </w:t>
      </w:r>
    </w:p>
    <w:p w14:paraId="060B07E6" w14:textId="77777777" w:rsidR="00560402" w:rsidRPr="00F727B0" w:rsidRDefault="00560402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175AA319" w14:textId="77777777" w:rsidR="00560402" w:rsidRPr="001313FE" w:rsidRDefault="00560402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40F588B0" w14:textId="77777777" w:rsidR="00560402" w:rsidRDefault="00560402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7D3EF32" w14:textId="77777777" w:rsidR="00560402" w:rsidRDefault="00560402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2F6CA0F" w14:textId="77777777" w:rsidR="009E1B96" w:rsidRDefault="009E1B96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756DCE63" w14:textId="77777777" w:rsidR="009E1B96" w:rsidRPr="001313FE" w:rsidRDefault="009E1B96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28E5C8E0" w:rsidR="00A32197" w:rsidRPr="00EB027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645CFF">
        <w:rPr>
          <w:rFonts w:ascii="Corbel" w:hAnsi="Corbel"/>
          <w:b/>
          <w:bCs/>
          <w:sz w:val="22"/>
          <w:szCs w:val="22"/>
        </w:rPr>
        <w:t>„</w:t>
      </w:r>
      <w:r w:rsidR="00D00BB3" w:rsidRPr="00D00BB3">
        <w:rPr>
          <w:rFonts w:ascii="Corbel" w:hAnsi="Corbel"/>
          <w:b/>
          <w:bCs/>
          <w:sz w:val="22"/>
          <w:szCs w:val="22"/>
        </w:rPr>
        <w:t>Chemikálie a spotrebný materiál“ – 43</w:t>
      </w:r>
      <w:r w:rsidR="00FA7D2E" w:rsidRPr="00FA7D2E">
        <w:rPr>
          <w:rFonts w:ascii="Corbel" w:hAnsi="Corbel"/>
          <w:b/>
          <w:bCs/>
          <w:sz w:val="22"/>
          <w:szCs w:val="22"/>
        </w:rPr>
        <w:t xml:space="preserve"> (časť X-  bude doplnené  ku konkrétnej časti, pre ktorú sa zmluva uzatvára)</w:t>
      </w:r>
      <w:r w:rsidR="00D00BB3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uskutočneného v rámci dynamického nákupného systému</w:t>
      </w:r>
      <w:r w:rsidR="006B593B" w:rsidRPr="001313FE">
        <w:rPr>
          <w:rFonts w:ascii="Corbel" w:hAnsi="Corbel"/>
          <w:sz w:val="22"/>
          <w:szCs w:val="22"/>
        </w:rPr>
        <w:t xml:space="preserve"> podľa </w:t>
      </w:r>
      <w:r w:rsidR="006B593B" w:rsidRPr="00EB027C">
        <w:rPr>
          <w:rFonts w:ascii="Corbel" w:hAnsi="Corbel"/>
          <w:sz w:val="22"/>
          <w:szCs w:val="22"/>
        </w:rPr>
        <w:t>§ 58-61 zákona o verejnom obstarávaní s názvom</w:t>
      </w:r>
      <w:r w:rsidRPr="00EB027C">
        <w:rPr>
          <w:rFonts w:ascii="Corbel" w:hAnsi="Corbel"/>
          <w:sz w:val="22"/>
          <w:szCs w:val="22"/>
        </w:rPr>
        <w:t xml:space="preserve"> </w:t>
      </w:r>
      <w:r w:rsidR="00A32197" w:rsidRPr="00EB027C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292541EA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560402">
        <w:rPr>
          <w:rFonts w:ascii="Corbel" w:hAnsi="Corbel"/>
          <w:sz w:val="22"/>
          <w:szCs w:val="22"/>
        </w:rPr>
        <w:t>Touto zmluvou sa stanovuje právny režim kúpy</w:t>
      </w:r>
      <w:r w:rsidR="00D00BB3" w:rsidRPr="00560402">
        <w:rPr>
          <w:rFonts w:ascii="Corbel" w:hAnsi="Corbel"/>
          <w:sz w:val="22"/>
          <w:szCs w:val="22"/>
        </w:rPr>
        <w:t xml:space="preserve"> chemikálií a spotrebného materiálu</w:t>
      </w:r>
      <w:r w:rsidR="00BD2DD9" w:rsidRPr="00560402">
        <w:rPr>
          <w:rFonts w:ascii="Corbel" w:hAnsi="Corbel"/>
          <w:sz w:val="22"/>
          <w:szCs w:val="22"/>
        </w:rPr>
        <w:t xml:space="preserve"> </w:t>
      </w:r>
      <w:r w:rsidR="00A32197" w:rsidRPr="00560402">
        <w:rPr>
          <w:rFonts w:ascii="Corbel" w:hAnsi="Corbel"/>
          <w:sz w:val="22"/>
          <w:szCs w:val="22"/>
        </w:rPr>
        <w:t>pre Univerzitu Komenského v</w:t>
      </w:r>
      <w:r w:rsidR="00FD64D9" w:rsidRPr="00560402">
        <w:rPr>
          <w:rFonts w:ascii="Corbel" w:hAnsi="Corbel"/>
          <w:sz w:val="22"/>
          <w:szCs w:val="22"/>
        </w:rPr>
        <w:t> </w:t>
      </w:r>
      <w:r w:rsidR="00A32197" w:rsidRPr="00560402">
        <w:rPr>
          <w:rFonts w:ascii="Corbel" w:hAnsi="Corbel"/>
          <w:sz w:val="22"/>
          <w:szCs w:val="22"/>
        </w:rPr>
        <w:t>Bratislave</w:t>
      </w:r>
      <w:r w:rsidR="00FD64D9" w:rsidRPr="00560402">
        <w:rPr>
          <w:rFonts w:ascii="Corbel" w:hAnsi="Corbel"/>
          <w:sz w:val="22"/>
          <w:szCs w:val="22"/>
        </w:rPr>
        <w:t>,</w:t>
      </w:r>
      <w:r w:rsidR="00840B43" w:rsidRPr="00560402">
        <w:rPr>
          <w:rFonts w:ascii="Corbel" w:hAnsi="Corbel"/>
          <w:sz w:val="22"/>
          <w:szCs w:val="22"/>
        </w:rPr>
        <w:t xml:space="preserve"> Farmaceutickú fakultu</w:t>
      </w:r>
      <w:r w:rsidR="00D14E91" w:rsidRPr="00560402">
        <w:rPr>
          <w:rFonts w:ascii="Corbel" w:hAnsi="Corbel"/>
          <w:sz w:val="22"/>
          <w:szCs w:val="22"/>
        </w:rPr>
        <w:t>,</w:t>
      </w:r>
      <w:r w:rsidR="00D14E91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490B1704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</w:t>
      </w:r>
      <w:r w:rsidRPr="00560402">
        <w:rPr>
          <w:rFonts w:ascii="Corbel" w:hAnsi="Corbel"/>
          <w:sz w:val="22"/>
          <w:szCs w:val="22"/>
        </w:rPr>
        <w:t>zmluvy je dod</w:t>
      </w:r>
      <w:r w:rsidR="00BD2DD9" w:rsidRPr="00560402">
        <w:rPr>
          <w:rFonts w:ascii="Corbel" w:hAnsi="Corbel"/>
          <w:sz w:val="22"/>
          <w:szCs w:val="22"/>
        </w:rPr>
        <w:t xml:space="preserve">ávka </w:t>
      </w:r>
      <w:r w:rsidR="00840B43" w:rsidRPr="00560402">
        <w:rPr>
          <w:rFonts w:ascii="Corbel" w:hAnsi="Corbel"/>
          <w:sz w:val="22"/>
          <w:szCs w:val="22"/>
        </w:rPr>
        <w:t>c</w:t>
      </w:r>
      <w:r w:rsidR="006B2BE8" w:rsidRPr="00560402">
        <w:rPr>
          <w:rFonts w:ascii="Corbel" w:hAnsi="Corbel"/>
          <w:sz w:val="22"/>
          <w:szCs w:val="22"/>
        </w:rPr>
        <w:t>hemikálií</w:t>
      </w:r>
      <w:r w:rsidR="00C7501F" w:rsidRPr="00560402">
        <w:rPr>
          <w:rFonts w:ascii="Corbel" w:hAnsi="Corbel"/>
          <w:sz w:val="22"/>
          <w:szCs w:val="22"/>
        </w:rPr>
        <w:t xml:space="preserve"> a spotrebného materiálu</w:t>
      </w:r>
      <w:r w:rsidR="006B2BE8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2A945401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je: </w:t>
      </w:r>
      <w:r w:rsidR="00CA1AF6" w:rsidRPr="00CA1AF6">
        <w:rPr>
          <w:rFonts w:ascii="Corbel" w:hAnsi="Corbel"/>
          <w:b/>
          <w:bCs/>
          <w:sz w:val="22"/>
          <w:szCs w:val="22"/>
        </w:rPr>
        <w:t>(časť X – bude doplnené ku konkrétnej časti, pre ktorú sa zmluva uzatvára)</w:t>
      </w:r>
    </w:p>
    <w:p w14:paraId="3A275482" w14:textId="77777777" w:rsidR="00884236" w:rsidRPr="00F727B0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bookmarkStart w:id="2" w:name="_Hlk86064123"/>
    </w:p>
    <w:bookmarkEnd w:id="2"/>
    <w:p w14:paraId="009CF677" w14:textId="77777777" w:rsidR="00231B38" w:rsidRPr="00231B38" w:rsidRDefault="00231B38" w:rsidP="00231B38">
      <w:pPr>
        <w:widowControl/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231B38">
        <w:rPr>
          <w:rFonts w:ascii="Corbel" w:hAnsi="Corbel" w:cs="Times New Roman"/>
          <w:color w:val="000000"/>
          <w:sz w:val="24"/>
          <w:szCs w:val="24"/>
        </w:rPr>
        <w:t xml:space="preserve">Pre časť:1 </w:t>
      </w:r>
    </w:p>
    <w:p w14:paraId="20A7DE2B" w14:textId="77777777" w:rsidR="00231B38" w:rsidRPr="00231B38" w:rsidRDefault="00231B38" w:rsidP="00231B38">
      <w:pPr>
        <w:widowControl/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</w:p>
    <w:p w14:paraId="6302CE2B" w14:textId="77777777" w:rsidR="00231B38" w:rsidRPr="00560402" w:rsidRDefault="00231B38" w:rsidP="00231B38">
      <w:pPr>
        <w:widowControl/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560402">
        <w:rPr>
          <w:rFonts w:ascii="Corbel" w:hAnsi="Corbel" w:cs="Times New Roman"/>
          <w:color w:val="000000"/>
          <w:sz w:val="24"/>
          <w:szCs w:val="24"/>
        </w:rPr>
        <w:t>Univerzita Komenského v Bratislave</w:t>
      </w:r>
    </w:p>
    <w:p w14:paraId="7DAC35F3" w14:textId="77777777" w:rsidR="00231B38" w:rsidRPr="00560402" w:rsidRDefault="00231B38" w:rsidP="00231B38">
      <w:pPr>
        <w:widowControl/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560402">
        <w:rPr>
          <w:rFonts w:ascii="Corbel" w:hAnsi="Corbel" w:cs="Times New Roman"/>
          <w:color w:val="000000"/>
          <w:sz w:val="24"/>
          <w:szCs w:val="24"/>
        </w:rPr>
        <w:t xml:space="preserve">Farmaceutická fakulta </w:t>
      </w:r>
    </w:p>
    <w:p w14:paraId="529EAA34" w14:textId="77777777" w:rsidR="00231B38" w:rsidRPr="00560402" w:rsidRDefault="00231B38" w:rsidP="00231B38">
      <w:pPr>
        <w:widowControl/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560402">
        <w:rPr>
          <w:rFonts w:ascii="Corbel" w:hAnsi="Corbel" w:cs="Times New Roman"/>
          <w:color w:val="000000"/>
          <w:sz w:val="24"/>
          <w:szCs w:val="24"/>
        </w:rPr>
        <w:t>Katedra chemickej teórie liečiv</w:t>
      </w:r>
    </w:p>
    <w:p w14:paraId="2BF481B5" w14:textId="77777777" w:rsidR="00231B38" w:rsidRPr="00560402" w:rsidRDefault="00231B38" w:rsidP="00231B38">
      <w:pPr>
        <w:widowControl/>
        <w:adjustRightInd w:val="0"/>
        <w:jc w:val="both"/>
        <w:rPr>
          <w:rFonts w:ascii="Corbel" w:hAnsi="Corbel" w:cs="Times New Roman"/>
          <w:sz w:val="24"/>
          <w:szCs w:val="24"/>
        </w:rPr>
      </w:pPr>
      <w:r w:rsidRPr="00560402">
        <w:rPr>
          <w:rFonts w:ascii="Corbel" w:hAnsi="Corbel" w:cs="Times New Roman"/>
          <w:sz w:val="24"/>
          <w:szCs w:val="24"/>
        </w:rPr>
        <w:t>Odbojárov 10</w:t>
      </w:r>
      <w:r w:rsidRPr="00560402">
        <w:rPr>
          <w:rFonts w:ascii="Corbel" w:hAnsi="Corbel" w:cs="Times New Roman"/>
          <w:sz w:val="24"/>
          <w:szCs w:val="24"/>
        </w:rPr>
        <w:softHyphen/>
      </w:r>
    </w:p>
    <w:p w14:paraId="5E20B70C" w14:textId="77777777" w:rsidR="00231B38" w:rsidRPr="00560402" w:rsidRDefault="00231B38" w:rsidP="00231B38">
      <w:pPr>
        <w:widowControl/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560402">
        <w:rPr>
          <w:rFonts w:ascii="Corbel" w:hAnsi="Corbel" w:cs="Times New Roman"/>
          <w:color w:val="000000"/>
          <w:sz w:val="24"/>
          <w:szCs w:val="24"/>
        </w:rPr>
        <w:t>832 32  Bratislava</w:t>
      </w:r>
    </w:p>
    <w:p w14:paraId="4A58B81E" w14:textId="77777777" w:rsidR="008F6483" w:rsidRPr="00560402" w:rsidRDefault="008F6483" w:rsidP="00231B38">
      <w:pPr>
        <w:widowControl/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</w:p>
    <w:p w14:paraId="5AF1BEDE" w14:textId="371E8D83" w:rsidR="00A93B63" w:rsidRPr="00231B38" w:rsidRDefault="00A93B63" w:rsidP="00A93B63">
      <w:pPr>
        <w:widowControl/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560402">
        <w:rPr>
          <w:rFonts w:ascii="Corbel" w:hAnsi="Corbel" w:cs="Times New Roman"/>
          <w:color w:val="000000"/>
          <w:sz w:val="24"/>
          <w:szCs w:val="24"/>
        </w:rPr>
        <w:t>Kontaktná osoba:</w:t>
      </w:r>
      <w:r w:rsidR="002E3BB1" w:rsidRPr="00560402">
        <w:rPr>
          <w:rFonts w:ascii="Corbel" w:hAnsi="Corbel" w:cs="Times New Roman"/>
          <w:color w:val="000000"/>
          <w:sz w:val="24"/>
          <w:szCs w:val="24"/>
        </w:rPr>
        <w:t xml:space="preserve"> Mgr. Martin </w:t>
      </w:r>
      <w:proofErr w:type="spellStart"/>
      <w:r w:rsidR="002E3BB1" w:rsidRPr="00560402">
        <w:rPr>
          <w:rFonts w:ascii="Corbel" w:hAnsi="Corbel" w:cs="Times New Roman"/>
          <w:color w:val="000000"/>
          <w:sz w:val="24"/>
          <w:szCs w:val="24"/>
        </w:rPr>
        <w:t>Bajcura</w:t>
      </w:r>
      <w:proofErr w:type="spellEnd"/>
      <w:r w:rsidR="002E3BB1" w:rsidRPr="00560402">
        <w:rPr>
          <w:rFonts w:ascii="Corbel" w:hAnsi="Corbel" w:cs="Times New Roman"/>
          <w:color w:val="000000"/>
          <w:sz w:val="24"/>
          <w:szCs w:val="24"/>
        </w:rPr>
        <w:t>, bajcura1@uniba.sk, 02/50117322</w:t>
      </w:r>
    </w:p>
    <w:p w14:paraId="2CA1A1D7" w14:textId="2DC0DD2C" w:rsidR="008F6483" w:rsidRPr="00231B38" w:rsidRDefault="008F6483" w:rsidP="00231B38">
      <w:pPr>
        <w:widowControl/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</w:p>
    <w:p w14:paraId="281B2D57" w14:textId="77777777" w:rsidR="00231B38" w:rsidRPr="00231B38" w:rsidRDefault="00231B38" w:rsidP="00231B38">
      <w:pPr>
        <w:widowControl/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</w:p>
    <w:p w14:paraId="35A71E40" w14:textId="77777777" w:rsidR="00231B38" w:rsidRPr="00231B38" w:rsidRDefault="00231B38" w:rsidP="00231B38">
      <w:pPr>
        <w:widowControl/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231B38">
        <w:rPr>
          <w:rFonts w:ascii="Corbel" w:hAnsi="Corbel" w:cs="Times New Roman"/>
          <w:color w:val="000000"/>
          <w:sz w:val="24"/>
          <w:szCs w:val="24"/>
        </w:rPr>
        <w:t>Pre časť:2 a časť:4</w:t>
      </w:r>
    </w:p>
    <w:p w14:paraId="67404734" w14:textId="77777777" w:rsidR="00231B38" w:rsidRPr="00231B38" w:rsidRDefault="00231B38" w:rsidP="00231B38">
      <w:pPr>
        <w:widowControl/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</w:p>
    <w:p w14:paraId="27F87A72" w14:textId="77777777" w:rsidR="00231B38" w:rsidRPr="00560402" w:rsidRDefault="00231B38" w:rsidP="00231B38">
      <w:pPr>
        <w:widowControl/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560402">
        <w:rPr>
          <w:rFonts w:ascii="Corbel" w:hAnsi="Corbel" w:cs="Times New Roman"/>
          <w:color w:val="000000"/>
          <w:sz w:val="24"/>
          <w:szCs w:val="24"/>
        </w:rPr>
        <w:t>Univerzita Komenského v Bratislave</w:t>
      </w:r>
    </w:p>
    <w:p w14:paraId="027E381E" w14:textId="77777777" w:rsidR="00231B38" w:rsidRPr="00560402" w:rsidRDefault="00231B38" w:rsidP="00231B38">
      <w:pPr>
        <w:widowControl/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560402">
        <w:rPr>
          <w:rFonts w:ascii="Corbel" w:hAnsi="Corbel" w:cs="Times New Roman"/>
          <w:color w:val="000000"/>
          <w:sz w:val="24"/>
          <w:szCs w:val="24"/>
        </w:rPr>
        <w:t xml:space="preserve">Farmaceutická fakulta </w:t>
      </w:r>
    </w:p>
    <w:p w14:paraId="3F3B7C10" w14:textId="77777777" w:rsidR="00231B38" w:rsidRPr="00560402" w:rsidRDefault="00231B38" w:rsidP="00231B38">
      <w:pPr>
        <w:widowControl/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560402">
        <w:rPr>
          <w:rFonts w:ascii="Corbel" w:hAnsi="Corbel" w:cs="Times New Roman"/>
          <w:color w:val="000000"/>
          <w:sz w:val="24"/>
          <w:szCs w:val="24"/>
        </w:rPr>
        <w:t>Katedra farmakológie a </w:t>
      </w:r>
      <w:proofErr w:type="spellStart"/>
      <w:r w:rsidRPr="00560402">
        <w:rPr>
          <w:rFonts w:ascii="Corbel" w:hAnsi="Corbel" w:cs="Times New Roman"/>
          <w:color w:val="000000"/>
          <w:sz w:val="24"/>
          <w:szCs w:val="24"/>
        </w:rPr>
        <w:t>toxikológie</w:t>
      </w:r>
      <w:proofErr w:type="spellEnd"/>
    </w:p>
    <w:p w14:paraId="68134F40" w14:textId="31953CDF" w:rsidR="00231B38" w:rsidRPr="00560402" w:rsidRDefault="00CE3C00" w:rsidP="00231B38">
      <w:pPr>
        <w:widowControl/>
        <w:adjustRightInd w:val="0"/>
        <w:jc w:val="both"/>
        <w:rPr>
          <w:rFonts w:ascii="Corbel" w:hAnsi="Corbel" w:cs="Times New Roman"/>
          <w:sz w:val="24"/>
          <w:szCs w:val="24"/>
        </w:rPr>
      </w:pPr>
      <w:r w:rsidRPr="00560402">
        <w:rPr>
          <w:rFonts w:ascii="Corbel" w:hAnsi="Corbel" w:cs="Times New Roman"/>
          <w:sz w:val="24"/>
          <w:szCs w:val="24"/>
        </w:rPr>
        <w:t>Kalinčiakova 8</w:t>
      </w:r>
      <w:r w:rsidR="00231B38" w:rsidRPr="00560402">
        <w:rPr>
          <w:rFonts w:ascii="Corbel" w:hAnsi="Corbel" w:cs="Times New Roman"/>
          <w:sz w:val="24"/>
          <w:szCs w:val="24"/>
        </w:rPr>
        <w:softHyphen/>
      </w:r>
    </w:p>
    <w:p w14:paraId="47D42823" w14:textId="77777777" w:rsidR="00231B38" w:rsidRDefault="00231B38" w:rsidP="00231B38">
      <w:pPr>
        <w:widowControl/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560402">
        <w:rPr>
          <w:rFonts w:ascii="Corbel" w:hAnsi="Corbel" w:cs="Times New Roman"/>
          <w:color w:val="000000"/>
          <w:sz w:val="24"/>
          <w:szCs w:val="24"/>
        </w:rPr>
        <w:t>832 32  Bratislava</w:t>
      </w:r>
    </w:p>
    <w:p w14:paraId="4A6E7FC8" w14:textId="77777777" w:rsidR="00A93B63" w:rsidRPr="00231B38" w:rsidRDefault="00A93B63" w:rsidP="00231B38">
      <w:pPr>
        <w:widowControl/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</w:p>
    <w:p w14:paraId="2582E4A5" w14:textId="0BBCCF5E" w:rsidR="00A93B63" w:rsidRPr="00560402" w:rsidRDefault="00663049" w:rsidP="00A93B63">
      <w:pPr>
        <w:widowControl/>
        <w:adjustRightInd w:val="0"/>
        <w:jc w:val="both"/>
        <w:rPr>
          <w:rFonts w:ascii="Corbel" w:hAnsi="Corbel" w:cs="Times New Roman"/>
          <w:sz w:val="24"/>
          <w:szCs w:val="24"/>
        </w:rPr>
      </w:pPr>
      <w:r w:rsidRPr="00560402">
        <w:rPr>
          <w:rFonts w:ascii="Corbel" w:hAnsi="Corbel" w:cs="Times New Roman"/>
          <w:color w:val="000000"/>
          <w:sz w:val="24"/>
          <w:szCs w:val="24"/>
        </w:rPr>
        <w:t>č</w:t>
      </w:r>
      <w:r w:rsidR="00CE3C00" w:rsidRPr="00560402">
        <w:rPr>
          <w:rFonts w:ascii="Corbel" w:hAnsi="Corbel" w:cs="Times New Roman"/>
          <w:color w:val="000000"/>
          <w:sz w:val="24"/>
          <w:szCs w:val="24"/>
        </w:rPr>
        <w:t>asť</w:t>
      </w:r>
      <w:r w:rsidRPr="00560402">
        <w:rPr>
          <w:rFonts w:ascii="Corbel" w:hAnsi="Corbel" w:cs="Times New Roman"/>
          <w:color w:val="000000"/>
          <w:sz w:val="24"/>
          <w:szCs w:val="24"/>
        </w:rPr>
        <w:t xml:space="preserve"> </w:t>
      </w:r>
      <w:r w:rsidR="00CE3C00" w:rsidRPr="00560402">
        <w:rPr>
          <w:rFonts w:ascii="Corbel" w:hAnsi="Corbel" w:cs="Times New Roman"/>
          <w:color w:val="000000"/>
          <w:sz w:val="24"/>
          <w:szCs w:val="24"/>
        </w:rPr>
        <w:t xml:space="preserve"> 2. </w:t>
      </w:r>
      <w:r w:rsidR="00A93B63" w:rsidRPr="00560402">
        <w:rPr>
          <w:rFonts w:ascii="Corbel" w:hAnsi="Corbel" w:cs="Times New Roman"/>
          <w:color w:val="000000"/>
          <w:sz w:val="24"/>
          <w:szCs w:val="24"/>
        </w:rPr>
        <w:t>Kontaktná osoba:</w:t>
      </w:r>
      <w:r w:rsidR="00CE3C00" w:rsidRPr="00560402">
        <w:rPr>
          <w:rFonts w:ascii="Corbel" w:hAnsi="Corbel" w:cs="Times New Roman"/>
          <w:color w:val="000000"/>
          <w:sz w:val="24"/>
          <w:szCs w:val="24"/>
        </w:rPr>
        <w:t xml:space="preserve"> </w:t>
      </w:r>
      <w:proofErr w:type="spellStart"/>
      <w:r w:rsidR="007629E6" w:rsidRPr="00560402">
        <w:rPr>
          <w:rFonts w:ascii="Corbel" w:hAnsi="Corbel" w:cs="Times New Roman"/>
          <w:color w:val="000000"/>
          <w:sz w:val="24"/>
          <w:szCs w:val="24"/>
        </w:rPr>
        <w:t>PharmDr.</w:t>
      </w:r>
      <w:r w:rsidR="00CE3C00" w:rsidRPr="00560402">
        <w:rPr>
          <w:rFonts w:ascii="Corbel" w:hAnsi="Corbel" w:cs="Times New Roman"/>
          <w:color w:val="000000"/>
          <w:sz w:val="24"/>
          <w:szCs w:val="24"/>
        </w:rPr>
        <w:t>Katarína</w:t>
      </w:r>
      <w:proofErr w:type="spellEnd"/>
      <w:r w:rsidR="00CE3C00" w:rsidRPr="00560402">
        <w:rPr>
          <w:rFonts w:ascii="Corbel" w:hAnsi="Corbel" w:cs="Times New Roman"/>
          <w:color w:val="000000"/>
          <w:sz w:val="24"/>
          <w:szCs w:val="24"/>
        </w:rPr>
        <w:t xml:space="preserve"> </w:t>
      </w:r>
      <w:proofErr w:type="spellStart"/>
      <w:r w:rsidR="00CE3C00" w:rsidRPr="00560402">
        <w:rPr>
          <w:rFonts w:ascii="Corbel" w:hAnsi="Corbel" w:cs="Times New Roman"/>
          <w:color w:val="000000"/>
          <w:sz w:val="24"/>
          <w:szCs w:val="24"/>
        </w:rPr>
        <w:t>Hadová</w:t>
      </w:r>
      <w:proofErr w:type="spellEnd"/>
      <w:r w:rsidR="00CE3C00" w:rsidRPr="00560402">
        <w:rPr>
          <w:rFonts w:ascii="Corbel" w:hAnsi="Corbel" w:cs="Times New Roman"/>
          <w:sz w:val="24"/>
          <w:szCs w:val="24"/>
        </w:rPr>
        <w:t xml:space="preserve">, </w:t>
      </w:r>
      <w:r w:rsidR="007629E6" w:rsidRPr="00560402">
        <w:rPr>
          <w:rFonts w:ascii="Corbel" w:hAnsi="Corbel" w:cs="Times New Roman"/>
          <w:sz w:val="24"/>
          <w:szCs w:val="24"/>
        </w:rPr>
        <w:t>PhD.,</w:t>
      </w:r>
      <w:hyperlink r:id="rId11" w:history="1">
        <w:r w:rsidR="007629E6" w:rsidRPr="00560402">
          <w:rPr>
            <w:rStyle w:val="Hypertextovprepojenie"/>
            <w:rFonts w:ascii="Corbel" w:hAnsi="Corbel" w:cs="Times New Roman"/>
            <w:color w:val="auto"/>
            <w:sz w:val="24"/>
            <w:szCs w:val="24"/>
          </w:rPr>
          <w:t>hadova3@uniba.sk</w:t>
        </w:r>
      </w:hyperlink>
      <w:r w:rsidR="007629E6" w:rsidRPr="00560402">
        <w:rPr>
          <w:rStyle w:val="Hypertextovprepojenie"/>
          <w:rFonts w:ascii="Corbel" w:hAnsi="Corbel" w:cs="Times New Roman"/>
          <w:color w:val="auto"/>
          <w:sz w:val="24"/>
          <w:szCs w:val="24"/>
        </w:rPr>
        <w:t>, 02/5011</w:t>
      </w:r>
      <w:r w:rsidR="00533C18" w:rsidRPr="00560402">
        <w:rPr>
          <w:rStyle w:val="Hypertextovprepojenie"/>
          <w:rFonts w:ascii="Corbel" w:hAnsi="Corbel" w:cs="Times New Roman"/>
          <w:color w:val="auto"/>
          <w:sz w:val="24"/>
          <w:szCs w:val="24"/>
        </w:rPr>
        <w:t>7</w:t>
      </w:r>
      <w:r w:rsidR="007629E6" w:rsidRPr="00560402">
        <w:rPr>
          <w:rStyle w:val="Hypertextovprepojenie"/>
          <w:rFonts w:ascii="Corbel" w:hAnsi="Corbel" w:cs="Times New Roman"/>
          <w:color w:val="auto"/>
          <w:sz w:val="24"/>
          <w:szCs w:val="24"/>
        </w:rPr>
        <w:t>240</w:t>
      </w:r>
    </w:p>
    <w:p w14:paraId="1C1A3B72" w14:textId="77777777" w:rsidR="00663049" w:rsidRPr="00560402" w:rsidRDefault="00663049" w:rsidP="00A93B63">
      <w:pPr>
        <w:widowControl/>
        <w:adjustRightInd w:val="0"/>
        <w:jc w:val="both"/>
        <w:rPr>
          <w:rFonts w:ascii="Corbel" w:hAnsi="Corbel" w:cs="Times New Roman"/>
          <w:sz w:val="24"/>
          <w:szCs w:val="24"/>
        </w:rPr>
      </w:pPr>
    </w:p>
    <w:p w14:paraId="2D8C4C98" w14:textId="4C32D0D9" w:rsidR="00CE3C00" w:rsidRPr="00560402" w:rsidRDefault="00663049" w:rsidP="00CE3C00">
      <w:pPr>
        <w:widowControl/>
        <w:adjustRightInd w:val="0"/>
        <w:jc w:val="both"/>
        <w:rPr>
          <w:rFonts w:ascii="Corbel" w:hAnsi="Corbel" w:cs="Times New Roman"/>
          <w:sz w:val="24"/>
          <w:szCs w:val="24"/>
        </w:rPr>
      </w:pPr>
      <w:r w:rsidRPr="00560402">
        <w:rPr>
          <w:rFonts w:ascii="Corbel" w:hAnsi="Corbel" w:cs="Times New Roman"/>
          <w:color w:val="000000"/>
          <w:sz w:val="24"/>
          <w:szCs w:val="24"/>
        </w:rPr>
        <w:t>č</w:t>
      </w:r>
      <w:r w:rsidR="00CE3C00" w:rsidRPr="00560402">
        <w:rPr>
          <w:rFonts w:ascii="Corbel" w:hAnsi="Corbel" w:cs="Times New Roman"/>
          <w:color w:val="000000"/>
          <w:sz w:val="24"/>
          <w:szCs w:val="24"/>
        </w:rPr>
        <w:t>asť</w:t>
      </w:r>
      <w:r w:rsidRPr="00560402">
        <w:rPr>
          <w:rFonts w:ascii="Corbel" w:hAnsi="Corbel" w:cs="Times New Roman"/>
          <w:color w:val="000000"/>
          <w:sz w:val="24"/>
          <w:szCs w:val="24"/>
        </w:rPr>
        <w:t xml:space="preserve"> </w:t>
      </w:r>
      <w:r w:rsidR="00CE3C00" w:rsidRPr="00560402">
        <w:rPr>
          <w:rFonts w:ascii="Corbel" w:hAnsi="Corbel" w:cs="Times New Roman"/>
          <w:color w:val="000000"/>
          <w:sz w:val="24"/>
          <w:szCs w:val="24"/>
        </w:rPr>
        <w:t xml:space="preserve">4. Kontaktná osoba: </w:t>
      </w:r>
      <w:proofErr w:type="spellStart"/>
      <w:r w:rsidR="00CE3C00" w:rsidRPr="00560402">
        <w:rPr>
          <w:rFonts w:ascii="Corbel" w:hAnsi="Corbel" w:cs="Times New Roman"/>
          <w:color w:val="000000"/>
          <w:sz w:val="24"/>
          <w:szCs w:val="24"/>
        </w:rPr>
        <w:t>Mgr.Diana</w:t>
      </w:r>
      <w:proofErr w:type="spellEnd"/>
      <w:r w:rsidR="00CE3C00" w:rsidRPr="00560402">
        <w:rPr>
          <w:rFonts w:ascii="Corbel" w:hAnsi="Corbel" w:cs="Times New Roman"/>
          <w:color w:val="000000"/>
          <w:sz w:val="24"/>
          <w:szCs w:val="24"/>
        </w:rPr>
        <w:t xml:space="preserve"> </w:t>
      </w:r>
      <w:proofErr w:type="spellStart"/>
      <w:r w:rsidR="00CE3C00" w:rsidRPr="00560402">
        <w:rPr>
          <w:rFonts w:ascii="Corbel" w:hAnsi="Corbel" w:cs="Times New Roman"/>
          <w:color w:val="000000"/>
          <w:sz w:val="24"/>
          <w:szCs w:val="24"/>
        </w:rPr>
        <w:t>Vavrincová</w:t>
      </w:r>
      <w:proofErr w:type="spellEnd"/>
      <w:r w:rsidR="00CE3C00" w:rsidRPr="00560402">
        <w:rPr>
          <w:rFonts w:ascii="Corbel" w:hAnsi="Corbel" w:cs="Times New Roman"/>
          <w:color w:val="000000"/>
          <w:sz w:val="24"/>
          <w:szCs w:val="24"/>
        </w:rPr>
        <w:t>, PhD</w:t>
      </w:r>
      <w:r w:rsidR="00CE3C00" w:rsidRPr="00560402">
        <w:rPr>
          <w:rFonts w:ascii="Corbel" w:hAnsi="Corbel" w:cs="Times New Roman"/>
          <w:sz w:val="24"/>
          <w:szCs w:val="24"/>
        </w:rPr>
        <w:t xml:space="preserve">., </w:t>
      </w:r>
      <w:hyperlink r:id="rId12" w:history="1">
        <w:r w:rsidR="00CE3C00" w:rsidRPr="00560402">
          <w:rPr>
            <w:rStyle w:val="Hypertextovprepojenie"/>
            <w:rFonts w:ascii="Corbel" w:hAnsi="Corbel" w:cs="Times New Roman"/>
            <w:color w:val="auto"/>
            <w:sz w:val="24"/>
            <w:szCs w:val="24"/>
          </w:rPr>
          <w:t>vavrincova@fpharm.uniba.sk</w:t>
        </w:r>
      </w:hyperlink>
      <w:r w:rsidR="00CE3C00" w:rsidRPr="00560402">
        <w:rPr>
          <w:rFonts w:ascii="Corbel" w:hAnsi="Corbel" w:cs="Times New Roman"/>
          <w:sz w:val="24"/>
          <w:szCs w:val="24"/>
        </w:rPr>
        <w:t xml:space="preserve">, 02/50117379, PharmDr. Csaba Horváth, PhD., </w:t>
      </w:r>
      <w:hyperlink r:id="rId13" w:history="1">
        <w:r w:rsidR="00CE3C00" w:rsidRPr="00560402">
          <w:rPr>
            <w:rStyle w:val="Hypertextovprepojenie"/>
            <w:rFonts w:ascii="Corbel" w:hAnsi="Corbel" w:cs="Times New Roman"/>
            <w:color w:val="auto"/>
            <w:sz w:val="24"/>
            <w:szCs w:val="24"/>
          </w:rPr>
          <w:t>horvath125@uniba.sk</w:t>
        </w:r>
      </w:hyperlink>
      <w:r w:rsidR="00CE3C00" w:rsidRPr="00560402">
        <w:rPr>
          <w:rFonts w:ascii="Corbel" w:hAnsi="Corbel" w:cs="Times New Roman"/>
          <w:sz w:val="24"/>
          <w:szCs w:val="24"/>
        </w:rPr>
        <w:t>, 02/50117391</w:t>
      </w:r>
    </w:p>
    <w:p w14:paraId="3114910C" w14:textId="77777777" w:rsidR="00231B38" w:rsidRPr="00CE3C00" w:rsidRDefault="00231B38" w:rsidP="00231B38">
      <w:pPr>
        <w:widowControl/>
        <w:adjustRightInd w:val="0"/>
        <w:jc w:val="both"/>
        <w:rPr>
          <w:rFonts w:ascii="Corbel" w:hAnsi="Corbel" w:cs="Times New Roman"/>
          <w:sz w:val="24"/>
          <w:szCs w:val="24"/>
        </w:rPr>
      </w:pPr>
    </w:p>
    <w:p w14:paraId="7D0D3406" w14:textId="77777777" w:rsidR="00231B38" w:rsidRPr="00231B38" w:rsidRDefault="00231B38" w:rsidP="00231B38">
      <w:pPr>
        <w:widowControl/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</w:p>
    <w:p w14:paraId="7E91D2FF" w14:textId="77777777" w:rsidR="00231B38" w:rsidRPr="00231B38" w:rsidRDefault="00231B38" w:rsidP="00231B38">
      <w:pPr>
        <w:widowControl/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231B38">
        <w:rPr>
          <w:rFonts w:ascii="Corbel" w:hAnsi="Corbel" w:cs="Times New Roman"/>
          <w:color w:val="000000"/>
          <w:sz w:val="24"/>
          <w:szCs w:val="24"/>
        </w:rPr>
        <w:t>Pre časť:3</w:t>
      </w:r>
    </w:p>
    <w:p w14:paraId="3B58748D" w14:textId="77777777" w:rsidR="00231B38" w:rsidRPr="00231B38" w:rsidRDefault="00231B38" w:rsidP="00231B38">
      <w:pPr>
        <w:widowControl/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</w:p>
    <w:p w14:paraId="4B7C1F10" w14:textId="77777777" w:rsidR="00231B38" w:rsidRPr="00560402" w:rsidRDefault="00231B38" w:rsidP="00231B38">
      <w:pPr>
        <w:widowControl/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560402">
        <w:rPr>
          <w:rFonts w:ascii="Corbel" w:hAnsi="Corbel" w:cs="Times New Roman"/>
          <w:color w:val="000000"/>
          <w:sz w:val="24"/>
          <w:szCs w:val="24"/>
        </w:rPr>
        <w:t>Univerzita Komenského v Bratislave</w:t>
      </w:r>
    </w:p>
    <w:p w14:paraId="73C07A7B" w14:textId="77777777" w:rsidR="00231B38" w:rsidRPr="00560402" w:rsidRDefault="00231B38" w:rsidP="00231B38">
      <w:pPr>
        <w:widowControl/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560402">
        <w:rPr>
          <w:rFonts w:ascii="Corbel" w:hAnsi="Corbel" w:cs="Times New Roman"/>
          <w:color w:val="000000"/>
          <w:sz w:val="24"/>
          <w:szCs w:val="24"/>
        </w:rPr>
        <w:t xml:space="preserve">Farmaceutická fakulta </w:t>
      </w:r>
    </w:p>
    <w:p w14:paraId="3A27C070" w14:textId="77777777" w:rsidR="00231B38" w:rsidRPr="00560402" w:rsidRDefault="00231B38" w:rsidP="00231B38">
      <w:pPr>
        <w:widowControl/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560402">
        <w:rPr>
          <w:rFonts w:ascii="Corbel" w:hAnsi="Corbel" w:cs="Times New Roman"/>
          <w:color w:val="000000"/>
          <w:sz w:val="24"/>
          <w:szCs w:val="24"/>
        </w:rPr>
        <w:t>Katedra galenickej farmácie</w:t>
      </w:r>
    </w:p>
    <w:p w14:paraId="220E56FD" w14:textId="77777777" w:rsidR="00231B38" w:rsidRPr="00560402" w:rsidRDefault="00231B38" w:rsidP="00231B38">
      <w:pPr>
        <w:widowControl/>
        <w:adjustRightInd w:val="0"/>
        <w:jc w:val="both"/>
        <w:rPr>
          <w:rFonts w:ascii="Corbel" w:hAnsi="Corbel" w:cs="Times New Roman"/>
          <w:sz w:val="24"/>
          <w:szCs w:val="24"/>
        </w:rPr>
      </w:pPr>
      <w:r w:rsidRPr="00560402">
        <w:rPr>
          <w:rFonts w:ascii="Corbel" w:hAnsi="Corbel" w:cs="Times New Roman"/>
          <w:sz w:val="24"/>
          <w:szCs w:val="24"/>
        </w:rPr>
        <w:t>Odbojárov 10</w:t>
      </w:r>
      <w:r w:rsidRPr="00560402">
        <w:rPr>
          <w:rFonts w:ascii="Corbel" w:hAnsi="Corbel" w:cs="Times New Roman"/>
          <w:sz w:val="24"/>
          <w:szCs w:val="24"/>
        </w:rPr>
        <w:softHyphen/>
      </w:r>
    </w:p>
    <w:p w14:paraId="1B2BFAA2" w14:textId="77777777" w:rsidR="00231B38" w:rsidRPr="00560402" w:rsidRDefault="00231B38" w:rsidP="00231B38">
      <w:pPr>
        <w:widowControl/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560402">
        <w:rPr>
          <w:rFonts w:ascii="Corbel" w:hAnsi="Corbel" w:cs="Times New Roman"/>
          <w:color w:val="000000"/>
          <w:sz w:val="24"/>
          <w:szCs w:val="24"/>
        </w:rPr>
        <w:t>832 32  Bratislava</w:t>
      </w:r>
    </w:p>
    <w:p w14:paraId="0DB68174" w14:textId="77777777" w:rsidR="00A93B63" w:rsidRPr="00560402" w:rsidRDefault="00A93B63" w:rsidP="00A93B63">
      <w:pPr>
        <w:widowControl/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</w:p>
    <w:p w14:paraId="617D5666" w14:textId="08F3DF3C" w:rsidR="00A93B63" w:rsidRPr="00DF17CF" w:rsidRDefault="00A93B63" w:rsidP="00A93B63">
      <w:pPr>
        <w:widowControl/>
        <w:adjustRightInd w:val="0"/>
        <w:jc w:val="both"/>
        <w:rPr>
          <w:rFonts w:ascii="Corbel" w:hAnsi="Corbel" w:cs="Times New Roman"/>
          <w:sz w:val="24"/>
          <w:szCs w:val="24"/>
        </w:rPr>
      </w:pPr>
      <w:r w:rsidRPr="00560402">
        <w:rPr>
          <w:rFonts w:ascii="Corbel" w:hAnsi="Corbel" w:cs="Times New Roman"/>
          <w:sz w:val="24"/>
          <w:szCs w:val="24"/>
        </w:rPr>
        <w:t>Kontaktná osoba:</w:t>
      </w:r>
      <w:r w:rsidR="0005242A" w:rsidRPr="00560402">
        <w:rPr>
          <w:rFonts w:ascii="Corbel" w:hAnsi="Corbel" w:cs="Times New Roman"/>
          <w:sz w:val="24"/>
          <w:szCs w:val="24"/>
        </w:rPr>
        <w:t xml:space="preserve"> </w:t>
      </w:r>
      <w:r w:rsidR="00DF17CF" w:rsidRPr="00560402">
        <w:rPr>
          <w:rFonts w:ascii="Corbel" w:hAnsi="Corbel" w:cs="Times New Roman"/>
          <w:sz w:val="24"/>
          <w:szCs w:val="24"/>
        </w:rPr>
        <w:t xml:space="preserve">Mária Horváthová, </w:t>
      </w:r>
      <w:hyperlink r:id="rId14" w:history="1">
        <w:r w:rsidR="00827B9A" w:rsidRPr="00560402">
          <w:rPr>
            <w:rStyle w:val="Hypertextovprepojenie"/>
            <w:rFonts w:ascii="Corbel" w:hAnsi="Corbel" w:cs="Times New Roman"/>
            <w:color w:val="auto"/>
            <w:sz w:val="24"/>
            <w:szCs w:val="24"/>
          </w:rPr>
          <w:t>horvathova.maria@fpharm.uniba.sk</w:t>
        </w:r>
      </w:hyperlink>
      <w:r w:rsidR="00DF17CF" w:rsidRPr="00560402">
        <w:rPr>
          <w:rFonts w:ascii="Corbel" w:hAnsi="Corbel" w:cs="Times New Roman"/>
          <w:sz w:val="24"/>
          <w:szCs w:val="24"/>
        </w:rPr>
        <w:t>, 0902816508</w:t>
      </w:r>
    </w:p>
    <w:p w14:paraId="4126C22D" w14:textId="77777777" w:rsidR="00A93B63" w:rsidRPr="00DF17CF" w:rsidRDefault="00A93B63" w:rsidP="00231B38">
      <w:pPr>
        <w:widowControl/>
        <w:adjustRightInd w:val="0"/>
        <w:jc w:val="both"/>
        <w:rPr>
          <w:rFonts w:ascii="Corbel" w:hAnsi="Corbel" w:cs="Times New Roman"/>
          <w:sz w:val="24"/>
          <w:szCs w:val="24"/>
        </w:rPr>
      </w:pPr>
    </w:p>
    <w:p w14:paraId="1C2BBCF0" w14:textId="77777777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</w:p>
    <w:p w14:paraId="407DD9B9" w14:textId="77777777" w:rsidR="00C41C9A" w:rsidRPr="001313FE" w:rsidRDefault="00C41C9A" w:rsidP="00C41C9A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9A6F979" w14:textId="338F24A8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</w:t>
      </w:r>
      <w:r w:rsidRPr="00D30FB7">
        <w:rPr>
          <w:rFonts w:ascii="Corbel" w:hAnsi="Corbel"/>
          <w:sz w:val="22"/>
          <w:szCs w:val="22"/>
        </w:rPr>
        <w:t xml:space="preserve">zaväzuje dodať celý predmet zmluvy špecifikovaný v </w:t>
      </w:r>
      <w:r w:rsidR="001D5452" w:rsidRPr="00D30FB7">
        <w:rPr>
          <w:rFonts w:ascii="Corbel" w:hAnsi="Corbel"/>
          <w:sz w:val="22"/>
          <w:szCs w:val="22"/>
        </w:rPr>
        <w:t>P</w:t>
      </w:r>
      <w:r w:rsidR="00B07F6D" w:rsidRPr="00D30FB7">
        <w:rPr>
          <w:rFonts w:ascii="Corbel" w:hAnsi="Corbel"/>
          <w:sz w:val="22"/>
          <w:szCs w:val="22"/>
        </w:rPr>
        <w:t>ríloh</w:t>
      </w:r>
      <w:r w:rsidR="00DA10F4" w:rsidRPr="00D30FB7">
        <w:rPr>
          <w:rFonts w:ascii="Corbel" w:hAnsi="Corbel"/>
          <w:sz w:val="22"/>
          <w:szCs w:val="22"/>
        </w:rPr>
        <w:t>e</w:t>
      </w:r>
      <w:r w:rsidR="00B07F6D" w:rsidRPr="00D30FB7">
        <w:rPr>
          <w:rFonts w:ascii="Corbel" w:hAnsi="Corbel"/>
          <w:sz w:val="22"/>
          <w:szCs w:val="22"/>
        </w:rPr>
        <w:t xml:space="preserve"> </w:t>
      </w:r>
      <w:r w:rsidR="00B07F6D" w:rsidRPr="00D30FB7">
        <w:rPr>
          <w:rFonts w:ascii="Corbel" w:hAnsi="Corbel" w:cstheme="minorHAnsi"/>
          <w:sz w:val="22"/>
          <w:szCs w:val="22"/>
        </w:rPr>
        <w:t xml:space="preserve">č. </w:t>
      </w:r>
      <w:r w:rsidR="00B07F6D" w:rsidRPr="00D30FB7">
        <w:rPr>
          <w:rFonts w:ascii="Corbel" w:hAnsi="Corbel"/>
          <w:sz w:val="22"/>
          <w:szCs w:val="22"/>
        </w:rPr>
        <w:t>1</w:t>
      </w:r>
      <w:r w:rsidR="006D1395" w:rsidRPr="00D30FB7">
        <w:rPr>
          <w:rFonts w:ascii="Corbel" w:hAnsi="Corbel"/>
          <w:sz w:val="22"/>
          <w:szCs w:val="22"/>
        </w:rPr>
        <w:t xml:space="preserve"> </w:t>
      </w:r>
      <w:r w:rsidRPr="00D30FB7">
        <w:rPr>
          <w:rFonts w:ascii="Corbel" w:hAnsi="Corbel"/>
          <w:sz w:val="22"/>
          <w:szCs w:val="22"/>
        </w:rPr>
        <w:t>v súlade s</w:t>
      </w:r>
      <w:r w:rsidR="00776F49" w:rsidRPr="00D30FB7">
        <w:rPr>
          <w:rFonts w:ascii="Corbel" w:hAnsi="Corbel"/>
          <w:sz w:val="22"/>
          <w:szCs w:val="22"/>
        </w:rPr>
        <w:t> </w:t>
      </w:r>
      <w:r w:rsidRPr="00D30FB7">
        <w:rPr>
          <w:rFonts w:ascii="Corbel" w:hAnsi="Corbel"/>
          <w:sz w:val="22"/>
          <w:szCs w:val="22"/>
        </w:rPr>
        <w:t xml:space="preserve">článkom III tejto zmluvy </w:t>
      </w:r>
      <w:r w:rsidRPr="00D30FB7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DF17CF" w:rsidRPr="00D30FB7">
        <w:rPr>
          <w:rFonts w:ascii="Corbel" w:hAnsi="Corbel"/>
          <w:i/>
          <w:iCs/>
          <w:sz w:val="22"/>
          <w:szCs w:val="22"/>
          <w:u w:val="single"/>
        </w:rPr>
        <w:t>21</w:t>
      </w:r>
      <w:r w:rsidR="00E534C6" w:rsidRPr="00D30FB7">
        <w:rPr>
          <w:rFonts w:ascii="Corbel" w:hAnsi="Corbel"/>
          <w:i/>
          <w:iCs/>
          <w:sz w:val="22"/>
          <w:szCs w:val="22"/>
          <w:u w:val="single"/>
        </w:rPr>
        <w:t>.</w:t>
      </w:r>
      <w:r w:rsidR="009E1B96" w:rsidRPr="00D30FB7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E77D5B" w:rsidRPr="00D30FB7">
        <w:rPr>
          <w:rFonts w:ascii="Corbel" w:hAnsi="Corbel"/>
          <w:i/>
          <w:iCs/>
          <w:sz w:val="22"/>
          <w:szCs w:val="22"/>
          <w:u w:val="single"/>
        </w:rPr>
        <w:t>dní</w:t>
      </w:r>
      <w:r w:rsidR="00C34A31" w:rsidRPr="00D30FB7">
        <w:rPr>
          <w:rFonts w:ascii="Corbel" w:hAnsi="Corbel"/>
          <w:i/>
          <w:iCs/>
          <w:sz w:val="22"/>
          <w:szCs w:val="22"/>
          <w:u w:val="single"/>
        </w:rPr>
        <w:t xml:space="preserve"> odo dňa </w:t>
      </w:r>
      <w:r w:rsidR="00D16311" w:rsidRPr="00D30FB7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</w:t>
      </w:r>
      <w:proofErr w:type="spellStart"/>
      <w:r w:rsidRPr="000D51F3">
        <w:rPr>
          <w:rFonts w:ascii="Corbel" w:hAnsi="Corbel"/>
          <w:sz w:val="22"/>
          <w:szCs w:val="22"/>
        </w:rPr>
        <w:t>ľov</w:t>
      </w:r>
      <w:proofErr w:type="spellEnd"/>
      <w:r w:rsidRPr="000D51F3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 xml:space="preserve">na základe faktúry vystavenej predávajúcim </w:t>
      </w:r>
      <w:r w:rsidRPr="001313FE">
        <w:rPr>
          <w:rFonts w:ascii="Corbel" w:hAnsi="Corbel"/>
          <w:sz w:val="22"/>
          <w:szCs w:val="22"/>
        </w:rPr>
        <w:lastRenderedPageBreak/>
        <w:t>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</w:t>
      </w:r>
      <w:proofErr w:type="spellStart"/>
      <w:r w:rsidRPr="001313FE">
        <w:rPr>
          <w:rFonts w:ascii="Corbel" w:hAnsi="Corbel"/>
          <w:sz w:val="22"/>
          <w:szCs w:val="22"/>
        </w:rPr>
        <w:t>vadného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b) odstúpenie od zmluvy v prípade nesplnenia povinnosti predávajúceho vymeniť </w:t>
      </w:r>
      <w:proofErr w:type="spellStart"/>
      <w:r w:rsidRPr="001313FE">
        <w:rPr>
          <w:rFonts w:ascii="Corbel" w:hAnsi="Corbel"/>
          <w:sz w:val="22"/>
          <w:szCs w:val="22"/>
        </w:rPr>
        <w:t>vadný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</w:t>
      </w:r>
      <w:proofErr w:type="spellStart"/>
      <w:r w:rsidR="00BB16F9">
        <w:rPr>
          <w:rFonts w:ascii="Corbel" w:hAnsi="Corbel"/>
          <w:sz w:val="22"/>
          <w:szCs w:val="22"/>
        </w:rPr>
        <w:t>napr.</w:t>
      </w:r>
      <w:r w:rsidRPr="001313FE">
        <w:rPr>
          <w:rFonts w:ascii="Corbel" w:hAnsi="Corbel"/>
          <w:sz w:val="22"/>
          <w:szCs w:val="22"/>
        </w:rPr>
        <w:t>e</w:t>
      </w:r>
      <w:proofErr w:type="spellEnd"/>
      <w:r w:rsidRPr="001313FE">
        <w:rPr>
          <w:rFonts w:ascii="Corbel" w:hAnsi="Corbel"/>
          <w:sz w:val="22"/>
          <w:szCs w:val="22"/>
        </w:rPr>
        <w:t>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 xml:space="preserve">je kupujúci oprávnený uplatniť zmluvnú pokutu vo výške 0,1 % z hodnoty </w:t>
      </w:r>
      <w:proofErr w:type="spellStart"/>
      <w:r w:rsidRPr="007811E1">
        <w:rPr>
          <w:rFonts w:ascii="Corbel" w:hAnsi="Corbel"/>
          <w:sz w:val="22"/>
          <w:szCs w:val="22"/>
        </w:rPr>
        <w:t>vadného</w:t>
      </w:r>
      <w:proofErr w:type="spellEnd"/>
      <w:r w:rsidRPr="007811E1">
        <w:rPr>
          <w:rFonts w:ascii="Corbel" w:hAnsi="Corbel"/>
          <w:sz w:val="22"/>
          <w:szCs w:val="22"/>
        </w:rPr>
        <w:t xml:space="preserve">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313FE">
        <w:rPr>
          <w:rFonts w:ascii="Corbel" w:hAnsi="Corbel"/>
          <w:sz w:val="22"/>
          <w:szCs w:val="22"/>
        </w:rPr>
        <w:t>maior</w:t>
      </w:r>
      <w:proofErr w:type="spellEnd"/>
      <w:r w:rsidRPr="001313FE">
        <w:rPr>
          <w:rFonts w:ascii="Corbel" w:hAnsi="Corbel"/>
          <w:sz w:val="22"/>
          <w:szCs w:val="22"/>
        </w:rPr>
        <w:t>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BB34262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7706653E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B66EBD7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46727BBC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3101B2F7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školstva, vedy, výskumu a športu Slovenskej republiky a ním poverené osoby (auditné útvary); </w:t>
      </w:r>
    </w:p>
    <w:p w14:paraId="293B7524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Najvyšší kontrolný úrad SR, Úrad vládneho auditu, Certifikačný orgán a nimi poverené osoby; </w:t>
      </w:r>
    </w:p>
    <w:p w14:paraId="69099D8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0ED076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splnomocnení zástupcovia Európskej Komisie a Európskeho dvora audítorov; </w:t>
      </w:r>
    </w:p>
    <w:p w14:paraId="1041DF9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4A2AC61F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27339969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</w:t>
      </w:r>
      <w:r w:rsidRPr="001313FE">
        <w:rPr>
          <w:rFonts w:ascii="Corbel" w:hAnsi="Corbel"/>
          <w:sz w:val="22"/>
          <w:szCs w:val="22"/>
        </w:rPr>
        <w:lastRenderedPageBreak/>
        <w:t xml:space="preserve">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1589F21F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A20B97">
        <w:rPr>
          <w:rFonts w:ascii="Corbel" w:hAnsi="Corbel"/>
          <w:sz w:val="22"/>
          <w:szCs w:val="22"/>
        </w:rPr>
        <w:t>t</w:t>
      </w:r>
      <w:r w:rsidR="00716992">
        <w:rPr>
          <w:rFonts w:ascii="Corbel" w:hAnsi="Corbel"/>
          <w:sz w:val="22"/>
          <w:szCs w:val="22"/>
        </w:rPr>
        <w:t>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366E33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72C0E4A7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CA1AF6">
        <w:rPr>
          <w:rFonts w:ascii="Corbel" w:hAnsi="Corbel"/>
          <w:color w:val="000000"/>
        </w:rPr>
        <w:t>Návrh na plnenie kritéria na vyhodnotenie ponúk</w:t>
      </w:r>
      <w:r w:rsidR="00CA1AF6" w:rsidRPr="001313FE">
        <w:rPr>
          <w:rFonts w:ascii="Corbel" w:hAnsi="Corbel"/>
          <w:color w:val="000000"/>
        </w:rPr>
        <w:t xml:space="preserve"> </w:t>
      </w:r>
      <w:r w:rsidR="00CA1AF6" w:rsidRPr="00CA1AF6">
        <w:rPr>
          <w:rFonts w:ascii="Corbel" w:hAnsi="Corbel"/>
          <w:b/>
          <w:bCs/>
          <w:color w:val="000000"/>
        </w:rPr>
        <w:t>(časť X – bude doplnené ku konkrétnej časti, pre ktorú sa zmluva uzatvára)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1313FE">
        <w:rPr>
          <w:rFonts w:ascii="Corbel" w:hAnsi="Corbel"/>
          <w:sz w:val="22"/>
          <w:szCs w:val="22"/>
        </w:rPr>
        <w:t>Kútna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1313FE">
        <w:rPr>
          <w:rFonts w:ascii="Corbel" w:hAnsi="Corbel"/>
          <w:sz w:val="22"/>
          <w:szCs w:val="22"/>
        </w:rPr>
        <w:t>Želonková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5"/>
      <w:footerReference w:type="first" r:id="rId16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B7B5B" w14:textId="77777777" w:rsidR="00453A8B" w:rsidRDefault="00453A8B" w:rsidP="00070B57">
      <w:r>
        <w:separator/>
      </w:r>
    </w:p>
  </w:endnote>
  <w:endnote w:type="continuationSeparator" w:id="0">
    <w:p w14:paraId="6694F8F7" w14:textId="77777777" w:rsidR="00453A8B" w:rsidRDefault="00453A8B" w:rsidP="00070B57">
      <w:r>
        <w:continuationSeparator/>
      </w:r>
    </w:p>
  </w:endnote>
  <w:endnote w:type="continuationNotice" w:id="1">
    <w:p w14:paraId="7604DB31" w14:textId="77777777" w:rsidR="00453A8B" w:rsidRDefault="00453A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2394018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4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23694CB0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80DCC" w14:textId="77777777" w:rsidR="00453A8B" w:rsidRDefault="00453A8B" w:rsidP="00070B57">
      <w:r>
        <w:separator/>
      </w:r>
    </w:p>
  </w:footnote>
  <w:footnote w:type="continuationSeparator" w:id="0">
    <w:p w14:paraId="16E8AB1C" w14:textId="77777777" w:rsidR="00453A8B" w:rsidRDefault="00453A8B" w:rsidP="00070B57">
      <w:r>
        <w:continuationSeparator/>
      </w:r>
    </w:p>
  </w:footnote>
  <w:footnote w:type="continuationNotice" w:id="1">
    <w:p w14:paraId="4D5901C4" w14:textId="77777777" w:rsidR="00453A8B" w:rsidRDefault="00453A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04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9630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5615125">
    <w:abstractNumId w:val="3"/>
  </w:num>
  <w:num w:numId="4" w16cid:durableId="11921119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5298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80911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37342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35768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42510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74460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29224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1383123">
    <w:abstractNumId w:val="11"/>
  </w:num>
  <w:num w:numId="13" w16cid:durableId="195122677">
    <w:abstractNumId w:val="24"/>
  </w:num>
  <w:num w:numId="14" w16cid:durableId="108596415">
    <w:abstractNumId w:val="2"/>
  </w:num>
  <w:num w:numId="15" w16cid:durableId="877475865">
    <w:abstractNumId w:val="22"/>
  </w:num>
  <w:num w:numId="16" w16cid:durableId="1886329245">
    <w:abstractNumId w:val="26"/>
  </w:num>
  <w:num w:numId="17" w16cid:durableId="1011681638">
    <w:abstractNumId w:val="13"/>
  </w:num>
  <w:num w:numId="18" w16cid:durableId="1789469004">
    <w:abstractNumId w:val="0"/>
  </w:num>
  <w:num w:numId="19" w16cid:durableId="4733296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4105365">
    <w:abstractNumId w:val="6"/>
  </w:num>
  <w:num w:numId="21" w16cid:durableId="1374962047">
    <w:abstractNumId w:val="4"/>
  </w:num>
  <w:num w:numId="22" w16cid:durableId="405958001">
    <w:abstractNumId w:val="30"/>
  </w:num>
  <w:num w:numId="23" w16cid:durableId="1669287765">
    <w:abstractNumId w:val="27"/>
  </w:num>
  <w:num w:numId="24" w16cid:durableId="154997459">
    <w:abstractNumId w:val="12"/>
  </w:num>
  <w:num w:numId="25" w16cid:durableId="938563879">
    <w:abstractNumId w:val="7"/>
  </w:num>
  <w:num w:numId="26" w16cid:durableId="1348096008">
    <w:abstractNumId w:val="29"/>
  </w:num>
  <w:num w:numId="27" w16cid:durableId="1176577895">
    <w:abstractNumId w:val="20"/>
  </w:num>
  <w:num w:numId="28" w16cid:durableId="1116555907">
    <w:abstractNumId w:val="17"/>
  </w:num>
  <w:num w:numId="29" w16cid:durableId="269551300">
    <w:abstractNumId w:val="19"/>
  </w:num>
  <w:num w:numId="30" w16cid:durableId="1253011569">
    <w:abstractNumId w:val="23"/>
  </w:num>
  <w:num w:numId="31" w16cid:durableId="1256476278">
    <w:abstractNumId w:val="31"/>
  </w:num>
  <w:num w:numId="32" w16cid:durableId="305552167">
    <w:abstractNumId w:val="8"/>
  </w:num>
  <w:num w:numId="33" w16cid:durableId="564491212">
    <w:abstractNumId w:val="1"/>
  </w:num>
  <w:num w:numId="34" w16cid:durableId="1229658255">
    <w:abstractNumId w:val="5"/>
  </w:num>
  <w:num w:numId="35" w16cid:durableId="1654872738">
    <w:abstractNumId w:val="16"/>
  </w:num>
  <w:num w:numId="36" w16cid:durableId="3478710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11E25"/>
    <w:rsid w:val="00036002"/>
    <w:rsid w:val="0005242A"/>
    <w:rsid w:val="00062442"/>
    <w:rsid w:val="00065D39"/>
    <w:rsid w:val="00070B57"/>
    <w:rsid w:val="000A4282"/>
    <w:rsid w:val="000B0E1D"/>
    <w:rsid w:val="000B246D"/>
    <w:rsid w:val="000B53A7"/>
    <w:rsid w:val="000C79FA"/>
    <w:rsid w:val="000D01CA"/>
    <w:rsid w:val="000D06E1"/>
    <w:rsid w:val="000D51F3"/>
    <w:rsid w:val="000D5470"/>
    <w:rsid w:val="00102804"/>
    <w:rsid w:val="001079BD"/>
    <w:rsid w:val="001207FD"/>
    <w:rsid w:val="00126498"/>
    <w:rsid w:val="001313FE"/>
    <w:rsid w:val="00143574"/>
    <w:rsid w:val="00153C13"/>
    <w:rsid w:val="00183187"/>
    <w:rsid w:val="00190C32"/>
    <w:rsid w:val="0019353C"/>
    <w:rsid w:val="00197DEA"/>
    <w:rsid w:val="001A778A"/>
    <w:rsid w:val="001B4B9E"/>
    <w:rsid w:val="001B6DDD"/>
    <w:rsid w:val="001C6568"/>
    <w:rsid w:val="001D5452"/>
    <w:rsid w:val="001D5D7E"/>
    <w:rsid w:val="001E0A24"/>
    <w:rsid w:val="001E704C"/>
    <w:rsid w:val="001E7BB9"/>
    <w:rsid w:val="00201FA9"/>
    <w:rsid w:val="00202143"/>
    <w:rsid w:val="0020407F"/>
    <w:rsid w:val="00207618"/>
    <w:rsid w:val="00231B38"/>
    <w:rsid w:val="0023506B"/>
    <w:rsid w:val="00235D63"/>
    <w:rsid w:val="0025140F"/>
    <w:rsid w:val="00275188"/>
    <w:rsid w:val="002965A6"/>
    <w:rsid w:val="002A3CC0"/>
    <w:rsid w:val="002B14D9"/>
    <w:rsid w:val="002C609F"/>
    <w:rsid w:val="002D14FB"/>
    <w:rsid w:val="002E3BB1"/>
    <w:rsid w:val="002E64EB"/>
    <w:rsid w:val="002E75C6"/>
    <w:rsid w:val="002F1514"/>
    <w:rsid w:val="002F289D"/>
    <w:rsid w:val="003035EC"/>
    <w:rsid w:val="003045F6"/>
    <w:rsid w:val="003115F1"/>
    <w:rsid w:val="00323473"/>
    <w:rsid w:val="003238D9"/>
    <w:rsid w:val="00330BDD"/>
    <w:rsid w:val="00330CC1"/>
    <w:rsid w:val="003313E8"/>
    <w:rsid w:val="00333434"/>
    <w:rsid w:val="003350E2"/>
    <w:rsid w:val="0033570C"/>
    <w:rsid w:val="00337352"/>
    <w:rsid w:val="00341B73"/>
    <w:rsid w:val="00341EB5"/>
    <w:rsid w:val="00352195"/>
    <w:rsid w:val="00366E33"/>
    <w:rsid w:val="003864E8"/>
    <w:rsid w:val="003911BF"/>
    <w:rsid w:val="003A1531"/>
    <w:rsid w:val="003B57A8"/>
    <w:rsid w:val="003C3BEC"/>
    <w:rsid w:val="003D1B41"/>
    <w:rsid w:val="003D469D"/>
    <w:rsid w:val="003D598D"/>
    <w:rsid w:val="003E0AF5"/>
    <w:rsid w:val="003F0607"/>
    <w:rsid w:val="00402954"/>
    <w:rsid w:val="00411218"/>
    <w:rsid w:val="0041345A"/>
    <w:rsid w:val="00434A3B"/>
    <w:rsid w:val="004408D6"/>
    <w:rsid w:val="0044141F"/>
    <w:rsid w:val="00442358"/>
    <w:rsid w:val="00453A8B"/>
    <w:rsid w:val="00471304"/>
    <w:rsid w:val="004728C5"/>
    <w:rsid w:val="00474F07"/>
    <w:rsid w:val="0048646B"/>
    <w:rsid w:val="0048755D"/>
    <w:rsid w:val="00487DC0"/>
    <w:rsid w:val="004B0FDD"/>
    <w:rsid w:val="004C3FDC"/>
    <w:rsid w:val="004C56F9"/>
    <w:rsid w:val="004D6436"/>
    <w:rsid w:val="004E00A2"/>
    <w:rsid w:val="004E5E64"/>
    <w:rsid w:val="004E7EE8"/>
    <w:rsid w:val="00501AA4"/>
    <w:rsid w:val="00515FA5"/>
    <w:rsid w:val="005204D5"/>
    <w:rsid w:val="00525899"/>
    <w:rsid w:val="005258F2"/>
    <w:rsid w:val="005338EF"/>
    <w:rsid w:val="00533C18"/>
    <w:rsid w:val="0055362A"/>
    <w:rsid w:val="00553AAE"/>
    <w:rsid w:val="00555D58"/>
    <w:rsid w:val="00560402"/>
    <w:rsid w:val="005659E5"/>
    <w:rsid w:val="00573886"/>
    <w:rsid w:val="00577418"/>
    <w:rsid w:val="00582E41"/>
    <w:rsid w:val="00584FB4"/>
    <w:rsid w:val="00597421"/>
    <w:rsid w:val="005A37F3"/>
    <w:rsid w:val="005A4171"/>
    <w:rsid w:val="005B07A3"/>
    <w:rsid w:val="005B30A8"/>
    <w:rsid w:val="005B51B0"/>
    <w:rsid w:val="005B6F53"/>
    <w:rsid w:val="005C0957"/>
    <w:rsid w:val="005C655B"/>
    <w:rsid w:val="005D4CAE"/>
    <w:rsid w:val="005F1946"/>
    <w:rsid w:val="005F5303"/>
    <w:rsid w:val="005F7F4A"/>
    <w:rsid w:val="006060BA"/>
    <w:rsid w:val="00616FA7"/>
    <w:rsid w:val="00621EBB"/>
    <w:rsid w:val="00632228"/>
    <w:rsid w:val="006339C2"/>
    <w:rsid w:val="00634BE9"/>
    <w:rsid w:val="00645CFF"/>
    <w:rsid w:val="00650693"/>
    <w:rsid w:val="00653C3C"/>
    <w:rsid w:val="00657E52"/>
    <w:rsid w:val="00663049"/>
    <w:rsid w:val="00677003"/>
    <w:rsid w:val="00687767"/>
    <w:rsid w:val="00693E36"/>
    <w:rsid w:val="0069573B"/>
    <w:rsid w:val="006A3BEF"/>
    <w:rsid w:val="006A7099"/>
    <w:rsid w:val="006A71E0"/>
    <w:rsid w:val="006B023F"/>
    <w:rsid w:val="006B29DA"/>
    <w:rsid w:val="006B2BE8"/>
    <w:rsid w:val="006B31C1"/>
    <w:rsid w:val="006B4045"/>
    <w:rsid w:val="006B422F"/>
    <w:rsid w:val="006B593B"/>
    <w:rsid w:val="006B65BF"/>
    <w:rsid w:val="006B6FB7"/>
    <w:rsid w:val="006C0C0F"/>
    <w:rsid w:val="006C0FE6"/>
    <w:rsid w:val="006C3E0C"/>
    <w:rsid w:val="006D0675"/>
    <w:rsid w:val="006D1395"/>
    <w:rsid w:val="006F254A"/>
    <w:rsid w:val="006F45DE"/>
    <w:rsid w:val="006F71AD"/>
    <w:rsid w:val="0071403F"/>
    <w:rsid w:val="0071409D"/>
    <w:rsid w:val="00714581"/>
    <w:rsid w:val="007149F5"/>
    <w:rsid w:val="0071542B"/>
    <w:rsid w:val="00716992"/>
    <w:rsid w:val="007211CC"/>
    <w:rsid w:val="007318B0"/>
    <w:rsid w:val="00733061"/>
    <w:rsid w:val="00735A05"/>
    <w:rsid w:val="00737051"/>
    <w:rsid w:val="00737A86"/>
    <w:rsid w:val="007424CD"/>
    <w:rsid w:val="007629E6"/>
    <w:rsid w:val="00771359"/>
    <w:rsid w:val="00776F49"/>
    <w:rsid w:val="007811E1"/>
    <w:rsid w:val="007A46B2"/>
    <w:rsid w:val="007C195C"/>
    <w:rsid w:val="007D10B1"/>
    <w:rsid w:val="007D2E04"/>
    <w:rsid w:val="007E7E79"/>
    <w:rsid w:val="007F20FC"/>
    <w:rsid w:val="007F56A3"/>
    <w:rsid w:val="00801110"/>
    <w:rsid w:val="00807477"/>
    <w:rsid w:val="008162BF"/>
    <w:rsid w:val="0082363B"/>
    <w:rsid w:val="00827B9A"/>
    <w:rsid w:val="00836AF8"/>
    <w:rsid w:val="0083793C"/>
    <w:rsid w:val="00840B43"/>
    <w:rsid w:val="00842336"/>
    <w:rsid w:val="00844FC0"/>
    <w:rsid w:val="00845A16"/>
    <w:rsid w:val="008604CA"/>
    <w:rsid w:val="008674AC"/>
    <w:rsid w:val="00867E33"/>
    <w:rsid w:val="00872986"/>
    <w:rsid w:val="00884236"/>
    <w:rsid w:val="00891AF4"/>
    <w:rsid w:val="0089440E"/>
    <w:rsid w:val="008A28A9"/>
    <w:rsid w:val="008A3A18"/>
    <w:rsid w:val="008F6483"/>
    <w:rsid w:val="008F72D2"/>
    <w:rsid w:val="00901254"/>
    <w:rsid w:val="009015DD"/>
    <w:rsid w:val="009030A0"/>
    <w:rsid w:val="00911FDD"/>
    <w:rsid w:val="00913C94"/>
    <w:rsid w:val="00914EC0"/>
    <w:rsid w:val="0091685F"/>
    <w:rsid w:val="00921737"/>
    <w:rsid w:val="0092491C"/>
    <w:rsid w:val="00941B5A"/>
    <w:rsid w:val="00944562"/>
    <w:rsid w:val="00959887"/>
    <w:rsid w:val="0096327F"/>
    <w:rsid w:val="00972B7D"/>
    <w:rsid w:val="00974FD6"/>
    <w:rsid w:val="009A7AB5"/>
    <w:rsid w:val="009B1B2D"/>
    <w:rsid w:val="009B3158"/>
    <w:rsid w:val="009B72AF"/>
    <w:rsid w:val="009C37BC"/>
    <w:rsid w:val="009D21F6"/>
    <w:rsid w:val="009D2A0E"/>
    <w:rsid w:val="009D7005"/>
    <w:rsid w:val="009E1B96"/>
    <w:rsid w:val="009F0A28"/>
    <w:rsid w:val="009F50E7"/>
    <w:rsid w:val="009F6218"/>
    <w:rsid w:val="00A01209"/>
    <w:rsid w:val="00A07373"/>
    <w:rsid w:val="00A17650"/>
    <w:rsid w:val="00A20B97"/>
    <w:rsid w:val="00A21757"/>
    <w:rsid w:val="00A229CE"/>
    <w:rsid w:val="00A231C1"/>
    <w:rsid w:val="00A26F32"/>
    <w:rsid w:val="00A27491"/>
    <w:rsid w:val="00A32197"/>
    <w:rsid w:val="00A32D75"/>
    <w:rsid w:val="00A3408B"/>
    <w:rsid w:val="00A34F6B"/>
    <w:rsid w:val="00A5184F"/>
    <w:rsid w:val="00A53EC8"/>
    <w:rsid w:val="00A62446"/>
    <w:rsid w:val="00A6698E"/>
    <w:rsid w:val="00A7523C"/>
    <w:rsid w:val="00A773EF"/>
    <w:rsid w:val="00A77856"/>
    <w:rsid w:val="00A81402"/>
    <w:rsid w:val="00A83B26"/>
    <w:rsid w:val="00A84716"/>
    <w:rsid w:val="00A86497"/>
    <w:rsid w:val="00A929B6"/>
    <w:rsid w:val="00A93B63"/>
    <w:rsid w:val="00A97A1B"/>
    <w:rsid w:val="00AA009B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F7198"/>
    <w:rsid w:val="00B0156B"/>
    <w:rsid w:val="00B02772"/>
    <w:rsid w:val="00B07F6D"/>
    <w:rsid w:val="00B129E0"/>
    <w:rsid w:val="00B143FB"/>
    <w:rsid w:val="00B14D65"/>
    <w:rsid w:val="00B15D79"/>
    <w:rsid w:val="00B217BE"/>
    <w:rsid w:val="00B22378"/>
    <w:rsid w:val="00B27702"/>
    <w:rsid w:val="00B504A6"/>
    <w:rsid w:val="00B664FD"/>
    <w:rsid w:val="00B73C3C"/>
    <w:rsid w:val="00B747D8"/>
    <w:rsid w:val="00B75350"/>
    <w:rsid w:val="00B820B9"/>
    <w:rsid w:val="00B84871"/>
    <w:rsid w:val="00B84C91"/>
    <w:rsid w:val="00B87C5A"/>
    <w:rsid w:val="00B87FB1"/>
    <w:rsid w:val="00B911C4"/>
    <w:rsid w:val="00BA3387"/>
    <w:rsid w:val="00BA57FA"/>
    <w:rsid w:val="00BB16F9"/>
    <w:rsid w:val="00BB6083"/>
    <w:rsid w:val="00BD1794"/>
    <w:rsid w:val="00BD2DD9"/>
    <w:rsid w:val="00BD5027"/>
    <w:rsid w:val="00BD61C6"/>
    <w:rsid w:val="00BD7EAD"/>
    <w:rsid w:val="00BE069B"/>
    <w:rsid w:val="00BE1267"/>
    <w:rsid w:val="00BE5EB4"/>
    <w:rsid w:val="00C009B7"/>
    <w:rsid w:val="00C20BDF"/>
    <w:rsid w:val="00C21DA1"/>
    <w:rsid w:val="00C255D0"/>
    <w:rsid w:val="00C26762"/>
    <w:rsid w:val="00C30B1A"/>
    <w:rsid w:val="00C30D31"/>
    <w:rsid w:val="00C3243C"/>
    <w:rsid w:val="00C337E7"/>
    <w:rsid w:val="00C34A31"/>
    <w:rsid w:val="00C35C81"/>
    <w:rsid w:val="00C41C9A"/>
    <w:rsid w:val="00C41DEA"/>
    <w:rsid w:val="00C46BC7"/>
    <w:rsid w:val="00C52346"/>
    <w:rsid w:val="00C60928"/>
    <w:rsid w:val="00C70CF4"/>
    <w:rsid w:val="00C73C19"/>
    <w:rsid w:val="00C7501F"/>
    <w:rsid w:val="00C76C97"/>
    <w:rsid w:val="00C833E2"/>
    <w:rsid w:val="00CA136E"/>
    <w:rsid w:val="00CA1AF6"/>
    <w:rsid w:val="00CA34DE"/>
    <w:rsid w:val="00CB43DC"/>
    <w:rsid w:val="00CC1C42"/>
    <w:rsid w:val="00CC5081"/>
    <w:rsid w:val="00CD153A"/>
    <w:rsid w:val="00CD28F1"/>
    <w:rsid w:val="00CE2350"/>
    <w:rsid w:val="00CE3C00"/>
    <w:rsid w:val="00CF19CB"/>
    <w:rsid w:val="00CF68F6"/>
    <w:rsid w:val="00D004D1"/>
    <w:rsid w:val="00D00BB3"/>
    <w:rsid w:val="00D13515"/>
    <w:rsid w:val="00D14CC0"/>
    <w:rsid w:val="00D14E91"/>
    <w:rsid w:val="00D15BBD"/>
    <w:rsid w:val="00D16311"/>
    <w:rsid w:val="00D30FB7"/>
    <w:rsid w:val="00D31842"/>
    <w:rsid w:val="00D45801"/>
    <w:rsid w:val="00D54EFC"/>
    <w:rsid w:val="00D5536D"/>
    <w:rsid w:val="00D558FC"/>
    <w:rsid w:val="00D62FD3"/>
    <w:rsid w:val="00D6592D"/>
    <w:rsid w:val="00D766B4"/>
    <w:rsid w:val="00D802AE"/>
    <w:rsid w:val="00D86360"/>
    <w:rsid w:val="00DA05E3"/>
    <w:rsid w:val="00DA10F4"/>
    <w:rsid w:val="00DA4797"/>
    <w:rsid w:val="00DB73EB"/>
    <w:rsid w:val="00DB7D4D"/>
    <w:rsid w:val="00DD0F45"/>
    <w:rsid w:val="00DD131B"/>
    <w:rsid w:val="00DD3F9A"/>
    <w:rsid w:val="00DE3076"/>
    <w:rsid w:val="00DF0358"/>
    <w:rsid w:val="00DF17CF"/>
    <w:rsid w:val="00DF5481"/>
    <w:rsid w:val="00DF5C1A"/>
    <w:rsid w:val="00E029C0"/>
    <w:rsid w:val="00E11475"/>
    <w:rsid w:val="00E144EA"/>
    <w:rsid w:val="00E211E5"/>
    <w:rsid w:val="00E36165"/>
    <w:rsid w:val="00E4363A"/>
    <w:rsid w:val="00E46D51"/>
    <w:rsid w:val="00E534C6"/>
    <w:rsid w:val="00E54C59"/>
    <w:rsid w:val="00E57A60"/>
    <w:rsid w:val="00E77D5B"/>
    <w:rsid w:val="00EA03E0"/>
    <w:rsid w:val="00EB027C"/>
    <w:rsid w:val="00EB2E68"/>
    <w:rsid w:val="00ED1675"/>
    <w:rsid w:val="00ED5FAE"/>
    <w:rsid w:val="00EE38B3"/>
    <w:rsid w:val="00EE438A"/>
    <w:rsid w:val="00EE7C96"/>
    <w:rsid w:val="00EF1406"/>
    <w:rsid w:val="00F00458"/>
    <w:rsid w:val="00F06A8D"/>
    <w:rsid w:val="00F1552D"/>
    <w:rsid w:val="00F21D70"/>
    <w:rsid w:val="00F24740"/>
    <w:rsid w:val="00F274DC"/>
    <w:rsid w:val="00F3378C"/>
    <w:rsid w:val="00F53278"/>
    <w:rsid w:val="00F53B6F"/>
    <w:rsid w:val="00F545AB"/>
    <w:rsid w:val="00F56434"/>
    <w:rsid w:val="00F61D74"/>
    <w:rsid w:val="00F630CE"/>
    <w:rsid w:val="00F6380D"/>
    <w:rsid w:val="00F7055D"/>
    <w:rsid w:val="00F727B0"/>
    <w:rsid w:val="00F753A9"/>
    <w:rsid w:val="00F93859"/>
    <w:rsid w:val="00FA15B4"/>
    <w:rsid w:val="00FA7D2E"/>
    <w:rsid w:val="00FC5AB0"/>
    <w:rsid w:val="00FD4666"/>
    <w:rsid w:val="00FD64D9"/>
    <w:rsid w:val="00FE10EB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orvath125@uniba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vrincova@fpharm.uniba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dova3@uniba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orvathova.maria@fpharm.unib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8A01A-E5B1-4E1D-9495-408A1CF18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097DB845-E7EF-4FF3-8995-0372D472B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2488</Words>
  <Characters>14183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44</cp:revision>
  <dcterms:created xsi:type="dcterms:W3CDTF">2022-07-18T07:35:00Z</dcterms:created>
  <dcterms:modified xsi:type="dcterms:W3CDTF">2022-08-05T06:40:00Z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0x010100F2B72ED28E5DE74285641B563D67D1C6</vt:lpwstr>
  </property>
  <property fmtid="{D5CDD505-2E9C-101B-9397-08002B2CF9AE}" pid="3" name="MediaServiceImageTags">
    <vt:lpwstr/>
  </property>
  <property fmtid="{D5CDD505-2E9C-101B-9397-08002B2CF9AE}" pid="4" name="_DocHome">
    <vt:i4>-2146885377</vt:i4>
  </property>
</Properties>
</file>