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0" w:rsidRDefault="00A84830" w:rsidP="00A84830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A84830" w:rsidRPr="0045043A" w:rsidRDefault="00A84830" w:rsidP="00A84830">
      <w:pPr>
        <w:shd w:val="clear" w:color="auto" w:fill="AEAAAA" w:themeFill="background2" w:themeFillShade="BF"/>
        <w:jc w:val="both"/>
        <w:rPr>
          <w:rFonts w:ascii="Arial Black" w:hAnsi="Arial Black" w:cs="Arial Black"/>
          <w:b/>
          <w:bCs/>
          <w:caps/>
          <w:sz w:val="20"/>
          <w:szCs w:val="20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</w:rPr>
        <w:t>prÍloha Č. 1</w:t>
      </w:r>
    </w:p>
    <w:p w:rsidR="00A84830" w:rsidRDefault="00A84830" w:rsidP="00A84830">
      <w:pPr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A84830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84830" w:rsidRPr="004B5F4E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r w:rsidRPr="004B5F4E"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830" w:rsidRPr="005D2117" w:rsidRDefault="00A84830" w:rsidP="00A8483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sz w:val="20"/>
                <w:szCs w:val="20"/>
              </w:rPr>
              <w:t xml:space="preserve"> 2, 040 17 Košice-Barca</w:t>
            </w:r>
            <w:r w:rsidRPr="00F52F0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84830" w:rsidRPr="004B5F4E" w:rsidTr="00B24F6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84830" w:rsidRPr="004B5F4E" w:rsidRDefault="00A84830" w:rsidP="00A84830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B5F4E"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830" w:rsidRPr="005D2117" w:rsidRDefault="00716161" w:rsidP="00716161">
            <w:pPr>
              <w:autoSpaceDE w:val="0"/>
              <w:autoSpaceDN w:val="0"/>
              <w:adjustRightInd w:val="0"/>
              <w:spacing w:after="0"/>
              <w:jc w:val="both"/>
              <w:rPr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</w:rPr>
              <w:t xml:space="preserve">Zákusky </w:t>
            </w:r>
            <w:r w:rsidR="00680F9E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2022</w:t>
            </w:r>
            <w:r w:rsidR="00A84830" w:rsidRPr="003050F3">
              <w:rPr>
                <w:rFonts w:cstheme="minorHAnsi"/>
                <w:b/>
                <w:color w:val="000000"/>
              </w:rPr>
              <w:t xml:space="preserve"> </w:t>
            </w:r>
          </w:p>
        </w:tc>
      </w:tr>
      <w:bookmarkEnd w:id="0"/>
    </w:tbl>
    <w:p w:rsidR="00A84830" w:rsidRDefault="00A84830" w:rsidP="00A84830">
      <w:pPr>
        <w:jc w:val="center"/>
        <w:rPr>
          <w:rFonts w:cstheme="minorHAnsi"/>
          <w:b/>
          <w:bCs/>
          <w:caps/>
          <w:lang w:eastAsia="fr-FR"/>
        </w:rPr>
      </w:pPr>
    </w:p>
    <w:p w:rsidR="00A84830" w:rsidRPr="009D3357" w:rsidRDefault="00A84830" w:rsidP="00A84830">
      <w:pPr>
        <w:keepNext/>
        <w:widowControl w:val="0"/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left="2880" w:hanging="3022"/>
        <w:jc w:val="both"/>
        <w:rPr>
          <w:rFonts w:cstheme="minorHAnsi"/>
          <w:b/>
          <w:bCs/>
          <w:caps/>
        </w:rPr>
      </w:pPr>
      <w:r w:rsidRPr="00E208FA">
        <w:rPr>
          <w:rFonts w:cstheme="minorHAnsi"/>
          <w:b/>
          <w:bCs/>
          <w:sz w:val="20"/>
          <w:szCs w:val="20"/>
        </w:rPr>
        <w:t>IDENTIFIKÁCIA UCHÁDZAČA/</w:t>
      </w:r>
      <w:r w:rsidRPr="00E208FA">
        <w:rPr>
          <w:rFonts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cstheme="minorHAnsi"/>
          <w:b/>
          <w:bCs/>
          <w:caps/>
          <w:vertAlign w:val="superscript"/>
        </w:rPr>
        <w:footnoteReference w:id="1"/>
      </w:r>
    </w:p>
    <w:p w:rsidR="00A84830" w:rsidRPr="009D3357" w:rsidRDefault="00A84830" w:rsidP="00A84830">
      <w:pPr>
        <w:keepNext/>
        <w:jc w:val="both"/>
        <w:rPr>
          <w:rFonts w:cstheme="minorHAnsi"/>
          <w:b/>
          <w:bCs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337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71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75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5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88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288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Tel., e-mail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4830" w:rsidRPr="009D3357" w:rsidTr="00B24F6C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A84830" w:rsidRPr="00E208FA" w:rsidRDefault="00A84830" w:rsidP="00A8483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A84830" w:rsidRPr="005024BA" w:rsidRDefault="00A84830" w:rsidP="00A84830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84830" w:rsidTr="00B24F6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A84830" w:rsidRPr="00E208FA" w:rsidRDefault="00A84830" w:rsidP="00A84830">
            <w:pPr>
              <w:spacing w:before="120" w:after="0"/>
              <w:rPr>
                <w:rFonts w:cstheme="minorHAnsi"/>
                <w:sz w:val="20"/>
                <w:szCs w:val="20"/>
              </w:rPr>
            </w:pPr>
            <w:r w:rsidRPr="00E208FA">
              <w:rPr>
                <w:rFonts w:cstheme="minorHAnsi"/>
                <w:sz w:val="20"/>
                <w:szCs w:val="20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830" w:rsidRDefault="00A84830" w:rsidP="00A84830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A84830" w:rsidRDefault="00A84830" w:rsidP="00A84830">
      <w:pPr>
        <w:keepNext/>
        <w:ind w:left="425" w:hanging="425"/>
        <w:jc w:val="both"/>
        <w:rPr>
          <w:rFonts w:cstheme="minorHAnsi"/>
          <w:b/>
          <w:bCs/>
        </w:rPr>
      </w:pPr>
    </w:p>
    <w:p w:rsidR="00A84830" w:rsidRDefault="00A84830" w:rsidP="00A84830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  <w:r>
        <w:rPr>
          <w:rFonts w:cs="Calibri Light"/>
          <w:color w:val="000000"/>
          <w:sz w:val="20"/>
          <w:szCs w:val="20"/>
        </w:rPr>
        <w:t xml:space="preserve">V ..............................dňa </w:t>
      </w:r>
    </w:p>
    <w:p w:rsidR="00A84830" w:rsidRDefault="00A84830" w:rsidP="00A84830">
      <w:pPr>
        <w:spacing w:before="150"/>
        <w:jc w:val="both"/>
        <w:rPr>
          <w:rFonts w:cs="Calibri Light"/>
          <w:sz w:val="20"/>
          <w:szCs w:val="20"/>
        </w:rPr>
      </w:pPr>
    </w:p>
    <w:p w:rsidR="00A84830" w:rsidRDefault="00A84830" w:rsidP="00A84830">
      <w:pPr>
        <w:spacing w:after="0"/>
        <w:ind w:left="4248" w:firstLine="708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>..............................................................................</w:t>
      </w:r>
    </w:p>
    <w:p w:rsidR="00A84830" w:rsidRDefault="00A84830" w:rsidP="00A84830">
      <w:pPr>
        <w:spacing w:after="0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ab/>
        <w:t xml:space="preserve">                                                                                                                  Meno, priezvisko a podpis </w:t>
      </w:r>
    </w:p>
    <w:p w:rsidR="00A84830" w:rsidRDefault="00A84830" w:rsidP="00A84830">
      <w:pPr>
        <w:spacing w:after="0"/>
        <w:ind w:left="4956" w:firstLine="708"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  <w:t>oprávnenej osoby konať za uchádzača</w:t>
      </w:r>
    </w:p>
    <w:p w:rsidR="00724F66" w:rsidRDefault="00724F66"/>
    <w:sectPr w:rsidR="0072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519" w:rsidRDefault="00160519" w:rsidP="00A84830">
      <w:pPr>
        <w:spacing w:after="0" w:line="240" w:lineRule="auto"/>
      </w:pPr>
      <w:r>
        <w:separator/>
      </w:r>
    </w:p>
  </w:endnote>
  <w:endnote w:type="continuationSeparator" w:id="0">
    <w:p w:rsidR="00160519" w:rsidRDefault="00160519" w:rsidP="00A8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519" w:rsidRDefault="00160519" w:rsidP="00A84830">
      <w:pPr>
        <w:spacing w:after="0" w:line="240" w:lineRule="auto"/>
      </w:pPr>
      <w:r>
        <w:separator/>
      </w:r>
    </w:p>
  </w:footnote>
  <w:footnote w:type="continuationSeparator" w:id="0">
    <w:p w:rsidR="00160519" w:rsidRDefault="00160519" w:rsidP="00A84830">
      <w:pPr>
        <w:spacing w:after="0" w:line="240" w:lineRule="auto"/>
      </w:pPr>
      <w:r>
        <w:continuationSeparator/>
      </w:r>
    </w:p>
  </w:footnote>
  <w:footnote w:id="1">
    <w:p w:rsidR="00A84830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A84830" w:rsidRPr="00E208FA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A84830" w:rsidRDefault="00A84830" w:rsidP="00A84830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830"/>
    <w:rsid w:val="000505D0"/>
    <w:rsid w:val="00160519"/>
    <w:rsid w:val="00680F9E"/>
    <w:rsid w:val="00716161"/>
    <w:rsid w:val="00724F66"/>
    <w:rsid w:val="007556D8"/>
    <w:rsid w:val="00A8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39D9"/>
  <w15:chartTrackingRefBased/>
  <w15:docId w15:val="{7AA00514-84AE-4728-9F9D-D487DFDF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A84830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A84830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A84830"/>
    <w:pPr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pacing w:after="0" w:line="360" w:lineRule="auto"/>
      <w:ind w:left="851" w:firstLine="851"/>
      <w:jc w:val="both"/>
    </w:pPr>
    <w:rPr>
      <w:rFonts w:ascii="Arial" w:eastAsia="Times New Roman" w:hAnsi="Arial" w:cs="Arial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848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84830"/>
    <w:rPr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A8483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A848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2021-08-20T08:44:00Z</dcterms:created>
  <dcterms:modified xsi:type="dcterms:W3CDTF">2022-08-08T20:40:00Z</dcterms:modified>
</cp:coreProperties>
</file>