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20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3148"/>
        <w:gridCol w:w="2127"/>
        <w:gridCol w:w="992"/>
        <w:gridCol w:w="709"/>
        <w:gridCol w:w="709"/>
        <w:gridCol w:w="708"/>
        <w:gridCol w:w="708"/>
        <w:gridCol w:w="710"/>
        <w:gridCol w:w="710"/>
      </w:tblGrid>
      <w:tr w:rsidR="006E1BDA" w:rsidRPr="00012A5D" w:rsidTr="00777A0A"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Č. pol.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Položka</w:t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Špecifikácia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ind w:left="-107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Predpokladané množstvo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ind w:left="-107"/>
              <w:rPr>
                <w:b/>
                <w:sz w:val="16"/>
                <w:szCs w:val="16"/>
              </w:rPr>
            </w:pPr>
            <w:r w:rsidRPr="00012A5D">
              <w:rPr>
                <w:b/>
                <w:bCs/>
                <w:color w:val="000000"/>
                <w:sz w:val="16"/>
                <w:szCs w:val="16"/>
              </w:rPr>
              <w:t>cena za ks</w:t>
            </w:r>
            <w:r w:rsidRPr="00012A5D">
              <w:rPr>
                <w:b/>
                <w:bCs/>
                <w:color w:val="000000"/>
                <w:sz w:val="16"/>
                <w:szCs w:val="16"/>
              </w:rPr>
              <w:br/>
              <w:t>bez DPH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ind w:left="-107"/>
              <w:rPr>
                <w:b/>
                <w:sz w:val="16"/>
                <w:szCs w:val="16"/>
              </w:rPr>
            </w:pPr>
            <w:r w:rsidRPr="00012A5D">
              <w:rPr>
                <w:b/>
                <w:bCs/>
                <w:color w:val="000000"/>
                <w:sz w:val="16"/>
                <w:szCs w:val="16"/>
              </w:rPr>
              <w:t>sadzba DPH</w:t>
            </w:r>
          </w:p>
        </w:tc>
        <w:tc>
          <w:tcPr>
            <w:tcW w:w="708" w:type="dxa"/>
          </w:tcPr>
          <w:p w:rsidR="006E1BDA" w:rsidRPr="00012A5D" w:rsidRDefault="006E1BDA" w:rsidP="00777A0A">
            <w:pPr>
              <w:ind w:left="-107"/>
              <w:rPr>
                <w:b/>
                <w:sz w:val="16"/>
                <w:szCs w:val="16"/>
              </w:rPr>
            </w:pPr>
            <w:r w:rsidRPr="00012A5D">
              <w:rPr>
                <w:b/>
                <w:bCs/>
                <w:color w:val="000000"/>
                <w:sz w:val="16"/>
                <w:szCs w:val="16"/>
              </w:rPr>
              <w:t>cena za ks</w:t>
            </w:r>
            <w:r w:rsidRPr="00012A5D">
              <w:rPr>
                <w:b/>
                <w:bCs/>
                <w:color w:val="000000"/>
                <w:sz w:val="16"/>
                <w:szCs w:val="16"/>
              </w:rPr>
              <w:br/>
              <w:t>s DPH</w:t>
            </w:r>
          </w:p>
        </w:tc>
        <w:tc>
          <w:tcPr>
            <w:tcW w:w="708" w:type="dxa"/>
          </w:tcPr>
          <w:p w:rsidR="006E1BDA" w:rsidRPr="00012A5D" w:rsidRDefault="006E1BDA" w:rsidP="00777A0A">
            <w:pPr>
              <w:ind w:left="-107"/>
              <w:rPr>
                <w:b/>
                <w:sz w:val="16"/>
                <w:szCs w:val="16"/>
              </w:rPr>
            </w:pPr>
            <w:r w:rsidRPr="00012A5D">
              <w:rPr>
                <w:b/>
                <w:bCs/>
                <w:color w:val="000000"/>
                <w:sz w:val="16"/>
                <w:szCs w:val="16"/>
              </w:rPr>
              <w:t>cena spolu</w:t>
            </w:r>
            <w:r w:rsidRPr="00012A5D">
              <w:rPr>
                <w:b/>
                <w:bCs/>
                <w:color w:val="000000"/>
                <w:sz w:val="16"/>
                <w:szCs w:val="16"/>
              </w:rPr>
              <w:br/>
              <w:t>bez DPH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ind w:left="-107"/>
              <w:rPr>
                <w:b/>
                <w:sz w:val="16"/>
                <w:szCs w:val="16"/>
              </w:rPr>
            </w:pPr>
            <w:r w:rsidRPr="00012A5D">
              <w:rPr>
                <w:b/>
                <w:bCs/>
                <w:color w:val="000000"/>
                <w:sz w:val="16"/>
                <w:szCs w:val="16"/>
              </w:rPr>
              <w:t>sadzba DPH</w:t>
            </w:r>
          </w:p>
        </w:tc>
        <w:tc>
          <w:tcPr>
            <w:tcW w:w="710" w:type="dxa"/>
          </w:tcPr>
          <w:p w:rsidR="006E1BDA" w:rsidRPr="00012A5D" w:rsidRDefault="006E1BDA" w:rsidP="00777A0A">
            <w:pPr>
              <w:ind w:left="-107"/>
              <w:rPr>
                <w:b/>
                <w:sz w:val="16"/>
                <w:szCs w:val="16"/>
              </w:rPr>
            </w:pPr>
            <w:r w:rsidRPr="00012A5D">
              <w:rPr>
                <w:b/>
                <w:bCs/>
                <w:color w:val="000000"/>
                <w:sz w:val="16"/>
                <w:szCs w:val="16"/>
              </w:rPr>
              <w:t>cena spolu</w:t>
            </w:r>
            <w:r w:rsidRPr="00012A5D">
              <w:rPr>
                <w:b/>
                <w:bCs/>
                <w:color w:val="000000"/>
                <w:sz w:val="16"/>
                <w:szCs w:val="16"/>
              </w:rPr>
              <w:br/>
              <w:t>s DPH</w:t>
            </w: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- navádzacia šípka – rovno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55800" cy="2806811"/>
                  <wp:effectExtent l="0" t="0" r="6350" b="0"/>
                  <wp:docPr id="56" name="Obrázo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33" t="18440" r="14096" b="18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126" cy="281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Materiál: kompozitná hliníková doska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1 x stĺpik zinkový alebo kovový o priemere: min. 60 mm alebo rozmere: min. 60 mm x 60 mm, hrúbka: min. 2 mm, dĺžka: min. 400 cm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Dizajn tabule – príloha č. 1 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Tabuľa - navádzacia šípka – vpravo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05000" cy="3061252"/>
                  <wp:effectExtent l="0" t="0" r="0" b="6350"/>
                  <wp:docPr id="55" name="Obrázo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4" t="20372" r="14484" b="15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43" cy="306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A5D">
              <w:rPr>
                <w:sz w:val="16"/>
                <w:szCs w:val="16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1 x stĺpik zinkový alebo kovový o priemere: min. 60 mm alebo rozmere: min. 60 mm x 60 mm, hrúbka: min. 2 mm, dĺžka: min. 400 cm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Dizajn tabule – príloha č. 2 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- navádzacia šípka – vľavo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1645920"/>
                  <wp:effectExtent l="0" t="0" r="6350" b="0"/>
                  <wp:docPr id="54" name="Obrázo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2" t="21748" r="14362"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538" cy="164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1 x stĺpik zinkový alebo kovový o priemere: min. 60 mm alebo rozmere: min. 60 </w:t>
            </w:r>
            <w:r w:rsidRPr="00012A5D">
              <w:rPr>
                <w:sz w:val="16"/>
                <w:szCs w:val="16"/>
              </w:rPr>
              <w:lastRenderedPageBreak/>
              <w:t xml:space="preserve">mm x 60 mm, hrúbka: min. 2 mm, dĺžka: min. 400 cm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3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4.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Tabuľa -  chodci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2886324"/>
                  <wp:effectExtent l="0" t="0" r="6350" b="9525"/>
                  <wp:docPr id="53" name="Obrázo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9" t="15366" r="44482" b="4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579" cy="28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4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5.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- autá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3848431"/>
                  <wp:effectExtent l="0" t="0" r="6350" b="0"/>
                  <wp:docPr id="52" name="Obrázo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4" t="15013" r="44627" b="6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691" cy="385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5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lastRenderedPageBreak/>
              <w:t>6.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WC </w:t>
            </w:r>
            <w:proofErr w:type="spellStart"/>
            <w:r w:rsidRPr="00012A5D">
              <w:rPr>
                <w:sz w:val="16"/>
                <w:szCs w:val="16"/>
              </w:rPr>
              <w:t>parking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3164619"/>
                  <wp:effectExtent l="0" t="0" r="6350" b="0"/>
                  <wp:docPr id="51" name="Obrázo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0" t="15366" r="44148" b="4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643" cy="316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6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 xml:space="preserve">7. 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100 metrov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2941983"/>
                  <wp:effectExtent l="0" t="0" r="6350" b="0"/>
                  <wp:docPr id="50" name="Obrázo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1" t="32150" r="14362" b="4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47" cy="294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7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 xml:space="preserve">8. 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Zdravotná služba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17700" cy="2273300"/>
                  <wp:effectExtent l="0" t="0" r="6350" b="0"/>
                  <wp:docPr id="49" name="Obrázo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6" t="14183" r="44148" b="4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8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9.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Tabuľa – 155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17700" cy="3140765"/>
                  <wp:effectExtent l="0" t="0" r="6350" b="2540"/>
                  <wp:docPr id="48" name="Obrázo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31" t="15071" r="44148" b="7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882" cy="314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9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10.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Pitná voda </w:t>
            </w: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4428876"/>
                  <wp:effectExtent l="0" t="0" r="6350" b="0"/>
                  <wp:docPr id="47" name="Obrázo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4" t="14539" r="44041" b="4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56" cy="443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10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lastRenderedPageBreak/>
              <w:t>11.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Tabuľa – Toalety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3180522"/>
                  <wp:effectExtent l="0" t="0" r="6350" b="1270"/>
                  <wp:docPr id="46" name="Obrázo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33" t="15604" r="44125" b="4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125" cy="318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11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12.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Občerstvenie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556" cy="3029447"/>
                  <wp:effectExtent l="0" t="0" r="6985" b="0"/>
                  <wp:docPr id="45" name="Obrázo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95" t="15071" r="44653" b="3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061" cy="303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12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13.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BUS nástup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2120900"/>
                  <wp:effectExtent l="0" t="0" r="6350" b="0"/>
                  <wp:docPr id="44" name="Obrázo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2" t="14185" r="44148" b="4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13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 xml:space="preserve">14. 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BUS výstup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3029447"/>
                  <wp:effectExtent l="0" t="0" r="6350" b="0"/>
                  <wp:docPr id="43" name="Obrázo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5" t="14822" r="44199" b="4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637" cy="303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14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15.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Čakáreň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3697356"/>
                  <wp:effectExtent l="0" t="0" r="6350" b="0"/>
                  <wp:docPr id="42" name="Obrázo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31" t="15515" r="44148" b="5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409" cy="370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15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- Humanita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1955800" cy="3148716"/>
                  <wp:effectExtent l="0" t="0" r="6350" b="0"/>
                  <wp:docPr id="41" name="Obrázo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2" t="14629" r="43607" b="4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415" cy="315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16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Stravovanie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55800" cy="3029447"/>
                  <wp:effectExtent l="0" t="0" r="6350" b="0"/>
                  <wp:docPr id="40" name="Obrázo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74" t="14680" r="44038" b="5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537" cy="303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17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Psychologická poradňa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55800" cy="1974850"/>
                  <wp:effectExtent l="0" t="0" r="6350" b="6350"/>
                  <wp:docPr id="39" name="Obrázo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83" t="14185" r="43643" b="4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18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VKC Michalovce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05000" cy="3061252"/>
                  <wp:effectExtent l="0" t="0" r="0" b="6350"/>
                  <wp:docPr id="38" name="Obrázo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88" t="13593" r="48471" b="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937" cy="306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200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19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STOP kontrola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17700" cy="3204375"/>
                  <wp:effectExtent l="0" t="0" r="6350" b="0"/>
                  <wp:docPr id="37" name="Obrázo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19" t="14777" r="48471" b="4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929" cy="320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200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20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Dočasne útočisko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1955800" cy="2305050"/>
                  <wp:effectExtent l="0" t="0" r="6350" b="0"/>
                  <wp:docPr id="36" name="Obrázo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2" t="15958" r="43900" b="3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21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Tabuľa – Ubytovanie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1873250"/>
                  <wp:effectExtent l="0" t="0" r="6350" b="0"/>
                  <wp:docPr id="35" name="Obrázo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74" t="15251" r="44118" b="4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22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Doprava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1943100"/>
                  <wp:effectExtent l="0" t="0" r="6350" b="0"/>
                  <wp:docPr id="34" name="Obrázo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2" t="15514" r="43889" b="4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23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lastRenderedPageBreak/>
              <w:t>24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Vstup len pre registrovaných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1739900"/>
                  <wp:effectExtent l="0" t="0" r="6350" b="0"/>
                  <wp:docPr id="33" name="Obrázo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5" t="15109" r="44359" b="4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24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Informácie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2235200"/>
                  <wp:effectExtent l="0" t="0" r="6350" b="0"/>
                  <wp:docPr id="32" name="Obrázo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9" t="14632" r="44377" b="5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25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Tabuľa – Zvierací ombudsman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1911350"/>
                  <wp:effectExtent l="0" t="0" r="6350" b="0"/>
                  <wp:docPr id="31" name="Obrázo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74" t="14539" r="44199" b="4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A5D">
              <w:rPr>
                <w:sz w:val="16"/>
                <w:szCs w:val="16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26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Zákaz fajčiť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3116911"/>
                  <wp:effectExtent l="0" t="0" r="6350" b="7620"/>
                  <wp:docPr id="30" name="Obrázo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2" t="14629" r="43889" b="4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354" cy="312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A5D">
              <w:rPr>
                <w:sz w:val="16"/>
                <w:szCs w:val="16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27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Fajčiarska zóna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3172570"/>
                  <wp:effectExtent l="0" t="0" r="6350" b="8890"/>
                  <wp:docPr id="29" name="Obrázo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4" t="15109" r="44281" b="4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845" cy="318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28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29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Kútik pre matky s deťmi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1936750" cy="2260600"/>
                  <wp:effectExtent l="0" t="0" r="6350" b="6350"/>
                  <wp:docPr id="28" name="Obrázo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2" t="14185" r="43900" b="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lastRenderedPageBreak/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29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Úniková východ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1854200"/>
                  <wp:effectExtent l="0" t="0" r="6350" b="0"/>
                  <wp:docPr id="27" name="Obrázo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2" t="14629" r="43889" b="4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30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31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Tabuľa – Transport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2782956"/>
                  <wp:effectExtent l="0" t="0" r="6350" b="0"/>
                  <wp:docPr id="26" name="Obrázo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5" t="14539" r="44360" b="5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033" cy="278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</w:t>
            </w:r>
            <w:r w:rsidRPr="00012A5D">
              <w:rPr>
                <w:sz w:val="16"/>
                <w:szCs w:val="16"/>
              </w:rPr>
              <w:lastRenderedPageBreak/>
              <w:t xml:space="preserve">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31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Tabula – </w:t>
            </w:r>
            <w:proofErr w:type="spellStart"/>
            <w:r w:rsidRPr="00012A5D">
              <w:rPr>
                <w:sz w:val="16"/>
                <w:szCs w:val="16"/>
              </w:rPr>
              <w:t>Meet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  <w:r w:rsidRPr="00012A5D">
              <w:rPr>
                <w:color w:val="202124"/>
                <w:sz w:val="16"/>
                <w:szCs w:val="16"/>
                <w:shd w:val="clear" w:color="auto" w:fill="FFFFFF"/>
              </w:rPr>
              <w:t>&amp;</w:t>
            </w:r>
            <w:r w:rsidRPr="00012A5D">
              <w:rPr>
                <w:sz w:val="16"/>
                <w:szCs w:val="16"/>
              </w:rPr>
              <w:t xml:space="preserve"> </w:t>
            </w:r>
            <w:proofErr w:type="spellStart"/>
            <w:r w:rsidRPr="00012A5D">
              <w:rPr>
                <w:sz w:val="16"/>
                <w:szCs w:val="16"/>
              </w:rPr>
              <w:t>Greet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55511" cy="3148716"/>
                  <wp:effectExtent l="0" t="0" r="6985" b="0"/>
                  <wp:docPr id="25" name="Obrázo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35" t="11812" r="20711" b="6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10" cy="315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Rozmer: š: min. 100 cm x v: min. 150 cm, hrúbka min. 3 mm 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1 x stĺpik zinkový alebo kovový o priemere: min. 60 mm alebo rozmere: min. 60 mm x 60 mm, hrúbka: min. 2 mm, dĺžka: min. 400 cm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2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ks gumený alebo betónový </w:t>
            </w:r>
            <w:proofErr w:type="spellStart"/>
            <w:r w:rsidRPr="00012A5D">
              <w:rPr>
                <w:sz w:val="16"/>
                <w:szCs w:val="16"/>
              </w:rPr>
              <w:t>stohovateľný</w:t>
            </w:r>
            <w:proofErr w:type="spellEnd"/>
            <w:r w:rsidRPr="00012A5D">
              <w:rPr>
                <w:sz w:val="16"/>
                <w:szCs w:val="16"/>
              </w:rPr>
              <w:t xml:space="preserve"> podstavec s min. 1 x okrúhlym otvorom s priemerom min. 60 mm alebo 1 x štvorcový otvor min. 60 mm x 60 mm a hmotnosťou min. 25 kg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32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Пішоходи</w:t>
            </w:r>
            <w:proofErr w:type="spellEnd"/>
            <w:r w:rsidRPr="00012A5D">
              <w:rPr>
                <w:sz w:val="16"/>
                <w:szCs w:val="16"/>
              </w:rPr>
              <w:t xml:space="preserve">/chodci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1149350"/>
                  <wp:effectExtent l="0" t="0" r="6350" b="0"/>
                  <wp:docPr id="24" name="Obrázo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5" t="19385" r="19415" b="27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33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34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Автомобілі</w:t>
            </w:r>
            <w:proofErr w:type="spellEnd"/>
            <w:r w:rsidRPr="00012A5D">
              <w:rPr>
                <w:sz w:val="16"/>
                <w:szCs w:val="16"/>
              </w:rPr>
              <w:t>/Autá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895350"/>
                  <wp:effectExtent l="0" t="0" r="6350" b="0"/>
                  <wp:docPr id="23" name="Obrázo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3" t="28369" r="20479" b="18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34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35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Безкоштовна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  <w:proofErr w:type="spellStart"/>
            <w:r w:rsidRPr="00012A5D">
              <w:rPr>
                <w:sz w:val="16"/>
                <w:szCs w:val="16"/>
              </w:rPr>
              <w:t>доставка</w:t>
            </w:r>
            <w:proofErr w:type="spellEnd"/>
            <w:r w:rsidRPr="00012A5D">
              <w:rPr>
                <w:sz w:val="16"/>
                <w:szCs w:val="16"/>
              </w:rPr>
              <w:t xml:space="preserve">/ Doprava zdarma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1111250"/>
                  <wp:effectExtent l="0" t="0" r="6350" b="0"/>
                  <wp:docPr id="22" name="Obrázo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7" t="37352" r="21010" b="9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Dizajn tabule – príloha č. 35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Туалет</w:t>
            </w:r>
            <w:proofErr w:type="spellEnd"/>
            <w:r w:rsidRPr="00012A5D">
              <w:rPr>
                <w:sz w:val="16"/>
                <w:szCs w:val="16"/>
              </w:rPr>
              <w:t xml:space="preserve"> і </w:t>
            </w:r>
            <w:proofErr w:type="spellStart"/>
            <w:r w:rsidRPr="00012A5D">
              <w:rPr>
                <w:sz w:val="16"/>
                <w:szCs w:val="16"/>
              </w:rPr>
              <w:t>парковка</w:t>
            </w:r>
            <w:proofErr w:type="spellEnd"/>
            <w:r w:rsidRPr="00012A5D">
              <w:rPr>
                <w:sz w:val="16"/>
                <w:szCs w:val="16"/>
              </w:rPr>
              <w:t xml:space="preserve">/WC </w:t>
            </w:r>
            <w:proofErr w:type="spellStart"/>
            <w:r w:rsidRPr="00012A5D">
              <w:rPr>
                <w:sz w:val="16"/>
                <w:szCs w:val="16"/>
              </w:rPr>
              <w:t>parking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1149350"/>
                  <wp:effectExtent l="0" t="0" r="6350" b="0"/>
                  <wp:docPr id="21" name="Obrázo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1" t="23167" r="19681" b="25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36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37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Туалети</w:t>
            </w:r>
            <w:proofErr w:type="spellEnd"/>
            <w:r w:rsidRPr="00012A5D">
              <w:rPr>
                <w:sz w:val="16"/>
                <w:szCs w:val="16"/>
              </w:rPr>
              <w:t>/Toalety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1473200"/>
                  <wp:effectExtent l="0" t="0" r="6350" b="0"/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3" t="30733" r="21011" b="16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37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38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медичне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  <w:proofErr w:type="spellStart"/>
            <w:r w:rsidRPr="00012A5D">
              <w:rPr>
                <w:sz w:val="16"/>
                <w:szCs w:val="16"/>
              </w:rPr>
              <w:t>обслуговування</w:t>
            </w:r>
            <w:proofErr w:type="spellEnd"/>
            <w:r w:rsidRPr="00012A5D">
              <w:rPr>
                <w:sz w:val="16"/>
                <w:szCs w:val="16"/>
              </w:rPr>
              <w:t>/ Zdravotná služba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55800" cy="996950"/>
                  <wp:effectExtent l="0" t="0" r="6350" b="0"/>
                  <wp:docPr id="19" name="Obrázo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79" t="27896" r="20744" b="19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A5D">
              <w:rPr>
                <w:sz w:val="16"/>
                <w:szCs w:val="16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38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39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Медична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  <w:proofErr w:type="spellStart"/>
            <w:r w:rsidRPr="00012A5D">
              <w:rPr>
                <w:sz w:val="16"/>
                <w:szCs w:val="16"/>
              </w:rPr>
              <w:t>служба</w:t>
            </w:r>
            <w:proofErr w:type="spellEnd"/>
            <w:r w:rsidRPr="00012A5D">
              <w:rPr>
                <w:sz w:val="16"/>
                <w:szCs w:val="16"/>
              </w:rPr>
              <w:t xml:space="preserve">, </w:t>
            </w:r>
            <w:proofErr w:type="spellStart"/>
            <w:r w:rsidRPr="00012A5D">
              <w:rPr>
                <w:sz w:val="16"/>
                <w:szCs w:val="16"/>
              </w:rPr>
              <w:t>телефон</w:t>
            </w:r>
            <w:proofErr w:type="spellEnd"/>
            <w:r w:rsidRPr="00012A5D">
              <w:rPr>
                <w:sz w:val="16"/>
                <w:szCs w:val="16"/>
              </w:rPr>
              <w:t xml:space="preserve"> 155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55800" cy="1206500"/>
                  <wp:effectExtent l="0" t="0" r="6350" b="0"/>
                  <wp:docPr id="18" name="Obrázo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6" t="30261" r="20479" b="21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39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40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Питна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  <w:proofErr w:type="spellStart"/>
            <w:r w:rsidRPr="00012A5D">
              <w:rPr>
                <w:sz w:val="16"/>
                <w:szCs w:val="16"/>
              </w:rPr>
              <w:t>вода</w:t>
            </w:r>
            <w:proofErr w:type="spellEnd"/>
            <w:r w:rsidRPr="00012A5D">
              <w:rPr>
                <w:sz w:val="16"/>
                <w:szCs w:val="16"/>
              </w:rPr>
              <w:t xml:space="preserve">/pitná voda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55800" cy="1343771"/>
                  <wp:effectExtent l="0" t="0" r="6350" b="8890"/>
                  <wp:docPr id="17" name="Obrázo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5" t="22221" r="20213" b="22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551" cy="134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Dizajn tabule – príloha č. 40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41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Автобус</w:t>
            </w:r>
            <w:proofErr w:type="spellEnd"/>
            <w:r w:rsidRPr="00012A5D">
              <w:rPr>
                <w:sz w:val="16"/>
                <w:szCs w:val="16"/>
              </w:rPr>
              <w:t xml:space="preserve">/autobus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55800" cy="1181100"/>
                  <wp:effectExtent l="0" t="0" r="6350" b="0"/>
                  <wp:docPr id="16" name="Obrázo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2" t="29787" r="19946" b="14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41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42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Mісце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  <w:proofErr w:type="spellStart"/>
            <w:r w:rsidRPr="00012A5D">
              <w:rPr>
                <w:sz w:val="16"/>
                <w:szCs w:val="16"/>
              </w:rPr>
              <w:t>для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  <w:proofErr w:type="spellStart"/>
            <w:r w:rsidRPr="00012A5D">
              <w:rPr>
                <w:sz w:val="16"/>
                <w:szCs w:val="16"/>
              </w:rPr>
              <w:t>очікування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  <w:proofErr w:type="spellStart"/>
            <w:r w:rsidRPr="00012A5D">
              <w:rPr>
                <w:sz w:val="16"/>
                <w:szCs w:val="16"/>
              </w:rPr>
              <w:t>автобусy</w:t>
            </w:r>
            <w:proofErr w:type="spellEnd"/>
            <w:r w:rsidRPr="00012A5D">
              <w:rPr>
                <w:sz w:val="16"/>
                <w:szCs w:val="16"/>
              </w:rPr>
              <w:t xml:space="preserve">/čakáreň na autobus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55800" cy="996950"/>
                  <wp:effectExtent l="0" t="0" r="6350" b="0"/>
                  <wp:docPr id="15" name="Obrázo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3" t="27896" r="19946" b="17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42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43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людяність</w:t>
            </w:r>
            <w:proofErr w:type="spellEnd"/>
            <w:r w:rsidRPr="00012A5D">
              <w:rPr>
                <w:sz w:val="16"/>
                <w:szCs w:val="16"/>
              </w:rPr>
              <w:t xml:space="preserve">/Humanita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17700" cy="1130300"/>
                  <wp:effectExtent l="0" t="0" r="6350" b="0"/>
                  <wp:docPr id="14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6" t="27425" r="21277" b="19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43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44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Психологічна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  <w:proofErr w:type="spellStart"/>
            <w:r w:rsidRPr="00012A5D">
              <w:rPr>
                <w:sz w:val="16"/>
                <w:szCs w:val="16"/>
              </w:rPr>
              <w:t>допомога</w:t>
            </w:r>
            <w:proofErr w:type="spellEnd"/>
            <w:r w:rsidRPr="00012A5D">
              <w:rPr>
                <w:sz w:val="16"/>
                <w:szCs w:val="16"/>
              </w:rPr>
              <w:t xml:space="preserve">/psychologická poradňa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1079500"/>
                  <wp:effectExtent l="0" t="0" r="6350" b="6350"/>
                  <wp:docPr id="13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48" t="36406" r="20744" b="11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44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45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СТОП </w:t>
            </w:r>
            <w:proofErr w:type="spellStart"/>
            <w:r w:rsidRPr="00012A5D">
              <w:rPr>
                <w:sz w:val="16"/>
                <w:szCs w:val="16"/>
              </w:rPr>
              <w:t>перевірку</w:t>
            </w:r>
            <w:proofErr w:type="spellEnd"/>
            <w:r w:rsidRPr="00012A5D">
              <w:rPr>
                <w:sz w:val="16"/>
                <w:szCs w:val="16"/>
              </w:rPr>
              <w:t xml:space="preserve">/stop kontrola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1079500"/>
                  <wp:effectExtent l="0" t="0" r="6350" b="6350"/>
                  <wp:docPr id="12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4" t="31206" r="13298" b="5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Dizajn tabule – príloha č. 45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46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Вхід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  <w:proofErr w:type="spellStart"/>
            <w:r w:rsidRPr="00012A5D">
              <w:rPr>
                <w:sz w:val="16"/>
                <w:szCs w:val="16"/>
              </w:rPr>
              <w:t>тільки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  <w:proofErr w:type="spellStart"/>
            <w:r w:rsidRPr="00012A5D">
              <w:rPr>
                <w:sz w:val="16"/>
                <w:szCs w:val="16"/>
              </w:rPr>
              <w:t>для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  <w:proofErr w:type="spellStart"/>
            <w:r w:rsidRPr="00012A5D">
              <w:rPr>
                <w:sz w:val="16"/>
                <w:szCs w:val="16"/>
              </w:rPr>
              <w:t>зареєстрованих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  <w:proofErr w:type="spellStart"/>
            <w:r w:rsidRPr="00012A5D">
              <w:rPr>
                <w:sz w:val="16"/>
                <w:szCs w:val="16"/>
              </w:rPr>
              <w:t>користувачів</w:t>
            </w:r>
            <w:proofErr w:type="spellEnd"/>
            <w:r w:rsidRPr="00012A5D">
              <w:rPr>
                <w:sz w:val="16"/>
                <w:szCs w:val="16"/>
              </w:rPr>
              <w:t xml:space="preserve"> vstup len pre registrovaných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946150"/>
                  <wp:effectExtent l="0" t="0" r="6350" b="6350"/>
                  <wp:docPr id="11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35" t="20331" r="11703" b="17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46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47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Транспорт</w:t>
            </w:r>
            <w:proofErr w:type="spellEnd"/>
            <w:r w:rsidRPr="00012A5D">
              <w:rPr>
                <w:sz w:val="16"/>
                <w:szCs w:val="16"/>
              </w:rPr>
              <w:t>/transport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1066800"/>
                  <wp:effectExtent l="0" t="0" r="6350" b="0"/>
                  <wp:docPr id="10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8" t="27896" r="14098" b="5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47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48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Інформація</w:t>
            </w:r>
            <w:proofErr w:type="spellEnd"/>
            <w:r w:rsidRPr="00012A5D">
              <w:rPr>
                <w:sz w:val="16"/>
                <w:szCs w:val="16"/>
              </w:rPr>
              <w:t xml:space="preserve">/informácie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17700" cy="1193800"/>
                  <wp:effectExtent l="0" t="0" r="6350" b="6350"/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4" t="26006" r="11967" b="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48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49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Проживання</w:t>
            </w:r>
            <w:proofErr w:type="spellEnd"/>
            <w:r w:rsidRPr="00012A5D">
              <w:rPr>
                <w:sz w:val="16"/>
                <w:szCs w:val="16"/>
              </w:rPr>
              <w:t>/ubytovanie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17700" cy="1098550"/>
                  <wp:effectExtent l="0" t="0" r="6350" b="6350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0" t="30260" r="14098" b="6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A5D">
              <w:rPr>
                <w:sz w:val="16"/>
                <w:szCs w:val="16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49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50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Омбудсмен</w:t>
            </w:r>
            <w:proofErr w:type="spellEnd"/>
            <w:r w:rsidRPr="00012A5D">
              <w:rPr>
                <w:sz w:val="16"/>
                <w:szCs w:val="16"/>
              </w:rPr>
              <w:t xml:space="preserve"> у </w:t>
            </w:r>
            <w:proofErr w:type="spellStart"/>
            <w:r w:rsidRPr="00012A5D">
              <w:rPr>
                <w:sz w:val="16"/>
                <w:szCs w:val="16"/>
              </w:rPr>
              <w:t>справах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  <w:proofErr w:type="spellStart"/>
            <w:r w:rsidRPr="00012A5D">
              <w:rPr>
                <w:sz w:val="16"/>
                <w:szCs w:val="16"/>
              </w:rPr>
              <w:t>тварин</w:t>
            </w:r>
            <w:proofErr w:type="spellEnd"/>
            <w:r w:rsidRPr="00012A5D">
              <w:rPr>
                <w:sz w:val="16"/>
                <w:szCs w:val="16"/>
              </w:rPr>
              <w:t xml:space="preserve">/zvierací ombudsman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05000" cy="1009650"/>
                  <wp:effectExtent l="0" t="0" r="0" b="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4" t="27896" r="13564" b="4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Dizajn tabule – príloha č. 50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51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Tabuľa – КУРИТИ ЗАБОРОНЕНО/ zákaz fajčenia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17700" cy="1016000"/>
                  <wp:effectExtent l="0" t="0" r="635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3" t="22694" r="13033" b="8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A5D">
              <w:rPr>
                <w:sz w:val="16"/>
                <w:szCs w:val="16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51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52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Зона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  <w:proofErr w:type="spellStart"/>
            <w:r w:rsidRPr="00012A5D">
              <w:rPr>
                <w:sz w:val="16"/>
                <w:szCs w:val="16"/>
              </w:rPr>
              <w:t>для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  <w:proofErr w:type="spellStart"/>
            <w:r w:rsidRPr="00012A5D">
              <w:rPr>
                <w:sz w:val="16"/>
                <w:szCs w:val="16"/>
              </w:rPr>
              <w:t>куріння</w:t>
            </w:r>
            <w:proofErr w:type="spellEnd"/>
            <w:r w:rsidRPr="00012A5D">
              <w:rPr>
                <w:sz w:val="16"/>
                <w:szCs w:val="16"/>
              </w:rPr>
              <w:t xml:space="preserve">/ fajčiarska zóna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17700" cy="1041400"/>
                  <wp:effectExtent l="0" t="0" r="6350" b="635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9" t="19856" r="12234" b="20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52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53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Куточок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  <w:proofErr w:type="spellStart"/>
            <w:r w:rsidRPr="00012A5D">
              <w:rPr>
                <w:sz w:val="16"/>
                <w:szCs w:val="16"/>
              </w:rPr>
              <w:t>для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  <w:proofErr w:type="spellStart"/>
            <w:r w:rsidRPr="00012A5D">
              <w:rPr>
                <w:sz w:val="16"/>
                <w:szCs w:val="16"/>
              </w:rPr>
              <w:t>мам</w:t>
            </w:r>
            <w:proofErr w:type="spellEnd"/>
            <w:r w:rsidRPr="00012A5D">
              <w:rPr>
                <w:sz w:val="16"/>
                <w:szCs w:val="16"/>
              </w:rPr>
              <w:t xml:space="preserve"> з </w:t>
            </w:r>
            <w:proofErr w:type="spellStart"/>
            <w:r w:rsidRPr="00012A5D">
              <w:rPr>
                <w:sz w:val="16"/>
                <w:szCs w:val="16"/>
              </w:rPr>
              <w:t>дітьми</w:t>
            </w:r>
            <w:proofErr w:type="spellEnd"/>
            <w:r w:rsidRPr="00012A5D">
              <w:rPr>
                <w:sz w:val="16"/>
                <w:szCs w:val="16"/>
              </w:rPr>
              <w:t>! Kútik pre matky s deťmi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17700" cy="596900"/>
                  <wp:effectExtent l="0" t="0" r="635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9" t="25060" r="12502" b="10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A5D">
              <w:rPr>
                <w:sz w:val="16"/>
                <w:szCs w:val="16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53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54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Автобус</w:t>
            </w:r>
            <w:proofErr w:type="spellEnd"/>
            <w:r w:rsidRPr="00012A5D">
              <w:rPr>
                <w:sz w:val="16"/>
                <w:szCs w:val="16"/>
              </w:rPr>
              <w:t xml:space="preserve"> – </w:t>
            </w:r>
            <w:proofErr w:type="spellStart"/>
            <w:r w:rsidRPr="00012A5D">
              <w:rPr>
                <w:sz w:val="16"/>
                <w:szCs w:val="16"/>
              </w:rPr>
              <w:t>посадка</w:t>
            </w:r>
            <w:proofErr w:type="spellEnd"/>
            <w:r w:rsidRPr="00012A5D">
              <w:rPr>
                <w:sz w:val="16"/>
                <w:szCs w:val="16"/>
              </w:rPr>
              <w:t xml:space="preserve">/autobus nástup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74850" cy="1060450"/>
                  <wp:effectExtent l="0" t="0" r="6350" b="635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23640" r="12500" b="9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54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55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– </w:t>
            </w:r>
            <w:proofErr w:type="spellStart"/>
            <w:r w:rsidRPr="00012A5D">
              <w:rPr>
                <w:sz w:val="16"/>
                <w:szCs w:val="16"/>
              </w:rPr>
              <w:t>Автобус</w:t>
            </w:r>
            <w:proofErr w:type="spellEnd"/>
            <w:r w:rsidRPr="00012A5D">
              <w:rPr>
                <w:sz w:val="16"/>
                <w:szCs w:val="16"/>
              </w:rPr>
              <w:t xml:space="preserve"> – </w:t>
            </w:r>
            <w:proofErr w:type="spellStart"/>
            <w:r w:rsidRPr="00012A5D">
              <w:rPr>
                <w:sz w:val="16"/>
                <w:szCs w:val="16"/>
              </w:rPr>
              <w:t>вихід</w:t>
            </w:r>
            <w:proofErr w:type="spellEnd"/>
            <w:r w:rsidRPr="00012A5D">
              <w:rPr>
                <w:sz w:val="16"/>
                <w:szCs w:val="16"/>
              </w:rPr>
              <w:t>/ autobus výstup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55800" cy="1470991"/>
                  <wp:effectExtent l="0" t="0" r="6350" b="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5" t="27670" r="12517" b="5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702" cy="147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A5D">
              <w:rPr>
                <w:sz w:val="16"/>
                <w:szCs w:val="16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Dizajn tabule – príloha č. 55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  <w:tr w:rsidR="006E1BDA" w:rsidRPr="00012A5D" w:rsidTr="00777A0A">
        <w:tblPrEx>
          <w:tblCellMar>
            <w:left w:w="70" w:type="dxa"/>
            <w:right w:w="70" w:type="dxa"/>
          </w:tblCellMar>
        </w:tblPrEx>
        <w:tc>
          <w:tcPr>
            <w:tcW w:w="680" w:type="dxa"/>
            <w:shd w:val="clear" w:color="auto" w:fill="auto"/>
          </w:tcPr>
          <w:p w:rsidR="006E1BDA" w:rsidRPr="00012A5D" w:rsidRDefault="006E1BDA" w:rsidP="00777A0A">
            <w:pPr>
              <w:spacing w:line="480" w:lineRule="auto"/>
              <w:rPr>
                <w:b/>
                <w:sz w:val="16"/>
                <w:szCs w:val="16"/>
              </w:rPr>
            </w:pPr>
            <w:r w:rsidRPr="00012A5D">
              <w:rPr>
                <w:b/>
                <w:sz w:val="16"/>
                <w:szCs w:val="16"/>
              </w:rPr>
              <w:t>56</w:t>
            </w:r>
          </w:p>
        </w:tc>
        <w:tc>
          <w:tcPr>
            <w:tcW w:w="3148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Tabuľa </w:t>
            </w:r>
            <w:proofErr w:type="spellStart"/>
            <w:r w:rsidRPr="00012A5D">
              <w:rPr>
                <w:sz w:val="16"/>
                <w:szCs w:val="16"/>
              </w:rPr>
              <w:t>Meet</w:t>
            </w:r>
            <w:proofErr w:type="spellEnd"/>
            <w:r w:rsidRPr="00012A5D">
              <w:rPr>
                <w:sz w:val="16"/>
                <w:szCs w:val="16"/>
              </w:rPr>
              <w:t xml:space="preserve"> </w:t>
            </w:r>
            <w:r w:rsidRPr="00012A5D">
              <w:rPr>
                <w:color w:val="202124"/>
                <w:sz w:val="16"/>
                <w:szCs w:val="16"/>
                <w:shd w:val="clear" w:color="auto" w:fill="FFFFFF"/>
              </w:rPr>
              <w:t>&amp;</w:t>
            </w:r>
            <w:r w:rsidRPr="00012A5D">
              <w:rPr>
                <w:sz w:val="16"/>
                <w:szCs w:val="16"/>
              </w:rPr>
              <w:t xml:space="preserve"> </w:t>
            </w:r>
            <w:proofErr w:type="spellStart"/>
            <w:r w:rsidRPr="00012A5D">
              <w:rPr>
                <w:sz w:val="16"/>
                <w:szCs w:val="16"/>
              </w:rPr>
              <w:t>Greet</w:t>
            </w:r>
            <w:proofErr w:type="spellEnd"/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bookmarkStart w:id="0" w:name="_GoBack"/>
            <w:r w:rsidRPr="00175CE6">
              <w:rPr>
                <w:noProof/>
                <w:sz w:val="16"/>
                <w:szCs w:val="16"/>
              </w:rPr>
              <w:drawing>
                <wp:inline distT="0" distB="0" distL="0" distR="0">
                  <wp:extent cx="1936750" cy="933450"/>
                  <wp:effectExtent l="0" t="0" r="635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64" t="19502" r="7747" b="9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127" w:type="dxa"/>
            <w:shd w:val="clear" w:color="auto" w:fill="auto"/>
          </w:tcPr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Materiál: kompozitná hliníková doska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Rozmer: š: min. 100 cm x v: min. 50 cm, hrúbka min. 3 mm</w:t>
            </w:r>
          </w:p>
          <w:p w:rsidR="006E1BDA" w:rsidRPr="00012A5D" w:rsidRDefault="006E1BDA" w:rsidP="00777A0A">
            <w:pPr>
              <w:rPr>
                <w:sz w:val="16"/>
                <w:szCs w:val="16"/>
                <w:shd w:val="clear" w:color="auto" w:fill="FFFFFF"/>
              </w:rPr>
            </w:pPr>
            <w:r w:rsidRPr="00012A5D">
              <w:rPr>
                <w:sz w:val="16"/>
                <w:szCs w:val="16"/>
              </w:rPr>
              <w:t xml:space="preserve">Obvod tabule v šírke 1 cm - </w:t>
            </w:r>
            <w:r w:rsidRPr="00012A5D">
              <w:rPr>
                <w:sz w:val="16"/>
                <w:szCs w:val="16"/>
                <w:shd w:val="clear" w:color="auto" w:fill="FFFFFF"/>
              </w:rPr>
              <w:t>fluorescenčný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  <w:shd w:val="clear" w:color="auto" w:fill="FFFFFF"/>
              </w:rPr>
              <w:t>Symbol a/alebo text - fluorescenčný</w:t>
            </w:r>
            <w:r w:rsidRPr="00012A5D">
              <w:rPr>
                <w:sz w:val="16"/>
                <w:szCs w:val="16"/>
              </w:rPr>
              <w:t xml:space="preserve">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Priama potlač tabule UV technológiou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Príslušenstvo: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 xml:space="preserve">Min. 1 x jednostranná svorka na uchytenie značky na stĺpik s montážnym materiálom   </w:t>
            </w:r>
          </w:p>
          <w:p w:rsidR="006E1BDA" w:rsidRPr="00012A5D" w:rsidRDefault="006E1BDA" w:rsidP="00777A0A">
            <w:pPr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Dizajn tabule – príloha č. 56</w:t>
            </w:r>
          </w:p>
        </w:tc>
        <w:tc>
          <w:tcPr>
            <w:tcW w:w="992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  <w:r w:rsidRPr="00012A5D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6E1BDA" w:rsidRPr="00012A5D" w:rsidRDefault="006E1BDA" w:rsidP="00777A0A">
            <w:pPr>
              <w:jc w:val="center"/>
              <w:rPr>
                <w:sz w:val="16"/>
                <w:szCs w:val="16"/>
              </w:rPr>
            </w:pPr>
          </w:p>
        </w:tc>
      </w:tr>
    </w:tbl>
    <w:p w:rsidR="0081248A" w:rsidRPr="0081248A" w:rsidRDefault="000605C6">
      <w:pPr>
        <w:rPr>
          <w:sz w:val="24"/>
          <w:szCs w:val="24"/>
        </w:rPr>
      </w:pPr>
      <w:r w:rsidRPr="0081248A">
        <w:rPr>
          <w:sz w:val="24"/>
          <w:szCs w:val="24"/>
        </w:rPr>
        <w:t>Cena celkom</w:t>
      </w:r>
      <w:r w:rsidR="0081248A" w:rsidRPr="0081248A">
        <w:rPr>
          <w:sz w:val="24"/>
          <w:szCs w:val="24"/>
        </w:rPr>
        <w:t xml:space="preserve"> s DPH</w:t>
      </w:r>
      <w:r w:rsidRPr="0081248A">
        <w:rPr>
          <w:sz w:val="24"/>
          <w:szCs w:val="24"/>
        </w:rPr>
        <w:t>:</w:t>
      </w:r>
    </w:p>
    <w:p w:rsidR="00F22B4B" w:rsidRPr="0081248A" w:rsidRDefault="0081248A">
      <w:pPr>
        <w:rPr>
          <w:sz w:val="24"/>
          <w:szCs w:val="24"/>
        </w:rPr>
      </w:pPr>
      <w:r w:rsidRPr="0081248A">
        <w:rPr>
          <w:sz w:val="24"/>
          <w:szCs w:val="24"/>
        </w:rPr>
        <w:t xml:space="preserve">Cena celkom bez DPH: </w:t>
      </w:r>
      <w:r w:rsidR="000605C6" w:rsidRPr="0081248A">
        <w:rPr>
          <w:sz w:val="24"/>
          <w:szCs w:val="24"/>
        </w:rPr>
        <w:t xml:space="preserve"> </w:t>
      </w:r>
    </w:p>
    <w:p w:rsidR="0081248A" w:rsidRDefault="0081248A"/>
    <w:p w:rsidR="0081248A" w:rsidRPr="00F71CAE" w:rsidRDefault="0081248A" w:rsidP="0081248A">
      <w:pPr>
        <w:pStyle w:val="Default"/>
        <w:rPr>
          <w:bCs/>
        </w:rPr>
      </w:pPr>
      <w:r>
        <w:rPr>
          <w:bCs/>
        </w:rPr>
        <w:t>V</w:t>
      </w:r>
      <w:r w:rsidRPr="00F71CAE">
        <w:rPr>
          <w:bCs/>
        </w:rPr>
        <w:t xml:space="preserve">erejný obstarávateľ požaduje, aby bolo v cene zahrnuté: </w:t>
      </w:r>
    </w:p>
    <w:p w:rsidR="0081248A" w:rsidRPr="00A03BCF" w:rsidRDefault="0081248A" w:rsidP="0081248A">
      <w:pPr>
        <w:pStyle w:val="Bezriadkovania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cene 1 ks</w:t>
      </w:r>
      <w:r w:rsidRPr="006F1128">
        <w:rPr>
          <w:rFonts w:ascii="Times New Roman" w:hAnsi="Times New Roman"/>
          <w:sz w:val="24"/>
          <w:szCs w:val="24"/>
        </w:rPr>
        <w:t xml:space="preserve"> musia byť započítané všetky náklady, ktoré môže uchádzač účtovať verejnému obstarávateľovi, t. j. cena musí byť konečná a nie je možné ju navyšovať o dodatočné náklady spojené s</w:t>
      </w:r>
      <w:r>
        <w:rPr>
          <w:rFonts w:ascii="Times New Roman" w:hAnsi="Times New Roman"/>
          <w:sz w:val="24"/>
          <w:szCs w:val="24"/>
        </w:rPr>
        <w:t> poskytnutím služby</w:t>
      </w:r>
      <w:r w:rsidRPr="006F1128">
        <w:rPr>
          <w:rFonts w:ascii="Times New Roman" w:hAnsi="Times New Roman"/>
          <w:sz w:val="24"/>
          <w:szCs w:val="24"/>
        </w:rPr>
        <w:t>.</w:t>
      </w:r>
    </w:p>
    <w:p w:rsidR="0081248A" w:rsidRPr="006F1128" w:rsidRDefault="0081248A" w:rsidP="0081248A">
      <w:pPr>
        <w:pStyle w:val="Bezriadkovania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6F1128">
        <w:rPr>
          <w:rFonts w:ascii="Times New Roman" w:hAnsi="Times New Roman"/>
          <w:sz w:val="24"/>
          <w:szCs w:val="24"/>
        </w:rPr>
        <w:t>V cenovej ponuke musia byť uvedené všetky náklady spojené s dopravou a </w:t>
      </w:r>
      <w:r w:rsidRPr="00A03BCF">
        <w:rPr>
          <w:rFonts w:ascii="Times New Roman" w:hAnsi="Times New Roman"/>
          <w:sz w:val="24"/>
          <w:szCs w:val="24"/>
          <w:u w:val="single"/>
        </w:rPr>
        <w:t>tovarom</w:t>
      </w:r>
      <w:r w:rsidRPr="006F1128">
        <w:rPr>
          <w:rFonts w:ascii="Times New Roman" w:hAnsi="Times New Roman"/>
          <w:strike/>
          <w:sz w:val="24"/>
          <w:szCs w:val="24"/>
        </w:rPr>
        <w:t>/</w:t>
      </w:r>
      <w:r w:rsidRPr="00A03BCF">
        <w:rPr>
          <w:rFonts w:ascii="Times New Roman" w:hAnsi="Times New Roman"/>
          <w:sz w:val="24"/>
          <w:szCs w:val="24"/>
        </w:rPr>
        <w:t>službou</w:t>
      </w:r>
      <w:r w:rsidRPr="006F1128">
        <w:rPr>
          <w:rFonts w:ascii="Times New Roman" w:hAnsi="Times New Roman"/>
          <w:strike/>
          <w:sz w:val="24"/>
          <w:szCs w:val="24"/>
        </w:rPr>
        <w:t>/stavebnými prácami</w:t>
      </w:r>
      <w:r w:rsidRPr="006F1128">
        <w:rPr>
          <w:rFonts w:ascii="Times New Roman" w:hAnsi="Times New Roman"/>
          <w:sz w:val="24"/>
          <w:szCs w:val="24"/>
        </w:rPr>
        <w:t>, ktoré si môže uchádzač účtovať voči verejnému obstarávateľovi. Ako napríklad kilometrovné, nakládka, dezinfekcia, vykládka, stojné, technické reví</w:t>
      </w:r>
      <w:r>
        <w:rPr>
          <w:rFonts w:ascii="Times New Roman" w:hAnsi="Times New Roman"/>
          <w:sz w:val="24"/>
          <w:szCs w:val="24"/>
        </w:rPr>
        <w:t>zie a pod..</w:t>
      </w:r>
    </w:p>
    <w:p w:rsidR="0081248A" w:rsidRPr="006F1128" w:rsidRDefault="0081248A" w:rsidP="0081248A">
      <w:pPr>
        <w:pStyle w:val="Bezriadkovania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6F1128">
        <w:rPr>
          <w:rFonts w:ascii="Times New Roman" w:hAnsi="Times New Roman"/>
          <w:sz w:val="24"/>
          <w:szCs w:val="24"/>
        </w:rPr>
        <w:t xml:space="preserve">Verejný obstarávateľ si vyhradzuje právo prevziať iba </w:t>
      </w:r>
      <w:r>
        <w:rPr>
          <w:rFonts w:ascii="Times New Roman" w:hAnsi="Times New Roman"/>
          <w:sz w:val="24"/>
          <w:szCs w:val="24"/>
        </w:rPr>
        <w:t xml:space="preserve">službu v kvalite I. triedy, </w:t>
      </w:r>
      <w:r w:rsidRPr="006F1128">
        <w:rPr>
          <w:rFonts w:ascii="Times New Roman" w:hAnsi="Times New Roman"/>
          <w:sz w:val="24"/>
          <w:szCs w:val="24"/>
        </w:rPr>
        <w:t xml:space="preserve"> bez zjavných</w:t>
      </w:r>
      <w:r>
        <w:rPr>
          <w:rFonts w:ascii="Times New Roman" w:hAnsi="Times New Roman"/>
          <w:sz w:val="24"/>
          <w:szCs w:val="24"/>
        </w:rPr>
        <w:t xml:space="preserve"> vád </w:t>
      </w:r>
      <w:r w:rsidRPr="006F1128">
        <w:rPr>
          <w:rFonts w:ascii="Times New Roman" w:hAnsi="Times New Roman"/>
          <w:sz w:val="24"/>
          <w:szCs w:val="24"/>
        </w:rPr>
        <w:t>a v požadovanom mno</w:t>
      </w:r>
      <w:r>
        <w:rPr>
          <w:rFonts w:ascii="Times New Roman" w:hAnsi="Times New Roman"/>
          <w:sz w:val="24"/>
          <w:szCs w:val="24"/>
        </w:rPr>
        <w:t>žstve. V prípade, že poskytnutá služba</w:t>
      </w:r>
      <w:r w:rsidRPr="006F1128">
        <w:rPr>
          <w:rFonts w:ascii="Times New Roman" w:hAnsi="Times New Roman"/>
          <w:sz w:val="24"/>
          <w:szCs w:val="24"/>
        </w:rPr>
        <w:t xml:space="preserve"> vykazuje preukázateľné</w:t>
      </w:r>
      <w:r>
        <w:rPr>
          <w:rFonts w:ascii="Times New Roman" w:hAnsi="Times New Roman"/>
          <w:sz w:val="24"/>
          <w:szCs w:val="24"/>
        </w:rPr>
        <w:t xml:space="preserve"> vady, nedostatočnú kvalitu</w:t>
      </w:r>
      <w:r w:rsidRPr="006F1128">
        <w:rPr>
          <w:rFonts w:ascii="Times New Roman" w:hAnsi="Times New Roman"/>
          <w:sz w:val="24"/>
          <w:szCs w:val="24"/>
        </w:rPr>
        <w:t xml:space="preserve">, dodávateľ je povinný na vlastné náklady </w:t>
      </w:r>
      <w:r>
        <w:rPr>
          <w:rFonts w:ascii="Times New Roman" w:hAnsi="Times New Roman"/>
          <w:sz w:val="24"/>
          <w:szCs w:val="24"/>
        </w:rPr>
        <w:t>zabezpečiť vykonanie riadnej služby</w:t>
      </w:r>
      <w:r w:rsidRPr="006F1128">
        <w:rPr>
          <w:rFonts w:ascii="Times New Roman" w:hAnsi="Times New Roman"/>
          <w:sz w:val="24"/>
          <w:szCs w:val="24"/>
        </w:rPr>
        <w:t xml:space="preserve">. K neprevzatiu </w:t>
      </w:r>
      <w:r>
        <w:rPr>
          <w:rFonts w:ascii="Times New Roman" w:hAnsi="Times New Roman"/>
          <w:sz w:val="24"/>
          <w:szCs w:val="24"/>
        </w:rPr>
        <w:t>služby</w:t>
      </w:r>
      <w:r w:rsidRPr="006F1128">
        <w:rPr>
          <w:rFonts w:ascii="Times New Roman" w:hAnsi="Times New Roman"/>
          <w:sz w:val="24"/>
          <w:szCs w:val="24"/>
        </w:rPr>
        <w:t xml:space="preserve"> bude spísaný protokol, z ktorého bude zrejmý dôvod, pre ktorý nebol</w:t>
      </w:r>
      <w:r>
        <w:rPr>
          <w:rFonts w:ascii="Times New Roman" w:hAnsi="Times New Roman"/>
          <w:sz w:val="24"/>
          <w:szCs w:val="24"/>
        </w:rPr>
        <w:t>a služba prevzatá</w:t>
      </w:r>
      <w:r w:rsidRPr="006F1128">
        <w:rPr>
          <w:rFonts w:ascii="Times New Roman" w:hAnsi="Times New Roman"/>
          <w:sz w:val="24"/>
          <w:szCs w:val="24"/>
        </w:rPr>
        <w:t xml:space="preserve"> a bude uvedený náhradný termín </w:t>
      </w:r>
      <w:r>
        <w:rPr>
          <w:rFonts w:ascii="Times New Roman" w:hAnsi="Times New Roman"/>
          <w:sz w:val="24"/>
          <w:szCs w:val="24"/>
        </w:rPr>
        <w:t>poskytnutia novej služby</w:t>
      </w:r>
      <w:r w:rsidRPr="006F1128">
        <w:rPr>
          <w:rFonts w:ascii="Times New Roman" w:hAnsi="Times New Roman"/>
          <w:sz w:val="24"/>
          <w:szCs w:val="24"/>
        </w:rPr>
        <w:t xml:space="preserve">. V opačnom prípade si vyhradzuje právo nepodpísať dodací list, neprebrať </w:t>
      </w:r>
      <w:r>
        <w:rPr>
          <w:rFonts w:ascii="Times New Roman" w:hAnsi="Times New Roman"/>
          <w:sz w:val="24"/>
          <w:szCs w:val="24"/>
        </w:rPr>
        <w:t>poskytnutú službu</w:t>
      </w:r>
      <w:r w:rsidRPr="006F11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nezaplatiť cenu za neprebranú službu</w:t>
      </w:r>
      <w:r w:rsidRPr="006F1128">
        <w:rPr>
          <w:rFonts w:ascii="Times New Roman" w:hAnsi="Times New Roman"/>
          <w:sz w:val="24"/>
          <w:szCs w:val="24"/>
        </w:rPr>
        <w:t>.</w:t>
      </w:r>
    </w:p>
    <w:p w:rsidR="0081248A" w:rsidRPr="006F1128" w:rsidRDefault="0081248A" w:rsidP="0081248A">
      <w:pPr>
        <w:pStyle w:val="Bezriadkovania"/>
        <w:numPr>
          <w:ilvl w:val="0"/>
          <w:numId w:val="1"/>
        </w:numPr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F1128">
        <w:rPr>
          <w:rFonts w:ascii="Times New Roman" w:hAnsi="Times New Roman"/>
          <w:sz w:val="24"/>
          <w:szCs w:val="24"/>
        </w:rPr>
        <w:t xml:space="preserve">Doklad o oprávnení </w:t>
      </w:r>
      <w:r>
        <w:rPr>
          <w:rFonts w:ascii="Times New Roman" w:hAnsi="Times New Roman"/>
          <w:sz w:val="24"/>
          <w:szCs w:val="24"/>
        </w:rPr>
        <w:t>poskytovať službu</w:t>
      </w:r>
      <w:r w:rsidRPr="006F1128">
        <w:rPr>
          <w:rFonts w:ascii="Times New Roman" w:hAnsi="Times New Roman"/>
          <w:sz w:val="24"/>
          <w:szCs w:val="24"/>
        </w:rPr>
        <w:t xml:space="preserve">, </w:t>
      </w:r>
      <w:r w:rsidRPr="006F1128">
        <w:rPr>
          <w:rFonts w:ascii="Times New Roman" w:hAnsi="Times New Roman"/>
          <w:strike/>
          <w:sz w:val="24"/>
          <w:szCs w:val="24"/>
        </w:rPr>
        <w:t>uskutočňovať stavebné práce alebo poskytovať službu</w:t>
      </w:r>
      <w:r w:rsidRPr="006F1128">
        <w:rPr>
          <w:rFonts w:ascii="Times New Roman" w:hAnsi="Times New Roman"/>
          <w:sz w:val="24"/>
          <w:szCs w:val="24"/>
        </w:rPr>
        <w:t>, ktorý zodpovedá predmetu zákazky, uchádzač nepredkladá nakoľko verejný obstarávateľ má prístup k informačným systémom verejnej správy.</w:t>
      </w:r>
    </w:p>
    <w:p w:rsidR="0081248A" w:rsidRDefault="0081248A" w:rsidP="0081248A">
      <w:pPr>
        <w:pStyle w:val="Bezriadkovania"/>
        <w:numPr>
          <w:ilvl w:val="0"/>
          <w:numId w:val="1"/>
        </w:numPr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F1128">
        <w:rPr>
          <w:rFonts w:ascii="Times New Roman" w:hAnsi="Times New Roman"/>
          <w:sz w:val="24"/>
          <w:szCs w:val="24"/>
        </w:rPr>
        <w:t>Uchádzač predkladá čestné prehlásenie že nemá uložený zákaz účasti vo verejnom obstarávaní potvrdený konečným rozhodnutím podľa § 32 ods. 1 písm. f) zákona o verejnom obstarávaní. Uvedenú podmienku účasti uchádzač vo svojej ponuke preukazuje čestným vyhlásení</w:t>
      </w:r>
      <w:r w:rsidRPr="006F1128">
        <w:rPr>
          <w:rFonts w:ascii="Times New Roman" w:hAnsi="Times New Roman"/>
          <w:b/>
          <w:sz w:val="24"/>
          <w:szCs w:val="24"/>
        </w:rPr>
        <w:t>.</w:t>
      </w:r>
    </w:p>
    <w:p w:rsidR="0081248A" w:rsidRDefault="0081248A" w:rsidP="0081248A">
      <w:pPr>
        <w:pStyle w:val="Bezriadkovania"/>
        <w:numPr>
          <w:ilvl w:val="0"/>
          <w:numId w:val="1"/>
        </w:numPr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75CE6">
        <w:rPr>
          <w:rFonts w:ascii="Times New Roman" w:hAnsi="Times New Roman"/>
          <w:sz w:val="24"/>
          <w:szCs w:val="24"/>
        </w:rPr>
        <w:t xml:space="preserve">Všetky komponenty uvedené v špecifikácií musia byť vzájomne kompatibilné a zmontovateľné a demontovateľné a opakovane použiteľné v exteriéri. </w:t>
      </w:r>
    </w:p>
    <w:p w:rsidR="0081248A" w:rsidRDefault="0081248A" w:rsidP="0081248A">
      <w:pPr>
        <w:pStyle w:val="Bezriadkovania"/>
        <w:numPr>
          <w:ilvl w:val="0"/>
          <w:numId w:val="1"/>
        </w:numPr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75CE6">
        <w:rPr>
          <w:rFonts w:ascii="Times New Roman" w:hAnsi="Times New Roman"/>
          <w:b/>
          <w:sz w:val="24"/>
          <w:szCs w:val="24"/>
        </w:rPr>
        <w:t xml:space="preserve">Úspešný uchádzač je povinný do 2 kalendárnych dní od ukončenia súťaže vyhlásením výsledkov súťaže, predložiť technický návrh predmetu zákazky č. 1 až 56 za účelom jeho schválenia verejným obstarávateľom. </w:t>
      </w:r>
    </w:p>
    <w:p w:rsidR="0081248A" w:rsidRPr="0081248A" w:rsidRDefault="0081248A" w:rsidP="0081248A">
      <w:pPr>
        <w:pStyle w:val="Bezriadkovania"/>
        <w:jc w:val="both"/>
        <w:rPr>
          <w:rFonts w:ascii="Times New Roman" w:hAnsi="Times New Roman"/>
          <w:b/>
          <w:sz w:val="24"/>
          <w:szCs w:val="24"/>
        </w:rPr>
      </w:pPr>
    </w:p>
    <w:p w:rsidR="0081248A" w:rsidRPr="00172133" w:rsidRDefault="0081248A" w:rsidP="0081248A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  <w:r w:rsidRPr="00172133">
        <w:rPr>
          <w:rFonts w:eastAsia="Calibri"/>
          <w:sz w:val="24"/>
          <w:szCs w:val="24"/>
          <w:lang w:eastAsia="en-US"/>
        </w:rPr>
        <w:t>V ......................, dňa ............................</w:t>
      </w:r>
    </w:p>
    <w:p w:rsidR="0081248A" w:rsidRPr="00172133" w:rsidRDefault="0081248A" w:rsidP="0081248A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81248A" w:rsidRPr="00172133" w:rsidRDefault="0081248A" w:rsidP="0081248A">
      <w:pPr>
        <w:spacing w:line="276" w:lineRule="auto"/>
        <w:ind w:left="3540"/>
        <w:rPr>
          <w:rFonts w:eastAsia="Calibri"/>
          <w:b/>
          <w:sz w:val="24"/>
          <w:szCs w:val="24"/>
          <w:lang w:eastAsia="en-US"/>
        </w:rPr>
      </w:pPr>
      <w:r w:rsidRPr="00172133">
        <w:rPr>
          <w:rFonts w:eastAsia="Calibri"/>
          <w:sz w:val="24"/>
          <w:szCs w:val="24"/>
          <w:lang w:eastAsia="en-US"/>
        </w:rPr>
        <w:t xml:space="preserve">           ...............................................................</w:t>
      </w:r>
    </w:p>
    <w:p w:rsidR="0081248A" w:rsidRPr="00172133" w:rsidRDefault="0081248A" w:rsidP="0081248A">
      <w:pPr>
        <w:ind w:left="4248"/>
        <w:rPr>
          <w:b/>
          <w:sz w:val="24"/>
          <w:szCs w:val="24"/>
        </w:rPr>
      </w:pPr>
      <w:r w:rsidRPr="00172133">
        <w:rPr>
          <w:sz w:val="24"/>
          <w:szCs w:val="24"/>
        </w:rPr>
        <w:t xml:space="preserve">     meno priezvisko a podpis </w:t>
      </w:r>
    </w:p>
    <w:p w:rsidR="0081248A" w:rsidRDefault="0081248A" w:rsidP="0081248A">
      <w:pPr>
        <w:ind w:left="3540" w:firstLine="708"/>
        <w:rPr>
          <w:b/>
          <w:sz w:val="24"/>
          <w:szCs w:val="24"/>
        </w:rPr>
      </w:pPr>
      <w:r w:rsidRPr="00172133">
        <w:rPr>
          <w:sz w:val="24"/>
          <w:szCs w:val="24"/>
        </w:rPr>
        <w:t>štatutárneho zástupcu uchádzač</w:t>
      </w:r>
      <w:r>
        <w:rPr>
          <w:sz w:val="24"/>
          <w:szCs w:val="24"/>
        </w:rPr>
        <w:t>a</w:t>
      </w:r>
    </w:p>
    <w:p w:rsidR="0081248A" w:rsidRDefault="0081248A"/>
    <w:sectPr w:rsidR="0081248A">
      <w:headerReference w:type="default" r:id="rId6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FB8" w:rsidRDefault="00026FB8" w:rsidP="0081248A">
      <w:r>
        <w:separator/>
      </w:r>
    </w:p>
  </w:endnote>
  <w:endnote w:type="continuationSeparator" w:id="0">
    <w:p w:rsidR="00026FB8" w:rsidRDefault="00026FB8" w:rsidP="00812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FB8" w:rsidRDefault="00026FB8" w:rsidP="0081248A">
      <w:r>
        <w:separator/>
      </w:r>
    </w:p>
  </w:footnote>
  <w:footnote w:type="continuationSeparator" w:id="0">
    <w:p w:rsidR="00026FB8" w:rsidRDefault="00026FB8" w:rsidP="00812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48A" w:rsidRPr="0081248A" w:rsidRDefault="0081248A" w:rsidP="0081248A">
    <w:pPr>
      <w:pStyle w:val="Hlavika"/>
      <w:jc w:val="center"/>
      <w:rPr>
        <w:sz w:val="28"/>
        <w:szCs w:val="28"/>
      </w:rPr>
    </w:pPr>
    <w:r w:rsidRPr="0081248A">
      <w:rPr>
        <w:sz w:val="28"/>
        <w:szCs w:val="28"/>
      </w:rPr>
      <w:t>Cenová ponuka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15AD"/>
    <w:multiLevelType w:val="hybridMultilevel"/>
    <w:tmpl w:val="7E6430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E3C"/>
    <w:rsid w:val="00026FB8"/>
    <w:rsid w:val="000605C6"/>
    <w:rsid w:val="006E1BDA"/>
    <w:rsid w:val="00771E3C"/>
    <w:rsid w:val="0081248A"/>
    <w:rsid w:val="00F2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9950D"/>
  <w15:chartTrackingRefBased/>
  <w15:docId w15:val="{906D7D17-1E93-45FC-8C79-6D22C1BFF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E1B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1248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81248A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81248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1248A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Bezriadkovania">
    <w:name w:val="No Spacing"/>
    <w:uiPriority w:val="1"/>
    <w:qFormat/>
    <w:rsid w:val="0081248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8124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5062</Words>
  <Characters>28858</Characters>
  <Application>Microsoft Office Word</Application>
  <DocSecurity>0</DocSecurity>
  <Lines>240</Lines>
  <Paragraphs>67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33853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Franko</dc:creator>
  <cp:keywords/>
  <dc:description/>
  <cp:lastModifiedBy>Tomáš Franko</cp:lastModifiedBy>
  <cp:revision>5</cp:revision>
  <cp:lastPrinted>2022-07-22T10:19:00Z</cp:lastPrinted>
  <dcterms:created xsi:type="dcterms:W3CDTF">2022-07-22T10:19:00Z</dcterms:created>
  <dcterms:modified xsi:type="dcterms:W3CDTF">2022-08-10T06:53:00Z</dcterms:modified>
</cp:coreProperties>
</file>