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44A9" w14:textId="77777777" w:rsidR="009961C0" w:rsidRPr="00171C53" w:rsidRDefault="009961C0" w:rsidP="00AA75EA">
      <w:pPr>
        <w:pStyle w:val="Zkladntext"/>
        <w:spacing w:before="8"/>
        <w:rPr>
          <w:rFonts w:ascii="Calibri" w:hAnsi="Calibri" w:cs="Calibri"/>
          <w:sz w:val="44"/>
          <w:szCs w:val="44"/>
          <w:lang w:eastAsia="ar-SA"/>
        </w:rPr>
      </w:pPr>
    </w:p>
    <w:p w14:paraId="7F814DD5" w14:textId="77777777" w:rsidR="00AD5F4B" w:rsidRPr="00171C53" w:rsidRDefault="00AD5F4B" w:rsidP="00AA75EA">
      <w:pPr>
        <w:pStyle w:val="Zkladntext"/>
        <w:spacing w:before="8"/>
        <w:rPr>
          <w:rFonts w:ascii="Calibri" w:hAnsi="Calibri" w:cs="Calibri"/>
          <w:lang w:eastAsia="ar-SA"/>
        </w:rPr>
      </w:pPr>
    </w:p>
    <w:p w14:paraId="6997FEE7" w14:textId="77777777" w:rsidR="00AA75EA" w:rsidRPr="00171C53" w:rsidRDefault="00AA75EA" w:rsidP="00AA75EA">
      <w:pPr>
        <w:jc w:val="center"/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</w:pPr>
      <w:r w:rsidRPr="00171C53"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  <w:t>Výzva</w:t>
      </w:r>
      <w:r w:rsidRPr="00171C53">
        <w:rPr>
          <w:rFonts w:ascii="Calibri" w:hAnsi="Calibri" w:cs="Calibri"/>
          <w:sz w:val="44"/>
          <w:szCs w:val="44"/>
          <w:u w:color="000000"/>
          <w:lang w:eastAsia="ar-SA"/>
        </w:rPr>
        <w:t xml:space="preserve"> </w:t>
      </w:r>
      <w:r w:rsidRPr="00171C53"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 w:rsidRPr="00171C53"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  <w:br/>
      </w:r>
      <w:r w:rsidRPr="00171C53">
        <w:rPr>
          <w:rFonts w:ascii="Calibri" w:hAnsi="Calibri" w:cs="Calibri"/>
          <w:bCs/>
          <w:sz w:val="44"/>
          <w:szCs w:val="44"/>
          <w:u w:color="000000"/>
          <w:lang w:eastAsia="ar-SA"/>
        </w:rPr>
        <w:t>(ďalej len „Výzva“)</w:t>
      </w:r>
      <w:r w:rsidRPr="00171C53">
        <w:rPr>
          <w:rFonts w:ascii="Calibri" w:hAnsi="Calibri" w:cs="Calibr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171C53" w:rsidRDefault="00AA75EA" w:rsidP="00AA75EA">
      <w:pPr>
        <w:jc w:val="center"/>
        <w:rPr>
          <w:rFonts w:ascii="Calibri" w:hAnsi="Calibri" w:cs="Calibri"/>
          <w:lang w:eastAsia="ar-SA"/>
        </w:rPr>
      </w:pPr>
      <w:r w:rsidRPr="00171C53">
        <w:rPr>
          <w:rFonts w:ascii="Calibri" w:hAnsi="Calibri" w:cs="Calibri"/>
          <w:lang w:eastAsia="ar-SA"/>
        </w:rPr>
        <w:t xml:space="preserve">zákazka s nízkou hodnotou podľa § 117 zákon č. 343/2015 Z. z. o verejnom obstarávaní a o zmene </w:t>
      </w:r>
      <w:r w:rsidRPr="00171C53">
        <w:rPr>
          <w:rFonts w:ascii="Calibri" w:hAnsi="Calibri" w:cs="Calibri"/>
          <w:lang w:eastAsia="ar-SA"/>
        </w:rPr>
        <w:br/>
        <w:t>a doplnení niektorých zákonov v znení neskorších predpisov (ďalej len „ZVO“)</w:t>
      </w:r>
    </w:p>
    <w:p w14:paraId="0AE1FBF6" w14:textId="0EC59327" w:rsidR="00AA75EA" w:rsidRPr="00171C53" w:rsidRDefault="00AA75EA" w:rsidP="00654D8C">
      <w:pPr>
        <w:pStyle w:val="Zkladntext"/>
        <w:tabs>
          <w:tab w:val="left" w:pos="5547"/>
        </w:tabs>
        <w:spacing w:before="2"/>
        <w:rPr>
          <w:rFonts w:ascii="Calibri" w:hAnsi="Calibri" w:cs="Calibri"/>
          <w:lang w:eastAsia="ar-SA"/>
        </w:rPr>
      </w:pPr>
    </w:p>
    <w:p w14:paraId="1A8BCB03" w14:textId="77777777" w:rsidR="00AA75EA" w:rsidRPr="00171C53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Názov: 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Ministerstvo vnútra Slovenskej republiky</w:t>
      </w:r>
    </w:p>
    <w:p w14:paraId="6354472D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Sídlo: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Pribinova 2, 81272 Bratislava - mestská časť Staré Mesto</w:t>
      </w:r>
    </w:p>
    <w:p w14:paraId="333B692F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Style w:val="menu"/>
          <w:rFonts w:ascii="Calibri" w:hAnsi="Calibri" w:cs="Calibri"/>
        </w:rPr>
        <w:t>IČO:</w:t>
      </w:r>
      <w:r w:rsidRPr="00171C53">
        <w:rPr>
          <w:rFonts w:ascii="Calibri" w:hAnsi="Calibri" w:cs="Calibri"/>
        </w:rPr>
        <w:t xml:space="preserve"> 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00151866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</w:p>
    <w:p w14:paraId="093EEFC4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Kontaktná osoba: </w:t>
      </w:r>
      <w:r w:rsidRPr="00171C53">
        <w:rPr>
          <w:rFonts w:ascii="Calibri" w:hAnsi="Calibri" w:cs="Calibri"/>
        </w:rPr>
        <w:tab/>
        <w:t>Ing. Eva Vráblová</w:t>
      </w:r>
    </w:p>
    <w:p w14:paraId="4E80F4D0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E-mail: 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eva.vrablova@minv.sk</w:t>
      </w:r>
    </w:p>
    <w:p w14:paraId="443CBBC2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Telefón: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+421 961056039</w:t>
      </w:r>
      <w:r w:rsidRPr="00171C53">
        <w:rPr>
          <w:rFonts w:ascii="Calibri" w:hAnsi="Calibri" w:cs="Calibri"/>
        </w:rPr>
        <w:tab/>
      </w:r>
    </w:p>
    <w:p w14:paraId="68FBE667" w14:textId="77777777" w:rsidR="00AA75EA" w:rsidRPr="00171C53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Názov: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Veterinárne lieky a prípravky</w:t>
      </w:r>
    </w:p>
    <w:p w14:paraId="1E512A32" w14:textId="2FC0BA17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  <w:color w:val="000000"/>
          <w:lang w:eastAsia="cs-CZ"/>
        </w:rPr>
      </w:pPr>
      <w:r w:rsidRPr="00171C53">
        <w:rPr>
          <w:rFonts w:ascii="Calibri" w:hAnsi="Calibri" w:cs="Calibri"/>
        </w:rPr>
        <w:t>CPV: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  <w:color w:val="000000"/>
          <w:lang w:eastAsia="cs-CZ"/>
        </w:rPr>
        <w:t>33600000-6 - Farmaceutické výrobky</w:t>
      </w:r>
    </w:p>
    <w:p w14:paraId="2ACC7571" w14:textId="4919E945" w:rsidR="00AA75EA" w:rsidRPr="00171C53" w:rsidRDefault="00171C53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  <w:color w:val="000000"/>
          <w:lang w:eastAsia="cs-CZ"/>
        </w:rPr>
        <w:t xml:space="preserve">                                             </w:t>
      </w:r>
      <w:r w:rsidRPr="00171C53">
        <w:rPr>
          <w:rFonts w:ascii="Calibri" w:hAnsi="Calibri" w:cs="Calibri"/>
          <w:color w:val="000000"/>
          <w:lang w:eastAsia="cs-CZ"/>
        </w:rPr>
        <w:t>60000000-8 Dopravné služby</w:t>
      </w:r>
      <w:r w:rsidRPr="00171C53">
        <w:rPr>
          <w:rFonts w:ascii="Calibri" w:hAnsi="Calibri" w:cs="Calibri"/>
          <w:color w:val="000000"/>
          <w:lang w:eastAsia="cs-CZ"/>
        </w:rPr>
        <w:cr/>
      </w:r>
      <w:r w:rsidR="00AA75EA" w:rsidRPr="00171C53">
        <w:rPr>
          <w:rFonts w:ascii="Calibri" w:hAnsi="Calibri" w:cs="Calibri"/>
        </w:rPr>
        <w:t>Druh:</w:t>
      </w:r>
      <w:r w:rsidR="00AA75EA" w:rsidRPr="00171C53">
        <w:rPr>
          <w:rFonts w:ascii="Calibri" w:hAnsi="Calibri" w:cs="Calibri"/>
        </w:rPr>
        <w:tab/>
      </w:r>
      <w:r w:rsidR="00AA75EA" w:rsidRPr="00171C53">
        <w:rPr>
          <w:rFonts w:ascii="Calibri" w:hAnsi="Calibri" w:cs="Calibri"/>
        </w:rPr>
        <w:tab/>
      </w:r>
      <w:r w:rsidR="00AA75EA" w:rsidRPr="00171C53">
        <w:rPr>
          <w:rFonts w:ascii="Calibri" w:hAnsi="Calibri" w:cs="Calibri"/>
        </w:rPr>
        <w:tab/>
        <w:t>Tovar</w:t>
      </w:r>
    </w:p>
    <w:p w14:paraId="00C22926" w14:textId="77777777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Elektronická aukcia: </w:t>
      </w:r>
      <w:r w:rsidRPr="00171C53">
        <w:rPr>
          <w:rFonts w:ascii="Calibri" w:hAnsi="Calibri" w:cs="Calibri"/>
        </w:rPr>
        <w:tab/>
        <w:t>Nie</w:t>
      </w:r>
    </w:p>
    <w:p w14:paraId="33B15A04" w14:textId="77777777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  <w:b/>
        </w:rPr>
      </w:pPr>
      <w:r w:rsidRPr="00171C53">
        <w:rPr>
          <w:rFonts w:ascii="Calibri" w:hAnsi="Calibri" w:cs="Calibri"/>
        </w:rPr>
        <w:t xml:space="preserve">Predpokladaná hodnota zákazky v EUR bez DPH: </w:t>
      </w:r>
      <w:r w:rsidRPr="00171C53">
        <w:rPr>
          <w:rFonts w:ascii="Calibri" w:hAnsi="Calibri" w:cs="Calibri"/>
          <w:b/>
        </w:rPr>
        <w:t>44 705,33</w:t>
      </w:r>
    </w:p>
    <w:p w14:paraId="2A56F5C6" w14:textId="77777777" w:rsidR="00AA75EA" w:rsidRPr="00171C53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Dodanie veterinárnych liekov a prípravkov spotrebného charakteru pre odbor kynológie a hipológie PPZ MV SR na zabezpečenie zdravotnej starostlivosti a veterinárnej ochrany špeciálnymi prípravkami.</w:t>
      </w:r>
    </w:p>
    <w:p w14:paraId="6E02B4F4" w14:textId="56CDA7BE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  <w:r w:rsidR="0062227C"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 (obsah ponuky)</w:t>
      </w:r>
    </w:p>
    <w:p w14:paraId="7F98168F" w14:textId="20BEC95E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a) Doklady</w:t>
      </w:r>
      <w:r w:rsidRPr="00171C53">
        <w:rPr>
          <w:rFonts w:ascii="Calibri" w:hAnsi="Calibri" w:cs="Calibri"/>
        </w:rPr>
        <w:t xml:space="preserve">, prostredníctvom ktorých uchádzač preukazuje </w:t>
      </w:r>
      <w:r w:rsidRPr="00171C53">
        <w:rPr>
          <w:rFonts w:ascii="Calibri" w:hAnsi="Calibri" w:cs="Calibri"/>
          <w:b/>
        </w:rPr>
        <w:t xml:space="preserve">splnenie podmienok účasti </w:t>
      </w:r>
      <w:r w:rsidRPr="00171C53">
        <w:rPr>
          <w:rFonts w:ascii="Calibri" w:hAnsi="Calibri" w:cs="Calibri"/>
        </w:rPr>
        <w:t>záujemca predložiť vo forme naskenovaných originálnych dokladov alebo ich úradne osvedčených kópií (</w:t>
      </w:r>
      <w:proofErr w:type="spellStart"/>
      <w:r w:rsidRPr="00171C53">
        <w:rPr>
          <w:rFonts w:ascii="Calibri" w:hAnsi="Calibri" w:cs="Calibri"/>
        </w:rPr>
        <w:t>sken</w:t>
      </w:r>
      <w:proofErr w:type="spellEnd"/>
      <w:r w:rsidRPr="00171C53">
        <w:rPr>
          <w:rFonts w:ascii="Calibri" w:hAnsi="Calibri" w:cs="Calibri"/>
        </w:rPr>
        <w:t>):</w:t>
      </w:r>
    </w:p>
    <w:p w14:paraId="08A66543" w14:textId="77777777" w:rsidR="00AA75EA" w:rsidRPr="00171C53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 xml:space="preserve">Doklady o oprávnení dodávať tovar, uskutočňovať stavebné práce alebo poskytovať službu, </w:t>
      </w:r>
      <w:r w:rsidRPr="00171C53">
        <w:rPr>
          <w:rFonts w:ascii="Calibri" w:hAnsi="Calibri" w:cs="Calibri"/>
        </w:rPr>
        <w:t>ktorý zodpovedá predmetu zákazky. V prípade ak je uchádzač zapísaný v </w:t>
      </w:r>
      <w:r w:rsidRPr="00171C53">
        <w:rPr>
          <w:rFonts w:ascii="Calibri" w:hAnsi="Calibri" w:cs="Calibri"/>
          <w:b/>
        </w:rPr>
        <w:t xml:space="preserve">Zozname hospodárskych subjektov, </w:t>
      </w:r>
      <w:r w:rsidRPr="00171C53">
        <w:rPr>
          <w:rFonts w:ascii="Calibri" w:hAnsi="Calibri" w:cs="Calibri"/>
        </w:rPr>
        <w:t>tento doklad nepredkladá a túto informáciu uvedie vo svojej ponuke.</w:t>
      </w:r>
    </w:p>
    <w:p w14:paraId="728771CF" w14:textId="77777777" w:rsidR="00AA75EA" w:rsidRPr="00171C53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Doklad o tom, že nemá </w:t>
      </w:r>
      <w:r w:rsidRPr="00171C53">
        <w:rPr>
          <w:rFonts w:ascii="Calibri" w:hAnsi="Calibri" w:cs="Calibri"/>
          <w:b/>
        </w:rPr>
        <w:t>uložený zákaz účasti vo verejnom obstarávaní</w:t>
      </w:r>
      <w:r w:rsidRPr="00171C53">
        <w:rPr>
          <w:rFonts w:ascii="Calibri" w:hAnsi="Calibri" w:cs="Calibri"/>
        </w:rPr>
        <w:t xml:space="preserve"> potvrdený konečným rozhodnutím v Slovenskej re</w:t>
      </w:r>
      <w:r w:rsidR="0080362C" w:rsidRPr="00171C53">
        <w:rPr>
          <w:rFonts w:ascii="Calibri" w:hAnsi="Calibri" w:cs="Calibri"/>
        </w:rPr>
        <w:t>publike alebo v štáte sídla, mie</w:t>
      </w:r>
      <w:r w:rsidRPr="00171C53">
        <w:rPr>
          <w:rFonts w:ascii="Calibri" w:hAnsi="Calibri" w:cs="Calibri"/>
        </w:rPr>
        <w:t>sta podnikania alebo obvyklého pobytu</w:t>
      </w:r>
    </w:p>
    <w:p w14:paraId="7E47F93E" w14:textId="77777777" w:rsidR="00654D8C" w:rsidRPr="00171C53" w:rsidRDefault="00AA75EA" w:rsidP="00654D8C">
      <w:pPr>
        <w:pStyle w:val="Odsekzoznamu"/>
        <w:widowControl/>
        <w:autoSpaceDE/>
        <w:autoSpaceDN/>
        <w:spacing w:before="60"/>
        <w:ind w:left="720"/>
        <w:contextualSpacing/>
        <w:rPr>
          <w:rFonts w:ascii="Calibri" w:hAnsi="Calibri" w:cs="Calibri"/>
          <w:b/>
        </w:rPr>
      </w:pPr>
      <w:r w:rsidRPr="00171C53">
        <w:rPr>
          <w:rFonts w:ascii="Calibri" w:hAnsi="Calibri" w:cs="Calibri"/>
          <w:b/>
        </w:rPr>
        <w:t xml:space="preserve">b) </w:t>
      </w:r>
      <w:r w:rsidR="00654D8C" w:rsidRPr="00171C53">
        <w:rPr>
          <w:rFonts w:ascii="Calibri" w:hAnsi="Calibri" w:cs="Calibri"/>
          <w:lang w:val="sk-SK"/>
        </w:rPr>
        <w:t>Uchádzač predloží čestné vyhlásenie, že všetky ponúkané výrobky na predmet zákazky sú certifikované alebo majú pridelený ŠÚKL kód.</w:t>
      </w:r>
    </w:p>
    <w:p w14:paraId="0B62E126" w14:textId="77777777" w:rsidR="00654D8C" w:rsidRPr="00171C53" w:rsidRDefault="00AA75EA" w:rsidP="00654D8C">
      <w:pPr>
        <w:pStyle w:val="Odsekzoznamu"/>
        <w:widowControl/>
        <w:autoSpaceDE/>
        <w:autoSpaceDN/>
        <w:ind w:left="720"/>
        <w:contextualSpacing/>
        <w:rPr>
          <w:rFonts w:ascii="Calibri" w:hAnsi="Calibri" w:cs="Calibri"/>
          <w:b/>
          <w:lang w:val="sk-SK"/>
        </w:rPr>
      </w:pPr>
      <w:r w:rsidRPr="00171C53">
        <w:rPr>
          <w:rFonts w:ascii="Calibri" w:hAnsi="Calibri" w:cs="Calibri"/>
          <w:b/>
        </w:rPr>
        <w:lastRenderedPageBreak/>
        <w:t xml:space="preserve">c) </w:t>
      </w:r>
      <w:r w:rsidR="00654D8C" w:rsidRPr="00171C53">
        <w:rPr>
          <w:rFonts w:ascii="Calibri" w:hAnsi="Calibri" w:cs="Calibri"/>
          <w:lang w:val="sk-SK"/>
        </w:rPr>
        <w:t>Požaduje sa tovar daných vlastností, účinnej látky podľa zadanej špecifikácie s uvedením názvu ponúkaného tovaru, ktorý má porovnateľné ekvivalentné resp. kvalitatívne a kvantitatívne lepšie vlastnosti, parametre ako je uvedené v zadaní ( v poznámke/ vlastný návrh plnenia).</w:t>
      </w:r>
    </w:p>
    <w:p w14:paraId="18AED622" w14:textId="77777777" w:rsidR="00654D8C" w:rsidRPr="00171C53" w:rsidRDefault="00AA75EA" w:rsidP="00654D8C">
      <w:pPr>
        <w:pStyle w:val="Odsekzoznamu"/>
        <w:widowControl/>
        <w:autoSpaceDE/>
        <w:autoSpaceDN/>
        <w:ind w:left="720"/>
        <w:contextualSpacing/>
        <w:rPr>
          <w:rFonts w:ascii="Calibri" w:hAnsi="Calibri" w:cs="Calibri"/>
          <w:b/>
          <w:lang w:val="sk-SK"/>
        </w:rPr>
      </w:pPr>
      <w:r w:rsidRPr="00171C53">
        <w:rPr>
          <w:rFonts w:ascii="Calibri" w:hAnsi="Calibri" w:cs="Calibri"/>
          <w:b/>
        </w:rPr>
        <w:t>d)</w:t>
      </w:r>
      <w:r w:rsidRPr="00171C53">
        <w:rPr>
          <w:rFonts w:ascii="Calibri" w:hAnsi="Calibri" w:cs="Calibri"/>
        </w:rPr>
        <w:t xml:space="preserve"> </w:t>
      </w:r>
      <w:r w:rsidR="00654D8C" w:rsidRPr="00171C53">
        <w:rPr>
          <w:rFonts w:ascii="Calibri" w:hAnsi="Calibri" w:cs="Calibri"/>
          <w:lang w:val="sk-SK"/>
        </w:rPr>
        <w:t>Požaduje sa tovar daných vlastností, účinnej látky podľa zadanej špecifikácie s uvedením názvu ponúkaného tovaru, ktorý má porovnateľné ekvivalentné resp. kvalitatívne a kvantitatívne lepšie vlastnosti, parametre ako je uvedené v zadaní ( v poznámke/ vlastný návrh plnenia).</w:t>
      </w:r>
    </w:p>
    <w:p w14:paraId="5ECA58DE" w14:textId="5204AEB2" w:rsidR="00D855E6" w:rsidRPr="00171C53" w:rsidRDefault="00AA75EA" w:rsidP="00654D8C">
      <w:pPr>
        <w:pStyle w:val="Odsekzoznamu"/>
        <w:spacing w:before="120"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6FE4E4A" w14:textId="77777777" w:rsidR="00AA75EA" w:rsidRPr="00171C53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2C81817F" w14:textId="77777777" w:rsidR="00171C53" w:rsidRPr="00171C53" w:rsidRDefault="00654D8C" w:rsidP="00171C53">
      <w:pPr>
        <w:pStyle w:val="Odsekzoznamu"/>
        <w:spacing w:before="120"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Výsledkom verejného obstarávania bude objednávka na dodanie požadovaného množstva predmetu zákazky. Verejný obstarávateľ si vyhradzuje právo na základe výsledkov tohto postupu zadávania zákazky nevystaviť objednávku, resp. neuzavrieť zmluvu. </w:t>
      </w:r>
      <w:r w:rsidR="00171C53" w:rsidRPr="00171C53">
        <w:rPr>
          <w:rFonts w:ascii="Calibri" w:hAnsi="Calibri" w:cs="Calibri"/>
        </w:rPr>
        <w:t>Preddavok ani zálohová platba sa neposkytuje.</w:t>
      </w:r>
    </w:p>
    <w:p w14:paraId="1650C1DC" w14:textId="7D81344A" w:rsidR="00654D8C" w:rsidRPr="00171C53" w:rsidRDefault="00171C53" w:rsidP="00171C53">
      <w:pPr>
        <w:pStyle w:val="Odsekzoznamu"/>
        <w:spacing w:before="120"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D3DD597" w14:textId="664C406F" w:rsidR="00D855E6" w:rsidRPr="00171C53" w:rsidRDefault="00D855E6" w:rsidP="00AD5F4B">
      <w:pPr>
        <w:spacing w:line="276" w:lineRule="auto"/>
        <w:ind w:left="624"/>
        <w:rPr>
          <w:rFonts w:ascii="Calibri" w:hAnsi="Calibri" w:cs="Calibri"/>
        </w:rPr>
      </w:pPr>
    </w:p>
    <w:p w14:paraId="6837D566" w14:textId="77777777" w:rsidR="00AA75EA" w:rsidRPr="00171C53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3C5DF987" w14:textId="77777777" w:rsidR="00654D8C" w:rsidRPr="00171C53" w:rsidRDefault="00654D8C" w:rsidP="00654D8C">
      <w:pPr>
        <w:pStyle w:val="Odsekzoznamu"/>
        <w:tabs>
          <w:tab w:val="left" w:pos="2520"/>
        </w:tabs>
        <w:ind w:left="567"/>
        <w:jc w:val="both"/>
        <w:rPr>
          <w:rFonts w:ascii="Calibri" w:hAnsi="Calibri" w:cs="Calibri"/>
          <w:b/>
          <w:iCs/>
          <w:lang w:val="sk-SK" w:bidi="en-US"/>
        </w:rPr>
      </w:pPr>
      <w:r w:rsidRPr="00171C53">
        <w:rPr>
          <w:rFonts w:ascii="Calibri" w:hAnsi="Calibri" w:cs="Calibri"/>
          <w:lang w:val="sk-SK"/>
        </w:rPr>
        <w:t>Termín plnenia zákazky najneskôr do 24.11.2022.</w:t>
      </w:r>
    </w:p>
    <w:p w14:paraId="1B95B6D2" w14:textId="4F47DD92" w:rsidR="00D855E6" w:rsidRPr="00171C53" w:rsidRDefault="00D855E6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</w:p>
    <w:p w14:paraId="5993450B" w14:textId="77777777" w:rsidR="00AA75EA" w:rsidRPr="00171C53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21D71CA8" w14:textId="5913EA08" w:rsidR="00AA75EA" w:rsidRPr="00171C53" w:rsidRDefault="0080362C" w:rsidP="00817174">
      <w:pPr>
        <w:pStyle w:val="Odsekzoznamu"/>
        <w:numPr>
          <w:ilvl w:val="1"/>
          <w:numId w:val="1"/>
        </w:numPr>
        <w:spacing w:line="276" w:lineRule="auto"/>
        <w:ind w:left="624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>Kritériu</w:t>
      </w:r>
      <w:r w:rsidR="00AA75EA" w:rsidRPr="00171C53">
        <w:rPr>
          <w:rFonts w:ascii="Calibri" w:hAnsi="Calibri" w:cs="Calibri"/>
        </w:rPr>
        <w:t>m na vyhodnotenie ponúk je Najnižšia cena</w:t>
      </w:r>
      <w:r w:rsidR="00171C53" w:rsidRPr="00171C53">
        <w:rPr>
          <w:rFonts w:ascii="Calibri" w:hAnsi="Calibri" w:cs="Calibri"/>
        </w:rPr>
        <w:t xml:space="preserve"> zahrňujúca všetky náklady na dodanie na miesto plnenia: </w:t>
      </w:r>
      <w:r w:rsidR="00171C53" w:rsidRPr="00171C53">
        <w:rPr>
          <w:rFonts w:ascii="Calibri" w:hAnsi="Calibri" w:cs="Calibri"/>
        </w:rPr>
        <w:t>Ministerstvo vnútra Slovenskej republiky, Veterinárna ambulancia, Vápencová 36, SOŠ PZ, Bratislava.</w:t>
      </w:r>
      <w:r w:rsidR="00AA75EA" w:rsidRPr="00171C53">
        <w:rPr>
          <w:rFonts w:ascii="Calibri" w:hAnsi="Calibri" w:cs="Calibri"/>
        </w:rPr>
        <w:t xml:space="preserve"> Hodnotená cena bude bez DPH. </w:t>
      </w:r>
    </w:p>
    <w:p w14:paraId="4DA34A6F" w14:textId="56AD1E36" w:rsidR="00654D8C" w:rsidRPr="00171C53" w:rsidRDefault="00654D8C" w:rsidP="00171C53">
      <w:pPr>
        <w:pStyle w:val="Odsekzoznamu"/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>Čestné vyhlásenie.</w:t>
      </w:r>
    </w:p>
    <w:p w14:paraId="1E9B16AC" w14:textId="5CDD6574" w:rsidR="00654D8C" w:rsidRPr="00171C53" w:rsidRDefault="00654D8C" w:rsidP="00171C53">
      <w:pPr>
        <w:pStyle w:val="Odsekzoznamu"/>
        <w:numPr>
          <w:ilvl w:val="1"/>
          <w:numId w:val="1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>Doklad o oprávnení dodávať tova</w:t>
      </w:r>
      <w:r w:rsidR="00171C53" w:rsidRPr="00171C53">
        <w:rPr>
          <w:rFonts w:ascii="Calibri" w:hAnsi="Calibri" w:cs="Calibri"/>
        </w:rPr>
        <w:t>r</w:t>
      </w:r>
    </w:p>
    <w:p w14:paraId="2AA91ADD" w14:textId="197E62AB" w:rsidR="0062227C" w:rsidRPr="00171C53" w:rsidRDefault="0062227C" w:rsidP="00D337FE">
      <w:pPr>
        <w:pStyle w:val="Odsekzoznamu"/>
        <w:spacing w:line="276" w:lineRule="auto"/>
        <w:ind w:left="624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>Elektronická aukcia:  Nie</w:t>
      </w:r>
    </w:p>
    <w:p w14:paraId="54730FA8" w14:textId="681A72B1" w:rsidR="00AA75EA" w:rsidRPr="00171C53" w:rsidRDefault="00AA75EA" w:rsidP="00D337FE">
      <w:pPr>
        <w:pStyle w:val="Odsekzoznamu"/>
        <w:spacing w:line="276" w:lineRule="auto"/>
        <w:ind w:left="318"/>
        <w:jc w:val="both"/>
        <w:rPr>
          <w:rFonts w:ascii="Calibri" w:hAnsi="Calibri" w:cs="Calibri"/>
        </w:rPr>
      </w:pPr>
      <w:bookmarkStart w:id="0" w:name="_GoBack"/>
      <w:bookmarkEnd w:id="0"/>
    </w:p>
    <w:p w14:paraId="5411D5A8" w14:textId="77777777" w:rsidR="00D337FE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171C53" w:rsidRDefault="00AA75EA" w:rsidP="00D337FE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</w:rPr>
        <w:t xml:space="preserve">Elektronickú ponuku uchádzači vložia vyplnením </w:t>
      </w:r>
      <w:r w:rsidR="00D337FE" w:rsidRPr="00171C53">
        <w:rPr>
          <w:rFonts w:ascii="Calibri" w:hAnsi="Calibri" w:cs="Calibri"/>
        </w:rPr>
        <w:t xml:space="preserve">ponukového formulára a vložení </w:t>
      </w:r>
      <w:r w:rsidR="00BA0B21" w:rsidRPr="00171C53">
        <w:rPr>
          <w:rFonts w:ascii="Calibri" w:hAnsi="Calibri" w:cs="Calibri"/>
        </w:rPr>
        <w:t>p</w:t>
      </w:r>
      <w:r w:rsidR="00D337FE" w:rsidRPr="00171C53">
        <w:rPr>
          <w:rFonts w:ascii="Calibri" w:hAnsi="Calibri" w:cs="Calibri"/>
        </w:rPr>
        <w:t xml:space="preserve">ožadovaných </w:t>
      </w:r>
      <w:r w:rsidRPr="00171C53">
        <w:rPr>
          <w:rFonts w:ascii="Calibri" w:hAnsi="Calibri" w:cs="Calibri"/>
        </w:rPr>
        <w:t>dokladov a dokumentov v systéme JOSEPHIN</w:t>
      </w:r>
      <w:r w:rsidR="00D337FE" w:rsidRPr="00171C53">
        <w:rPr>
          <w:rFonts w:ascii="Calibri" w:hAnsi="Calibri" w:cs="Calibri"/>
        </w:rPr>
        <w:t xml:space="preserve">E umiestnenom na webovej adrese </w:t>
      </w:r>
      <w:r w:rsidRPr="00171C53">
        <w:rPr>
          <w:rFonts w:ascii="Calibri" w:hAnsi="Calibri" w:cs="Calibri"/>
        </w:rPr>
        <w:t>https://josephine.proebiz.com/sk/tender/29679/summary.</w:t>
      </w:r>
    </w:p>
    <w:p w14:paraId="68715693" w14:textId="5B5829CE" w:rsidR="00AA75EA" w:rsidRPr="00171C53" w:rsidRDefault="00AA75EA" w:rsidP="00D337FE">
      <w:pPr>
        <w:spacing w:line="276" w:lineRule="auto"/>
        <w:ind w:left="318" w:hanging="420"/>
        <w:jc w:val="both"/>
        <w:rPr>
          <w:rFonts w:ascii="Calibri" w:hAnsi="Calibri" w:cs="Calibri"/>
        </w:rPr>
      </w:pPr>
    </w:p>
    <w:p w14:paraId="5F1341B5" w14:textId="77777777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Lehota na predkladanie ponúk uplynie: </w:t>
      </w:r>
      <w:r w:rsidR="002B117D" w:rsidRPr="00171C53">
        <w:rPr>
          <w:rFonts w:ascii="Calibri" w:hAnsi="Calibri" w:cs="Calibri"/>
        </w:rPr>
        <w:t>30.08.2022 14:00:00</w:t>
      </w:r>
    </w:p>
    <w:p w14:paraId="6CB1AE3A" w14:textId="77777777" w:rsidR="00AD5F4B" w:rsidRPr="00171C53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171C53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171C53" w:rsidRDefault="00046F12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lastRenderedPageBreak/>
        <w:t>10.1</w:t>
      </w:r>
      <w:r w:rsidRPr="00171C53">
        <w:rPr>
          <w:rFonts w:ascii="Calibri" w:hAnsi="Calibri" w:cs="Calibri"/>
        </w:rPr>
        <w:tab/>
        <w:t>V prípade nejasností týkajúcich sa požiadaviek uvedených vo Výzve alebo inej sprievodnej     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32A805A0" w14:textId="57C277E4" w:rsidR="00AA75EA" w:rsidRPr="00171C53" w:rsidRDefault="00046F12" w:rsidP="0062227C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 xml:space="preserve">10.2  </w:t>
      </w:r>
      <w:r w:rsidRPr="00171C53">
        <w:rPr>
          <w:rFonts w:ascii="Calibri" w:hAnsi="Calibri" w:cs="Calibri"/>
        </w:rPr>
        <w:t>Verejný obstarávateľ si vyhradzuje právo predĺžiť lehotu na predkladanie ponúk.</w:t>
      </w:r>
      <w:r w:rsidRPr="00171C53">
        <w:rPr>
          <w:rFonts w:ascii="Calibri" w:hAnsi="Calibri" w:cs="Calibri"/>
        </w:rPr>
        <w:br/>
      </w:r>
    </w:p>
    <w:p w14:paraId="72EC8724" w14:textId="77777777" w:rsidR="00046F12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171C53" w:rsidRDefault="00046F12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11.1</w:t>
      </w:r>
      <w:r w:rsidRPr="00171C53">
        <w:rPr>
          <w:rFonts w:ascii="Calibri" w:hAnsi="Calibri" w:cs="Calibri"/>
        </w:rPr>
        <w:tab/>
        <w:t xml:space="preserve"> Verejný obstarávateľ po uplynutí lehoty na predkladanie ponúk vyhodnotí ponuky</w:t>
      </w:r>
      <w:r w:rsidR="00BA0B21" w:rsidRPr="00171C53">
        <w:rPr>
          <w:rFonts w:ascii="Calibri" w:hAnsi="Calibri" w:cs="Calibri"/>
        </w:rPr>
        <w:t xml:space="preserve">  </w:t>
      </w:r>
      <w:r w:rsidRPr="00171C53">
        <w:rPr>
          <w:rFonts w:ascii="Calibri" w:hAnsi="Calibri" w:cs="Calibri"/>
        </w:rPr>
        <w:t>a uchádzačov bude informovať v systéme JOSEPHINE prostredníctvom záložky KOMUNIKÁCIA“.</w:t>
      </w:r>
    </w:p>
    <w:p w14:paraId="7FD7A9F2" w14:textId="6B3F0512" w:rsidR="00046F12" w:rsidRPr="00171C53" w:rsidRDefault="00046F12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11.2</w:t>
      </w:r>
      <w:r w:rsidRPr="00171C53">
        <w:rPr>
          <w:rFonts w:ascii="Calibri" w:hAnsi="Calibri" w:cs="Calibri"/>
        </w:rPr>
        <w:tab/>
        <w:t xml:space="preserve"> Verejný obstarávateľ má počas hodnotenia možnosť požiadať uchádzača o</w:t>
      </w:r>
      <w:r w:rsidR="00BA0B21" w:rsidRPr="00171C53">
        <w:rPr>
          <w:rFonts w:ascii="Calibri" w:hAnsi="Calibri" w:cs="Calibri"/>
        </w:rPr>
        <w:t> </w:t>
      </w:r>
      <w:r w:rsidRPr="00171C53">
        <w:rPr>
          <w:rFonts w:ascii="Calibri" w:hAnsi="Calibri" w:cs="Calibri"/>
        </w:rPr>
        <w:t>vysvetlenie</w:t>
      </w:r>
      <w:r w:rsidR="00BA0B21" w:rsidRPr="00171C53">
        <w:rPr>
          <w:rFonts w:ascii="Calibri" w:hAnsi="Calibri" w:cs="Calibri"/>
        </w:rPr>
        <w:t xml:space="preserve"> </w:t>
      </w:r>
      <w:r w:rsidRPr="00171C53">
        <w:rPr>
          <w:rFonts w:ascii="Calibri" w:hAnsi="Calibri" w:cs="Calibri"/>
        </w:rPr>
        <w:t>predložených dokladov.</w:t>
      </w:r>
    </w:p>
    <w:p w14:paraId="61112975" w14:textId="7072E828" w:rsidR="00756043" w:rsidRPr="00171C53" w:rsidRDefault="00D337FE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11.3</w:t>
      </w:r>
      <w:r w:rsidR="00046F12" w:rsidRPr="00171C53">
        <w:rPr>
          <w:rFonts w:ascii="Calibri" w:hAnsi="Calibri" w:cs="Calibri"/>
        </w:rPr>
        <w:tab/>
        <w:t xml:space="preserve"> Verejný obstarávateľ </w:t>
      </w:r>
      <w:r w:rsidR="00150569" w:rsidRPr="00171C53">
        <w:rPr>
          <w:rFonts w:ascii="Calibri" w:hAnsi="Calibri" w:cs="Calibri"/>
        </w:rPr>
        <w:t>si vyhradzuje právo záka</w:t>
      </w:r>
      <w:r w:rsidR="00EF3721" w:rsidRPr="00171C53">
        <w:rPr>
          <w:rFonts w:ascii="Calibri" w:hAnsi="Calibri" w:cs="Calibri"/>
        </w:rPr>
        <w:t>zku zrušiť, odmietnuť všetky predložené ponuky a v prípade potreby súťaž opakovať.</w:t>
      </w:r>
    </w:p>
    <w:p w14:paraId="209C0593" w14:textId="65E64E4E" w:rsidR="0062227C" w:rsidRPr="00171C53" w:rsidRDefault="0062227C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11.4</w:t>
      </w:r>
      <w:r w:rsidRPr="00171C53">
        <w:rPr>
          <w:rFonts w:ascii="Calibri" w:hAnsi="Calibri" w:cs="Calibri"/>
          <w:b/>
        </w:rPr>
        <w:tab/>
      </w:r>
      <w:r w:rsidRPr="00171C53">
        <w:rPr>
          <w:rFonts w:ascii="Calibri" w:hAnsi="Calibri" w:cs="Calibri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6A705115" w14:textId="4F5700B1" w:rsidR="00756043" w:rsidRPr="00171C53" w:rsidRDefault="00756043" w:rsidP="00D337FE">
      <w:pPr>
        <w:pStyle w:val="Odsekzoznamu"/>
        <w:spacing w:line="276" w:lineRule="auto"/>
        <w:ind w:left="318"/>
        <w:rPr>
          <w:rFonts w:ascii="Calibri" w:hAnsi="Calibri" w:cs="Calibri"/>
          <w:b/>
        </w:rPr>
      </w:pPr>
    </w:p>
    <w:p w14:paraId="71E37BD3" w14:textId="5A7D1F0A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23C0D700" w14:textId="6E58A55C" w:rsidR="00EF3721" w:rsidRPr="00171C53" w:rsidRDefault="00171C53" w:rsidP="00171C53">
      <w:pPr>
        <w:spacing w:line="276" w:lineRule="auto"/>
        <w:ind w:left="1247" w:hanging="510"/>
        <w:rPr>
          <w:rFonts w:ascii="Calibri" w:hAnsi="Calibri" w:cs="Calibri"/>
          <w:b/>
        </w:rPr>
      </w:pPr>
      <w:r w:rsidRPr="00171C53">
        <w:rPr>
          <w:rFonts w:ascii="Calibri" w:hAnsi="Calibri" w:cs="Calibri"/>
        </w:rPr>
        <w:t>Opisný formulár Výkaz-výmer</w:t>
      </w:r>
    </w:p>
    <w:p w14:paraId="5318A6F0" w14:textId="77777777" w:rsidR="00A842C3" w:rsidRPr="00171C53" w:rsidRDefault="00A842C3" w:rsidP="00A842C3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</w:rPr>
      </w:pPr>
    </w:p>
    <w:p w14:paraId="3804D778" w14:textId="77777777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171C53" w:rsidRDefault="00AA75EA" w:rsidP="00D337FE">
      <w:pPr>
        <w:pStyle w:val="Odsekzoznamu"/>
        <w:spacing w:line="276" w:lineRule="auto"/>
        <w:ind w:left="737"/>
        <w:rPr>
          <w:rFonts w:ascii="Calibri" w:hAnsi="Calibri" w:cs="Calibri"/>
        </w:rPr>
      </w:pPr>
      <w:r w:rsidRPr="00171C53">
        <w:rPr>
          <w:rFonts w:ascii="Calibri" w:hAnsi="Calibri" w:cs="Calibri"/>
        </w:rPr>
        <w:t>Verejný</w:t>
      </w:r>
      <w:r w:rsidR="00EF3721" w:rsidRPr="00171C53">
        <w:rPr>
          <w:rFonts w:ascii="Calibri" w:hAnsi="Calibri" w:cs="Calibri"/>
        </w:rPr>
        <w:t xml:space="preserve"> </w:t>
      </w:r>
      <w:r w:rsidRPr="00171C53">
        <w:rPr>
          <w:rFonts w:ascii="Calibri" w:hAnsi="Calibri" w:cs="Calibr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171C53">
        <w:rPr>
          <w:rFonts w:ascii="Calibri" w:hAnsi="Calibri" w:cs="Calibri"/>
          <w:b/>
        </w:rPr>
        <w:t xml:space="preserve">„ZAUJÍMA MA TO“ </w:t>
      </w:r>
      <w:r w:rsidRPr="00171C53">
        <w:rPr>
          <w:rFonts w:ascii="Calibri" w:hAnsi="Calibri" w:cs="Calibri"/>
        </w:rPr>
        <w:t>(v pravej hornej časti obrazovky)</w:t>
      </w:r>
    </w:p>
    <w:p w14:paraId="7E125F8A" w14:textId="77777777" w:rsidR="00AA75EA" w:rsidRPr="00171C53" w:rsidRDefault="00AA75EA" w:rsidP="00D337FE">
      <w:pPr>
        <w:pStyle w:val="Odsekzoznamu"/>
        <w:spacing w:line="276" w:lineRule="auto"/>
        <w:ind w:left="318"/>
        <w:jc w:val="both"/>
        <w:rPr>
          <w:rFonts w:ascii="Calibri" w:hAnsi="Calibri" w:cs="Calibri"/>
        </w:rPr>
      </w:pPr>
    </w:p>
    <w:p w14:paraId="6465D230" w14:textId="54E5816F" w:rsidR="00AA75EA" w:rsidRPr="00171C53" w:rsidRDefault="00AA75EA" w:rsidP="00D337FE">
      <w:pPr>
        <w:pStyle w:val="Odsekzoznamu"/>
        <w:spacing w:line="276" w:lineRule="auto"/>
        <w:ind w:left="318"/>
        <w:jc w:val="both"/>
        <w:rPr>
          <w:rFonts w:ascii="Calibri" w:hAnsi="Calibri" w:cs="Calibri"/>
          <w:b/>
        </w:rPr>
      </w:pPr>
      <w:r w:rsidRPr="00171C53">
        <w:rPr>
          <w:rFonts w:ascii="Calibri" w:hAnsi="Calibri" w:cs="Calibri"/>
        </w:rPr>
        <w:t xml:space="preserve">V Bratislava - mestská časť Staré Mesto, dňa </w:t>
      </w:r>
      <w:r w:rsidR="00171C53" w:rsidRPr="00171C53">
        <w:rPr>
          <w:rFonts w:ascii="Calibri" w:hAnsi="Calibri" w:cs="Calibri"/>
        </w:rPr>
        <w:t>8</w:t>
      </w:r>
      <w:r w:rsidRPr="00171C53">
        <w:rPr>
          <w:rFonts w:ascii="Calibri" w:hAnsi="Calibri" w:cs="Calibri"/>
        </w:rPr>
        <w:t>.08.2022.</w:t>
      </w:r>
    </w:p>
    <w:p w14:paraId="313D5DE5" w14:textId="77777777" w:rsidR="00AA75EA" w:rsidRPr="00171C53" w:rsidRDefault="00AA75EA" w:rsidP="00D337FE">
      <w:pPr>
        <w:spacing w:line="276" w:lineRule="auto"/>
        <w:ind w:left="318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</w:p>
    <w:p w14:paraId="1A47E798" w14:textId="53C615EC" w:rsidR="00AA75EA" w:rsidRPr="00171C53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Calibri" w:hAnsi="Calibri" w:cs="Calibri"/>
        </w:rPr>
      </w:pPr>
      <w:r w:rsidRPr="00171C53">
        <w:rPr>
          <w:rFonts w:ascii="Calibri" w:hAnsi="Calibri" w:cs="Calibri"/>
          <w:bCs/>
        </w:rPr>
        <w:tab/>
      </w:r>
      <w:r w:rsidRPr="00171C53">
        <w:rPr>
          <w:rFonts w:ascii="Calibri" w:hAnsi="Calibri" w:cs="Calibri"/>
          <w:bCs/>
        </w:rPr>
        <w:tab/>
        <w:t>.........................</w:t>
      </w:r>
      <w:r w:rsidRPr="00171C53">
        <w:rPr>
          <w:rFonts w:ascii="Calibri" w:hAnsi="Calibri" w:cs="Calibri"/>
          <w:lang w:val="fr-CA"/>
        </w:rPr>
        <w:t>………………</w:t>
      </w:r>
      <w:r w:rsidR="00171C53" w:rsidRPr="00171C53">
        <w:rPr>
          <w:rFonts w:ascii="Calibri" w:hAnsi="Calibri" w:cs="Calibri"/>
          <w:lang w:val="fr-CA"/>
        </w:rPr>
        <w:t>v</w:t>
      </w:r>
      <w:r w:rsidRPr="00171C53">
        <w:rPr>
          <w:rFonts w:ascii="Calibri" w:hAnsi="Calibri" w:cs="Calibri"/>
          <w:lang w:val="fr-CA"/>
        </w:rPr>
        <w:t>…</w:t>
      </w:r>
      <w:r w:rsidR="00171C53" w:rsidRPr="00171C53">
        <w:rPr>
          <w:rFonts w:ascii="Calibri" w:hAnsi="Calibri" w:cs="Calibri"/>
          <w:lang w:val="fr-CA"/>
        </w:rPr>
        <w:t>r</w:t>
      </w:r>
      <w:r w:rsidRPr="00171C53">
        <w:rPr>
          <w:rFonts w:ascii="Calibri" w:hAnsi="Calibri" w:cs="Calibri"/>
          <w:lang w:val="fr-CA"/>
        </w:rPr>
        <w:t>……............................</w:t>
      </w:r>
      <w:r w:rsidRPr="00171C53">
        <w:rPr>
          <w:rFonts w:ascii="Calibri" w:hAnsi="Calibri" w:cs="Calibri"/>
        </w:rPr>
        <w:t xml:space="preserve">   </w:t>
      </w:r>
      <w:r w:rsidR="00040FB8" w:rsidRPr="00171C53">
        <w:rPr>
          <w:rFonts w:ascii="Calibri" w:hAnsi="Calibri" w:cs="Calibri"/>
        </w:rPr>
        <w:t xml:space="preserve">   </w:t>
      </w:r>
      <w:r w:rsidRPr="00171C53">
        <w:rPr>
          <w:rFonts w:ascii="Calibri" w:hAnsi="Calibri" w:cs="Calibri"/>
        </w:rPr>
        <w:t xml:space="preserve">         </w:t>
      </w:r>
    </w:p>
    <w:p w14:paraId="00F619FB" w14:textId="517AC801" w:rsidR="00AA75EA" w:rsidRPr="00171C53" w:rsidRDefault="00040FB8" w:rsidP="00D337FE">
      <w:pPr>
        <w:spacing w:line="276" w:lineRule="auto"/>
        <w:ind w:left="318" w:firstLine="108"/>
        <w:rPr>
          <w:rFonts w:ascii="Calibri" w:hAnsi="Calibri" w:cs="Calibri"/>
        </w:rPr>
      </w:pP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="00AA75EA" w:rsidRPr="00171C53">
        <w:rPr>
          <w:rFonts w:ascii="Calibri" w:hAnsi="Calibri" w:cs="Calibri"/>
        </w:rPr>
        <w:tab/>
      </w:r>
      <w:r w:rsidR="00171C53" w:rsidRPr="00171C53">
        <w:rPr>
          <w:rFonts w:ascii="Calibri" w:hAnsi="Calibri" w:cs="Calibri"/>
        </w:rPr>
        <w:t>MUDr. Adriana Jóbová</w:t>
      </w:r>
    </w:p>
    <w:p w14:paraId="6E579F5C" w14:textId="1300F3E2" w:rsidR="00171C53" w:rsidRPr="00171C53" w:rsidRDefault="00171C53" w:rsidP="00D337FE">
      <w:pPr>
        <w:spacing w:line="276" w:lineRule="auto"/>
        <w:ind w:left="318" w:firstLine="108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                                                                                                       Riaditeľka odboru zdravotníctva SPSČ MV SR</w:t>
      </w:r>
    </w:p>
    <w:p w14:paraId="7C4F5E03" w14:textId="77777777" w:rsidR="00AA75EA" w:rsidRPr="00171C53" w:rsidRDefault="00AA75EA" w:rsidP="00AA75EA">
      <w:pPr>
        <w:suppressAutoHyphens/>
        <w:ind w:left="318"/>
        <w:rPr>
          <w:rFonts w:ascii="Calibri" w:hAnsi="Calibri" w:cs="Calibri"/>
          <w:lang w:eastAsia="ar-SA"/>
        </w:rPr>
      </w:pPr>
    </w:p>
    <w:p w14:paraId="369419D0" w14:textId="77777777" w:rsidR="00D337FE" w:rsidRPr="00171C53" w:rsidRDefault="00D337FE" w:rsidP="00083999">
      <w:pPr>
        <w:pStyle w:val="Zkladntext"/>
        <w:spacing w:before="3"/>
        <w:rPr>
          <w:rFonts w:ascii="Calibri" w:hAnsi="Calibri" w:cs="Calibri"/>
        </w:rPr>
      </w:pPr>
    </w:p>
    <w:sectPr w:rsidR="00D337FE" w:rsidRPr="00171C53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38E6" w14:textId="77777777" w:rsidR="006440FD" w:rsidRDefault="006440FD" w:rsidP="003C1ABA">
      <w:r>
        <w:separator/>
      </w:r>
    </w:p>
  </w:endnote>
  <w:endnote w:type="continuationSeparator" w:id="0">
    <w:p w14:paraId="5F1EBBB5" w14:textId="77777777" w:rsidR="006440FD" w:rsidRDefault="006440FD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5EB537FD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E83FFC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B561AEB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171C53" w:rsidRPr="00171C53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D6BF" w14:textId="77777777" w:rsidR="006440FD" w:rsidRDefault="006440FD" w:rsidP="003C1ABA">
      <w:r>
        <w:separator/>
      </w:r>
    </w:p>
  </w:footnote>
  <w:footnote w:type="continuationSeparator" w:id="0">
    <w:p w14:paraId="07B9037E" w14:textId="77777777" w:rsidR="006440FD" w:rsidRDefault="006440FD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171C53"/>
    <w:rsid w:val="002261EF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2227C"/>
    <w:rsid w:val="006440FD"/>
    <w:rsid w:val="00644D61"/>
    <w:rsid w:val="00654D8C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25580664-801E-4C3F-8433-51B48F10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paragraph" w:styleId="Zarkazkladnhotextu2">
    <w:name w:val="Body Text Indent 2"/>
    <w:basedOn w:val="Normlny"/>
    <w:link w:val="Zarkazkladnhotextu2Char"/>
    <w:rsid w:val="00171C53"/>
    <w:pPr>
      <w:widowControl/>
      <w:autoSpaceDE/>
      <w:autoSpaceDN/>
      <w:spacing w:after="120" w:line="480" w:lineRule="auto"/>
      <w:ind w:left="283"/>
    </w:pPr>
    <w:rPr>
      <w:rFonts w:ascii="Times New Roman Bold" w:eastAsia="Times New Roman" w:hAnsi="Times New Roman Bold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71C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171C5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Eva Vráblová</cp:lastModifiedBy>
  <cp:revision>3</cp:revision>
  <dcterms:created xsi:type="dcterms:W3CDTF">2022-08-10T08:14:00Z</dcterms:created>
  <dcterms:modified xsi:type="dcterms:W3CDTF">2022-08-10T08:24:00Z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