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3B" w:rsidRPr="0055399B" w:rsidRDefault="00C23F3B" w:rsidP="00C23F3B">
      <w:pPr>
        <w:pageBreakBefore/>
        <w:pBdr>
          <w:top w:val="nil"/>
          <w:left w:val="nil"/>
          <w:bottom w:val="nil"/>
          <w:right w:val="nil"/>
          <w:between w:val="nil"/>
          <w:bar w:val="nil"/>
        </w:pBdr>
        <w:ind w:left="181" w:hanging="181"/>
        <w:jc w:val="both"/>
        <w:rPr>
          <w:rFonts w:eastAsia="Arial Unicode MS" w:cs="Arial Unicode MS"/>
          <w:caps/>
          <w:color w:val="000000"/>
          <w:u w:color="000000"/>
          <w:bdr w:val="nil"/>
        </w:rPr>
      </w:pPr>
      <w:r w:rsidRPr="0055399B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Príloha A3.2: Návrh na plnenie krit</w:t>
      </w:r>
      <w:r w:rsidRPr="0055399B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55399B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rií - Krit</w:t>
      </w:r>
      <w:r w:rsidRPr="0055399B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55399B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de-DE"/>
        </w:rPr>
        <w:t>rium K3</w:t>
      </w: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caps/>
          <w:color w:val="000000"/>
          <w:u w:color="000000"/>
          <w:bdr w:val="nil"/>
        </w:rPr>
      </w:pPr>
    </w:p>
    <w:p w:rsidR="00C23F3B" w:rsidRPr="0055399B" w:rsidRDefault="00C23F3B" w:rsidP="00C23F3B">
      <w:pPr>
        <w:rPr>
          <w:rFonts w:ascii="Arial" w:eastAsia="Arial Unicode MS" w:hAnsi="Arial" w:cs="Arial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"/>
          <w:sz w:val="20"/>
          <w:szCs w:val="20"/>
          <w:u w:color="000000"/>
          <w:bdr w:val="nil"/>
        </w:rPr>
        <w:t>Uchádzač vyplní tabuľku, kde uvedie typ nosnej konštrukcie a</w:t>
      </w:r>
      <w:r>
        <w:rPr>
          <w:rFonts w:ascii="Arial" w:eastAsia="Arial Unicode MS" w:hAnsi="Arial" w:cs="Arial"/>
          <w:sz w:val="20"/>
          <w:szCs w:val="20"/>
          <w:u w:color="000000"/>
          <w:bdr w:val="nil"/>
        </w:rPr>
        <w:t> plochu nosnej konštrukcie</w:t>
      </w: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tbl>
      <w:tblPr>
        <w:tblW w:w="4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1160"/>
      </w:tblGrid>
      <w:tr w:rsidR="00C23F3B" w:rsidRPr="0055399B" w:rsidTr="00AF34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most</w:t>
            </w:r>
          </w:p>
        </w:tc>
      </w:tr>
      <w:tr w:rsidR="00C23F3B" w:rsidRPr="0055399B" w:rsidTr="00AF34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232-05</w:t>
            </w:r>
          </w:p>
        </w:tc>
      </w:tr>
      <w:tr w:rsidR="00C23F3B" w:rsidRPr="0055399B" w:rsidTr="00AF3434">
        <w:trPr>
          <w:trHeight w:val="735"/>
        </w:trPr>
        <w:tc>
          <w:tcPr>
            <w:tcW w:w="286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Typ nosnej konštrukcie podľa zoznamu</w:t>
            </w:r>
          </w:p>
        </w:tc>
        <w:tc>
          <w:tcPr>
            <w:tcW w:w="1160" w:type="dxa"/>
            <w:tcBorders>
              <w:top w:val="single" w:sz="24" w:space="0" w:color="auto"/>
              <w:left w:val="nil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23F3B" w:rsidRPr="0055399B" w:rsidTr="00AF3434">
        <w:trPr>
          <w:trHeight w:val="495"/>
        </w:trPr>
        <w:tc>
          <w:tcPr>
            <w:tcW w:w="28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Plocha nosnej konštrukcie mosta (m2)</w:t>
            </w:r>
          </w:p>
        </w:tc>
        <w:tc>
          <w:tcPr>
            <w:tcW w:w="1160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  <w:lang w:val="cs-CZ"/>
        </w:rPr>
      </w:pP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C23F3B" w:rsidRPr="0055399B" w:rsidRDefault="00C23F3B" w:rsidP="00C23F3B">
      <w:pPr>
        <w:rPr>
          <w:rFonts w:ascii="Arial" w:eastAsia="Arial Unicode MS" w:hAnsi="Arial" w:cs="Arial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"/>
          <w:sz w:val="20"/>
          <w:szCs w:val="20"/>
          <w:u w:color="000000"/>
          <w:bdr w:val="nil"/>
        </w:rPr>
        <w:t>Uvažované typy nosné konštrukcie pre výpočet prevádzkových nákladov.</w:t>
      </w: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tbl>
      <w:tblPr>
        <w:tblW w:w="5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0"/>
      </w:tblGrid>
      <w:tr w:rsidR="00C23F3B" w:rsidRPr="0055399B" w:rsidTr="00AF3434">
        <w:trPr>
          <w:trHeight w:val="861"/>
        </w:trPr>
        <w:tc>
          <w:tcPr>
            <w:tcW w:w="51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C23F3B" w:rsidRPr="0055399B" w:rsidRDefault="00C23F3B" w:rsidP="008A04BB">
            <w:pPr>
              <w:jc w:val="center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</w:rPr>
            </w:pPr>
            <w:r w:rsidRPr="0055399B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</w:rPr>
              <w:t xml:space="preserve">Uvažované typy </w:t>
            </w:r>
            <w:r w:rsidR="008A04BB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</w:rPr>
              <w:t>nosnej</w:t>
            </w:r>
            <w:r w:rsidRPr="0055399B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</w:rPr>
              <w:t xml:space="preserve"> konštrukcie pre výpočet prevádzkových nákladov.</w:t>
            </w:r>
          </w:p>
        </w:tc>
      </w:tr>
      <w:tr w:rsidR="00C23F3B" w:rsidRPr="0055399B" w:rsidTr="00AF3434">
        <w:trPr>
          <w:trHeight w:val="480"/>
        </w:trPr>
        <w:tc>
          <w:tcPr>
            <w:tcW w:w="5180" w:type="dxa"/>
            <w:tcBorders>
              <w:top w:val="single" w:sz="2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Monolitická betónová konštrukcia, konštrukcia z prefabrikovaných dielcov alebo ich kombinácia </w:t>
            </w:r>
            <w:r w:rsidR="008A04BB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nepredopnutá</w:t>
            </w:r>
          </w:p>
        </w:tc>
      </w:tr>
      <w:tr w:rsidR="00C23F3B" w:rsidRPr="0055399B" w:rsidTr="00AF3434">
        <w:trPr>
          <w:trHeight w:val="48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Monolitická betónová konštrukcia, konštrukcia z prefabrikovaných dielcov alebo ich kombinácia </w:t>
            </w:r>
            <w:r w:rsidR="008A04BB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predopnutá</w:t>
            </w:r>
          </w:p>
        </w:tc>
      </w:tr>
      <w:tr w:rsidR="00C23F3B" w:rsidRPr="0055399B" w:rsidTr="00AF3434">
        <w:trPr>
          <w:trHeight w:val="48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Spriahnutá oceľobetónová nosná konštrukcia</w:t>
            </w:r>
          </w:p>
        </w:tc>
      </w:tr>
      <w:tr w:rsidR="00C23F3B" w:rsidRPr="0055399B" w:rsidTr="00AF3434">
        <w:trPr>
          <w:trHeight w:val="48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F3B" w:rsidRPr="0055399B" w:rsidRDefault="00C23F3B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Oceľová konštrukcia</w:t>
            </w:r>
          </w:p>
        </w:tc>
      </w:tr>
    </w:tbl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C23F3B" w:rsidRPr="0055399B" w:rsidRDefault="00C23F3B" w:rsidP="00C23F3B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CB0148" w:rsidRDefault="00CB0148">
      <w:bookmarkStart w:id="0" w:name="_GoBack"/>
      <w:bookmarkEnd w:id="0"/>
    </w:p>
    <w:sectPr w:rsidR="00CB0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3B"/>
    <w:rsid w:val="008A04BB"/>
    <w:rsid w:val="00C23F3B"/>
    <w:rsid w:val="00CB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7F79"/>
  <w15:chartTrackingRefBased/>
  <w15:docId w15:val="{67631AA8-9644-41E9-B6FA-13788F34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Pollák Tomáš</dc:creator>
  <cp:keywords/>
  <dc:description/>
  <cp:lastModifiedBy>Pollák Tomáš</cp:lastModifiedBy>
  <cp:revision>2</cp:revision>
  <dcterms:created xsi:type="dcterms:W3CDTF">2019-06-26T11:27:00Z</dcterms:created>
  <dcterms:modified xsi:type="dcterms:W3CDTF">2019-06-26T11:29:00Z</dcterms:modified>
</cp:coreProperties>
</file>