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E39" w:rsidRPr="00F069C1" w:rsidRDefault="00AC7E39" w:rsidP="00AC7E39">
      <w:pPr>
        <w:pBdr>
          <w:bottom w:val="single" w:sz="4" w:space="1" w:color="auto"/>
        </w:pBdr>
        <w:spacing w:after="0"/>
        <w:jc w:val="center"/>
        <w:rPr>
          <w:b/>
          <w:sz w:val="32"/>
          <w:szCs w:val="32"/>
        </w:rPr>
      </w:pPr>
      <w:r w:rsidRPr="00F069C1">
        <w:rPr>
          <w:b/>
          <w:sz w:val="32"/>
          <w:szCs w:val="32"/>
        </w:rPr>
        <w:t xml:space="preserve">HP </w:t>
      </w:r>
      <w:r w:rsidR="00ED6CE4">
        <w:rPr>
          <w:b/>
          <w:sz w:val="32"/>
          <w:szCs w:val="32"/>
        </w:rPr>
        <w:t xml:space="preserve">10 Kolotoč </w:t>
      </w:r>
      <w:proofErr w:type="spellStart"/>
      <w:r w:rsidR="00ED6CE4">
        <w:rPr>
          <w:b/>
          <w:sz w:val="32"/>
          <w:szCs w:val="32"/>
        </w:rPr>
        <w:t>inkluzívny</w:t>
      </w:r>
      <w:proofErr w:type="spellEnd"/>
    </w:p>
    <w:p w:rsidR="009E3C14" w:rsidRPr="00BD780D" w:rsidRDefault="009E3C14" w:rsidP="009E3C14">
      <w:pPr>
        <w:jc w:val="center"/>
        <w:rPr>
          <w:sz w:val="24"/>
          <w:szCs w:val="24"/>
        </w:rPr>
      </w:pPr>
      <w:r w:rsidRPr="00BD780D">
        <w:rPr>
          <w:sz w:val="24"/>
          <w:szCs w:val="24"/>
        </w:rPr>
        <w:t>Vizualizácie majú informatívny charakter</w:t>
      </w:r>
    </w:p>
    <w:p w:rsidR="007141FA" w:rsidRDefault="009E3C14"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2938780</wp:posOffset>
            </wp:positionH>
            <wp:positionV relativeFrom="paragraph">
              <wp:posOffset>584835</wp:posOffset>
            </wp:positionV>
            <wp:extent cx="2825750" cy="2320925"/>
            <wp:effectExtent l="19050" t="0" r="0" b="0"/>
            <wp:wrapTight wrapText="bothSides">
              <wp:wrapPolygon edited="0">
                <wp:start x="-146" y="0"/>
                <wp:lineTo x="-146" y="21452"/>
                <wp:lineTo x="21551" y="21452"/>
                <wp:lineTo x="21551" y="0"/>
                <wp:lineTo x="-146" y="0"/>
              </wp:wrapPolygon>
            </wp:wrapTight>
            <wp:docPr id="3" name="Obrázok 3" descr="(EN) Plandrawing Picture - ELE400065_Footprint_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(EN) Plandrawing Picture - ELE400065_Footprint_E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0" cy="232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02A9" w:rsidRPr="009002A9" w:rsidRDefault="009E3C14" w:rsidP="009002A9">
      <w:pPr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434975</wp:posOffset>
            </wp:positionV>
            <wp:extent cx="2482850" cy="2298700"/>
            <wp:effectExtent l="19050" t="0" r="0" b="0"/>
            <wp:wrapTight wrapText="bothSides">
              <wp:wrapPolygon edited="0">
                <wp:start x="-166" y="0"/>
                <wp:lineTo x="-166" y="21481"/>
                <wp:lineTo x="21545" y="21481"/>
                <wp:lineTo x="21545" y="0"/>
                <wp:lineTo x="-166" y="0"/>
              </wp:wrapPolygon>
            </wp:wrapTight>
            <wp:docPr id="4" name="Obrázok 4" descr="Tipi Carousel with Top Brace - ELE400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pi Carousel with Top Brace - ELE400065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28" r="7654" b="17144"/>
                    <a:stretch/>
                  </pic:blipFill>
                  <pic:spPr bwMode="auto">
                    <a:xfrm>
                      <a:off x="0" y="0"/>
                      <a:ext cx="2482850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3464A">
        <w:rPr>
          <w:b/>
          <w:sz w:val="24"/>
          <w:szCs w:val="24"/>
        </w:rPr>
        <w:t xml:space="preserve">Kolotoč </w:t>
      </w:r>
      <w:proofErr w:type="spellStart"/>
      <w:r w:rsidR="0073464A">
        <w:rPr>
          <w:b/>
          <w:sz w:val="24"/>
          <w:szCs w:val="24"/>
        </w:rPr>
        <w:t>inkluzívny</w:t>
      </w:r>
      <w:proofErr w:type="spellEnd"/>
    </w:p>
    <w:p w:rsidR="009002A9" w:rsidRPr="00BD780D" w:rsidRDefault="009E3C14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BD780D">
        <w:rPr>
          <w:rFonts w:eastAsia="Times New Roman" w:cstheme="minorHAnsi"/>
          <w:noProof/>
          <w:sz w:val="24"/>
          <w:szCs w:val="24"/>
          <w:lang w:eastAsia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20955</wp:posOffset>
            </wp:positionH>
            <wp:positionV relativeFrom="paragraph">
              <wp:posOffset>154940</wp:posOffset>
            </wp:positionV>
            <wp:extent cx="5759450" cy="1924050"/>
            <wp:effectExtent l="19050" t="0" r="0" b="0"/>
            <wp:wrapTopAndBottom/>
            <wp:docPr id="5" name="Obrázok 5" descr="(EN) Sidedrawing Picture - ELE400065_Side_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(EN) Sidedrawing Picture - ELE400065_Side_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02A9" w:rsidRPr="00BD780D">
        <w:rPr>
          <w:rFonts w:eastAsia="Times New Roman" w:cstheme="minorHAnsi"/>
          <w:sz w:val="24"/>
          <w:szCs w:val="24"/>
          <w:lang w:eastAsia="sk-SK"/>
        </w:rPr>
        <w:t xml:space="preserve">Rozmery </w:t>
      </w:r>
      <w:proofErr w:type="spellStart"/>
      <w:r w:rsidR="009002A9" w:rsidRPr="00BD780D">
        <w:rPr>
          <w:rFonts w:eastAsia="Times New Roman" w:cstheme="minorHAnsi"/>
          <w:sz w:val="24"/>
          <w:szCs w:val="24"/>
          <w:lang w:eastAsia="sk-SK"/>
        </w:rPr>
        <w:t>DxŠxV</w:t>
      </w:r>
      <w:proofErr w:type="spellEnd"/>
      <w:r w:rsidRPr="00BD780D">
        <w:rPr>
          <w:rFonts w:eastAsia="Times New Roman" w:cstheme="minorHAnsi"/>
          <w:sz w:val="24"/>
          <w:szCs w:val="24"/>
          <w:lang w:eastAsia="sk-SK"/>
        </w:rPr>
        <w:t xml:space="preserve"> min.</w:t>
      </w:r>
      <w:r w:rsidR="009002A9" w:rsidRPr="00BD780D">
        <w:rPr>
          <w:rFonts w:eastAsia="Times New Roman" w:cstheme="minorHAnsi"/>
          <w:sz w:val="24"/>
          <w:szCs w:val="24"/>
          <w:lang w:eastAsia="sk-SK"/>
        </w:rPr>
        <w:t>:</w:t>
      </w:r>
      <w:r w:rsidR="009002A9" w:rsidRPr="00BD780D">
        <w:rPr>
          <w:rFonts w:eastAsia="Times New Roman" w:cstheme="minorHAnsi"/>
          <w:sz w:val="24"/>
          <w:szCs w:val="24"/>
          <w:lang w:eastAsia="sk-SK"/>
        </w:rPr>
        <w:tab/>
      </w:r>
      <w:r w:rsidR="009002A9" w:rsidRPr="00BD780D">
        <w:rPr>
          <w:rFonts w:eastAsia="Times New Roman" w:cstheme="minorHAnsi"/>
          <w:sz w:val="24"/>
          <w:szCs w:val="24"/>
          <w:lang w:eastAsia="sk-SK"/>
        </w:rPr>
        <w:tab/>
      </w:r>
      <w:r w:rsidR="009002A9" w:rsidRPr="00BD780D">
        <w:rPr>
          <w:rFonts w:eastAsia="Times New Roman" w:cstheme="minorHAnsi"/>
          <w:sz w:val="24"/>
          <w:szCs w:val="24"/>
          <w:lang w:eastAsia="sk-SK"/>
        </w:rPr>
        <w:tab/>
      </w:r>
      <w:r w:rsidRPr="00BD780D">
        <w:rPr>
          <w:rFonts w:eastAsia="Times New Roman" w:cstheme="minorHAnsi"/>
          <w:sz w:val="24"/>
          <w:szCs w:val="24"/>
          <w:lang w:eastAsia="sk-SK"/>
        </w:rPr>
        <w:t>120 x 120 x 115</w:t>
      </w:r>
      <w:r w:rsidR="0073464A" w:rsidRPr="00BD780D">
        <w:rPr>
          <w:rFonts w:eastAsia="Times New Roman" w:cstheme="minorHAnsi"/>
          <w:sz w:val="24"/>
          <w:szCs w:val="24"/>
          <w:lang w:eastAsia="sk-SK"/>
        </w:rPr>
        <w:t xml:space="preserve"> cm</w:t>
      </w:r>
      <w:bookmarkStart w:id="0" w:name="_GoBack"/>
    </w:p>
    <w:p w:rsidR="009002A9" w:rsidRPr="00BD780D" w:rsidRDefault="009002A9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BD780D">
        <w:rPr>
          <w:rFonts w:eastAsia="Times New Roman" w:cstheme="minorHAnsi"/>
          <w:sz w:val="24"/>
          <w:szCs w:val="24"/>
          <w:lang w:eastAsia="sk-SK"/>
        </w:rPr>
        <w:t>Skupina kľúčových používateľov:</w:t>
      </w:r>
      <w:r w:rsidRPr="00BD780D">
        <w:rPr>
          <w:rFonts w:eastAsia="Times New Roman" w:cstheme="minorHAnsi"/>
          <w:sz w:val="24"/>
          <w:szCs w:val="24"/>
          <w:lang w:eastAsia="sk-SK"/>
        </w:rPr>
        <w:tab/>
      </w:r>
      <w:r w:rsidR="0073464A" w:rsidRPr="00BD780D">
        <w:rPr>
          <w:rFonts w:eastAsia="Times New Roman" w:cstheme="minorHAnsi"/>
          <w:sz w:val="24"/>
          <w:szCs w:val="24"/>
          <w:lang w:eastAsia="sk-SK"/>
        </w:rPr>
        <w:t>4</w:t>
      </w:r>
      <w:r w:rsidR="00AA0CFE">
        <w:rPr>
          <w:rFonts w:eastAsia="Times New Roman" w:cstheme="minorHAnsi"/>
          <w:sz w:val="24"/>
          <w:szCs w:val="24"/>
          <w:lang w:eastAsia="sk-SK"/>
        </w:rPr>
        <w:t>+</w:t>
      </w:r>
    </w:p>
    <w:bookmarkEnd w:id="0"/>
    <w:p w:rsidR="009002A9" w:rsidRPr="00BD780D" w:rsidRDefault="009002A9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BD780D">
        <w:rPr>
          <w:rFonts w:eastAsia="Times New Roman" w:cstheme="minorHAnsi"/>
          <w:sz w:val="24"/>
          <w:szCs w:val="24"/>
          <w:lang w:eastAsia="sk-SK"/>
        </w:rPr>
        <w:t>Kapacita (používatelia)</w:t>
      </w:r>
      <w:r w:rsidR="00BD780D">
        <w:rPr>
          <w:rFonts w:eastAsia="Times New Roman" w:cstheme="minorHAnsi"/>
          <w:sz w:val="24"/>
          <w:szCs w:val="24"/>
          <w:lang w:eastAsia="sk-SK"/>
        </w:rPr>
        <w:t xml:space="preserve"> min. </w:t>
      </w:r>
      <w:r w:rsidRPr="00BD780D">
        <w:rPr>
          <w:rFonts w:eastAsia="Times New Roman" w:cstheme="minorHAnsi"/>
          <w:sz w:val="24"/>
          <w:szCs w:val="24"/>
          <w:lang w:eastAsia="sk-SK"/>
        </w:rPr>
        <w:t>:</w:t>
      </w:r>
      <w:r w:rsidRPr="00BD780D">
        <w:rPr>
          <w:rFonts w:eastAsia="Times New Roman" w:cstheme="minorHAnsi"/>
          <w:sz w:val="24"/>
          <w:szCs w:val="24"/>
          <w:lang w:eastAsia="sk-SK"/>
        </w:rPr>
        <w:tab/>
      </w:r>
      <w:r w:rsidRPr="00BD780D">
        <w:rPr>
          <w:rFonts w:eastAsia="Times New Roman" w:cstheme="minorHAnsi"/>
          <w:sz w:val="24"/>
          <w:szCs w:val="24"/>
          <w:lang w:eastAsia="sk-SK"/>
        </w:rPr>
        <w:tab/>
      </w:r>
      <w:r w:rsidR="00BD780D">
        <w:rPr>
          <w:rFonts w:eastAsia="Times New Roman" w:cstheme="minorHAnsi"/>
          <w:sz w:val="24"/>
          <w:szCs w:val="24"/>
          <w:lang w:eastAsia="sk-SK"/>
        </w:rPr>
        <w:t>5</w:t>
      </w:r>
    </w:p>
    <w:p w:rsidR="009002A9" w:rsidRPr="00BD780D" w:rsidRDefault="009002A9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BD780D">
        <w:rPr>
          <w:rFonts w:eastAsia="Times New Roman" w:cstheme="minorHAnsi"/>
          <w:sz w:val="24"/>
          <w:szCs w:val="24"/>
          <w:lang w:eastAsia="sk-SK"/>
        </w:rPr>
        <w:t>Maximálna výška pádu:</w:t>
      </w:r>
      <w:r w:rsidRPr="00BD780D">
        <w:rPr>
          <w:rFonts w:eastAsia="Times New Roman" w:cstheme="minorHAnsi"/>
          <w:sz w:val="24"/>
          <w:szCs w:val="24"/>
          <w:lang w:eastAsia="sk-SK"/>
        </w:rPr>
        <w:tab/>
      </w:r>
      <w:r w:rsidRPr="00BD780D">
        <w:rPr>
          <w:rFonts w:eastAsia="Times New Roman" w:cstheme="minorHAnsi"/>
          <w:sz w:val="24"/>
          <w:szCs w:val="24"/>
          <w:lang w:eastAsia="sk-SK"/>
        </w:rPr>
        <w:tab/>
      </w:r>
      <w:r w:rsidR="0073464A" w:rsidRPr="00BD780D">
        <w:rPr>
          <w:rFonts w:eastAsia="Times New Roman" w:cstheme="minorHAnsi"/>
          <w:sz w:val="24"/>
          <w:szCs w:val="24"/>
          <w:lang w:eastAsia="sk-SK"/>
        </w:rPr>
        <w:t>10</w:t>
      </w:r>
      <w:r w:rsidRPr="00BD780D">
        <w:rPr>
          <w:rFonts w:eastAsia="Times New Roman" w:cstheme="minorHAnsi"/>
          <w:sz w:val="24"/>
          <w:szCs w:val="24"/>
          <w:lang w:eastAsia="sk-SK"/>
        </w:rPr>
        <w:t>0,00 cm</w:t>
      </w:r>
    </w:p>
    <w:p w:rsidR="009002A9" w:rsidRPr="00BD780D" w:rsidRDefault="009002A9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BD780D">
        <w:rPr>
          <w:rFonts w:eastAsia="Times New Roman" w:cstheme="minorHAnsi"/>
          <w:sz w:val="24"/>
          <w:szCs w:val="24"/>
          <w:lang w:eastAsia="sk-SK"/>
        </w:rPr>
        <w:t>Bezpečnostná plocha povrchu:</w:t>
      </w:r>
      <w:r w:rsidRPr="00BD780D">
        <w:rPr>
          <w:rFonts w:eastAsia="Times New Roman" w:cstheme="minorHAnsi"/>
          <w:sz w:val="24"/>
          <w:szCs w:val="24"/>
          <w:lang w:eastAsia="sk-SK"/>
        </w:rPr>
        <w:tab/>
      </w:r>
      <w:r w:rsidR="00FE23A9" w:rsidRPr="00BD780D">
        <w:rPr>
          <w:sz w:val="24"/>
          <w:szCs w:val="24"/>
        </w:rPr>
        <w:t xml:space="preserve">v súlade s STN EN 1176 –1 a STN </w:t>
      </w:r>
      <w:r w:rsidR="00FE23A9" w:rsidRPr="00BD780D">
        <w:rPr>
          <w:bCs/>
          <w:sz w:val="24"/>
          <w:szCs w:val="24"/>
        </w:rPr>
        <w:t>EN 1177 +AC</w:t>
      </w:r>
    </w:p>
    <w:p w:rsidR="00C030A5" w:rsidRPr="00BD780D" w:rsidRDefault="00C030A5" w:rsidP="00C030A5">
      <w:pPr>
        <w:pStyle w:val="Bezriadkovania"/>
        <w:rPr>
          <w:sz w:val="24"/>
          <w:szCs w:val="24"/>
        </w:rPr>
      </w:pPr>
      <w:r w:rsidRPr="00BD780D">
        <w:rPr>
          <w:sz w:val="24"/>
          <w:szCs w:val="24"/>
        </w:rPr>
        <w:t xml:space="preserve">Herný prvok musí spĺňať kritériá bezpečnosti a kvality definované normou STN EN 1176. </w:t>
      </w:r>
    </w:p>
    <w:p w:rsidR="009002A9" w:rsidRPr="00BD780D" w:rsidRDefault="009002A9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</w:p>
    <w:p w:rsidR="0073464A" w:rsidRPr="00BD780D" w:rsidRDefault="009E3C14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BD780D">
        <w:rPr>
          <w:rFonts w:eastAsia="Times New Roman" w:cstheme="minorHAnsi"/>
          <w:sz w:val="24"/>
          <w:szCs w:val="24"/>
          <w:lang w:eastAsia="sk-SK"/>
        </w:rPr>
        <w:t>Misky musia byť</w:t>
      </w:r>
      <w:r w:rsidR="0073464A" w:rsidRPr="00BD780D">
        <w:rPr>
          <w:rFonts w:eastAsia="Times New Roman" w:cstheme="minorHAnsi"/>
          <w:sz w:val="24"/>
          <w:szCs w:val="24"/>
          <w:lang w:eastAsia="sk-SK"/>
        </w:rPr>
        <w:t xml:space="preserve"> vyrobené z </w:t>
      </w:r>
      <w:r w:rsidRPr="00BD780D">
        <w:rPr>
          <w:rFonts w:eastAsia="Times New Roman" w:cstheme="minorHAnsi"/>
          <w:sz w:val="24"/>
          <w:szCs w:val="24"/>
          <w:lang w:eastAsia="sk-SK"/>
        </w:rPr>
        <w:t>recyklovateľného PE. Misky musia byť</w:t>
      </w:r>
      <w:r w:rsidR="0073464A" w:rsidRPr="00BD780D">
        <w:rPr>
          <w:rFonts w:eastAsia="Times New Roman" w:cstheme="minorHAnsi"/>
          <w:sz w:val="24"/>
          <w:szCs w:val="24"/>
          <w:lang w:eastAsia="sk-SK"/>
        </w:rPr>
        <w:t xml:space="preserve"> vylisované z jedného kusu s integrovanými kovovými závitovými priechodkami a otvorom na odtok vody, aby sa zabezpečila vysoká odolnosť vo všetkých klimatických podmienkach.</w:t>
      </w:r>
      <w:r w:rsidRPr="00BD780D">
        <w:rPr>
          <w:rFonts w:eastAsia="Times New Roman" w:cstheme="minorHAnsi"/>
          <w:sz w:val="24"/>
          <w:szCs w:val="24"/>
          <w:lang w:eastAsia="sk-SK"/>
        </w:rPr>
        <w:t xml:space="preserve"> Vrchná výstuž musí byť </w:t>
      </w:r>
      <w:r w:rsidR="0073464A" w:rsidRPr="00BD780D">
        <w:rPr>
          <w:rFonts w:eastAsia="Times New Roman" w:cstheme="minorHAnsi"/>
          <w:sz w:val="24"/>
          <w:szCs w:val="24"/>
          <w:lang w:eastAsia="sk-SK"/>
        </w:rPr>
        <w:t>vyrobená zo zváranej o</w:t>
      </w:r>
      <w:r w:rsidRPr="00BD780D">
        <w:rPr>
          <w:rFonts w:eastAsia="Times New Roman" w:cstheme="minorHAnsi"/>
          <w:sz w:val="24"/>
          <w:szCs w:val="24"/>
          <w:lang w:eastAsia="sk-SK"/>
        </w:rPr>
        <w:t>cele. Oceľ musí byť</w:t>
      </w:r>
      <w:r w:rsidR="0073464A" w:rsidRPr="00BD780D">
        <w:rPr>
          <w:rFonts w:eastAsia="Times New Roman" w:cstheme="minorHAnsi"/>
          <w:sz w:val="24"/>
          <w:szCs w:val="24"/>
          <w:lang w:eastAsia="sk-SK"/>
        </w:rPr>
        <w:t xml:space="preserve"> žiarovo pozinkovaná zvnútra a</w:t>
      </w:r>
      <w:r w:rsidRPr="00BD780D">
        <w:rPr>
          <w:rFonts w:eastAsia="Times New Roman" w:cstheme="minorHAnsi"/>
          <w:sz w:val="24"/>
          <w:szCs w:val="24"/>
          <w:lang w:eastAsia="sk-SK"/>
        </w:rPr>
        <w:t>j zvonka bezolovnatým zinkom a musí mať vonkajšou povrchovú úprav</w:t>
      </w:r>
      <w:r w:rsidR="0073464A" w:rsidRPr="00BD780D">
        <w:rPr>
          <w:rFonts w:eastAsia="Times New Roman" w:cstheme="minorHAnsi"/>
          <w:sz w:val="24"/>
          <w:szCs w:val="24"/>
          <w:lang w:eastAsia="sk-SK"/>
        </w:rPr>
        <w:t>u práškovým nástrekom.</w:t>
      </w:r>
      <w:r w:rsidRPr="00BD780D">
        <w:rPr>
          <w:rFonts w:eastAsia="Times New Roman" w:cstheme="minorHAnsi"/>
          <w:sz w:val="24"/>
          <w:szCs w:val="24"/>
          <w:lang w:eastAsia="sk-SK"/>
        </w:rPr>
        <w:t xml:space="preserve"> Musí byť použitý </w:t>
      </w:r>
      <w:r w:rsidR="005B763F" w:rsidRPr="00BD780D">
        <w:rPr>
          <w:rFonts w:eastAsia="Times New Roman" w:cstheme="minorHAnsi"/>
          <w:sz w:val="24"/>
          <w:szCs w:val="24"/>
          <w:lang w:eastAsia="sk-SK"/>
        </w:rPr>
        <w:t>v</w:t>
      </w:r>
      <w:r w:rsidR="0073464A" w:rsidRPr="00BD780D">
        <w:rPr>
          <w:rFonts w:eastAsia="Times New Roman" w:cstheme="minorHAnsi"/>
          <w:sz w:val="24"/>
          <w:szCs w:val="24"/>
          <w:lang w:eastAsia="sk-SK"/>
        </w:rPr>
        <w:t>ysokovýkonný konštrukčný systém ložísk s jednoradovými guľkovými ložiskami s gumovými tesneniami. Plne uzavretá konštrukcia ložisk</w:t>
      </w:r>
      <w:r w:rsidRPr="00BD780D">
        <w:rPr>
          <w:rFonts w:eastAsia="Times New Roman" w:cstheme="minorHAnsi"/>
          <w:sz w:val="24"/>
          <w:szCs w:val="24"/>
          <w:lang w:eastAsia="sk-SK"/>
        </w:rPr>
        <w:t>a musí byť</w:t>
      </w:r>
      <w:r w:rsidR="0073464A" w:rsidRPr="00BD780D">
        <w:rPr>
          <w:rFonts w:eastAsia="Times New Roman" w:cstheme="minorHAnsi"/>
          <w:sz w:val="24"/>
          <w:szCs w:val="24"/>
          <w:lang w:eastAsia="sk-SK"/>
        </w:rPr>
        <w:t xml:space="preserve"> mazaná po c</w:t>
      </w:r>
      <w:r w:rsidRPr="00BD780D">
        <w:rPr>
          <w:rFonts w:eastAsia="Times New Roman" w:cstheme="minorHAnsi"/>
          <w:sz w:val="24"/>
          <w:szCs w:val="24"/>
          <w:lang w:eastAsia="sk-SK"/>
        </w:rPr>
        <w:t>elú dobu životnosti a nevyžadovať</w:t>
      </w:r>
      <w:r w:rsidR="0073464A" w:rsidRPr="00BD780D">
        <w:rPr>
          <w:rFonts w:eastAsia="Times New Roman" w:cstheme="minorHAnsi"/>
          <w:sz w:val="24"/>
          <w:szCs w:val="24"/>
          <w:lang w:eastAsia="sk-SK"/>
        </w:rPr>
        <w:t xml:space="preserve"> údržbu. Voda sa </w:t>
      </w:r>
      <w:r w:rsidRPr="00BD780D">
        <w:rPr>
          <w:rFonts w:eastAsia="Times New Roman" w:cstheme="minorHAnsi"/>
          <w:sz w:val="24"/>
          <w:szCs w:val="24"/>
          <w:lang w:eastAsia="sk-SK"/>
        </w:rPr>
        <w:t xml:space="preserve">musí </w:t>
      </w:r>
      <w:r w:rsidR="0073464A" w:rsidRPr="00BD780D">
        <w:rPr>
          <w:rFonts w:eastAsia="Times New Roman" w:cstheme="minorHAnsi"/>
          <w:sz w:val="24"/>
          <w:szCs w:val="24"/>
          <w:lang w:eastAsia="sk-SK"/>
        </w:rPr>
        <w:t>vypúšťa</w:t>
      </w:r>
      <w:r w:rsidRPr="00BD780D">
        <w:rPr>
          <w:rFonts w:eastAsia="Times New Roman" w:cstheme="minorHAnsi"/>
          <w:sz w:val="24"/>
          <w:szCs w:val="24"/>
          <w:lang w:eastAsia="sk-SK"/>
        </w:rPr>
        <w:t>ť automaticky  aby bolo zaistené, že kolotoč bude</w:t>
      </w:r>
      <w:r w:rsidR="0073464A" w:rsidRPr="00BD780D">
        <w:rPr>
          <w:rFonts w:eastAsia="Times New Roman" w:cstheme="minorHAnsi"/>
          <w:sz w:val="24"/>
          <w:szCs w:val="24"/>
          <w:lang w:eastAsia="sk-SK"/>
        </w:rPr>
        <w:t xml:space="preserve"> vždy suchý a pripr</w:t>
      </w:r>
      <w:r w:rsidRPr="00BD780D">
        <w:rPr>
          <w:rFonts w:eastAsia="Times New Roman" w:cstheme="minorHAnsi"/>
          <w:sz w:val="24"/>
          <w:szCs w:val="24"/>
          <w:lang w:eastAsia="sk-SK"/>
        </w:rPr>
        <w:t>avený na použitie. Odtok vody musí byť</w:t>
      </w:r>
      <w:r w:rsidR="0073464A" w:rsidRPr="00BD780D">
        <w:rPr>
          <w:rFonts w:eastAsia="Times New Roman" w:cstheme="minorHAnsi"/>
          <w:sz w:val="24"/>
          <w:szCs w:val="24"/>
          <w:lang w:eastAsia="sk-SK"/>
        </w:rPr>
        <w:t xml:space="preserve"> krytý nerezovým sitkom.</w:t>
      </w:r>
    </w:p>
    <w:sectPr w:rsidR="0073464A" w:rsidRPr="00BD780D" w:rsidSect="00016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7E39"/>
    <w:rsid w:val="00016232"/>
    <w:rsid w:val="002516AA"/>
    <w:rsid w:val="004A237F"/>
    <w:rsid w:val="005B763F"/>
    <w:rsid w:val="007141FA"/>
    <w:rsid w:val="0073464A"/>
    <w:rsid w:val="009002A9"/>
    <w:rsid w:val="009E3C14"/>
    <w:rsid w:val="00AA0CFE"/>
    <w:rsid w:val="00AC7E39"/>
    <w:rsid w:val="00AF2261"/>
    <w:rsid w:val="00BD780D"/>
    <w:rsid w:val="00C030A5"/>
    <w:rsid w:val="00E0570C"/>
    <w:rsid w:val="00ED6CE4"/>
    <w:rsid w:val="00EE1EBB"/>
    <w:rsid w:val="00FE2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B9BE64-ECAD-4218-90D1-9E4D85C55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C7E3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viiyi">
    <w:name w:val="viiyi"/>
    <w:basedOn w:val="Predvolenpsmoodseku"/>
    <w:rsid w:val="009002A9"/>
  </w:style>
  <w:style w:type="character" w:customStyle="1" w:styleId="jlqj4b">
    <w:name w:val="jlqj4b"/>
    <w:basedOn w:val="Predvolenpsmoodseku"/>
    <w:rsid w:val="009002A9"/>
  </w:style>
  <w:style w:type="paragraph" w:styleId="Textbubliny">
    <w:name w:val="Balloon Text"/>
    <w:basedOn w:val="Normlny"/>
    <w:link w:val="TextbublinyChar"/>
    <w:uiPriority w:val="99"/>
    <w:semiHidden/>
    <w:unhideWhenUsed/>
    <w:rsid w:val="00E05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570C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C030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Halajová Denisa, Ing.</dc:creator>
  <cp:keywords/>
  <dc:description/>
  <cp:lastModifiedBy>Jakubčinová Zuzana, Ing.</cp:lastModifiedBy>
  <cp:revision>15</cp:revision>
  <cp:lastPrinted>2022-01-12T13:59:00Z</cp:lastPrinted>
  <dcterms:created xsi:type="dcterms:W3CDTF">2022-01-12T13:40:00Z</dcterms:created>
  <dcterms:modified xsi:type="dcterms:W3CDTF">2022-03-21T08:53:00Z</dcterms:modified>
</cp:coreProperties>
</file>