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D7AF3" w14:textId="77777777" w:rsidR="00B52E23" w:rsidRDefault="00B52E23" w:rsidP="00B64430">
      <w:pPr>
        <w:tabs>
          <w:tab w:val="clear" w:pos="397"/>
          <w:tab w:val="left" w:pos="2202"/>
          <w:tab w:val="left" w:pos="5178"/>
        </w:tabs>
        <w:spacing w:after="120"/>
        <w:rPr>
          <w:rFonts w:cs="Arial"/>
          <w:b/>
          <w:noProof w:val="0"/>
          <w:szCs w:val="22"/>
        </w:rPr>
      </w:pPr>
    </w:p>
    <w:p w14:paraId="5C46130C" w14:textId="77777777" w:rsidR="002F6510" w:rsidRPr="00D55506" w:rsidRDefault="002F6510" w:rsidP="006B2A23">
      <w:pPr>
        <w:pStyle w:val="Nadpis1"/>
        <w:spacing w:after="60"/>
        <w:rPr>
          <w:noProof w:val="0"/>
          <w:lang w:val="sk-SK"/>
        </w:rPr>
      </w:pPr>
      <w:bookmarkStart w:id="0" w:name="_Toc519262823"/>
      <w:bookmarkStart w:id="1" w:name="_Toc38220437"/>
      <w:r w:rsidRPr="00D55506">
        <w:rPr>
          <w:noProof w:val="0"/>
          <w:lang w:val="sk-SK"/>
        </w:rPr>
        <w:lastRenderedPageBreak/>
        <w:t>Diagnostika mostného objektu</w:t>
      </w:r>
      <w:bookmarkEnd w:id="0"/>
      <w:bookmarkEnd w:id="1"/>
    </w:p>
    <w:p w14:paraId="0755A601" w14:textId="6CADB7FB" w:rsidR="00DE08D8" w:rsidRPr="00D55506" w:rsidRDefault="00DE08D8" w:rsidP="00CD70DB">
      <w:pPr>
        <w:ind w:firstLine="426"/>
        <w:jc w:val="both"/>
        <w:rPr>
          <w:rFonts w:cs="Arial"/>
          <w:noProof w:val="0"/>
          <w:szCs w:val="22"/>
        </w:rPr>
      </w:pPr>
      <w:bookmarkStart w:id="2" w:name="OLE_LINK11"/>
      <w:r w:rsidRPr="00D55506">
        <w:rPr>
          <w:rFonts w:cs="Arial"/>
          <w:noProof w:val="0"/>
          <w:szCs w:val="22"/>
        </w:rPr>
        <w:t xml:space="preserve">Diagnostické práce na mostnom objekte boli zamerané na </w:t>
      </w:r>
      <w:r w:rsidR="006B2A23">
        <w:rPr>
          <w:rFonts w:cs="Arial"/>
          <w:noProof w:val="0"/>
          <w:szCs w:val="22"/>
        </w:rPr>
        <w:t xml:space="preserve">vykonanie </w:t>
      </w:r>
      <w:r w:rsidRPr="00D55506">
        <w:rPr>
          <w:rFonts w:cs="Arial"/>
          <w:noProof w:val="0"/>
          <w:szCs w:val="22"/>
        </w:rPr>
        <w:t>podrobn</w:t>
      </w:r>
      <w:r w:rsidR="006B2A23">
        <w:rPr>
          <w:rFonts w:cs="Arial"/>
          <w:noProof w:val="0"/>
          <w:szCs w:val="22"/>
        </w:rPr>
        <w:t>ej</w:t>
      </w:r>
      <w:r w:rsidRPr="00D55506">
        <w:rPr>
          <w:rFonts w:cs="Arial"/>
          <w:noProof w:val="0"/>
          <w:szCs w:val="22"/>
        </w:rPr>
        <w:t xml:space="preserve"> prehliadk</w:t>
      </w:r>
      <w:r w:rsidR="006B2A23">
        <w:rPr>
          <w:rFonts w:cs="Arial"/>
          <w:noProof w:val="0"/>
          <w:szCs w:val="22"/>
        </w:rPr>
        <w:t>y mostného objektu</w:t>
      </w:r>
      <w:r w:rsidRPr="00D55506">
        <w:rPr>
          <w:rFonts w:cs="Arial"/>
          <w:noProof w:val="0"/>
          <w:szCs w:val="22"/>
        </w:rPr>
        <w:t>, zistenie kvality betónu</w:t>
      </w:r>
      <w:r w:rsidR="00B37BBE">
        <w:rPr>
          <w:rFonts w:cs="Arial"/>
          <w:noProof w:val="0"/>
          <w:szCs w:val="22"/>
        </w:rPr>
        <w:t>,</w:t>
      </w:r>
      <w:r w:rsidR="007E0954">
        <w:rPr>
          <w:rFonts w:cs="Arial"/>
          <w:noProof w:val="0"/>
          <w:szCs w:val="22"/>
        </w:rPr>
        <w:t xml:space="preserve"> overenie rozmerov mostného objektu</w:t>
      </w:r>
      <w:r w:rsidRPr="00D55506">
        <w:rPr>
          <w:rFonts w:cs="Arial"/>
          <w:noProof w:val="0"/>
          <w:szCs w:val="22"/>
        </w:rPr>
        <w:t>.</w:t>
      </w:r>
      <w:bookmarkEnd w:id="2"/>
      <w:r w:rsidRPr="00D55506">
        <w:rPr>
          <w:rFonts w:cs="Arial"/>
          <w:noProof w:val="0"/>
          <w:szCs w:val="22"/>
        </w:rPr>
        <w:t xml:space="preserve"> </w:t>
      </w:r>
      <w:r w:rsidR="00CD70DB" w:rsidRPr="00CD70DB">
        <w:rPr>
          <w:rFonts w:cs="Arial"/>
          <w:noProof w:val="0"/>
          <w:szCs w:val="22"/>
        </w:rPr>
        <w:t xml:space="preserve">Prieskum slúži ako podklad </w:t>
      </w:r>
      <w:r w:rsidR="00F753A1">
        <w:rPr>
          <w:rFonts w:cs="Arial"/>
          <w:noProof w:val="0"/>
          <w:szCs w:val="22"/>
        </w:rPr>
        <w:t>pre</w:t>
      </w:r>
      <w:r w:rsidRPr="00D55506">
        <w:rPr>
          <w:rFonts w:cs="Arial"/>
          <w:noProof w:val="0"/>
          <w:szCs w:val="22"/>
        </w:rPr>
        <w:t xml:space="preserve"> </w:t>
      </w:r>
      <w:r w:rsidR="001D009A">
        <w:rPr>
          <w:rFonts w:cs="Arial"/>
          <w:noProof w:val="0"/>
          <w:szCs w:val="22"/>
        </w:rPr>
        <w:t>určenie celkového stavebno-technického stavu</w:t>
      </w:r>
      <w:r w:rsidR="00CD70DB">
        <w:rPr>
          <w:rFonts w:cs="Arial"/>
          <w:noProof w:val="0"/>
          <w:szCs w:val="22"/>
        </w:rPr>
        <w:t xml:space="preserve"> </w:t>
      </w:r>
      <w:r w:rsidR="001D009A">
        <w:rPr>
          <w:rFonts w:cs="Arial"/>
          <w:noProof w:val="0"/>
          <w:szCs w:val="22"/>
        </w:rPr>
        <w:t>pre projektanta</w:t>
      </w:r>
      <w:r w:rsidRPr="00D55506">
        <w:rPr>
          <w:rFonts w:cs="Arial"/>
          <w:noProof w:val="0"/>
          <w:szCs w:val="22"/>
        </w:rPr>
        <w:t>.</w:t>
      </w:r>
    </w:p>
    <w:p w14:paraId="7BCE2464" w14:textId="77777777" w:rsidR="006B2A23" w:rsidRDefault="006B2A23" w:rsidP="006B2A23">
      <w:pPr>
        <w:pStyle w:val="Nadpis2"/>
        <w:spacing w:before="360" w:after="60" w:line="276" w:lineRule="auto"/>
      </w:pPr>
      <w:bookmarkStart w:id="3" w:name="_Toc528258215"/>
      <w:bookmarkStart w:id="4" w:name="_Toc38220438"/>
      <w:r w:rsidRPr="005F5E9C">
        <w:t>Po</w:t>
      </w:r>
      <w:r>
        <w:t>dklady poskytnuté objednávateľom</w:t>
      </w:r>
      <w:bookmarkEnd w:id="3"/>
      <w:bookmarkEnd w:id="4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5"/>
        <w:gridCol w:w="8586"/>
      </w:tblGrid>
      <w:tr w:rsidR="006B2A23" w14:paraId="22D29179" w14:textId="77777777" w:rsidTr="006B2A23">
        <w:trPr>
          <w:trHeight w:val="340"/>
          <w:jc w:val="center"/>
        </w:trPr>
        <w:tc>
          <w:tcPr>
            <w:tcW w:w="0" w:type="auto"/>
            <w:vAlign w:val="center"/>
            <w:hideMark/>
          </w:tcPr>
          <w:p w14:paraId="2E56FABA" w14:textId="77777777" w:rsidR="006B2A23" w:rsidRPr="00082B85" w:rsidRDefault="006B2A23" w:rsidP="006B2A23">
            <w:pPr>
              <w:jc w:val="center"/>
            </w:pPr>
            <w:r w:rsidRPr="00082B85">
              <w:t>[A]</w:t>
            </w:r>
          </w:p>
        </w:tc>
        <w:tc>
          <w:tcPr>
            <w:tcW w:w="8758" w:type="dxa"/>
            <w:vAlign w:val="center"/>
            <w:hideMark/>
          </w:tcPr>
          <w:p w14:paraId="4DDA30D8" w14:textId="77777777" w:rsidR="00D9439D" w:rsidRDefault="00D9439D" w:rsidP="00D9439D">
            <w:pPr>
              <w:ind w:firstLine="360"/>
              <w:rPr>
                <w:rFonts w:eastAsia="Calibri" w:cs="Arial"/>
                <w:lang w:eastAsia="en-US"/>
              </w:rPr>
            </w:pPr>
            <w:r>
              <w:t xml:space="preserve"> </w:t>
            </w:r>
            <w:r>
              <w:rPr>
                <w:rFonts w:eastAsia="Calibri" w:cs="Arial"/>
                <w:lang w:eastAsia="en-US"/>
              </w:rPr>
              <w:t xml:space="preserve">Most Kalinka  ev.č. 2463-8  </w:t>
            </w:r>
          </w:p>
          <w:p w14:paraId="59DD88B6" w14:textId="46909A25" w:rsidR="006B2A23" w:rsidRDefault="006B2A23" w:rsidP="007E0954"/>
        </w:tc>
      </w:tr>
    </w:tbl>
    <w:p w14:paraId="0323A341" w14:textId="77777777" w:rsidR="006B2A23" w:rsidRDefault="006B2A23" w:rsidP="00D9439D">
      <w:pPr>
        <w:pStyle w:val="Nadpis2"/>
        <w:numPr>
          <w:ilvl w:val="0"/>
          <w:numId w:val="0"/>
        </w:numPr>
        <w:spacing w:before="360" w:after="60" w:line="276" w:lineRule="auto"/>
      </w:pPr>
      <w:bookmarkStart w:id="5" w:name="_Toc528258216"/>
      <w:bookmarkStart w:id="6" w:name="_Toc38220439"/>
      <w:r w:rsidRPr="005F5E9C">
        <w:t>Použit</w:t>
      </w:r>
      <w:r>
        <w:t>á</w:t>
      </w:r>
      <w:r w:rsidRPr="005F5E9C">
        <w:t xml:space="preserve"> </w:t>
      </w:r>
      <w:r>
        <w:t>literatúra a normy</w:t>
      </w:r>
      <w:bookmarkEnd w:id="5"/>
      <w:bookmarkEnd w:id="6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83"/>
        <w:gridCol w:w="8488"/>
      </w:tblGrid>
      <w:tr w:rsidR="00082B85" w14:paraId="7DD3CF92" w14:textId="77777777" w:rsidTr="005C5BAA">
        <w:trPr>
          <w:trHeight w:val="624"/>
          <w:jc w:val="center"/>
        </w:trPr>
        <w:tc>
          <w:tcPr>
            <w:tcW w:w="0" w:type="auto"/>
          </w:tcPr>
          <w:p w14:paraId="093AB55B" w14:textId="77777777" w:rsidR="00082B85" w:rsidRPr="00082B85" w:rsidRDefault="00082B85" w:rsidP="005C5BAA">
            <w:pPr>
              <w:rPr>
                <w:szCs w:val="22"/>
              </w:rPr>
            </w:pPr>
            <w:r w:rsidRPr="00082B85">
              <w:rPr>
                <w:szCs w:val="22"/>
              </w:rPr>
              <w:t>[1]</w:t>
            </w:r>
          </w:p>
        </w:tc>
        <w:tc>
          <w:tcPr>
            <w:tcW w:w="0" w:type="auto"/>
          </w:tcPr>
          <w:p w14:paraId="2C4C1524" w14:textId="77777777" w:rsidR="00082B85" w:rsidRDefault="00082B85" w:rsidP="005C5BAA">
            <w:r>
              <w:t>STN EN 206+A1 Betón. Špecifikácia, vlastnosti, výroba a zhoda, SÚTN Bratislava, 05/2017;</w:t>
            </w:r>
          </w:p>
        </w:tc>
      </w:tr>
      <w:tr w:rsidR="00082B85" w14:paraId="53587A01" w14:textId="77777777" w:rsidTr="005C5BAA">
        <w:trPr>
          <w:trHeight w:val="624"/>
          <w:jc w:val="center"/>
        </w:trPr>
        <w:tc>
          <w:tcPr>
            <w:tcW w:w="0" w:type="auto"/>
          </w:tcPr>
          <w:p w14:paraId="41CF0C43" w14:textId="77777777" w:rsidR="00082B85" w:rsidRPr="00082B85" w:rsidRDefault="00082B85" w:rsidP="005C5BAA">
            <w:pPr>
              <w:rPr>
                <w:szCs w:val="22"/>
              </w:rPr>
            </w:pPr>
          </w:p>
        </w:tc>
        <w:tc>
          <w:tcPr>
            <w:tcW w:w="0" w:type="auto"/>
          </w:tcPr>
          <w:p w14:paraId="3F163E15" w14:textId="77777777" w:rsidR="00082B85" w:rsidRDefault="00082B85" w:rsidP="005C5BAA">
            <w:r>
              <w:t>STN EN 206/NA Betón. Špecifikácia, vlastnosti, výroba a zhoda, SÚTN Bratislava, 12/2015,vrátane opravy O1, 12/2016 a zmeny Z1, 07/2017;</w:t>
            </w:r>
          </w:p>
        </w:tc>
      </w:tr>
      <w:tr w:rsidR="00082B85" w14:paraId="4879A7EC" w14:textId="77777777" w:rsidTr="005C5BAA">
        <w:trPr>
          <w:trHeight w:val="624"/>
          <w:jc w:val="center"/>
        </w:trPr>
        <w:tc>
          <w:tcPr>
            <w:tcW w:w="0" w:type="auto"/>
          </w:tcPr>
          <w:p w14:paraId="044D520E" w14:textId="77777777" w:rsidR="00082B85" w:rsidRPr="00082B85" w:rsidRDefault="00082B85" w:rsidP="005C5BAA">
            <w:pPr>
              <w:rPr>
                <w:szCs w:val="22"/>
              </w:rPr>
            </w:pPr>
            <w:r w:rsidRPr="00082B85">
              <w:rPr>
                <w:szCs w:val="22"/>
              </w:rPr>
              <w:t>[</w:t>
            </w:r>
            <w:r w:rsidR="00366ED3">
              <w:rPr>
                <w:szCs w:val="22"/>
              </w:rPr>
              <w:t>2</w:t>
            </w:r>
            <w:r w:rsidRPr="00082B85">
              <w:rPr>
                <w:szCs w:val="22"/>
              </w:rPr>
              <w:t>]</w:t>
            </w:r>
          </w:p>
        </w:tc>
        <w:tc>
          <w:tcPr>
            <w:tcW w:w="0" w:type="auto"/>
            <w:vAlign w:val="center"/>
          </w:tcPr>
          <w:p w14:paraId="2551A6D3" w14:textId="77777777" w:rsidR="00082B85" w:rsidRPr="00CE5EEB" w:rsidRDefault="00082B85" w:rsidP="005C5BAA">
            <w:pPr>
              <w:rPr>
                <w:rFonts w:cs="Arial"/>
                <w:noProof w:val="0"/>
                <w:szCs w:val="22"/>
              </w:rPr>
            </w:pPr>
            <w:r w:rsidRPr="00CE5EEB">
              <w:rPr>
                <w:rFonts w:cs="Arial"/>
                <w:noProof w:val="0"/>
                <w:szCs w:val="22"/>
              </w:rPr>
              <w:t>STN 73 1370 Nedeštruktívne skúšanie betónu. Spoločné ustanovenia, SÚTN Bratislava 12/1981, vrátane zmeny a, 08/1989;</w:t>
            </w:r>
          </w:p>
        </w:tc>
      </w:tr>
      <w:tr w:rsidR="00082B85" w14:paraId="1907AEF7" w14:textId="77777777" w:rsidTr="005C5BAA">
        <w:trPr>
          <w:trHeight w:val="624"/>
          <w:jc w:val="center"/>
        </w:trPr>
        <w:tc>
          <w:tcPr>
            <w:tcW w:w="0" w:type="auto"/>
          </w:tcPr>
          <w:p w14:paraId="7E2BD635" w14:textId="77777777" w:rsidR="00082B85" w:rsidRPr="00082B85" w:rsidRDefault="00082B85" w:rsidP="00082B85">
            <w:pPr>
              <w:rPr>
                <w:szCs w:val="22"/>
              </w:rPr>
            </w:pPr>
            <w:r w:rsidRPr="00082B85">
              <w:rPr>
                <w:szCs w:val="22"/>
              </w:rPr>
              <w:t>[</w:t>
            </w:r>
            <w:r w:rsidR="00366ED3">
              <w:rPr>
                <w:szCs w:val="22"/>
              </w:rPr>
              <w:t>3</w:t>
            </w:r>
            <w:r w:rsidRPr="00082B85">
              <w:rPr>
                <w:szCs w:val="22"/>
              </w:rPr>
              <w:t>]</w:t>
            </w:r>
          </w:p>
        </w:tc>
        <w:tc>
          <w:tcPr>
            <w:tcW w:w="0" w:type="auto"/>
          </w:tcPr>
          <w:p w14:paraId="72C5A869" w14:textId="77777777" w:rsidR="00082B85" w:rsidRPr="00CE5EEB" w:rsidRDefault="00082B85" w:rsidP="005C5BAA">
            <w:pPr>
              <w:rPr>
                <w:szCs w:val="22"/>
              </w:rPr>
            </w:pPr>
            <w:r w:rsidRPr="00CE5EEB">
              <w:rPr>
                <w:szCs w:val="22"/>
              </w:rPr>
              <w:t>STN 73 2011 Nedeštruktívne skúšanie betónových konštrukcií,</w:t>
            </w:r>
          </w:p>
          <w:p w14:paraId="23DAB969" w14:textId="77777777" w:rsidR="00082B85" w:rsidRPr="00CE5EEB" w:rsidRDefault="00082B85" w:rsidP="005C5BAA">
            <w:pPr>
              <w:rPr>
                <w:szCs w:val="22"/>
              </w:rPr>
            </w:pPr>
            <w:r w:rsidRPr="00CE5EEB">
              <w:rPr>
                <w:szCs w:val="22"/>
              </w:rPr>
              <w:t>SÚTN Bratislava, 12/1986; vrátane zmeny a, 09/1988;</w:t>
            </w:r>
          </w:p>
        </w:tc>
      </w:tr>
      <w:tr w:rsidR="00082B85" w14:paraId="361FE6B0" w14:textId="77777777" w:rsidTr="00082B85">
        <w:trPr>
          <w:trHeight w:val="340"/>
          <w:jc w:val="center"/>
        </w:trPr>
        <w:tc>
          <w:tcPr>
            <w:tcW w:w="0" w:type="auto"/>
          </w:tcPr>
          <w:p w14:paraId="56CFE796" w14:textId="77777777" w:rsidR="00082B85" w:rsidRPr="00082B85" w:rsidRDefault="00082B85" w:rsidP="005C5BAA">
            <w:r w:rsidRPr="00082B85">
              <w:t>[</w:t>
            </w:r>
            <w:r w:rsidR="00366ED3">
              <w:t>4</w:t>
            </w:r>
            <w:r w:rsidRPr="00082B85">
              <w:t>]</w:t>
            </w:r>
          </w:p>
        </w:tc>
        <w:tc>
          <w:tcPr>
            <w:tcW w:w="0" w:type="auto"/>
          </w:tcPr>
          <w:p w14:paraId="00F445A1" w14:textId="77777777" w:rsidR="00082B85" w:rsidRDefault="00082B85" w:rsidP="005C5BAA">
            <w:r>
              <w:t>STN 73 1373 Tvrdomerné metódy skúšania betónu, SÚTN Bratislava, 12/1981;</w:t>
            </w:r>
          </w:p>
        </w:tc>
      </w:tr>
      <w:tr w:rsidR="0023296D" w14:paraId="506E7B9D" w14:textId="77777777" w:rsidTr="0023296D">
        <w:trPr>
          <w:trHeight w:val="624"/>
          <w:jc w:val="center"/>
        </w:trPr>
        <w:tc>
          <w:tcPr>
            <w:tcW w:w="0" w:type="auto"/>
          </w:tcPr>
          <w:p w14:paraId="13FAD29A" w14:textId="3BB51BB8" w:rsidR="0023296D" w:rsidRPr="0023296D" w:rsidRDefault="0023296D" w:rsidP="00082B85">
            <w:pPr>
              <w:rPr>
                <w:szCs w:val="22"/>
              </w:rPr>
            </w:pPr>
            <w:r w:rsidRPr="0023296D">
              <w:rPr>
                <w:szCs w:val="22"/>
              </w:rPr>
              <w:t>[</w:t>
            </w:r>
            <w:r w:rsidR="00CE5EEB">
              <w:rPr>
                <w:szCs w:val="22"/>
              </w:rPr>
              <w:t>5</w:t>
            </w:r>
            <w:r w:rsidRPr="0023296D">
              <w:rPr>
                <w:szCs w:val="22"/>
              </w:rPr>
              <w:t>]</w:t>
            </w:r>
          </w:p>
        </w:tc>
        <w:tc>
          <w:tcPr>
            <w:tcW w:w="0" w:type="auto"/>
          </w:tcPr>
          <w:p w14:paraId="186E097B" w14:textId="77777777" w:rsidR="0023296D" w:rsidRPr="0023296D" w:rsidRDefault="0023296D" w:rsidP="0023296D">
            <w:pPr>
              <w:rPr>
                <w:rFonts w:cs="Arial"/>
                <w:noProof w:val="0"/>
                <w:szCs w:val="22"/>
              </w:rPr>
            </w:pPr>
            <w:r w:rsidRPr="0023296D">
              <w:rPr>
                <w:rFonts w:cs="Arial"/>
                <w:noProof w:val="0"/>
                <w:szCs w:val="22"/>
              </w:rPr>
              <w:t>STN EN 13791 Stanovenie pevnosti betónu v tlaku v konštrukciách a v betónových prefabrikátov, SÚTN Bratislava, 01/2012;</w:t>
            </w:r>
          </w:p>
        </w:tc>
      </w:tr>
      <w:tr w:rsidR="007A4BA0" w14:paraId="54E93699" w14:textId="77777777" w:rsidTr="0023296D">
        <w:trPr>
          <w:trHeight w:val="624"/>
          <w:jc w:val="center"/>
        </w:trPr>
        <w:tc>
          <w:tcPr>
            <w:tcW w:w="0" w:type="auto"/>
          </w:tcPr>
          <w:p w14:paraId="7DBCDAE6" w14:textId="56310EE7" w:rsidR="007A4BA0" w:rsidRPr="0023296D" w:rsidRDefault="007A4BA0" w:rsidP="007A4BA0">
            <w:pPr>
              <w:rPr>
                <w:szCs w:val="22"/>
              </w:rPr>
            </w:pPr>
            <w:r w:rsidRPr="00082B85">
              <w:t>[6]</w:t>
            </w:r>
          </w:p>
        </w:tc>
        <w:tc>
          <w:tcPr>
            <w:tcW w:w="0" w:type="auto"/>
          </w:tcPr>
          <w:p w14:paraId="5126B48C" w14:textId="33159D58" w:rsidR="007A4BA0" w:rsidRPr="0023296D" w:rsidRDefault="007A4BA0" w:rsidP="007A4BA0">
            <w:pPr>
              <w:rPr>
                <w:rFonts w:cs="Arial"/>
                <w:noProof w:val="0"/>
                <w:szCs w:val="22"/>
              </w:rPr>
            </w:pPr>
            <w:r w:rsidRPr="00082B85">
              <w:rPr>
                <w:rFonts w:cs="Arial"/>
                <w:noProof w:val="0"/>
              </w:rPr>
              <w:t>STN 73 1317 Stanovenie pevnosti betónu v tlaku, SÚTN Bratislava, 06/1986</w:t>
            </w:r>
            <w:r>
              <w:rPr>
                <w:rFonts w:cs="Arial"/>
                <w:noProof w:val="0"/>
              </w:rPr>
              <w:t>;</w:t>
            </w:r>
          </w:p>
        </w:tc>
      </w:tr>
      <w:tr w:rsidR="0023296D" w14:paraId="2019CEC2" w14:textId="77777777" w:rsidTr="0023296D">
        <w:trPr>
          <w:trHeight w:val="340"/>
          <w:jc w:val="center"/>
        </w:trPr>
        <w:tc>
          <w:tcPr>
            <w:tcW w:w="0" w:type="auto"/>
          </w:tcPr>
          <w:p w14:paraId="39891E43" w14:textId="0702E825" w:rsidR="0023296D" w:rsidRPr="0023296D" w:rsidRDefault="0023296D" w:rsidP="007A4BA0">
            <w:pPr>
              <w:rPr>
                <w:szCs w:val="22"/>
              </w:rPr>
            </w:pPr>
            <w:r w:rsidRPr="0023296D">
              <w:rPr>
                <w:szCs w:val="22"/>
              </w:rPr>
              <w:t>[</w:t>
            </w:r>
            <w:r w:rsidR="007A4BA0">
              <w:rPr>
                <w:szCs w:val="22"/>
              </w:rPr>
              <w:t>7</w:t>
            </w:r>
            <w:r w:rsidRPr="0023296D">
              <w:rPr>
                <w:szCs w:val="22"/>
              </w:rPr>
              <w:t>]</w:t>
            </w:r>
          </w:p>
        </w:tc>
        <w:tc>
          <w:tcPr>
            <w:tcW w:w="0" w:type="auto"/>
          </w:tcPr>
          <w:p w14:paraId="5C5ABD37" w14:textId="77777777" w:rsidR="0023296D" w:rsidRPr="0023296D" w:rsidRDefault="0023296D" w:rsidP="005C5BAA">
            <w:pPr>
              <w:rPr>
                <w:szCs w:val="22"/>
              </w:rPr>
            </w:pPr>
            <w:r w:rsidRPr="0023296D">
              <w:rPr>
                <w:szCs w:val="22"/>
              </w:rPr>
              <w:t>TP 059 Zadávanie a výkon diagnostiky mostov, MDVRR SR: 2012;</w:t>
            </w:r>
          </w:p>
        </w:tc>
      </w:tr>
      <w:tr w:rsidR="0023296D" w14:paraId="3FDA556B" w14:textId="77777777" w:rsidTr="005C5BAA">
        <w:trPr>
          <w:trHeight w:val="624"/>
          <w:jc w:val="center"/>
        </w:trPr>
        <w:tc>
          <w:tcPr>
            <w:tcW w:w="0" w:type="auto"/>
          </w:tcPr>
          <w:p w14:paraId="191DB1E9" w14:textId="0C6216EE" w:rsidR="0023296D" w:rsidRPr="0023296D" w:rsidRDefault="0023296D" w:rsidP="00082B85">
            <w:pPr>
              <w:rPr>
                <w:szCs w:val="22"/>
              </w:rPr>
            </w:pPr>
            <w:r w:rsidRPr="0023296D">
              <w:rPr>
                <w:szCs w:val="22"/>
              </w:rPr>
              <w:t>[</w:t>
            </w:r>
            <w:r w:rsidR="007A4BA0">
              <w:rPr>
                <w:szCs w:val="22"/>
              </w:rPr>
              <w:t>8</w:t>
            </w:r>
            <w:r w:rsidRPr="0023296D">
              <w:rPr>
                <w:szCs w:val="22"/>
              </w:rPr>
              <w:t>]</w:t>
            </w:r>
          </w:p>
        </w:tc>
        <w:tc>
          <w:tcPr>
            <w:tcW w:w="0" w:type="auto"/>
          </w:tcPr>
          <w:p w14:paraId="233EEB6C" w14:textId="77777777" w:rsidR="0023296D" w:rsidRPr="0023296D" w:rsidRDefault="0023296D" w:rsidP="0023296D">
            <w:pPr>
              <w:rPr>
                <w:szCs w:val="22"/>
              </w:rPr>
            </w:pPr>
            <w:r w:rsidRPr="0023296D">
              <w:rPr>
                <w:szCs w:val="22"/>
              </w:rPr>
              <w:t>TP 061 Katalóg porúch mostných objektov na diaľniciach, rýchlostných cestách a cestách I., II., a III. triedy, MDVRR SR: 2012 + Dodatok č. 1 (2014);</w:t>
            </w:r>
          </w:p>
        </w:tc>
      </w:tr>
      <w:tr w:rsidR="0023296D" w14:paraId="2D2F197C" w14:textId="77777777" w:rsidTr="0023296D">
        <w:trPr>
          <w:trHeight w:val="340"/>
          <w:jc w:val="center"/>
        </w:trPr>
        <w:tc>
          <w:tcPr>
            <w:tcW w:w="0" w:type="auto"/>
          </w:tcPr>
          <w:p w14:paraId="360BB2C7" w14:textId="665870D7" w:rsidR="0023296D" w:rsidRPr="0023296D" w:rsidRDefault="007A4BA0" w:rsidP="00082B85">
            <w:pPr>
              <w:rPr>
                <w:szCs w:val="22"/>
              </w:rPr>
            </w:pPr>
            <w:r>
              <w:rPr>
                <w:szCs w:val="22"/>
              </w:rPr>
              <w:t>[9</w:t>
            </w:r>
            <w:r w:rsidR="0023296D" w:rsidRPr="0023296D">
              <w:rPr>
                <w:szCs w:val="22"/>
              </w:rPr>
              <w:t>]</w:t>
            </w:r>
          </w:p>
        </w:tc>
        <w:tc>
          <w:tcPr>
            <w:tcW w:w="0" w:type="auto"/>
          </w:tcPr>
          <w:p w14:paraId="79D64C03" w14:textId="77777777" w:rsidR="0023296D" w:rsidRPr="0023296D" w:rsidRDefault="0023296D" w:rsidP="0023296D">
            <w:pPr>
              <w:rPr>
                <w:rFonts w:cs="Arial"/>
                <w:noProof w:val="0"/>
                <w:szCs w:val="22"/>
              </w:rPr>
            </w:pPr>
            <w:r w:rsidRPr="0023296D">
              <w:rPr>
                <w:rFonts w:cs="Arial"/>
                <w:noProof w:val="0"/>
                <w:szCs w:val="22"/>
              </w:rPr>
              <w:t>TP 060 Prehliadky, údržba a opravy cestných komunikácií. Mosty, MDVRR SR: 2012;</w:t>
            </w:r>
          </w:p>
        </w:tc>
      </w:tr>
      <w:tr w:rsidR="0023296D" w14:paraId="49AD2589" w14:textId="77777777" w:rsidTr="005C5BAA">
        <w:trPr>
          <w:trHeight w:val="624"/>
          <w:jc w:val="center"/>
        </w:trPr>
        <w:tc>
          <w:tcPr>
            <w:tcW w:w="0" w:type="auto"/>
          </w:tcPr>
          <w:p w14:paraId="02F17069" w14:textId="4759FC11" w:rsidR="0023296D" w:rsidRPr="0023296D" w:rsidRDefault="00CE5EEB" w:rsidP="0023296D">
            <w:pPr>
              <w:rPr>
                <w:szCs w:val="22"/>
              </w:rPr>
            </w:pPr>
            <w:r>
              <w:rPr>
                <w:szCs w:val="22"/>
              </w:rPr>
              <w:t>[</w:t>
            </w:r>
            <w:r w:rsidR="007A4BA0">
              <w:rPr>
                <w:szCs w:val="22"/>
              </w:rPr>
              <w:t>10</w:t>
            </w:r>
            <w:r w:rsidR="0023296D" w:rsidRPr="0023296D">
              <w:rPr>
                <w:szCs w:val="22"/>
              </w:rPr>
              <w:t>]</w:t>
            </w:r>
          </w:p>
        </w:tc>
        <w:tc>
          <w:tcPr>
            <w:tcW w:w="0" w:type="auto"/>
          </w:tcPr>
          <w:p w14:paraId="03720EC4" w14:textId="77777777" w:rsidR="0023296D" w:rsidRDefault="0023296D" w:rsidP="005C5BAA">
            <w:r>
              <w:t>STN 73 6201 Projektovanie mostných objektov, SÚTN Bratislava, 09/1999 vrátane O1, 11/1999 a zmeny Z1, 10/2001;</w:t>
            </w:r>
          </w:p>
        </w:tc>
      </w:tr>
      <w:tr w:rsidR="0023296D" w14:paraId="63E2E9BA" w14:textId="77777777" w:rsidTr="0023296D">
        <w:trPr>
          <w:trHeight w:val="340"/>
          <w:jc w:val="center"/>
        </w:trPr>
        <w:tc>
          <w:tcPr>
            <w:tcW w:w="0" w:type="auto"/>
          </w:tcPr>
          <w:p w14:paraId="1285C950" w14:textId="3A959D90" w:rsidR="0023296D" w:rsidRPr="0023296D" w:rsidRDefault="0023296D" w:rsidP="007A4BA0">
            <w:r w:rsidRPr="0023296D">
              <w:t>[</w:t>
            </w:r>
            <w:r w:rsidR="00CE5EEB">
              <w:t>1</w:t>
            </w:r>
            <w:r w:rsidR="007A4BA0">
              <w:t>1</w:t>
            </w:r>
            <w:r w:rsidRPr="0023296D">
              <w:t>]</w:t>
            </w:r>
          </w:p>
        </w:tc>
        <w:tc>
          <w:tcPr>
            <w:tcW w:w="0" w:type="auto"/>
          </w:tcPr>
          <w:p w14:paraId="3188B05F" w14:textId="77777777" w:rsidR="0023296D" w:rsidRDefault="0023296D" w:rsidP="005C5BAA">
            <w:r>
              <w:t>TP 077 Systém hospodárenia s mostami, MDVRR SR: 2013;</w:t>
            </w:r>
          </w:p>
        </w:tc>
      </w:tr>
      <w:tr w:rsidR="0023296D" w14:paraId="2EE0FDE7" w14:textId="77777777" w:rsidTr="0023296D">
        <w:trPr>
          <w:trHeight w:val="340"/>
          <w:jc w:val="center"/>
        </w:trPr>
        <w:tc>
          <w:tcPr>
            <w:tcW w:w="0" w:type="auto"/>
          </w:tcPr>
          <w:p w14:paraId="132D6DC6" w14:textId="77777777" w:rsidR="0023296D" w:rsidRPr="0023296D" w:rsidRDefault="0023296D" w:rsidP="005C5BAA"/>
        </w:tc>
        <w:tc>
          <w:tcPr>
            <w:tcW w:w="0" w:type="auto"/>
          </w:tcPr>
          <w:p w14:paraId="50D8F94E" w14:textId="77777777" w:rsidR="0023296D" w:rsidRDefault="0023296D" w:rsidP="005C5BAA"/>
        </w:tc>
      </w:tr>
      <w:tr w:rsidR="0023296D" w14:paraId="3DF30C08" w14:textId="77777777" w:rsidTr="0023296D">
        <w:trPr>
          <w:trHeight w:val="340"/>
          <w:jc w:val="center"/>
        </w:trPr>
        <w:tc>
          <w:tcPr>
            <w:tcW w:w="0" w:type="auto"/>
          </w:tcPr>
          <w:p w14:paraId="08795539" w14:textId="77777777" w:rsidR="0023296D" w:rsidRPr="0023296D" w:rsidRDefault="0023296D" w:rsidP="005C5BAA"/>
        </w:tc>
        <w:tc>
          <w:tcPr>
            <w:tcW w:w="0" w:type="auto"/>
          </w:tcPr>
          <w:p w14:paraId="0AB00D1E" w14:textId="77777777" w:rsidR="0023296D" w:rsidRDefault="0023296D" w:rsidP="0023296D"/>
          <w:p w14:paraId="40BD83EA" w14:textId="77777777" w:rsidR="009725F5" w:rsidRDefault="009725F5" w:rsidP="0023296D"/>
          <w:p w14:paraId="3730AEB2" w14:textId="77777777" w:rsidR="009725F5" w:rsidRDefault="009725F5" w:rsidP="0023296D"/>
          <w:p w14:paraId="7136C30C" w14:textId="77777777" w:rsidR="009725F5" w:rsidRDefault="009725F5" w:rsidP="0023296D"/>
          <w:p w14:paraId="35270B34" w14:textId="77777777" w:rsidR="009725F5" w:rsidRDefault="009725F5" w:rsidP="0023296D"/>
          <w:p w14:paraId="31C71811" w14:textId="5450A717" w:rsidR="009725F5" w:rsidRDefault="009725F5" w:rsidP="0023296D"/>
        </w:tc>
      </w:tr>
    </w:tbl>
    <w:p w14:paraId="3021702A" w14:textId="77777777" w:rsidR="002F6510" w:rsidRPr="007E2760" w:rsidRDefault="002F6510" w:rsidP="005C5BAA">
      <w:pPr>
        <w:pStyle w:val="Nadpis2"/>
        <w:spacing w:before="480" w:after="60" w:line="276" w:lineRule="auto"/>
        <w:rPr>
          <w:noProof w:val="0"/>
        </w:rPr>
      </w:pPr>
      <w:bookmarkStart w:id="7" w:name="_Toc519262825"/>
      <w:bookmarkStart w:id="8" w:name="_Toc38220440"/>
      <w:r w:rsidRPr="007E2760">
        <w:rPr>
          <w:noProof w:val="0"/>
        </w:rPr>
        <w:lastRenderedPageBreak/>
        <w:t>Metodika merania</w:t>
      </w:r>
      <w:bookmarkEnd w:id="7"/>
      <w:bookmarkEnd w:id="8"/>
    </w:p>
    <w:p w14:paraId="0DD8CC42" w14:textId="77777777" w:rsidR="00FC2B21" w:rsidRPr="007E2760" w:rsidRDefault="00FC2B21" w:rsidP="0023296D">
      <w:pPr>
        <w:pStyle w:val="Nadpis3"/>
        <w:spacing w:before="0" w:after="60"/>
        <w:rPr>
          <w:noProof w:val="0"/>
          <w:lang w:val="sk-SK"/>
        </w:rPr>
      </w:pPr>
      <w:bookmarkStart w:id="9" w:name="_Toc38220441"/>
      <w:r w:rsidRPr="007E2760">
        <w:rPr>
          <w:noProof w:val="0"/>
          <w:lang w:val="sk-SK"/>
        </w:rPr>
        <w:t>Pevnosť betónu v tlaku</w:t>
      </w:r>
      <w:bookmarkEnd w:id="9"/>
    </w:p>
    <w:p w14:paraId="0BFFD3A0" w14:textId="7168CE1D" w:rsidR="007D66C8" w:rsidRDefault="00FC2B21" w:rsidP="007E0954">
      <w:pPr>
        <w:ind w:firstLine="426"/>
        <w:jc w:val="both"/>
        <w:rPr>
          <w:lang w:eastAsia="sk-SK"/>
        </w:rPr>
      </w:pPr>
      <w:r w:rsidRPr="007E2760">
        <w:rPr>
          <w:rFonts w:cs="Arial"/>
          <w:noProof w:val="0"/>
          <w:szCs w:val="22"/>
        </w:rPr>
        <w:t xml:space="preserve">Nedeštruktívne bola pevnosť betónu v tlaku skúšaná pomocou Schmidtovho </w:t>
      </w:r>
      <w:proofErr w:type="spellStart"/>
      <w:r w:rsidRPr="007E2760">
        <w:rPr>
          <w:rFonts w:cs="Arial"/>
          <w:noProof w:val="0"/>
          <w:szCs w:val="22"/>
        </w:rPr>
        <w:t>tvrdomeru</w:t>
      </w:r>
      <w:proofErr w:type="spellEnd"/>
      <w:r w:rsidRPr="007E2760">
        <w:rPr>
          <w:rFonts w:cs="Arial"/>
          <w:noProof w:val="0"/>
          <w:szCs w:val="22"/>
        </w:rPr>
        <w:t>. Skúšky a ich vyhodnotenia boli uskutočnené v súlade s STN 73 2011 [</w:t>
      </w:r>
      <w:r w:rsidR="00F753A1">
        <w:rPr>
          <w:rFonts w:cs="Arial"/>
          <w:noProof w:val="0"/>
          <w:szCs w:val="22"/>
        </w:rPr>
        <w:t>3</w:t>
      </w:r>
      <w:r w:rsidRPr="007E2760">
        <w:rPr>
          <w:rFonts w:cs="Arial"/>
          <w:noProof w:val="0"/>
          <w:szCs w:val="22"/>
        </w:rPr>
        <w:t>], STN 73 1373 [</w:t>
      </w:r>
      <w:r w:rsidR="00F753A1">
        <w:rPr>
          <w:rFonts w:cs="Arial"/>
          <w:noProof w:val="0"/>
          <w:szCs w:val="22"/>
        </w:rPr>
        <w:t>4</w:t>
      </w:r>
      <w:r w:rsidRPr="007E2760">
        <w:rPr>
          <w:rFonts w:cs="Arial"/>
          <w:noProof w:val="0"/>
          <w:szCs w:val="22"/>
        </w:rPr>
        <w:t xml:space="preserve">]. Z tejto skúšky možno odvodiť pevnosť betónu v tlaku, </w:t>
      </w:r>
      <w:r w:rsidR="005C5BAA">
        <w:rPr>
          <w:rFonts w:cs="Arial"/>
          <w:noProof w:val="0"/>
          <w:szCs w:val="22"/>
        </w:rPr>
        <w:t>prípadne</w:t>
      </w:r>
      <w:r w:rsidRPr="007E2760">
        <w:rPr>
          <w:rFonts w:cs="Arial"/>
          <w:noProof w:val="0"/>
          <w:szCs w:val="22"/>
        </w:rPr>
        <w:t xml:space="preserve"> rovnorodosť betónu analyzovaných konštrukcií. Rozmiestnenie skúšobných miest je </w:t>
      </w:r>
      <w:r w:rsidRPr="00F416D3">
        <w:rPr>
          <w:rFonts w:cs="Arial"/>
          <w:noProof w:val="0"/>
          <w:szCs w:val="22"/>
        </w:rPr>
        <w:t xml:space="preserve">znázornené na </w:t>
      </w:r>
      <w:r w:rsidR="001B198B" w:rsidRPr="00F416D3">
        <w:rPr>
          <w:rFonts w:cs="Arial"/>
          <w:noProof w:val="0"/>
          <w:szCs w:val="22"/>
        </w:rPr>
        <w:t xml:space="preserve">obr. </w:t>
      </w:r>
      <w:r w:rsidR="007D66C8">
        <w:rPr>
          <w:rFonts w:cs="Arial"/>
          <w:noProof w:val="0"/>
          <w:szCs w:val="22"/>
        </w:rPr>
        <w:t>1</w:t>
      </w:r>
      <w:r w:rsidR="00F753A1">
        <w:rPr>
          <w:rFonts w:cs="Arial"/>
          <w:noProof w:val="0"/>
          <w:szCs w:val="22"/>
        </w:rPr>
        <w:t xml:space="preserve"> a </w:t>
      </w:r>
      <w:r w:rsidR="007D66C8">
        <w:rPr>
          <w:rFonts w:cs="Arial"/>
          <w:noProof w:val="0"/>
          <w:szCs w:val="22"/>
        </w:rPr>
        <w:t>2</w:t>
      </w:r>
      <w:r w:rsidR="007E0954">
        <w:rPr>
          <w:rFonts w:cs="Arial"/>
          <w:noProof w:val="0"/>
          <w:szCs w:val="22"/>
        </w:rPr>
        <w:t>.</w:t>
      </w:r>
      <w:r w:rsidR="007D66C8" w:rsidRPr="007D66C8">
        <w:rPr>
          <w:lang w:eastAsia="sk-SK"/>
        </w:rPr>
        <w:t xml:space="preserve"> </w:t>
      </w:r>
    </w:p>
    <w:p w14:paraId="5CB817E2" w14:textId="60AA07BB" w:rsidR="009725F5" w:rsidRDefault="009725F5" w:rsidP="007E0954">
      <w:pPr>
        <w:ind w:firstLine="426"/>
        <w:jc w:val="both"/>
        <w:rPr>
          <w:lang w:eastAsia="sk-SK"/>
        </w:rPr>
      </w:pPr>
    </w:p>
    <w:p w14:paraId="5D77613D" w14:textId="77777777" w:rsidR="009725F5" w:rsidRPr="007E2760" w:rsidRDefault="009725F5" w:rsidP="009725F5">
      <w:pPr>
        <w:pStyle w:val="Nadpis3"/>
        <w:spacing w:before="360" w:after="60"/>
        <w:rPr>
          <w:noProof w:val="0"/>
          <w:lang w:val="sk-SK"/>
        </w:rPr>
      </w:pPr>
      <w:bookmarkStart w:id="10" w:name="_Toc38220442"/>
      <w:r w:rsidRPr="007E2760">
        <w:rPr>
          <w:noProof w:val="0"/>
          <w:lang w:val="sk-SK"/>
        </w:rPr>
        <w:t xml:space="preserve">Zisťovanie polohy a parametrov </w:t>
      </w:r>
      <w:r>
        <w:rPr>
          <w:noProof w:val="0"/>
          <w:lang w:val="sk-SK"/>
        </w:rPr>
        <w:t xml:space="preserve">betonárskej </w:t>
      </w:r>
      <w:r w:rsidRPr="007E2760">
        <w:rPr>
          <w:noProof w:val="0"/>
          <w:lang w:val="sk-SK"/>
        </w:rPr>
        <w:t>výstuže</w:t>
      </w:r>
      <w:bookmarkEnd w:id="10"/>
    </w:p>
    <w:p w14:paraId="47DA5646" w14:textId="77777777" w:rsidR="009725F5" w:rsidRDefault="009725F5" w:rsidP="009725F5">
      <w:pPr>
        <w:ind w:firstLine="426"/>
        <w:jc w:val="both"/>
        <w:rPr>
          <w:rFonts w:cs="Arial"/>
          <w:noProof w:val="0"/>
          <w:szCs w:val="22"/>
        </w:rPr>
      </w:pPr>
      <w:r w:rsidRPr="007E2760">
        <w:rPr>
          <w:rFonts w:cs="Arial"/>
          <w:noProof w:val="0"/>
          <w:szCs w:val="22"/>
        </w:rPr>
        <w:t xml:space="preserve">Pre stanovenie polohy </w:t>
      </w:r>
      <w:r>
        <w:rPr>
          <w:rFonts w:cs="Arial"/>
          <w:noProof w:val="0"/>
          <w:szCs w:val="22"/>
        </w:rPr>
        <w:t xml:space="preserve">betonárskej </w:t>
      </w:r>
      <w:r w:rsidRPr="007E2760">
        <w:rPr>
          <w:rFonts w:cs="Arial"/>
          <w:noProof w:val="0"/>
          <w:szCs w:val="22"/>
        </w:rPr>
        <w:t>výstuže, jej priemeru a hrúbky krycej betónovej vrstvy boli</w:t>
      </w:r>
      <w:r>
        <w:rPr>
          <w:rFonts w:cs="Arial"/>
          <w:noProof w:val="0"/>
          <w:szCs w:val="22"/>
        </w:rPr>
        <w:t xml:space="preserve"> použité nedeštruktívne metódy. </w:t>
      </w:r>
      <w:r w:rsidRPr="007E2760">
        <w:rPr>
          <w:rFonts w:cs="Arial"/>
          <w:noProof w:val="0"/>
          <w:szCs w:val="22"/>
        </w:rPr>
        <w:t>Z meraní je možné zistiť približnú polohu prvej vrstvy výstuže a hrúbku krycej betónovej vrstvy. Pri ďalších vrstvách výstuže dochádza k mnohým obmedzeniam a presnosť metód</w:t>
      </w:r>
      <w:r>
        <w:rPr>
          <w:rFonts w:cs="Arial"/>
          <w:noProof w:val="0"/>
          <w:szCs w:val="22"/>
        </w:rPr>
        <w:t>y</w:t>
      </w:r>
      <w:r w:rsidRPr="007E2760">
        <w:rPr>
          <w:rFonts w:cs="Arial"/>
          <w:noProof w:val="0"/>
          <w:szCs w:val="22"/>
        </w:rPr>
        <w:t xml:space="preserve"> klesá. </w:t>
      </w:r>
      <w:r>
        <w:rPr>
          <w:rFonts w:cs="Arial"/>
          <w:noProof w:val="0"/>
          <w:szCs w:val="22"/>
        </w:rPr>
        <w:t>Miesta nedeštruktívne zisťovanej polohy výstuže nosnej konštrukcie sú vyznačené na obr. 1.</w:t>
      </w:r>
    </w:p>
    <w:p w14:paraId="75F77BC7" w14:textId="77777777" w:rsidR="009725F5" w:rsidRDefault="009725F5" w:rsidP="007E0954">
      <w:pPr>
        <w:ind w:firstLine="426"/>
        <w:jc w:val="both"/>
        <w:rPr>
          <w:lang w:eastAsia="sk-SK"/>
        </w:rPr>
      </w:pPr>
    </w:p>
    <w:p w14:paraId="70998367" w14:textId="1DA4EAC6" w:rsidR="00FC2B21" w:rsidRDefault="007D66C8" w:rsidP="007E0954">
      <w:pPr>
        <w:ind w:firstLine="426"/>
        <w:jc w:val="both"/>
        <w:rPr>
          <w:rFonts w:cs="Arial"/>
          <w:noProof w:val="0"/>
          <w:szCs w:val="22"/>
        </w:rPr>
      </w:pPr>
      <w:r>
        <w:rPr>
          <w:lang w:eastAsia="sk-SK"/>
        </w:rPr>
        <w:lastRenderedPageBreak/>
        <w:drawing>
          <wp:inline distT="0" distB="0" distL="0" distR="0" wp14:anchorId="3A26E58F" wp14:editId="088E4A9A">
            <wp:extent cx="8450013" cy="4302321"/>
            <wp:effectExtent l="0" t="2540" r="5715" b="5715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73060" cy="431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F7543" w14:textId="0B132F31" w:rsidR="007D66C8" w:rsidRDefault="007D66C8" w:rsidP="007E0954">
      <w:pPr>
        <w:ind w:firstLine="426"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Obr. 1. Pôdorys mostného objektu s rozmiestnením meracích miest – schéma</w:t>
      </w:r>
    </w:p>
    <w:p w14:paraId="161C41D0" w14:textId="43A111D4" w:rsidR="007D66C8" w:rsidRDefault="007D66C8" w:rsidP="007E0954">
      <w:pPr>
        <w:ind w:firstLine="426"/>
        <w:jc w:val="both"/>
        <w:rPr>
          <w:rFonts w:cs="Arial"/>
          <w:noProof w:val="0"/>
          <w:szCs w:val="22"/>
        </w:rPr>
      </w:pPr>
      <w:r>
        <w:rPr>
          <w:lang w:eastAsia="sk-SK"/>
        </w:rPr>
        <w:lastRenderedPageBreak/>
        <w:drawing>
          <wp:inline distT="0" distB="0" distL="0" distR="0" wp14:anchorId="0D785016" wp14:editId="1762EE53">
            <wp:extent cx="5580000" cy="3123717"/>
            <wp:effectExtent l="0" t="0" r="1905" b="63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312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5BAF6" w14:textId="2842F6A6" w:rsidR="007D66C8" w:rsidRPr="007E0954" w:rsidRDefault="007D66C8" w:rsidP="007E0954">
      <w:pPr>
        <w:ind w:firstLine="426"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Obr. 2 Priečny rez s rozmiestnením meracích miest - schéma</w:t>
      </w:r>
    </w:p>
    <w:p w14:paraId="48994015" w14:textId="7CA26F76" w:rsidR="002F6510" w:rsidRPr="00D55506" w:rsidRDefault="002F6510" w:rsidP="002805DF">
      <w:pPr>
        <w:pStyle w:val="Nadpis2"/>
        <w:spacing w:before="480" w:after="60" w:line="276" w:lineRule="auto"/>
        <w:rPr>
          <w:noProof w:val="0"/>
        </w:rPr>
      </w:pPr>
      <w:bookmarkStart w:id="11" w:name="OLE_LINK37"/>
      <w:bookmarkStart w:id="12" w:name="OLE_LINK38"/>
      <w:bookmarkStart w:id="13" w:name="OLE_LINK39"/>
      <w:bookmarkStart w:id="14" w:name="_Toc519262826"/>
      <w:bookmarkStart w:id="15" w:name="_Toc38220444"/>
      <w:bookmarkEnd w:id="11"/>
      <w:bookmarkEnd w:id="12"/>
      <w:bookmarkEnd w:id="13"/>
      <w:r w:rsidRPr="00D55506">
        <w:rPr>
          <w:noProof w:val="0"/>
        </w:rPr>
        <w:t>Merací a vyhodnocovací reťazec</w:t>
      </w:r>
      <w:bookmarkEnd w:id="14"/>
      <w:bookmarkEnd w:id="15"/>
    </w:p>
    <w:p w14:paraId="3A3C4E3B" w14:textId="77777777" w:rsidR="00F5084F" w:rsidRPr="00D55506" w:rsidRDefault="00F5084F" w:rsidP="002805DF">
      <w:pPr>
        <w:pStyle w:val="Nadpis3"/>
        <w:spacing w:before="0" w:after="60"/>
        <w:rPr>
          <w:noProof w:val="0"/>
          <w:lang w:val="sk-SK"/>
        </w:rPr>
      </w:pPr>
      <w:bookmarkStart w:id="16" w:name="_Toc38220445"/>
      <w:r w:rsidRPr="00D55506">
        <w:rPr>
          <w:noProof w:val="0"/>
          <w:lang w:val="sk-SK"/>
        </w:rPr>
        <w:t>Pevnosť betónu v tlaku</w:t>
      </w:r>
      <w:bookmarkEnd w:id="16"/>
    </w:p>
    <w:p w14:paraId="5022E2A1" w14:textId="77777777" w:rsidR="00BB14EB" w:rsidRDefault="00BB14EB" w:rsidP="00BB14EB">
      <w:pPr>
        <w:ind w:firstLine="426"/>
        <w:jc w:val="both"/>
        <w:rPr>
          <w:rFonts w:cs="Arial"/>
          <w:noProof w:val="0"/>
          <w:szCs w:val="22"/>
        </w:rPr>
      </w:pPr>
      <w:r w:rsidRPr="00D55506">
        <w:rPr>
          <w:rFonts w:cs="Arial"/>
          <w:noProof w:val="0"/>
          <w:szCs w:val="22"/>
        </w:rPr>
        <w:t>Pevnosť betónu v tlaku bola skúšaná po</w:t>
      </w:r>
      <w:r>
        <w:rPr>
          <w:rFonts w:cs="Arial"/>
          <w:noProof w:val="0"/>
          <w:szCs w:val="22"/>
        </w:rPr>
        <w:t xml:space="preserve">mocou prístroja </w:t>
      </w:r>
      <w:proofErr w:type="spellStart"/>
      <w:r>
        <w:rPr>
          <w:rFonts w:cs="Arial"/>
          <w:noProof w:val="0"/>
          <w:szCs w:val="22"/>
        </w:rPr>
        <w:t>Proceq</w:t>
      </w:r>
      <w:proofErr w:type="spellEnd"/>
      <w:r>
        <w:rPr>
          <w:rFonts w:cs="Arial"/>
          <w:noProof w:val="0"/>
          <w:szCs w:val="22"/>
        </w:rPr>
        <w:t xml:space="preserve"> </w:t>
      </w:r>
      <w:proofErr w:type="spellStart"/>
      <w:r>
        <w:rPr>
          <w:rFonts w:cs="Arial"/>
          <w:noProof w:val="0"/>
          <w:szCs w:val="22"/>
        </w:rPr>
        <w:t>Original</w:t>
      </w:r>
      <w:proofErr w:type="spellEnd"/>
      <w:r>
        <w:rPr>
          <w:rFonts w:cs="Arial"/>
          <w:noProof w:val="0"/>
          <w:szCs w:val="22"/>
        </w:rPr>
        <w:t xml:space="preserve"> Schmidt typ N</w:t>
      </w:r>
      <w:r w:rsidRPr="00D55506">
        <w:rPr>
          <w:rFonts w:cs="Arial"/>
          <w:noProof w:val="0"/>
          <w:szCs w:val="22"/>
        </w:rPr>
        <w:t xml:space="preserve">. </w:t>
      </w:r>
      <w:r w:rsidRPr="005F5E9C">
        <w:t xml:space="preserve">Skúšky sa vykonali na vopred </w:t>
      </w:r>
      <w:r>
        <w:t>zvolených miestach s prihliadnutím na ustanovenia normy STN 73 2011 [3</w:t>
      </w:r>
      <w:r w:rsidRPr="005F5E9C">
        <w:t>]</w:t>
      </w:r>
      <w:r>
        <w:t xml:space="preserve"> a premosťovanú prekážku</w:t>
      </w:r>
      <w:r w:rsidRPr="00D55506">
        <w:rPr>
          <w:rFonts w:cs="Arial"/>
          <w:noProof w:val="0"/>
          <w:szCs w:val="22"/>
        </w:rPr>
        <w:t xml:space="preserve">. Skúšobné miesta o veľkosti cca </w:t>
      </w:r>
      <w:r>
        <w:rPr>
          <w:rFonts w:cs="Arial"/>
          <w:noProof w:val="0"/>
          <w:szCs w:val="22"/>
        </w:rPr>
        <w:t>2</w:t>
      </w:r>
      <w:r w:rsidRPr="00D55506">
        <w:rPr>
          <w:rFonts w:cs="Arial"/>
          <w:noProof w:val="0"/>
          <w:szCs w:val="22"/>
        </w:rPr>
        <w:t xml:space="preserve">0 x </w:t>
      </w:r>
      <w:r>
        <w:rPr>
          <w:rFonts w:cs="Arial"/>
          <w:noProof w:val="0"/>
          <w:szCs w:val="22"/>
        </w:rPr>
        <w:t>2</w:t>
      </w:r>
      <w:r w:rsidRPr="00D55506">
        <w:rPr>
          <w:rFonts w:cs="Arial"/>
          <w:noProof w:val="0"/>
          <w:szCs w:val="22"/>
        </w:rPr>
        <w:t>0 cm boli vybrúsené tak, aby skúška prebiehala na celistvej štruktúre betónu</w:t>
      </w:r>
      <w:r>
        <w:rPr>
          <w:rFonts w:cs="Arial"/>
          <w:noProof w:val="0"/>
          <w:szCs w:val="22"/>
        </w:rPr>
        <w:t xml:space="preserve"> a </w:t>
      </w:r>
      <w:r w:rsidRPr="00D55506">
        <w:rPr>
          <w:rFonts w:cs="Arial"/>
          <w:noProof w:val="0"/>
          <w:szCs w:val="22"/>
        </w:rPr>
        <w:t>aby bola zrejmá jeho textúra a</w:t>
      </w:r>
      <w:r>
        <w:rPr>
          <w:rFonts w:cs="Arial"/>
          <w:noProof w:val="0"/>
          <w:szCs w:val="22"/>
        </w:rPr>
        <w:t> </w:t>
      </w:r>
      <w:r w:rsidRPr="00D55506">
        <w:rPr>
          <w:rFonts w:cs="Arial"/>
          <w:noProof w:val="0"/>
          <w:szCs w:val="22"/>
        </w:rPr>
        <w:t xml:space="preserve">štruktúra. Na každom skúšobnom mieste bolo realizovaných </w:t>
      </w:r>
      <w:r>
        <w:rPr>
          <w:rFonts w:cs="Arial"/>
          <w:noProof w:val="0"/>
          <w:szCs w:val="22"/>
        </w:rPr>
        <w:t>10</w:t>
      </w:r>
      <w:r w:rsidRPr="00D55506">
        <w:rPr>
          <w:rFonts w:cs="Arial"/>
          <w:noProof w:val="0"/>
          <w:szCs w:val="22"/>
        </w:rPr>
        <w:t xml:space="preserve"> platných meraní. Skúšanie prebiehalo v súlade s ustanoveniami normy STN 73 1373 [</w:t>
      </w:r>
      <w:r>
        <w:rPr>
          <w:rFonts w:cs="Arial"/>
          <w:noProof w:val="0"/>
          <w:szCs w:val="22"/>
        </w:rPr>
        <w:t>4</w:t>
      </w:r>
      <w:r w:rsidRPr="00D55506">
        <w:rPr>
          <w:rFonts w:cs="Arial"/>
          <w:noProof w:val="0"/>
          <w:szCs w:val="22"/>
        </w:rPr>
        <w:t xml:space="preserve">], na </w:t>
      </w:r>
      <w:r>
        <w:t>prirodzene vlhkom</w:t>
      </w:r>
      <w:r w:rsidRPr="005F5E9C">
        <w:t xml:space="preserve"> povrchu </w:t>
      </w:r>
      <w:r w:rsidRPr="00D55506">
        <w:rPr>
          <w:rFonts w:cs="Arial"/>
          <w:noProof w:val="0"/>
          <w:szCs w:val="22"/>
        </w:rPr>
        <w:t>betónu.</w:t>
      </w:r>
    </w:p>
    <w:p w14:paraId="18B5768E" w14:textId="77777777" w:rsidR="002805DF" w:rsidRDefault="002805DF" w:rsidP="002805DF">
      <w:pPr>
        <w:ind w:firstLine="426"/>
        <w:jc w:val="both"/>
        <w:rPr>
          <w:rFonts w:cs="Arial"/>
          <w:noProof w:val="0"/>
          <w:szCs w:val="22"/>
        </w:rPr>
      </w:pPr>
    </w:p>
    <w:p w14:paraId="29F72EF5" w14:textId="1012C4F8" w:rsidR="00BD7D57" w:rsidRDefault="00BB14EB" w:rsidP="00BB14EB">
      <w:pPr>
        <w:spacing w:line="360" w:lineRule="auto"/>
        <w:jc w:val="center"/>
        <w:rPr>
          <w:noProof w:val="0"/>
        </w:rPr>
      </w:pPr>
      <w:r w:rsidRPr="00BB14EB">
        <w:rPr>
          <w:lang w:eastAsia="sk-SK"/>
        </w:rPr>
        <w:lastRenderedPageBreak/>
        <w:drawing>
          <wp:inline distT="0" distB="0" distL="0" distR="0" wp14:anchorId="4D91A6DC" wp14:editId="3B5C9EC4">
            <wp:extent cx="4885337" cy="6510528"/>
            <wp:effectExtent l="0" t="0" r="0" b="5080"/>
            <wp:docPr id="12" name="Obrázok 12" descr="C:\Users\duris\Documents\2020\BBSK mosty\Foto\viber_image_2020-05-26_19-53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duris\Documents\2020\BBSK mosty\Foto\viber_image_2020-05-26_19-53-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046" cy="6518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039BB" w14:textId="59A76FA1" w:rsidR="00917DC5" w:rsidRPr="002805DF" w:rsidRDefault="00917DC5" w:rsidP="00BB14EB">
      <w:r>
        <w:t xml:space="preserve"> </w:t>
      </w:r>
      <w:r w:rsidR="00BB14EB">
        <w:t>Obr. 4 M</w:t>
      </w:r>
      <w:r w:rsidRPr="002805DF">
        <w:t>eranie Schmidtovým tvrdomerom Silver</w:t>
      </w:r>
      <w:r>
        <w:t xml:space="preserve"> </w:t>
      </w:r>
      <w:r w:rsidRPr="002805DF">
        <w:t>Schmid</w:t>
      </w:r>
      <w:r>
        <w:t xml:space="preserve">t typ </w:t>
      </w:r>
      <w:r w:rsidRPr="002805DF">
        <w:t>N</w:t>
      </w:r>
    </w:p>
    <w:p w14:paraId="424D5783" w14:textId="77777777" w:rsidR="00AE5BE2" w:rsidRPr="00D55506" w:rsidRDefault="00AE5BE2" w:rsidP="002805DF">
      <w:pPr>
        <w:pStyle w:val="Nadpis3"/>
        <w:spacing w:before="360" w:after="60"/>
        <w:rPr>
          <w:noProof w:val="0"/>
          <w:lang w:val="sk-SK"/>
        </w:rPr>
      </w:pPr>
      <w:bookmarkStart w:id="17" w:name="_Toc38220446"/>
      <w:r w:rsidRPr="00D55506">
        <w:rPr>
          <w:noProof w:val="0"/>
          <w:lang w:val="sk-SK"/>
        </w:rPr>
        <w:t xml:space="preserve">Zisťovanie polohy a parametrov </w:t>
      </w:r>
      <w:r w:rsidR="00CB5D0A">
        <w:rPr>
          <w:noProof w:val="0"/>
          <w:lang w:val="sk-SK"/>
        </w:rPr>
        <w:t xml:space="preserve">betonárskej </w:t>
      </w:r>
      <w:r w:rsidRPr="00D55506">
        <w:rPr>
          <w:noProof w:val="0"/>
          <w:lang w:val="sk-SK"/>
        </w:rPr>
        <w:t>výstuže</w:t>
      </w:r>
      <w:bookmarkEnd w:id="17"/>
    </w:p>
    <w:p w14:paraId="4870ACBA" w14:textId="393E8940" w:rsidR="00146E2E" w:rsidRDefault="00F0248F" w:rsidP="002805DF">
      <w:pPr>
        <w:ind w:firstLine="426"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Pre zistenie prítomnosti betonárskej výstuže bolo použité zariad</w:t>
      </w:r>
      <w:r w:rsidR="009725F5">
        <w:rPr>
          <w:rFonts w:cs="Arial"/>
          <w:noProof w:val="0"/>
          <w:szCs w:val="22"/>
        </w:rPr>
        <w:t xml:space="preserve">enie PROCEQ </w:t>
      </w:r>
      <w:proofErr w:type="spellStart"/>
      <w:r w:rsidR="009725F5">
        <w:rPr>
          <w:rFonts w:cs="Arial"/>
          <w:noProof w:val="0"/>
          <w:szCs w:val="22"/>
        </w:rPr>
        <w:t>Profometer</w:t>
      </w:r>
      <w:proofErr w:type="spellEnd"/>
      <w:r w:rsidR="009725F5">
        <w:rPr>
          <w:rFonts w:cs="Arial"/>
          <w:noProof w:val="0"/>
          <w:szCs w:val="22"/>
        </w:rPr>
        <w:t xml:space="preserve"> PM 630AI, </w:t>
      </w:r>
      <w:r w:rsidR="009725F5" w:rsidRPr="00C2378D">
        <w:rPr>
          <w:rFonts w:cs="Arial"/>
          <w:noProof w:val="0"/>
          <w:szCs w:val="22"/>
        </w:rPr>
        <w:t xml:space="preserve">s vyhodnocovacím softvérom </w:t>
      </w:r>
      <w:proofErr w:type="spellStart"/>
      <w:r w:rsidR="009725F5" w:rsidRPr="00C2378D">
        <w:rPr>
          <w:rFonts w:cs="Arial"/>
          <w:noProof w:val="0"/>
          <w:szCs w:val="22"/>
        </w:rPr>
        <w:t>Profometer</w:t>
      </w:r>
      <w:proofErr w:type="spellEnd"/>
      <w:r w:rsidR="009725F5" w:rsidRPr="00C2378D">
        <w:rPr>
          <w:rFonts w:cs="Arial"/>
          <w:noProof w:val="0"/>
          <w:szCs w:val="22"/>
        </w:rPr>
        <w:t xml:space="preserve"> </w:t>
      </w:r>
      <w:proofErr w:type="spellStart"/>
      <w:r w:rsidR="009725F5" w:rsidRPr="00C2378D">
        <w:rPr>
          <w:rFonts w:cs="Arial"/>
          <w:noProof w:val="0"/>
          <w:szCs w:val="22"/>
        </w:rPr>
        <w:t>Link</w:t>
      </w:r>
      <w:proofErr w:type="spellEnd"/>
      <w:r w:rsidR="009725F5" w:rsidRPr="00C2378D">
        <w:rPr>
          <w:rFonts w:cs="Arial"/>
          <w:noProof w:val="0"/>
          <w:szCs w:val="22"/>
        </w:rPr>
        <w:t xml:space="preserve">  </w:t>
      </w:r>
      <w:proofErr w:type="spellStart"/>
      <w:r w:rsidR="009725F5" w:rsidRPr="00C2378D">
        <w:rPr>
          <w:rFonts w:cs="Arial"/>
          <w:noProof w:val="0"/>
          <w:szCs w:val="22"/>
        </w:rPr>
        <w:t>version</w:t>
      </w:r>
      <w:proofErr w:type="spellEnd"/>
      <w:r w:rsidR="009725F5" w:rsidRPr="00C2378D">
        <w:rPr>
          <w:rFonts w:cs="Arial"/>
          <w:noProof w:val="0"/>
          <w:szCs w:val="22"/>
        </w:rPr>
        <w:t xml:space="preserve"> 2.2</w:t>
      </w:r>
      <w:r>
        <w:rPr>
          <w:rFonts w:cs="Arial"/>
          <w:noProof w:val="0"/>
          <w:szCs w:val="22"/>
        </w:rPr>
        <w:t xml:space="preserve"> Merací dosah zariadenia pre zisťovanie prítomnosti výstuže je </w:t>
      </w:r>
      <w:r w:rsidR="00F40751">
        <w:rPr>
          <w:rFonts w:cs="Arial"/>
          <w:noProof w:val="0"/>
          <w:szCs w:val="22"/>
        </w:rPr>
        <w:t>v závislosti od priemeru výstuže v rozsahu 110 – 180 mm hrúbky betónu nad výstužou.</w:t>
      </w:r>
      <w:r w:rsidR="00F0668C">
        <w:rPr>
          <w:rFonts w:cs="Arial"/>
          <w:noProof w:val="0"/>
          <w:szCs w:val="22"/>
        </w:rPr>
        <w:t xml:space="preserve"> </w:t>
      </w:r>
    </w:p>
    <w:p w14:paraId="229C4373" w14:textId="2AE088F1" w:rsidR="00F40751" w:rsidRDefault="00F40751" w:rsidP="004A267B">
      <w:pPr>
        <w:pStyle w:val="Obrzky"/>
        <w:numPr>
          <w:ilvl w:val="0"/>
          <w:numId w:val="0"/>
        </w:numPr>
      </w:pPr>
    </w:p>
    <w:p w14:paraId="02F2434C" w14:textId="58EF65DF" w:rsidR="009725F5" w:rsidRDefault="009725F5" w:rsidP="004A267B">
      <w:pPr>
        <w:pStyle w:val="Obrzky"/>
        <w:numPr>
          <w:ilvl w:val="0"/>
          <w:numId w:val="0"/>
        </w:numPr>
      </w:pPr>
    </w:p>
    <w:p w14:paraId="73240210" w14:textId="16FCCF33" w:rsidR="009725F5" w:rsidRDefault="009725F5" w:rsidP="004A267B">
      <w:pPr>
        <w:pStyle w:val="Obrzky"/>
        <w:numPr>
          <w:ilvl w:val="0"/>
          <w:numId w:val="0"/>
        </w:numPr>
      </w:pPr>
    </w:p>
    <w:p w14:paraId="7BA5A54D" w14:textId="51F5676A" w:rsidR="009725F5" w:rsidRDefault="009725F5" w:rsidP="004A267B">
      <w:pPr>
        <w:pStyle w:val="Obrzky"/>
        <w:numPr>
          <w:ilvl w:val="0"/>
          <w:numId w:val="0"/>
        </w:numPr>
      </w:pPr>
    </w:p>
    <w:p w14:paraId="6020FB03" w14:textId="77777777" w:rsidR="009725F5" w:rsidRDefault="009725F5" w:rsidP="009725F5">
      <w:pPr>
        <w:ind w:firstLine="426"/>
        <w:jc w:val="both"/>
        <w:rPr>
          <w:rFonts w:cs="Arial"/>
          <w:noProof w:val="0"/>
          <w:szCs w:val="22"/>
        </w:rPr>
      </w:pPr>
      <w:bookmarkStart w:id="18" w:name="OLE_LINK29"/>
      <w:bookmarkStart w:id="19" w:name="OLE_LINK30"/>
      <w:bookmarkStart w:id="20" w:name="_Toc524082610"/>
    </w:p>
    <w:p w14:paraId="6C4A964D" w14:textId="77777777" w:rsidR="009725F5" w:rsidRDefault="009725F5" w:rsidP="009725F5">
      <w:pPr>
        <w:spacing w:line="360" w:lineRule="auto"/>
        <w:ind w:firstLine="426"/>
        <w:jc w:val="both"/>
      </w:pPr>
      <w:r w:rsidRPr="00BB14EB">
        <w:rPr>
          <w:lang w:eastAsia="sk-SK"/>
        </w:rPr>
        <w:drawing>
          <wp:inline distT="0" distB="0" distL="0" distR="0" wp14:anchorId="17322A68" wp14:editId="7A919E5C">
            <wp:extent cx="5111737" cy="2556000"/>
            <wp:effectExtent l="0" t="0" r="0" b="0"/>
            <wp:docPr id="11" name="Obrázok 11" descr="C:\Users\duris\Documents\2020\BBSK mosty\Foto\IMG_20200527_113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uris\Documents\2020\BBSK mosty\Foto\IMG_20200527_1131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37" cy="2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4FD9D" w14:textId="77777777" w:rsidR="009725F5" w:rsidRDefault="009725F5" w:rsidP="009725F5">
      <w:pPr>
        <w:ind w:firstLine="426"/>
        <w:jc w:val="both"/>
      </w:pPr>
      <w:r>
        <w:t xml:space="preserve">Obr. 3 Nedeštruktívne určovanie parametrov betonárskej výstuže  </w:t>
      </w:r>
    </w:p>
    <w:bookmarkEnd w:id="18"/>
    <w:bookmarkEnd w:id="19"/>
    <w:bookmarkEnd w:id="20"/>
    <w:p w14:paraId="4E8D3908" w14:textId="77777777" w:rsidR="009725F5" w:rsidRDefault="009725F5" w:rsidP="004A267B">
      <w:pPr>
        <w:pStyle w:val="Obrzky"/>
        <w:numPr>
          <w:ilvl w:val="0"/>
          <w:numId w:val="0"/>
        </w:numPr>
      </w:pPr>
    </w:p>
    <w:p w14:paraId="724177FD" w14:textId="77777777" w:rsidR="00BB14EB" w:rsidRPr="00D55506" w:rsidRDefault="00BB14EB" w:rsidP="004A267B">
      <w:pPr>
        <w:pStyle w:val="Obrzky"/>
        <w:numPr>
          <w:ilvl w:val="0"/>
          <w:numId w:val="0"/>
        </w:numPr>
      </w:pPr>
    </w:p>
    <w:p w14:paraId="599260C7" w14:textId="77777777" w:rsidR="002F6510" w:rsidRPr="00FE22AA" w:rsidRDefault="003E7751" w:rsidP="00CF799A">
      <w:pPr>
        <w:pStyle w:val="Nadpis2"/>
        <w:spacing w:before="400" w:after="60" w:line="276" w:lineRule="auto"/>
        <w:rPr>
          <w:noProof w:val="0"/>
        </w:rPr>
      </w:pPr>
      <w:bookmarkStart w:id="21" w:name="_Toc519262827"/>
      <w:bookmarkStart w:id="22" w:name="_Toc38220447"/>
      <w:r w:rsidRPr="00FE22AA">
        <w:rPr>
          <w:noProof w:val="0"/>
        </w:rPr>
        <w:t>P</w:t>
      </w:r>
      <w:r w:rsidR="002F6510" w:rsidRPr="00FE22AA">
        <w:rPr>
          <w:noProof w:val="0"/>
        </w:rPr>
        <w:t xml:space="preserve">rehľad nameraných </w:t>
      </w:r>
      <w:r w:rsidR="008F2775" w:rsidRPr="00FE22AA">
        <w:rPr>
          <w:noProof w:val="0"/>
        </w:rPr>
        <w:t>v</w:t>
      </w:r>
      <w:r w:rsidR="002F6510" w:rsidRPr="00FE22AA">
        <w:rPr>
          <w:noProof w:val="0"/>
        </w:rPr>
        <w:t>eličín</w:t>
      </w:r>
      <w:bookmarkEnd w:id="21"/>
      <w:bookmarkEnd w:id="22"/>
    </w:p>
    <w:p w14:paraId="5F978935" w14:textId="77777777" w:rsidR="008F2775" w:rsidRPr="00FE22AA" w:rsidRDefault="008F2775" w:rsidP="00146E2E">
      <w:pPr>
        <w:pStyle w:val="Nadpis3"/>
        <w:spacing w:before="0" w:after="60"/>
        <w:rPr>
          <w:noProof w:val="0"/>
          <w:lang w:val="sk-SK"/>
        </w:rPr>
      </w:pPr>
      <w:bookmarkStart w:id="23" w:name="_Toc38220448"/>
      <w:r w:rsidRPr="00FE22AA">
        <w:rPr>
          <w:noProof w:val="0"/>
          <w:lang w:val="sk-SK"/>
        </w:rPr>
        <w:t>Pevnosť betónu v tlaku</w:t>
      </w:r>
      <w:bookmarkEnd w:id="23"/>
    </w:p>
    <w:p w14:paraId="5377AB11" w14:textId="70E02F4E" w:rsidR="00D60302" w:rsidRPr="00D60302" w:rsidRDefault="00F40751" w:rsidP="00D60302">
      <w:pPr>
        <w:ind w:firstLine="426"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 xml:space="preserve">Na mostnom objekte bolo realizované len nedeštruktívne meranie pevnosti betónu v tlaku. </w:t>
      </w:r>
      <w:r w:rsidRPr="0014030E">
        <w:rPr>
          <w:rFonts w:cs="Arial"/>
          <w:noProof w:val="0"/>
          <w:szCs w:val="22"/>
        </w:rPr>
        <w:t xml:space="preserve">a vyhodnotenie nedeštruktívnych skúšok s výpočtom </w:t>
      </w:r>
      <w:r w:rsidR="005E1C78">
        <w:rPr>
          <w:rFonts w:cs="Arial"/>
          <w:noProof w:val="0"/>
          <w:szCs w:val="22"/>
        </w:rPr>
        <w:t>ne</w:t>
      </w:r>
      <w:r w:rsidRPr="0014030E">
        <w:rPr>
          <w:rFonts w:cs="Arial"/>
          <w:noProof w:val="0"/>
          <w:szCs w:val="22"/>
        </w:rPr>
        <w:t>zaručenej pevnosti v tl</w:t>
      </w:r>
      <w:r>
        <w:rPr>
          <w:rFonts w:cs="Arial"/>
          <w:noProof w:val="0"/>
          <w:szCs w:val="22"/>
        </w:rPr>
        <w:t xml:space="preserve">aku podľa STN 73 1317 [6]. Rozmiestnenie skúšobných miest je zrejmé z obr. </w:t>
      </w:r>
      <w:r w:rsidR="009725F5">
        <w:rPr>
          <w:rFonts w:cs="Arial"/>
          <w:noProof w:val="0"/>
          <w:szCs w:val="22"/>
        </w:rPr>
        <w:t>1 a 2</w:t>
      </w:r>
      <w:r>
        <w:rPr>
          <w:rFonts w:cs="Arial"/>
          <w:noProof w:val="0"/>
          <w:szCs w:val="22"/>
        </w:rPr>
        <w:t xml:space="preserve"> </w:t>
      </w:r>
    </w:p>
    <w:p w14:paraId="30EA8BD6" w14:textId="77777777" w:rsidR="008F2775" w:rsidRDefault="008F2775" w:rsidP="00146E2E">
      <w:pPr>
        <w:ind w:firstLine="426"/>
        <w:jc w:val="both"/>
        <w:rPr>
          <w:rFonts w:cs="Arial"/>
          <w:noProof w:val="0"/>
          <w:szCs w:val="22"/>
        </w:rPr>
      </w:pPr>
    </w:p>
    <w:p w14:paraId="3103505C" w14:textId="77777777" w:rsidR="00CF799A" w:rsidRPr="00CF799A" w:rsidRDefault="00CF799A" w:rsidP="00CF799A">
      <w:pPr>
        <w:jc w:val="both"/>
        <w:rPr>
          <w:rFonts w:cs="Arial"/>
          <w:noProof w:val="0"/>
          <w:sz w:val="14"/>
          <w:szCs w:val="22"/>
        </w:rPr>
      </w:pPr>
    </w:p>
    <w:p w14:paraId="17AFE002" w14:textId="33B8B9DB" w:rsidR="008F2775" w:rsidRDefault="00815AF8" w:rsidP="00815AF8">
      <w:pPr>
        <w:pStyle w:val="Tabulky"/>
      </w:pPr>
      <w:r>
        <w:t xml:space="preserve">Prehľad nameraných hodnôt  </w:t>
      </w:r>
      <w:r w:rsidR="008F2775" w:rsidRPr="00F404AF">
        <w:t>Schmidtom</w:t>
      </w:r>
      <w:r>
        <w:t xml:space="preserve"> typu N </w:t>
      </w:r>
      <w:r w:rsidR="00FD5ECE" w:rsidRPr="00F404AF">
        <w:t>–</w:t>
      </w:r>
      <w:r w:rsidR="008F2775" w:rsidRPr="00F404AF">
        <w:t xml:space="preserve"> </w:t>
      </w:r>
      <w:r w:rsidR="009725F5">
        <w:t>nosná konštrukcia</w:t>
      </w:r>
    </w:p>
    <w:p w14:paraId="11C1F089" w14:textId="77777777" w:rsidR="005E1C78" w:rsidRDefault="005E1C78" w:rsidP="005E1C78">
      <w:pPr>
        <w:pStyle w:val="Tabulky"/>
        <w:numPr>
          <w:ilvl w:val="0"/>
          <w:numId w:val="0"/>
        </w:numPr>
        <w:ind w:left="36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1031"/>
        <w:gridCol w:w="654"/>
        <w:gridCol w:w="654"/>
        <w:gridCol w:w="654"/>
        <w:gridCol w:w="653"/>
        <w:gridCol w:w="653"/>
        <w:gridCol w:w="653"/>
        <w:gridCol w:w="653"/>
        <w:gridCol w:w="653"/>
        <w:gridCol w:w="653"/>
        <w:gridCol w:w="653"/>
        <w:gridCol w:w="650"/>
      </w:tblGrid>
      <w:tr w:rsidR="009725F5" w:rsidRPr="009725F5" w14:paraId="1E1D908C" w14:textId="77777777" w:rsidTr="009725F5">
        <w:trPr>
          <w:trHeight w:val="315"/>
        </w:trPr>
        <w:tc>
          <w:tcPr>
            <w:tcW w:w="103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B93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Skúšané</w:t>
            </w:r>
          </w:p>
        </w:tc>
        <w:tc>
          <w:tcPr>
            <w:tcW w:w="3970" w:type="pct"/>
            <w:gridSpan w:val="1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FE12A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Hodnoty odrazu Schmidtovho</w:t>
            </w:r>
          </w:p>
        </w:tc>
      </w:tr>
      <w:tr w:rsidR="009725F5" w:rsidRPr="009725F5" w14:paraId="55667ECD" w14:textId="77777777" w:rsidTr="009725F5">
        <w:trPr>
          <w:trHeight w:val="315"/>
        </w:trPr>
        <w:tc>
          <w:tcPr>
            <w:tcW w:w="1030" w:type="pct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FE1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miesto/</w:t>
            </w:r>
          </w:p>
        </w:tc>
        <w:tc>
          <w:tcPr>
            <w:tcW w:w="3970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A75B4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proofErr w:type="spellStart"/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tvrdomeru</w:t>
            </w:r>
            <w:proofErr w:type="spellEnd"/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 xml:space="preserve"> N (-)</w:t>
            </w:r>
          </w:p>
        </w:tc>
      </w:tr>
      <w:tr w:rsidR="009725F5" w:rsidRPr="009725F5" w14:paraId="42CED0AC" w14:textId="77777777" w:rsidTr="009725F5">
        <w:trPr>
          <w:trHeight w:val="315"/>
        </w:trPr>
        <w:tc>
          <w:tcPr>
            <w:tcW w:w="103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528B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poloha</w:t>
            </w:r>
          </w:p>
        </w:tc>
        <w:tc>
          <w:tcPr>
            <w:tcW w:w="3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70B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jednotlivo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1A1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0558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Symbol" w:hAnsi="Symbol" w:cs="Calibri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Symbol" w:hAnsi="Symbol" w:cs="Calibri"/>
                <w:noProof w:val="0"/>
                <w:sz w:val="24"/>
                <w:szCs w:val="24"/>
                <w:lang w:eastAsia="sk-SK"/>
              </w:rPr>
              <w:t></w:t>
            </w:r>
          </w:p>
        </w:tc>
      </w:tr>
      <w:tr w:rsidR="009725F5" w:rsidRPr="009725F5" w14:paraId="0CF29352" w14:textId="77777777" w:rsidTr="009725F5">
        <w:trPr>
          <w:trHeight w:val="315"/>
        </w:trPr>
        <w:tc>
          <w:tcPr>
            <w:tcW w:w="4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373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25E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D2FB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D7E1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8D6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B13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3E9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E62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C60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B0F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E29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C14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1958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Symbol" w:hAnsi="Symbol" w:cs="Calibri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Symbol" w:hAnsi="Times New Roman" w:cs="Calibri"/>
                <w:noProof w:val="0"/>
                <w:sz w:val="24"/>
                <w:szCs w:val="24"/>
                <w:lang w:eastAsia="sk-SK"/>
              </w:rPr>
              <w:t> </w:t>
            </w:r>
          </w:p>
        </w:tc>
      </w:tr>
      <w:tr w:rsidR="009725F5" w:rsidRPr="009725F5" w14:paraId="6C8FEC4F" w14:textId="77777777" w:rsidTr="009725F5">
        <w:trPr>
          <w:trHeight w:val="315"/>
        </w:trPr>
        <w:tc>
          <w:tcPr>
            <w:tcW w:w="4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6FA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42B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59A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B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664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71B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2A8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CF1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581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1C7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CE9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C29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4C9D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39</w:t>
            </w:r>
          </w:p>
        </w:tc>
      </w:tr>
      <w:tr w:rsidR="009725F5" w:rsidRPr="009725F5" w14:paraId="374A383B" w14:textId="77777777" w:rsidTr="009725F5">
        <w:trPr>
          <w:trHeight w:val="315"/>
        </w:trPr>
        <w:tc>
          <w:tcPr>
            <w:tcW w:w="4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7D2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DF2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5AD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213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858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854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F0A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19E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92D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95A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CC6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CBA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5D5D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39</w:t>
            </w:r>
          </w:p>
        </w:tc>
      </w:tr>
      <w:tr w:rsidR="009725F5" w:rsidRPr="009725F5" w14:paraId="6893679C" w14:textId="77777777" w:rsidTr="009725F5">
        <w:trPr>
          <w:trHeight w:val="315"/>
        </w:trPr>
        <w:tc>
          <w:tcPr>
            <w:tcW w:w="4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0B1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910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703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9ED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3BB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3891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D3C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C04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349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974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E2B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9C1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1AE2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</w:tr>
      <w:tr w:rsidR="009725F5" w:rsidRPr="009725F5" w14:paraId="6C0C8B4F" w14:textId="77777777" w:rsidTr="009725F5">
        <w:trPr>
          <w:trHeight w:val="315"/>
        </w:trPr>
        <w:tc>
          <w:tcPr>
            <w:tcW w:w="4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AA2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9C3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DCF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3BB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4C8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77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2B9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0F6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0B6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32D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E8E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DA1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5F38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36</w:t>
            </w:r>
          </w:p>
        </w:tc>
      </w:tr>
      <w:tr w:rsidR="009725F5" w:rsidRPr="009725F5" w14:paraId="5480DE5E" w14:textId="77777777" w:rsidTr="009725F5">
        <w:trPr>
          <w:trHeight w:val="315"/>
        </w:trPr>
        <w:tc>
          <w:tcPr>
            <w:tcW w:w="4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4CE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602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C73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32D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7CF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6E3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EC9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E27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2DB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FB8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393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D92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2025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</w:tr>
      <w:tr w:rsidR="009725F5" w:rsidRPr="009725F5" w14:paraId="597D7C92" w14:textId="77777777" w:rsidTr="009725F5">
        <w:trPr>
          <w:trHeight w:val="330"/>
        </w:trPr>
        <w:tc>
          <w:tcPr>
            <w:tcW w:w="4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B00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S6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BFA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467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E4F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0E3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99A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08D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C96B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047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D12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AEC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400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BC1F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35</w:t>
            </w:r>
          </w:p>
        </w:tc>
      </w:tr>
      <w:tr w:rsidR="009725F5" w:rsidRPr="009725F5" w14:paraId="0A1E7B8D" w14:textId="77777777" w:rsidTr="009725F5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20C47B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rPr>
                <w:rFonts w:ascii="Arial CE" w:hAnsi="Arial CE" w:cs="Calibri"/>
                <w:noProof w:val="0"/>
                <w:sz w:val="20"/>
                <w:lang w:eastAsia="sk-SK"/>
              </w:rPr>
            </w:pPr>
            <w:r w:rsidRPr="009725F5">
              <w:rPr>
                <w:rFonts w:ascii="Arial CE" w:hAnsi="Arial CE" w:cs="Calibri"/>
                <w:noProof w:val="0"/>
                <w:sz w:val="20"/>
                <w:lang w:eastAsia="sk-SK"/>
              </w:rPr>
              <w:t>Poznámka: poloha skúšania V – vodorovne , ZH – zvislo hore</w:t>
            </w:r>
          </w:p>
        </w:tc>
      </w:tr>
    </w:tbl>
    <w:p w14:paraId="6D4B5205" w14:textId="5E1DE41D" w:rsidR="00D13321" w:rsidRDefault="00D13321" w:rsidP="0023116C">
      <w:pPr>
        <w:ind w:firstLine="426"/>
        <w:jc w:val="both"/>
        <w:rPr>
          <w:rFonts w:cs="Arial"/>
          <w:noProof w:val="0"/>
          <w:szCs w:val="22"/>
        </w:rPr>
      </w:pPr>
    </w:p>
    <w:p w14:paraId="3BC5180F" w14:textId="75BFD95B" w:rsidR="00D13321" w:rsidRDefault="00D13321" w:rsidP="0023116C">
      <w:pPr>
        <w:ind w:firstLine="426"/>
        <w:jc w:val="both"/>
        <w:rPr>
          <w:rFonts w:cs="Arial"/>
          <w:noProof w:val="0"/>
          <w:szCs w:val="22"/>
        </w:rPr>
      </w:pPr>
    </w:p>
    <w:p w14:paraId="5C025C76" w14:textId="10FD45FA" w:rsidR="00D13321" w:rsidRDefault="00D13321" w:rsidP="0023116C">
      <w:pPr>
        <w:ind w:firstLine="426"/>
        <w:jc w:val="both"/>
        <w:rPr>
          <w:rFonts w:cs="Arial"/>
          <w:noProof w:val="0"/>
          <w:szCs w:val="22"/>
        </w:rPr>
      </w:pPr>
    </w:p>
    <w:p w14:paraId="5F724808" w14:textId="4CABD8F1" w:rsidR="00D13321" w:rsidRDefault="00D13321" w:rsidP="0023116C">
      <w:pPr>
        <w:ind w:firstLine="426"/>
        <w:jc w:val="both"/>
        <w:rPr>
          <w:rFonts w:cs="Arial"/>
          <w:noProof w:val="0"/>
          <w:szCs w:val="22"/>
        </w:rPr>
      </w:pPr>
    </w:p>
    <w:p w14:paraId="77AE845E" w14:textId="568C0585" w:rsidR="00D13321" w:rsidRDefault="00D13321" w:rsidP="0023116C">
      <w:pPr>
        <w:ind w:firstLine="426"/>
        <w:jc w:val="both"/>
        <w:rPr>
          <w:rFonts w:cs="Arial"/>
          <w:noProof w:val="0"/>
          <w:szCs w:val="22"/>
        </w:rPr>
      </w:pPr>
    </w:p>
    <w:p w14:paraId="54BC9DCD" w14:textId="3DE58B5D" w:rsidR="00D13321" w:rsidRDefault="00D13321" w:rsidP="0023116C">
      <w:pPr>
        <w:ind w:firstLine="426"/>
        <w:jc w:val="both"/>
        <w:rPr>
          <w:rFonts w:cs="Arial"/>
          <w:noProof w:val="0"/>
          <w:szCs w:val="22"/>
        </w:rPr>
      </w:pPr>
    </w:p>
    <w:p w14:paraId="65550BEA" w14:textId="2DDE3F77" w:rsidR="00815AF8" w:rsidRDefault="00815AF8" w:rsidP="00815AF8">
      <w:pPr>
        <w:pStyle w:val="Tabulky"/>
      </w:pPr>
      <w:r>
        <w:lastRenderedPageBreak/>
        <w:t xml:space="preserve">Nezaručená pevnosť betónu – </w:t>
      </w:r>
      <w:r w:rsidR="009725F5">
        <w:t>nosná konštrukcia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841"/>
        <w:gridCol w:w="547"/>
        <w:gridCol w:w="547"/>
        <w:gridCol w:w="547"/>
        <w:gridCol w:w="547"/>
        <w:gridCol w:w="547"/>
        <w:gridCol w:w="547"/>
        <w:gridCol w:w="547"/>
        <w:gridCol w:w="547"/>
        <w:gridCol w:w="548"/>
        <w:gridCol w:w="548"/>
        <w:gridCol w:w="1146"/>
        <w:gridCol w:w="911"/>
      </w:tblGrid>
      <w:tr w:rsidR="009725F5" w:rsidRPr="009725F5" w14:paraId="7507CEB1" w14:textId="77777777" w:rsidTr="009725F5">
        <w:trPr>
          <w:trHeight w:val="315"/>
        </w:trPr>
        <w:tc>
          <w:tcPr>
            <w:tcW w:w="84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803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Skúšané</w:t>
            </w:r>
          </w:p>
        </w:tc>
        <w:tc>
          <w:tcPr>
            <w:tcW w:w="4158" w:type="pct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F0480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Nezaručená pevnosť betónu v tlaku</w:t>
            </w:r>
          </w:p>
        </w:tc>
      </w:tr>
      <w:tr w:rsidR="009725F5" w:rsidRPr="009725F5" w14:paraId="69F5C729" w14:textId="77777777" w:rsidTr="009725F5">
        <w:trPr>
          <w:trHeight w:val="315"/>
        </w:trPr>
        <w:tc>
          <w:tcPr>
            <w:tcW w:w="842" w:type="pct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453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miesto/</w:t>
            </w:r>
          </w:p>
        </w:tc>
        <w:tc>
          <w:tcPr>
            <w:tcW w:w="4158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189AC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proofErr w:type="spellStart"/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Rbe</w:t>
            </w:r>
            <w:proofErr w:type="spellEnd"/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 xml:space="preserve"> (MPa)</w:t>
            </w:r>
          </w:p>
        </w:tc>
      </w:tr>
      <w:tr w:rsidR="009725F5" w:rsidRPr="009725F5" w14:paraId="45809E6E" w14:textId="77777777" w:rsidTr="009725F5">
        <w:trPr>
          <w:trHeight w:val="315"/>
        </w:trPr>
        <w:tc>
          <w:tcPr>
            <w:tcW w:w="8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631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poloha</w:t>
            </w:r>
          </w:p>
        </w:tc>
        <w:tc>
          <w:tcPr>
            <w:tcW w:w="27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1741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jednotlivo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0C8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70C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Symbol" w:hAnsi="Symbol" w:cs="Calibri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Symbol" w:hAnsi="Symbol" w:cs="Calibri"/>
                <w:noProof w:val="0"/>
                <w:sz w:val="24"/>
                <w:szCs w:val="24"/>
                <w:lang w:eastAsia="sk-SK"/>
              </w:rPr>
              <w:t>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D7FE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Symbol" w:hAnsi="Symbol" w:cs="Calibri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Symbol" w:hAnsi="Symbol" w:cs="Calibri"/>
                <w:noProof w:val="0"/>
                <w:sz w:val="24"/>
                <w:szCs w:val="24"/>
                <w:lang w:eastAsia="sk-SK"/>
              </w:rPr>
              <w:t></w:t>
            </w:r>
          </w:p>
        </w:tc>
      </w:tr>
      <w:tr w:rsidR="009725F5" w:rsidRPr="009725F5" w14:paraId="732FE89E" w14:textId="77777777" w:rsidTr="009725F5">
        <w:trPr>
          <w:trHeight w:val="315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AFC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8DD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2B7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ADE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54F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ECE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5911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EAB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67B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D35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93D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7F0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831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Symbol" w:hAnsi="Symbol" w:cs="Calibri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Symbol" w:hAnsi="Times New Roman" w:cs="Calibri"/>
                <w:noProof w:val="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CAE1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Symbol" w:hAnsi="Symbol" w:cs="Calibri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Symbol" w:hAnsi="Times New Roman" w:cs="Calibri"/>
                <w:noProof w:val="0"/>
                <w:sz w:val="24"/>
                <w:szCs w:val="24"/>
                <w:lang w:eastAsia="sk-SK"/>
              </w:rPr>
              <w:t> </w:t>
            </w:r>
          </w:p>
        </w:tc>
      </w:tr>
      <w:tr w:rsidR="009725F5" w:rsidRPr="009725F5" w14:paraId="5A27CC1F" w14:textId="77777777" w:rsidTr="009725F5">
        <w:trPr>
          <w:trHeight w:val="315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F90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20B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FBA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2AD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CAA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298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5831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FBDB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F94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9771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BFE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433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21D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32,3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824C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29,1</w:t>
            </w:r>
          </w:p>
        </w:tc>
      </w:tr>
      <w:tr w:rsidR="009725F5" w:rsidRPr="009725F5" w14:paraId="65D5EB6F" w14:textId="77777777" w:rsidTr="009725F5">
        <w:trPr>
          <w:trHeight w:val="315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955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B01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ACB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737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9D8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844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81F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C95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8B3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4FF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A86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19A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429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31,6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728D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28,4</w:t>
            </w:r>
          </w:p>
        </w:tc>
      </w:tr>
      <w:tr w:rsidR="009725F5" w:rsidRPr="009725F5" w14:paraId="259D2D0C" w14:textId="77777777" w:rsidTr="009725F5">
        <w:trPr>
          <w:trHeight w:val="315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F7C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BA8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A51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00E1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80F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892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4A5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267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F09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65CB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DD6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D59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EB6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27,5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4F87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24,8</w:t>
            </w:r>
          </w:p>
        </w:tc>
      </w:tr>
      <w:tr w:rsidR="009725F5" w:rsidRPr="009725F5" w14:paraId="031F9DEF" w14:textId="77777777" w:rsidTr="009725F5">
        <w:trPr>
          <w:trHeight w:val="315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FF3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193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92E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0F9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2C5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C23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DC8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D607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79C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7ED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9C0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BE2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3FC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25,8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765F8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23,2</w:t>
            </w:r>
          </w:p>
        </w:tc>
      </w:tr>
      <w:tr w:rsidR="009725F5" w:rsidRPr="009725F5" w14:paraId="657040E9" w14:textId="77777777" w:rsidTr="009725F5">
        <w:trPr>
          <w:trHeight w:val="315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8E3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131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651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40B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2451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F2B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642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8BE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DF33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84A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3F2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B8D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FB5C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24,0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3C2A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21,6</w:t>
            </w:r>
          </w:p>
        </w:tc>
      </w:tr>
      <w:tr w:rsidR="009725F5" w:rsidRPr="009725F5" w14:paraId="5CDDC730" w14:textId="77777777" w:rsidTr="009725F5">
        <w:trPr>
          <w:trHeight w:val="330"/>
        </w:trPr>
        <w:tc>
          <w:tcPr>
            <w:tcW w:w="3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113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S6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84BB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ZH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EFA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747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E0A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99E6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D29D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A48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D00A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EE0B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F0BE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6D34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6F55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23,8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3EB12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21,4</w:t>
            </w:r>
          </w:p>
        </w:tc>
      </w:tr>
      <w:tr w:rsidR="009725F5" w:rsidRPr="009725F5" w14:paraId="6E5F28A9" w14:textId="77777777" w:rsidTr="009725F5">
        <w:trPr>
          <w:trHeight w:val="330"/>
        </w:trPr>
        <w:tc>
          <w:tcPr>
            <w:tcW w:w="3864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5860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rPr>
                <w:rFonts w:ascii="Arial CE" w:hAnsi="Arial CE" w:cs="Calibri"/>
                <w:noProof w:val="0"/>
                <w:sz w:val="20"/>
                <w:lang w:eastAsia="sk-SK"/>
              </w:rPr>
            </w:pPr>
            <w:r w:rsidRPr="009725F5">
              <w:rPr>
                <w:rFonts w:ascii="Arial CE" w:hAnsi="Arial CE" w:cs="Calibri"/>
                <w:noProof w:val="0"/>
                <w:sz w:val="20"/>
                <w:lang w:eastAsia="sk-SK"/>
              </w:rPr>
              <w:t>Poznámka: poloha skúšania V – vodorovne , ZH – zvislo hore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bottom"/>
            <w:hideMark/>
          </w:tcPr>
          <w:p w14:paraId="0A5E2FD9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proofErr w:type="spellStart"/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Rb</w:t>
            </w:r>
            <w:proofErr w:type="spellEnd"/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 xml:space="preserve">  =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5A5E4A8F" w14:textId="77777777" w:rsidR="009725F5" w:rsidRPr="009725F5" w:rsidRDefault="009725F5" w:rsidP="009725F5">
            <w:pPr>
              <w:tabs>
                <w:tab w:val="clear" w:pos="397"/>
              </w:tabs>
              <w:spacing w:line="240" w:lineRule="auto"/>
              <w:jc w:val="center"/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</w:pPr>
            <w:r w:rsidRPr="009725F5">
              <w:rPr>
                <w:rFonts w:ascii="Times New Roman CE" w:hAnsi="Times New Roman CE" w:cs="Times New Roman CE"/>
                <w:noProof w:val="0"/>
                <w:sz w:val="24"/>
                <w:szCs w:val="24"/>
                <w:lang w:eastAsia="sk-SK"/>
              </w:rPr>
              <w:t>24,8</w:t>
            </w:r>
          </w:p>
        </w:tc>
      </w:tr>
    </w:tbl>
    <w:p w14:paraId="02CD8F83" w14:textId="77777777" w:rsidR="00C87EAE" w:rsidRDefault="00C87EAE" w:rsidP="0023116C">
      <w:pPr>
        <w:ind w:firstLine="426"/>
        <w:jc w:val="both"/>
        <w:rPr>
          <w:rFonts w:cs="Arial"/>
          <w:noProof w:val="0"/>
          <w:szCs w:val="22"/>
        </w:rPr>
      </w:pPr>
    </w:p>
    <w:p w14:paraId="4AC17737" w14:textId="77777777" w:rsidR="00D14D76" w:rsidRDefault="00D14D76" w:rsidP="0023116C">
      <w:pPr>
        <w:ind w:firstLine="426"/>
        <w:jc w:val="both"/>
        <w:rPr>
          <w:rFonts w:cs="Arial"/>
          <w:b/>
          <w:noProof w:val="0"/>
          <w:szCs w:val="22"/>
        </w:rPr>
      </w:pPr>
      <w:r w:rsidRPr="0023116C">
        <w:rPr>
          <w:rFonts w:cs="Arial"/>
          <w:noProof w:val="0"/>
          <w:szCs w:val="22"/>
        </w:rPr>
        <w:t xml:space="preserve">Na základe nedeštruktívneho skúšania pevnosti betónu v tlaku Schmidtovým </w:t>
      </w:r>
      <w:proofErr w:type="spellStart"/>
      <w:r w:rsidRPr="0023116C">
        <w:rPr>
          <w:rFonts w:cs="Arial"/>
          <w:noProof w:val="0"/>
          <w:szCs w:val="22"/>
        </w:rPr>
        <w:t>tvrdomerom</w:t>
      </w:r>
      <w:proofErr w:type="spellEnd"/>
      <w:r w:rsidRPr="0023116C">
        <w:rPr>
          <w:rFonts w:cs="Arial"/>
          <w:noProof w:val="0"/>
          <w:szCs w:val="22"/>
        </w:rPr>
        <w:t xml:space="preserve"> je betón nosnej konštrukcie klasifikovaný ako </w:t>
      </w:r>
      <w:r w:rsidRPr="0023116C">
        <w:rPr>
          <w:rFonts w:cs="Arial"/>
          <w:b/>
          <w:noProof w:val="0"/>
          <w:szCs w:val="22"/>
        </w:rPr>
        <w:t>nerovnorodý.</w:t>
      </w:r>
    </w:p>
    <w:p w14:paraId="7B074D46" w14:textId="709BD4E7" w:rsidR="00A440AA" w:rsidRDefault="00A440AA" w:rsidP="00055F15">
      <w:pPr>
        <w:ind w:firstLine="426"/>
        <w:jc w:val="both"/>
        <w:rPr>
          <w:rFonts w:cs="Arial"/>
          <w:noProof w:val="0"/>
          <w:szCs w:val="22"/>
        </w:rPr>
      </w:pPr>
      <w:r w:rsidRPr="00A440AA">
        <w:rPr>
          <w:rFonts w:cs="Arial"/>
          <w:noProof w:val="0"/>
          <w:szCs w:val="22"/>
        </w:rPr>
        <w:t xml:space="preserve">Vypočítaná </w:t>
      </w:r>
      <w:r w:rsidR="003C673D">
        <w:rPr>
          <w:rFonts w:cs="Arial"/>
          <w:noProof w:val="0"/>
          <w:szCs w:val="22"/>
        </w:rPr>
        <w:t>ne</w:t>
      </w:r>
      <w:r w:rsidRPr="00A440AA">
        <w:rPr>
          <w:rFonts w:cs="Arial"/>
          <w:noProof w:val="0"/>
          <w:szCs w:val="22"/>
        </w:rPr>
        <w:t xml:space="preserve">zaručená pevnosť </w:t>
      </w:r>
      <w:r w:rsidR="003C673D">
        <w:rPr>
          <w:rFonts w:cs="Arial"/>
          <w:noProof w:val="0"/>
          <w:szCs w:val="22"/>
        </w:rPr>
        <w:t xml:space="preserve">opôr </w:t>
      </w:r>
      <w:r>
        <w:rPr>
          <w:rFonts w:cs="Arial"/>
          <w:noProof w:val="0"/>
          <w:szCs w:val="22"/>
        </w:rPr>
        <w:t xml:space="preserve">v betóne </w:t>
      </w:r>
      <w:proofErr w:type="spellStart"/>
      <w:r>
        <w:rPr>
          <w:rFonts w:cs="Arial"/>
          <w:noProof w:val="0"/>
          <w:szCs w:val="22"/>
        </w:rPr>
        <w:t>R</w:t>
      </w:r>
      <w:r>
        <w:rPr>
          <w:rFonts w:cs="Arial"/>
          <w:noProof w:val="0"/>
          <w:szCs w:val="22"/>
          <w:vertAlign w:val="subscript"/>
        </w:rPr>
        <w:t>b</w:t>
      </w:r>
      <w:proofErr w:type="spellEnd"/>
      <w:r>
        <w:rPr>
          <w:rFonts w:cs="Arial"/>
          <w:noProof w:val="0"/>
          <w:szCs w:val="22"/>
        </w:rPr>
        <w:t xml:space="preserve"> je </w:t>
      </w:r>
      <w:r w:rsidR="00055F15">
        <w:rPr>
          <w:rFonts w:cs="Arial"/>
          <w:noProof w:val="0"/>
          <w:szCs w:val="22"/>
        </w:rPr>
        <w:t xml:space="preserve">24,8 </w:t>
      </w:r>
      <w:r w:rsidR="003C673D">
        <w:rPr>
          <w:rFonts w:cs="Arial"/>
          <w:noProof w:val="0"/>
          <w:szCs w:val="22"/>
        </w:rPr>
        <w:t xml:space="preserve"> </w:t>
      </w:r>
      <w:r w:rsidR="00055F15">
        <w:rPr>
          <w:rFonts w:cs="Arial"/>
          <w:noProof w:val="0"/>
          <w:szCs w:val="22"/>
        </w:rPr>
        <w:t>MPa.</w:t>
      </w:r>
    </w:p>
    <w:p w14:paraId="622C5D87" w14:textId="77777777" w:rsidR="007017B2" w:rsidRDefault="007017B2" w:rsidP="0023116C">
      <w:pPr>
        <w:ind w:firstLine="426"/>
        <w:jc w:val="both"/>
        <w:rPr>
          <w:rFonts w:cs="Arial"/>
          <w:noProof w:val="0"/>
          <w:szCs w:val="22"/>
        </w:rPr>
      </w:pPr>
    </w:p>
    <w:p w14:paraId="1A7DD884" w14:textId="123B6552" w:rsidR="003C673D" w:rsidRPr="00055F15" w:rsidRDefault="00055F15" w:rsidP="00055F15">
      <w:pPr>
        <w:pStyle w:val="Nadpis3"/>
        <w:spacing w:before="480" w:after="60"/>
        <w:rPr>
          <w:lang w:val="sk-SK"/>
        </w:rPr>
      </w:pPr>
      <w:bookmarkStart w:id="24" w:name="_Toc13839355"/>
      <w:r w:rsidRPr="00B54D39">
        <w:rPr>
          <w:lang w:val="sk-SK"/>
        </w:rPr>
        <w:t>Vystuženie betonárskou výstužou</w:t>
      </w:r>
      <w:bookmarkEnd w:id="24"/>
    </w:p>
    <w:p w14:paraId="69979EB2" w14:textId="7F526354" w:rsidR="0053134F" w:rsidRDefault="00055F15" w:rsidP="00055F15">
      <w:pPr>
        <w:ind w:firstLine="426"/>
        <w:jc w:val="both"/>
        <w:rPr>
          <w:lang w:eastAsia="sk-SK"/>
        </w:rPr>
      </w:pPr>
      <w:r w:rsidRPr="00D561C1">
        <w:rPr>
          <w:rFonts w:cs="Arial"/>
          <w:noProof w:val="0"/>
          <w:szCs w:val="22"/>
        </w:rPr>
        <w:t xml:space="preserve">Poloha, stav, profily </w:t>
      </w:r>
      <w:r>
        <w:rPr>
          <w:rFonts w:cs="Arial"/>
          <w:noProof w:val="0"/>
          <w:szCs w:val="22"/>
        </w:rPr>
        <w:t xml:space="preserve">betonárskej </w:t>
      </w:r>
      <w:r w:rsidRPr="00D561C1">
        <w:rPr>
          <w:rFonts w:cs="Arial"/>
          <w:noProof w:val="0"/>
          <w:szCs w:val="22"/>
        </w:rPr>
        <w:t>výstuže a hrúbka krycej betónovej vrstvy boli zisťované nedeštruktívnou</w:t>
      </w:r>
      <w:r>
        <w:rPr>
          <w:rFonts w:cs="Arial"/>
          <w:noProof w:val="0"/>
          <w:szCs w:val="22"/>
        </w:rPr>
        <w:t xml:space="preserve"> metódou.  Na obrázkoch 4. – 7. je zobrazený výstup </w:t>
      </w:r>
      <w:r w:rsidRPr="006912FD">
        <w:rPr>
          <w:lang w:eastAsia="sk-SK"/>
        </w:rPr>
        <w:t xml:space="preserve"> </w:t>
      </w:r>
      <w:r>
        <w:rPr>
          <w:rFonts w:cs="Arial"/>
          <w:noProof w:val="0"/>
          <w:szCs w:val="22"/>
        </w:rPr>
        <w:t>vyhodnocovacieho</w:t>
      </w:r>
      <w:r w:rsidRPr="00C2378D">
        <w:rPr>
          <w:rFonts w:cs="Arial"/>
          <w:noProof w:val="0"/>
          <w:szCs w:val="22"/>
        </w:rPr>
        <w:t xml:space="preserve"> softvér</w:t>
      </w:r>
      <w:r>
        <w:rPr>
          <w:rFonts w:cs="Arial"/>
          <w:noProof w:val="0"/>
          <w:szCs w:val="22"/>
        </w:rPr>
        <w:t>u</w:t>
      </w:r>
      <w:r w:rsidRPr="00C2378D">
        <w:rPr>
          <w:rFonts w:cs="Arial"/>
          <w:noProof w:val="0"/>
          <w:szCs w:val="22"/>
        </w:rPr>
        <w:t xml:space="preserve"> </w:t>
      </w:r>
      <w:proofErr w:type="spellStart"/>
      <w:r w:rsidRPr="00C2378D">
        <w:rPr>
          <w:rFonts w:cs="Arial"/>
          <w:noProof w:val="0"/>
          <w:szCs w:val="22"/>
        </w:rPr>
        <w:t>Profometer</w:t>
      </w:r>
      <w:proofErr w:type="spellEnd"/>
      <w:r w:rsidRPr="00C2378D">
        <w:rPr>
          <w:rFonts w:cs="Arial"/>
          <w:noProof w:val="0"/>
          <w:szCs w:val="22"/>
        </w:rPr>
        <w:t xml:space="preserve"> </w:t>
      </w:r>
      <w:proofErr w:type="spellStart"/>
      <w:r w:rsidRPr="00C2378D">
        <w:rPr>
          <w:rFonts w:cs="Arial"/>
          <w:noProof w:val="0"/>
          <w:szCs w:val="22"/>
        </w:rPr>
        <w:t>Link</w:t>
      </w:r>
      <w:proofErr w:type="spellEnd"/>
      <w:r w:rsidRPr="00C2378D">
        <w:rPr>
          <w:rFonts w:cs="Arial"/>
          <w:noProof w:val="0"/>
          <w:szCs w:val="22"/>
        </w:rPr>
        <w:t xml:space="preserve">  </w:t>
      </w:r>
      <w:proofErr w:type="spellStart"/>
      <w:r w:rsidRPr="00C2378D">
        <w:rPr>
          <w:rFonts w:cs="Arial"/>
          <w:noProof w:val="0"/>
          <w:szCs w:val="22"/>
        </w:rPr>
        <w:t>version</w:t>
      </w:r>
      <w:proofErr w:type="spellEnd"/>
      <w:r w:rsidRPr="00C2378D">
        <w:rPr>
          <w:rFonts w:cs="Arial"/>
          <w:noProof w:val="0"/>
          <w:szCs w:val="22"/>
        </w:rPr>
        <w:t xml:space="preserve"> 2.2</w:t>
      </w:r>
      <w:r>
        <w:rPr>
          <w:rFonts w:cs="Arial"/>
          <w:noProof w:val="0"/>
          <w:szCs w:val="22"/>
        </w:rPr>
        <w:t xml:space="preserve">. </w:t>
      </w:r>
    </w:p>
    <w:p w14:paraId="7F2FE4D6" w14:textId="29AFCBA7" w:rsidR="00055F15" w:rsidRDefault="00055F15" w:rsidP="001D0C17">
      <w:pPr>
        <w:ind w:firstLine="426"/>
        <w:jc w:val="both"/>
        <w:rPr>
          <w:lang w:eastAsia="sk-SK"/>
        </w:rPr>
      </w:pPr>
      <w:r>
        <w:rPr>
          <w:lang w:eastAsia="sk-SK"/>
        </w:rPr>
        <w:lastRenderedPageBreak/>
        <w:drawing>
          <wp:inline distT="0" distB="0" distL="0" distR="0" wp14:anchorId="6D907398" wp14:editId="55D5303A">
            <wp:extent cx="8640000" cy="3901383"/>
            <wp:effectExtent l="7302" t="0" r="0" b="0"/>
            <wp:docPr id="25" name="Obrázo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40000" cy="3901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0ED36" w14:textId="1974B0A7" w:rsidR="00055F15" w:rsidRDefault="00055F15" w:rsidP="00055F15">
      <w:pPr>
        <w:ind w:firstLine="426"/>
        <w:jc w:val="both"/>
        <w:rPr>
          <w:lang w:eastAsia="sk-SK"/>
        </w:rPr>
      </w:pPr>
      <w:r>
        <w:rPr>
          <w:lang w:eastAsia="sk-SK"/>
        </w:rPr>
        <w:t>Obr. 4  Rozloženie hlavnej výstuže pri opore 1</w:t>
      </w:r>
    </w:p>
    <w:p w14:paraId="2CA9A739" w14:textId="5E8FAD05" w:rsidR="00055F15" w:rsidRDefault="00055F15" w:rsidP="00055F15">
      <w:pPr>
        <w:ind w:firstLine="426"/>
        <w:jc w:val="both"/>
        <w:rPr>
          <w:lang w:eastAsia="sk-SK"/>
        </w:rPr>
      </w:pPr>
      <w:r>
        <w:rPr>
          <w:lang w:eastAsia="sk-SK"/>
        </w:rPr>
        <w:lastRenderedPageBreak/>
        <w:drawing>
          <wp:inline distT="0" distB="0" distL="0" distR="0" wp14:anchorId="48ED77FA" wp14:editId="2A21CA1D">
            <wp:extent cx="8640000" cy="3901382"/>
            <wp:effectExtent l="7302" t="0" r="0" b="0"/>
            <wp:docPr id="26" name="Obrázo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40000" cy="3901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94B89" w14:textId="6CC44380" w:rsidR="00055F15" w:rsidRDefault="00055F15" w:rsidP="00055F15">
      <w:pPr>
        <w:ind w:firstLine="426"/>
        <w:jc w:val="both"/>
        <w:rPr>
          <w:lang w:eastAsia="sk-SK"/>
        </w:rPr>
      </w:pPr>
      <w:r>
        <w:rPr>
          <w:lang w:eastAsia="sk-SK"/>
        </w:rPr>
        <w:t>Obr. 5  Rozloženie rozdeľovacej výstuže pri opore 1</w:t>
      </w:r>
    </w:p>
    <w:p w14:paraId="405E7345" w14:textId="2AAE6ABC" w:rsidR="00605F0B" w:rsidRDefault="00605F0B" w:rsidP="00055F15">
      <w:pPr>
        <w:ind w:firstLine="426"/>
        <w:jc w:val="both"/>
        <w:rPr>
          <w:lang w:eastAsia="sk-SK"/>
        </w:rPr>
      </w:pPr>
      <w:r>
        <w:rPr>
          <w:lang w:eastAsia="sk-SK"/>
        </w:rPr>
        <w:lastRenderedPageBreak/>
        <w:drawing>
          <wp:inline distT="0" distB="0" distL="0" distR="0" wp14:anchorId="00418990" wp14:editId="5A65E8F4">
            <wp:extent cx="8640000" cy="3901382"/>
            <wp:effectExtent l="7302" t="0" r="0" b="0"/>
            <wp:docPr id="52" name="Obrázo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40000" cy="3901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823CE" w14:textId="57D83424" w:rsidR="00605F0B" w:rsidRDefault="00605F0B" w:rsidP="00605F0B">
      <w:pPr>
        <w:ind w:firstLine="426"/>
        <w:jc w:val="both"/>
        <w:rPr>
          <w:lang w:eastAsia="sk-SK"/>
        </w:rPr>
      </w:pPr>
      <w:r>
        <w:rPr>
          <w:lang w:eastAsia="sk-SK"/>
        </w:rPr>
        <w:t>Obr. 6  Rozloženie Hlavnej výstuže pri opore 2</w:t>
      </w:r>
    </w:p>
    <w:p w14:paraId="1C5526BE" w14:textId="00EF3ECB" w:rsidR="00605F0B" w:rsidRDefault="00605F0B" w:rsidP="00605F0B">
      <w:pPr>
        <w:ind w:firstLine="426"/>
        <w:jc w:val="both"/>
        <w:rPr>
          <w:lang w:eastAsia="sk-SK"/>
        </w:rPr>
      </w:pPr>
      <w:r>
        <w:rPr>
          <w:lang w:eastAsia="sk-SK"/>
        </w:rPr>
        <w:lastRenderedPageBreak/>
        <w:drawing>
          <wp:inline distT="0" distB="0" distL="0" distR="0" wp14:anchorId="7548AF1C" wp14:editId="2142CA65">
            <wp:extent cx="8640000" cy="3901382"/>
            <wp:effectExtent l="7302" t="0" r="0" b="0"/>
            <wp:docPr id="53" name="Obrázo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40000" cy="3901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68D0B" w14:textId="047FC9D1" w:rsidR="00605F0B" w:rsidRDefault="00605F0B" w:rsidP="00605F0B">
      <w:pPr>
        <w:ind w:firstLine="426"/>
        <w:jc w:val="both"/>
        <w:rPr>
          <w:lang w:eastAsia="sk-SK"/>
        </w:rPr>
      </w:pPr>
      <w:r>
        <w:rPr>
          <w:lang w:eastAsia="sk-SK"/>
        </w:rPr>
        <w:t>Obr. 7  Rozloženie rozdeľovacej výstuže pri opore 2</w:t>
      </w:r>
    </w:p>
    <w:p w14:paraId="7A1871C2" w14:textId="6F49C62C" w:rsidR="00605F0B" w:rsidRDefault="00605F0B" w:rsidP="00605F0B">
      <w:pPr>
        <w:ind w:firstLine="426"/>
        <w:jc w:val="both"/>
        <w:rPr>
          <w:lang w:eastAsia="sk-SK"/>
        </w:rPr>
      </w:pPr>
      <w:r>
        <w:rPr>
          <w:lang w:eastAsia="sk-SK"/>
        </w:rPr>
        <w:lastRenderedPageBreak/>
        <w:t xml:space="preserve">Na základe nedeštruktívnych meraní predpokladáme priemer hlavenej výstuže </w:t>
      </w:r>
      <w:r>
        <w:rPr>
          <w:rFonts w:cs="Arial"/>
          <w:lang w:eastAsia="sk-SK"/>
        </w:rPr>
        <w:t>Ø</w:t>
      </w:r>
      <w:r>
        <w:rPr>
          <w:lang w:eastAsia="sk-SK"/>
        </w:rPr>
        <w:t xml:space="preserve"> 40 s počtom 4ks/bm a rozdeľovaciu výstuž s </w:t>
      </w:r>
      <w:r>
        <w:rPr>
          <w:rFonts w:cs="Arial"/>
          <w:lang w:eastAsia="sk-SK"/>
        </w:rPr>
        <w:t>Ø</w:t>
      </w:r>
      <w:r>
        <w:rPr>
          <w:lang w:eastAsia="sk-SK"/>
        </w:rPr>
        <w:t xml:space="preserve"> 16 s počtom 7ks/bm.</w:t>
      </w:r>
    </w:p>
    <w:p w14:paraId="570AC747" w14:textId="77777777" w:rsidR="00055F15" w:rsidRDefault="00055F15" w:rsidP="00055F15">
      <w:pPr>
        <w:ind w:firstLine="426"/>
        <w:jc w:val="both"/>
        <w:rPr>
          <w:lang w:eastAsia="sk-SK"/>
        </w:rPr>
      </w:pPr>
    </w:p>
    <w:sectPr w:rsidR="00055F15" w:rsidSect="00C84545">
      <w:headerReference w:type="default" r:id="rId16"/>
      <w:footerReference w:type="default" r:id="rId17"/>
      <w:pgSz w:w="11906" w:h="16838"/>
      <w:pgMar w:top="1559" w:right="1134" w:bottom="992" w:left="1701" w:header="567" w:footer="38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A6C25" w14:textId="77777777" w:rsidR="00AE38C3" w:rsidRDefault="00AE38C3" w:rsidP="00941BB6">
      <w:r>
        <w:separator/>
      </w:r>
    </w:p>
  </w:endnote>
  <w:endnote w:type="continuationSeparator" w:id="0">
    <w:p w14:paraId="6943AE39" w14:textId="77777777" w:rsidR="00AE38C3" w:rsidRDefault="00AE38C3" w:rsidP="0094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B014" w14:textId="77777777" w:rsidR="00F753A1" w:rsidRDefault="00F753A1" w:rsidP="00474E71">
    <w:pPr>
      <w:pStyle w:val="Pta"/>
      <w:rPr>
        <w:b/>
      </w:rPr>
    </w:pPr>
    <w:r>
      <w:rPr>
        <w:b/>
        <w:sz w:val="20"/>
      </w:rPr>
      <w:t xml:space="preserve">   </w:t>
    </w:r>
    <w:r>
      <w:rPr>
        <w:lang w:eastAsia="sk-SK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C4D2FB5" wp14:editId="682C12CF">
              <wp:simplePos x="0" y="0"/>
              <wp:positionH relativeFrom="column">
                <wp:posOffset>-6985</wp:posOffset>
              </wp:positionH>
              <wp:positionV relativeFrom="paragraph">
                <wp:posOffset>262889</wp:posOffset>
              </wp:positionV>
              <wp:extent cx="5781040" cy="0"/>
              <wp:effectExtent l="0" t="0" r="10160" b="19050"/>
              <wp:wrapNone/>
              <wp:docPr id="67" name="Rovná spojovacia šípka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10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F3F37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67" o:spid="_x0000_s1026" type="#_x0000_t32" style="position:absolute;margin-left:-.55pt;margin-top:20.7pt;width:455.2pt;height:0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"/>
          </w:pict>
        </mc:Fallback>
      </mc:AlternateContent>
    </w:r>
    <w:r>
      <w:rPr>
        <w:b/>
      </w:rPr>
      <w:t xml:space="preserve">  </w:t>
    </w:r>
  </w:p>
  <w:p w14:paraId="4422A7B0" w14:textId="77777777" w:rsidR="00F753A1" w:rsidRDefault="00F753A1" w:rsidP="00474E71">
    <w:pPr>
      <w:pStyle w:val="Pta"/>
      <w:rPr>
        <w:b/>
      </w:rPr>
    </w:pPr>
    <w:r>
      <w:rPr>
        <w:b/>
      </w:rPr>
      <w:t xml:space="preserve">         </w:t>
    </w:r>
  </w:p>
  <w:p w14:paraId="0087DC2A" w14:textId="77777777" w:rsidR="00F753A1" w:rsidRPr="00474E71" w:rsidRDefault="00F753A1" w:rsidP="00DC4146">
    <w:pPr>
      <w:pStyle w:val="Pta"/>
      <w:spacing w:before="120"/>
    </w:pPr>
    <w:r w:rsidRPr="00E014A9">
      <w:rPr>
        <w:rFonts w:asciiTheme="minorHAnsi" w:hAnsiTheme="minorHAnsi" w:cstheme="minorHAnsi"/>
        <w:bCs/>
        <w:color w:val="4700B8"/>
        <w:lang w:eastAsia="sk-SK"/>
      </w:rPr>
      <w:drawing>
        <wp:anchor distT="0" distB="0" distL="114300" distR="114300" simplePos="0" relativeHeight="251664384" behindDoc="1" locked="0" layoutInCell="1" allowOverlap="1" wp14:anchorId="7DDA8A4E" wp14:editId="43F8BCE2">
          <wp:simplePos x="0" y="0"/>
          <wp:positionH relativeFrom="column">
            <wp:posOffset>4654550</wp:posOffset>
          </wp:positionH>
          <wp:positionV relativeFrom="paragraph">
            <wp:posOffset>50165</wp:posOffset>
          </wp:positionV>
          <wp:extent cx="1126490" cy="313055"/>
          <wp:effectExtent l="0" t="0" r="0" b="0"/>
          <wp:wrapTight wrapText="bothSides">
            <wp:wrapPolygon edited="0">
              <wp:start x="0" y="0"/>
              <wp:lineTo x="0" y="19716"/>
              <wp:lineTo x="21186" y="19716"/>
              <wp:lineTo x="2118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qe1_rozpiska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490" cy="313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78AFD" w14:textId="77777777" w:rsidR="00AE38C3" w:rsidRDefault="00AE38C3" w:rsidP="00941BB6">
      <w:r>
        <w:separator/>
      </w:r>
    </w:p>
  </w:footnote>
  <w:footnote w:type="continuationSeparator" w:id="0">
    <w:p w14:paraId="27C7249E" w14:textId="77777777" w:rsidR="00AE38C3" w:rsidRDefault="00AE38C3" w:rsidP="00941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8986" w14:textId="6818DA79" w:rsidR="00F753A1" w:rsidRPr="00B64430" w:rsidRDefault="00F753A1" w:rsidP="00474E71">
    <w:pPr>
      <w:pStyle w:val="Hlavika"/>
      <w:pBdr>
        <w:bottom w:val="single" w:sz="4" w:space="1" w:color="auto"/>
      </w:pBdr>
      <w:rPr>
        <w:rFonts w:cs="Arial"/>
        <w:sz w:val="20"/>
        <w:szCs w:val="18"/>
      </w:rPr>
    </w:pPr>
    <w:r w:rsidRPr="008A434D">
      <w:rPr>
        <w:rFonts w:cs="Arial"/>
        <w:sz w:val="20"/>
        <w:szCs w:val="18"/>
      </w:rPr>
      <w:t>M</w:t>
    </w:r>
    <w:r>
      <w:rPr>
        <w:rFonts w:cs="Arial"/>
        <w:sz w:val="20"/>
        <w:szCs w:val="18"/>
      </w:rPr>
      <w:t xml:space="preserve"> </w:t>
    </w:r>
    <w:r w:rsidR="00C8235C">
      <w:rPr>
        <w:rFonts w:cs="Arial"/>
        <w:sz w:val="20"/>
        <w:szCs w:val="18"/>
      </w:rPr>
      <w:t>1958</w:t>
    </w:r>
    <w:r w:rsidRPr="008A434D">
      <w:rPr>
        <w:rFonts w:cs="Arial"/>
        <w:sz w:val="20"/>
        <w:szCs w:val="18"/>
      </w:rPr>
      <w:t xml:space="preserve">, </w:t>
    </w:r>
    <w:r w:rsidR="00C8235C">
      <w:rPr>
        <w:rFonts w:cs="Arial"/>
        <w:sz w:val="20"/>
        <w:szCs w:val="18"/>
      </w:rPr>
      <w:t>2463-8</w:t>
    </w:r>
    <w:r w:rsidRPr="008A434D">
      <w:rPr>
        <w:rFonts w:cs="Arial"/>
        <w:sz w:val="20"/>
        <w:szCs w:val="18"/>
      </w:rPr>
      <w:t xml:space="preserve"> </w:t>
    </w:r>
    <w:r w:rsidR="00C8235C" w:rsidRPr="00C8235C">
      <w:rPr>
        <w:rFonts w:cs="Arial"/>
        <w:sz w:val="20"/>
        <w:szCs w:val="18"/>
      </w:rPr>
      <w:t>Most cez Slatinský potok pri obci Kalinka</w:t>
    </w:r>
    <w:r>
      <w:rPr>
        <w:rFonts w:cs="Arial"/>
        <w:sz w:val="20"/>
        <w:szCs w:val="18"/>
      </w:rPr>
      <w:tab/>
      <w:t xml:space="preserve">          S</w:t>
    </w:r>
    <w:r w:rsidRPr="00B64430">
      <w:rPr>
        <w:rFonts w:cs="Arial"/>
        <w:sz w:val="20"/>
        <w:szCs w:val="18"/>
      </w:rPr>
      <w:t xml:space="preserve">trana </w:t>
    </w:r>
    <w:r w:rsidRPr="008A434D">
      <w:rPr>
        <w:rFonts w:cs="Arial"/>
        <w:sz w:val="20"/>
        <w:szCs w:val="18"/>
      </w:rPr>
      <w:fldChar w:fldCharType="begin"/>
    </w:r>
    <w:r w:rsidRPr="008A434D">
      <w:rPr>
        <w:rFonts w:cs="Arial"/>
        <w:sz w:val="20"/>
        <w:szCs w:val="18"/>
      </w:rPr>
      <w:instrText>PAGE  \* Arabic  \* MERGEFORMAT</w:instrText>
    </w:r>
    <w:r w:rsidRPr="008A434D">
      <w:rPr>
        <w:rFonts w:cs="Arial"/>
        <w:sz w:val="20"/>
        <w:szCs w:val="18"/>
      </w:rPr>
      <w:fldChar w:fldCharType="separate"/>
    </w:r>
    <w:r w:rsidR="00605F0B">
      <w:rPr>
        <w:rFonts w:cs="Arial"/>
        <w:sz w:val="20"/>
        <w:szCs w:val="18"/>
      </w:rPr>
      <w:t>13</w:t>
    </w:r>
    <w:r w:rsidRPr="008A434D">
      <w:rPr>
        <w:rFonts w:cs="Arial"/>
        <w:sz w:val="20"/>
        <w:szCs w:val="18"/>
      </w:rPr>
      <w:fldChar w:fldCharType="end"/>
    </w:r>
    <w:r w:rsidRPr="00B64430">
      <w:rPr>
        <w:rFonts w:cs="Arial"/>
        <w:sz w:val="20"/>
        <w:szCs w:val="18"/>
      </w:rPr>
      <w:t xml:space="preserve"> z </w:t>
    </w:r>
    <w:r w:rsidRPr="008A434D">
      <w:rPr>
        <w:rFonts w:cs="Arial"/>
        <w:sz w:val="20"/>
        <w:szCs w:val="18"/>
      </w:rPr>
      <w:fldChar w:fldCharType="begin"/>
    </w:r>
    <w:r w:rsidRPr="008A434D">
      <w:rPr>
        <w:rFonts w:cs="Arial"/>
        <w:sz w:val="20"/>
        <w:szCs w:val="18"/>
      </w:rPr>
      <w:instrText>NUMPAGES  \* Arabic  \* MERGEFORMAT</w:instrText>
    </w:r>
    <w:r w:rsidRPr="008A434D">
      <w:rPr>
        <w:rFonts w:cs="Arial"/>
        <w:sz w:val="20"/>
        <w:szCs w:val="18"/>
      </w:rPr>
      <w:fldChar w:fldCharType="separate"/>
    </w:r>
    <w:r w:rsidR="00605F0B">
      <w:rPr>
        <w:rFonts w:cs="Arial"/>
        <w:sz w:val="20"/>
        <w:szCs w:val="18"/>
      </w:rPr>
      <w:t>13</w:t>
    </w:r>
    <w:r w:rsidRPr="008A434D">
      <w:rPr>
        <w:rFonts w:cs="Arial"/>
        <w:sz w:val="20"/>
        <w:szCs w:val="18"/>
      </w:rPr>
      <w:fldChar w:fldCharType="end"/>
    </w:r>
  </w:p>
  <w:p w14:paraId="36C5C62D" w14:textId="77777777" w:rsidR="00F753A1" w:rsidRPr="007141A9" w:rsidRDefault="00F753A1" w:rsidP="007141A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161A"/>
    <w:multiLevelType w:val="multilevel"/>
    <w:tmpl w:val="1B562A46"/>
    <w:lvl w:ilvl="0">
      <w:start w:val="1"/>
      <w:numFmt w:val="decimal"/>
      <w:pStyle w:val="plohy"/>
      <w:lvlText w:val="Příloha č. %1."/>
      <w:lvlJc w:val="left"/>
      <w:pPr>
        <w:tabs>
          <w:tab w:val="num" w:pos="1644"/>
        </w:tabs>
        <w:ind w:left="1644" w:hanging="1644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Zero"/>
      <w:isLgl/>
      <w:lvlText w:val="Oddíl 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" w15:restartNumberingAfterBreak="0">
    <w:nsid w:val="126D2567"/>
    <w:multiLevelType w:val="hybridMultilevel"/>
    <w:tmpl w:val="8C2288B2"/>
    <w:lvl w:ilvl="0" w:tplc="A0D46778">
      <w:start w:val="1"/>
      <w:numFmt w:val="decimal"/>
      <w:pStyle w:val="Obrzky"/>
      <w:lvlText w:val="Obr. %1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DE67C09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2E1A64AD"/>
    <w:multiLevelType w:val="multilevel"/>
    <w:tmpl w:val="F38617E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8863CAB"/>
    <w:multiLevelType w:val="hybridMultilevel"/>
    <w:tmpl w:val="3D680758"/>
    <w:lvl w:ilvl="0" w:tplc="041B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53289"/>
    <w:multiLevelType w:val="hybridMultilevel"/>
    <w:tmpl w:val="9B5825C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B12E8"/>
    <w:multiLevelType w:val="hybridMultilevel"/>
    <w:tmpl w:val="9B5825C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46964"/>
    <w:multiLevelType w:val="hybridMultilevel"/>
    <w:tmpl w:val="035413A8"/>
    <w:lvl w:ilvl="0" w:tplc="B94895C2">
      <w:start w:val="1"/>
      <w:numFmt w:val="decimal"/>
      <w:pStyle w:val="StylNadpis1Tahoma14bZarovnatdoblokuPed18bZ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1017B"/>
    <w:multiLevelType w:val="hybridMultilevel"/>
    <w:tmpl w:val="080C1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5580B"/>
    <w:multiLevelType w:val="hybridMultilevel"/>
    <w:tmpl w:val="9B5825C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F2A54"/>
    <w:multiLevelType w:val="hybridMultilevel"/>
    <w:tmpl w:val="15FE197E"/>
    <w:lvl w:ilvl="0" w:tplc="F9A4D5AE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94A5B"/>
    <w:multiLevelType w:val="hybridMultilevel"/>
    <w:tmpl w:val="18C0BF16"/>
    <w:lvl w:ilvl="0" w:tplc="37D427A2">
      <w:start w:val="1"/>
      <w:numFmt w:val="decimal"/>
      <w:pStyle w:val="Tabulky"/>
      <w:lvlText w:val="Tab. %1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437E9"/>
    <w:multiLevelType w:val="hybridMultilevel"/>
    <w:tmpl w:val="9B5825C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D4207"/>
    <w:multiLevelType w:val="hybridMultilevel"/>
    <w:tmpl w:val="7B529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A46B29"/>
    <w:multiLevelType w:val="hybridMultilevel"/>
    <w:tmpl w:val="3C8633D2"/>
    <w:lvl w:ilvl="0" w:tplc="5D1EA01A">
      <w:start w:val="1"/>
      <w:numFmt w:val="decimal"/>
      <w:pStyle w:val="obrzok-nzov"/>
      <w:lvlText w:val="Obr. %1"/>
      <w:lvlJc w:val="left"/>
      <w:pPr>
        <w:ind w:left="107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11"/>
  </w:num>
  <w:num w:numId="8">
    <w:abstractNumId w:val="12"/>
  </w:num>
  <w:num w:numId="9">
    <w:abstractNumId w:val="6"/>
  </w:num>
  <w:num w:numId="10">
    <w:abstractNumId w:val="5"/>
  </w:num>
  <w:num w:numId="11">
    <w:abstractNumId w:val="9"/>
  </w:num>
  <w:num w:numId="12">
    <w:abstractNumId w:val="13"/>
  </w:num>
  <w:num w:numId="13">
    <w:abstractNumId w:val="8"/>
  </w:num>
  <w:num w:numId="14">
    <w:abstractNumId w:val="10"/>
  </w:num>
  <w:num w:numId="1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BB6"/>
    <w:rsid w:val="00000FD0"/>
    <w:rsid w:val="0000681B"/>
    <w:rsid w:val="00010639"/>
    <w:rsid w:val="0001168C"/>
    <w:rsid w:val="000123D9"/>
    <w:rsid w:val="00012607"/>
    <w:rsid w:val="0001712C"/>
    <w:rsid w:val="00020F29"/>
    <w:rsid w:val="0002163E"/>
    <w:rsid w:val="00021F36"/>
    <w:rsid w:val="00026A70"/>
    <w:rsid w:val="00026E0E"/>
    <w:rsid w:val="00030226"/>
    <w:rsid w:val="00032DB4"/>
    <w:rsid w:val="00041F79"/>
    <w:rsid w:val="00044E1A"/>
    <w:rsid w:val="000508AC"/>
    <w:rsid w:val="000537ED"/>
    <w:rsid w:val="00055F15"/>
    <w:rsid w:val="000573D2"/>
    <w:rsid w:val="00067566"/>
    <w:rsid w:val="00067A79"/>
    <w:rsid w:val="00071A0E"/>
    <w:rsid w:val="000723B7"/>
    <w:rsid w:val="0007385A"/>
    <w:rsid w:val="000754E9"/>
    <w:rsid w:val="00082034"/>
    <w:rsid w:val="00082B85"/>
    <w:rsid w:val="000855E9"/>
    <w:rsid w:val="00091604"/>
    <w:rsid w:val="0009728F"/>
    <w:rsid w:val="000A3267"/>
    <w:rsid w:val="000A3F8F"/>
    <w:rsid w:val="000B2282"/>
    <w:rsid w:val="000B298B"/>
    <w:rsid w:val="000B34CB"/>
    <w:rsid w:val="000B4C04"/>
    <w:rsid w:val="000C631D"/>
    <w:rsid w:val="000C702D"/>
    <w:rsid w:val="000D0BF1"/>
    <w:rsid w:val="000D13AC"/>
    <w:rsid w:val="000D7533"/>
    <w:rsid w:val="000D7C45"/>
    <w:rsid w:val="000E6031"/>
    <w:rsid w:val="000E64B7"/>
    <w:rsid w:val="000F244A"/>
    <w:rsid w:val="000F7E35"/>
    <w:rsid w:val="0010037E"/>
    <w:rsid w:val="00103469"/>
    <w:rsid w:val="001068D8"/>
    <w:rsid w:val="00111B33"/>
    <w:rsid w:val="0011325D"/>
    <w:rsid w:val="00117BC0"/>
    <w:rsid w:val="001266FD"/>
    <w:rsid w:val="0013042E"/>
    <w:rsid w:val="0013238D"/>
    <w:rsid w:val="001335C5"/>
    <w:rsid w:val="0014030E"/>
    <w:rsid w:val="00146E2E"/>
    <w:rsid w:val="001542C7"/>
    <w:rsid w:val="00157F6E"/>
    <w:rsid w:val="00161683"/>
    <w:rsid w:val="00162B93"/>
    <w:rsid w:val="001636FF"/>
    <w:rsid w:val="00164492"/>
    <w:rsid w:val="00173B4F"/>
    <w:rsid w:val="00174515"/>
    <w:rsid w:val="001745FB"/>
    <w:rsid w:val="001775EC"/>
    <w:rsid w:val="00180CCC"/>
    <w:rsid w:val="001921D7"/>
    <w:rsid w:val="0019568E"/>
    <w:rsid w:val="00197E7F"/>
    <w:rsid w:val="001A0166"/>
    <w:rsid w:val="001A08C4"/>
    <w:rsid w:val="001A19B8"/>
    <w:rsid w:val="001A22DC"/>
    <w:rsid w:val="001A3BF1"/>
    <w:rsid w:val="001A789B"/>
    <w:rsid w:val="001B198B"/>
    <w:rsid w:val="001B1FC3"/>
    <w:rsid w:val="001B2217"/>
    <w:rsid w:val="001B49F9"/>
    <w:rsid w:val="001B5721"/>
    <w:rsid w:val="001B5A1A"/>
    <w:rsid w:val="001C2629"/>
    <w:rsid w:val="001C41F6"/>
    <w:rsid w:val="001C5715"/>
    <w:rsid w:val="001D009A"/>
    <w:rsid w:val="001D0C17"/>
    <w:rsid w:val="001D186C"/>
    <w:rsid w:val="001D2485"/>
    <w:rsid w:val="001D4226"/>
    <w:rsid w:val="001D5A4A"/>
    <w:rsid w:val="001E1942"/>
    <w:rsid w:val="001E2D86"/>
    <w:rsid w:val="001E2E93"/>
    <w:rsid w:val="001E63C3"/>
    <w:rsid w:val="001E74E6"/>
    <w:rsid w:val="001E76A4"/>
    <w:rsid w:val="001F09CE"/>
    <w:rsid w:val="001F3626"/>
    <w:rsid w:val="001F4CCD"/>
    <w:rsid w:val="001F5D72"/>
    <w:rsid w:val="001F7589"/>
    <w:rsid w:val="002043EA"/>
    <w:rsid w:val="00210220"/>
    <w:rsid w:val="00211A8F"/>
    <w:rsid w:val="0021676A"/>
    <w:rsid w:val="00216770"/>
    <w:rsid w:val="002176F3"/>
    <w:rsid w:val="00217A9F"/>
    <w:rsid w:val="0022285E"/>
    <w:rsid w:val="00222A5B"/>
    <w:rsid w:val="00227423"/>
    <w:rsid w:val="0023116C"/>
    <w:rsid w:val="0023296D"/>
    <w:rsid w:val="00233D5A"/>
    <w:rsid w:val="00234933"/>
    <w:rsid w:val="002359B6"/>
    <w:rsid w:val="002404C1"/>
    <w:rsid w:val="00255E33"/>
    <w:rsid w:val="00260570"/>
    <w:rsid w:val="002628D7"/>
    <w:rsid w:val="002656E9"/>
    <w:rsid w:val="00265BA5"/>
    <w:rsid w:val="002666A6"/>
    <w:rsid w:val="00267C43"/>
    <w:rsid w:val="0027179B"/>
    <w:rsid w:val="00272132"/>
    <w:rsid w:val="00275E89"/>
    <w:rsid w:val="002805DF"/>
    <w:rsid w:val="00283306"/>
    <w:rsid w:val="00284ED8"/>
    <w:rsid w:val="00290D3B"/>
    <w:rsid w:val="00292555"/>
    <w:rsid w:val="0029300E"/>
    <w:rsid w:val="00293160"/>
    <w:rsid w:val="00293E78"/>
    <w:rsid w:val="0029709C"/>
    <w:rsid w:val="002A1299"/>
    <w:rsid w:val="002A22DE"/>
    <w:rsid w:val="002A3166"/>
    <w:rsid w:val="002A34AC"/>
    <w:rsid w:val="002A4268"/>
    <w:rsid w:val="002A7A13"/>
    <w:rsid w:val="002B0359"/>
    <w:rsid w:val="002B5ABE"/>
    <w:rsid w:val="002B6944"/>
    <w:rsid w:val="002B6C76"/>
    <w:rsid w:val="002B7DA0"/>
    <w:rsid w:val="002C1AFA"/>
    <w:rsid w:val="002C50AE"/>
    <w:rsid w:val="002C51C0"/>
    <w:rsid w:val="002C5643"/>
    <w:rsid w:val="002C5698"/>
    <w:rsid w:val="002C6068"/>
    <w:rsid w:val="002D1064"/>
    <w:rsid w:val="002D132A"/>
    <w:rsid w:val="002D5C39"/>
    <w:rsid w:val="002D60B3"/>
    <w:rsid w:val="002E333C"/>
    <w:rsid w:val="002E6B15"/>
    <w:rsid w:val="002F2BBF"/>
    <w:rsid w:val="002F5A28"/>
    <w:rsid w:val="002F6510"/>
    <w:rsid w:val="002F75BE"/>
    <w:rsid w:val="00300FA0"/>
    <w:rsid w:val="00302535"/>
    <w:rsid w:val="00303A75"/>
    <w:rsid w:val="00306A3E"/>
    <w:rsid w:val="00313F0E"/>
    <w:rsid w:val="0032597B"/>
    <w:rsid w:val="00336005"/>
    <w:rsid w:val="00336077"/>
    <w:rsid w:val="00341B2E"/>
    <w:rsid w:val="00342A5E"/>
    <w:rsid w:val="00343AC5"/>
    <w:rsid w:val="00343F38"/>
    <w:rsid w:val="003449A3"/>
    <w:rsid w:val="00346DEE"/>
    <w:rsid w:val="00346FB1"/>
    <w:rsid w:val="003532CE"/>
    <w:rsid w:val="00353A44"/>
    <w:rsid w:val="003542C7"/>
    <w:rsid w:val="00355BDE"/>
    <w:rsid w:val="00356432"/>
    <w:rsid w:val="003577B9"/>
    <w:rsid w:val="00357A24"/>
    <w:rsid w:val="003618EC"/>
    <w:rsid w:val="0036245C"/>
    <w:rsid w:val="003648C8"/>
    <w:rsid w:val="00366ED3"/>
    <w:rsid w:val="00367413"/>
    <w:rsid w:val="003733E9"/>
    <w:rsid w:val="00373C7C"/>
    <w:rsid w:val="00374467"/>
    <w:rsid w:val="00374D87"/>
    <w:rsid w:val="00376B1D"/>
    <w:rsid w:val="003807C8"/>
    <w:rsid w:val="00380E91"/>
    <w:rsid w:val="00384119"/>
    <w:rsid w:val="00390534"/>
    <w:rsid w:val="003914CC"/>
    <w:rsid w:val="003A3531"/>
    <w:rsid w:val="003A3B04"/>
    <w:rsid w:val="003A5F57"/>
    <w:rsid w:val="003B19BD"/>
    <w:rsid w:val="003B2A81"/>
    <w:rsid w:val="003B2C03"/>
    <w:rsid w:val="003B3702"/>
    <w:rsid w:val="003B3C3F"/>
    <w:rsid w:val="003B59B5"/>
    <w:rsid w:val="003C2466"/>
    <w:rsid w:val="003C673D"/>
    <w:rsid w:val="003C68BE"/>
    <w:rsid w:val="003C6C28"/>
    <w:rsid w:val="003D1C36"/>
    <w:rsid w:val="003E2667"/>
    <w:rsid w:val="003E2B02"/>
    <w:rsid w:val="003E4C90"/>
    <w:rsid w:val="003E5D05"/>
    <w:rsid w:val="003E6FC0"/>
    <w:rsid w:val="003E7751"/>
    <w:rsid w:val="003F5AA7"/>
    <w:rsid w:val="003F62A1"/>
    <w:rsid w:val="0040362D"/>
    <w:rsid w:val="004042EB"/>
    <w:rsid w:val="00406F40"/>
    <w:rsid w:val="004070A3"/>
    <w:rsid w:val="00410122"/>
    <w:rsid w:val="004115B0"/>
    <w:rsid w:val="004141CA"/>
    <w:rsid w:val="00414276"/>
    <w:rsid w:val="00427568"/>
    <w:rsid w:val="00441D0E"/>
    <w:rsid w:val="00447FE1"/>
    <w:rsid w:val="00452459"/>
    <w:rsid w:val="00454A86"/>
    <w:rsid w:val="0045633B"/>
    <w:rsid w:val="00457D8B"/>
    <w:rsid w:val="00462567"/>
    <w:rsid w:val="0046417A"/>
    <w:rsid w:val="00471EA6"/>
    <w:rsid w:val="00474E71"/>
    <w:rsid w:val="00474FCD"/>
    <w:rsid w:val="004754C4"/>
    <w:rsid w:val="00481A4C"/>
    <w:rsid w:val="00492F53"/>
    <w:rsid w:val="00494FD6"/>
    <w:rsid w:val="0049652D"/>
    <w:rsid w:val="00497091"/>
    <w:rsid w:val="004A1578"/>
    <w:rsid w:val="004A18FF"/>
    <w:rsid w:val="004A267B"/>
    <w:rsid w:val="004A41E3"/>
    <w:rsid w:val="004A4C37"/>
    <w:rsid w:val="004A6223"/>
    <w:rsid w:val="004A6714"/>
    <w:rsid w:val="004A76FF"/>
    <w:rsid w:val="004B0EFE"/>
    <w:rsid w:val="004B13E7"/>
    <w:rsid w:val="004B324F"/>
    <w:rsid w:val="004B4FBF"/>
    <w:rsid w:val="004C1046"/>
    <w:rsid w:val="004C329D"/>
    <w:rsid w:val="004D0C2A"/>
    <w:rsid w:val="004D2B84"/>
    <w:rsid w:val="004D48EE"/>
    <w:rsid w:val="004E0755"/>
    <w:rsid w:val="004E277A"/>
    <w:rsid w:val="004F0FDD"/>
    <w:rsid w:val="004F1637"/>
    <w:rsid w:val="004F2CBC"/>
    <w:rsid w:val="004F3172"/>
    <w:rsid w:val="004F7A3E"/>
    <w:rsid w:val="0050036D"/>
    <w:rsid w:val="005040E5"/>
    <w:rsid w:val="005101B9"/>
    <w:rsid w:val="00512797"/>
    <w:rsid w:val="00513290"/>
    <w:rsid w:val="005144E3"/>
    <w:rsid w:val="0051588F"/>
    <w:rsid w:val="00515DB2"/>
    <w:rsid w:val="00521989"/>
    <w:rsid w:val="00522F97"/>
    <w:rsid w:val="0052641B"/>
    <w:rsid w:val="0053134F"/>
    <w:rsid w:val="005327AE"/>
    <w:rsid w:val="00532FA1"/>
    <w:rsid w:val="005332B7"/>
    <w:rsid w:val="00536BA9"/>
    <w:rsid w:val="00540456"/>
    <w:rsid w:val="005405AB"/>
    <w:rsid w:val="005427C4"/>
    <w:rsid w:val="00543A05"/>
    <w:rsid w:val="00543EE6"/>
    <w:rsid w:val="00544F5B"/>
    <w:rsid w:val="00547E94"/>
    <w:rsid w:val="00555946"/>
    <w:rsid w:val="005605BA"/>
    <w:rsid w:val="00561C5F"/>
    <w:rsid w:val="00562058"/>
    <w:rsid w:val="00565108"/>
    <w:rsid w:val="005651F8"/>
    <w:rsid w:val="00573ED5"/>
    <w:rsid w:val="00582A0E"/>
    <w:rsid w:val="00585991"/>
    <w:rsid w:val="00586319"/>
    <w:rsid w:val="00587439"/>
    <w:rsid w:val="00591861"/>
    <w:rsid w:val="00591EF7"/>
    <w:rsid w:val="00593E3E"/>
    <w:rsid w:val="005A0C78"/>
    <w:rsid w:val="005A0F62"/>
    <w:rsid w:val="005A24A1"/>
    <w:rsid w:val="005A61E2"/>
    <w:rsid w:val="005B4C9C"/>
    <w:rsid w:val="005C227E"/>
    <w:rsid w:val="005C5BAA"/>
    <w:rsid w:val="005C67F7"/>
    <w:rsid w:val="005D3CAD"/>
    <w:rsid w:val="005D5653"/>
    <w:rsid w:val="005D6A05"/>
    <w:rsid w:val="005E1C78"/>
    <w:rsid w:val="005E304B"/>
    <w:rsid w:val="005E569A"/>
    <w:rsid w:val="005F14B1"/>
    <w:rsid w:val="005F5E9C"/>
    <w:rsid w:val="006001B6"/>
    <w:rsid w:val="00602C58"/>
    <w:rsid w:val="00603570"/>
    <w:rsid w:val="00605F0B"/>
    <w:rsid w:val="0060777A"/>
    <w:rsid w:val="00614FE6"/>
    <w:rsid w:val="006154C5"/>
    <w:rsid w:val="0061576B"/>
    <w:rsid w:val="00617C5A"/>
    <w:rsid w:val="00624299"/>
    <w:rsid w:val="0062598D"/>
    <w:rsid w:val="006404C1"/>
    <w:rsid w:val="00645406"/>
    <w:rsid w:val="006471D1"/>
    <w:rsid w:val="0065340B"/>
    <w:rsid w:val="00654726"/>
    <w:rsid w:val="00654EFB"/>
    <w:rsid w:val="00656649"/>
    <w:rsid w:val="006604AE"/>
    <w:rsid w:val="00662746"/>
    <w:rsid w:val="00663D03"/>
    <w:rsid w:val="00664F3B"/>
    <w:rsid w:val="006737CF"/>
    <w:rsid w:val="00674429"/>
    <w:rsid w:val="00675352"/>
    <w:rsid w:val="006778CC"/>
    <w:rsid w:val="0068153A"/>
    <w:rsid w:val="006912FD"/>
    <w:rsid w:val="00691DAB"/>
    <w:rsid w:val="006955BB"/>
    <w:rsid w:val="006A0861"/>
    <w:rsid w:val="006A48B0"/>
    <w:rsid w:val="006A5874"/>
    <w:rsid w:val="006B1FE3"/>
    <w:rsid w:val="006B2A23"/>
    <w:rsid w:val="006B2D9A"/>
    <w:rsid w:val="006C6C5D"/>
    <w:rsid w:val="006C78B3"/>
    <w:rsid w:val="006D0C33"/>
    <w:rsid w:val="006D69B8"/>
    <w:rsid w:val="006D7B95"/>
    <w:rsid w:val="006E7EB2"/>
    <w:rsid w:val="006F080E"/>
    <w:rsid w:val="006F2963"/>
    <w:rsid w:val="006F29FC"/>
    <w:rsid w:val="007017B2"/>
    <w:rsid w:val="00703FC1"/>
    <w:rsid w:val="007118EE"/>
    <w:rsid w:val="007141A9"/>
    <w:rsid w:val="007179D0"/>
    <w:rsid w:val="00722502"/>
    <w:rsid w:val="007316BE"/>
    <w:rsid w:val="00735162"/>
    <w:rsid w:val="0073567A"/>
    <w:rsid w:val="00735ACF"/>
    <w:rsid w:val="007364FA"/>
    <w:rsid w:val="007366FF"/>
    <w:rsid w:val="00736F24"/>
    <w:rsid w:val="00740F44"/>
    <w:rsid w:val="00742B53"/>
    <w:rsid w:val="007436C5"/>
    <w:rsid w:val="00744433"/>
    <w:rsid w:val="0074543B"/>
    <w:rsid w:val="00745CAA"/>
    <w:rsid w:val="00746D1B"/>
    <w:rsid w:val="0075453C"/>
    <w:rsid w:val="007571F4"/>
    <w:rsid w:val="00757265"/>
    <w:rsid w:val="007662EC"/>
    <w:rsid w:val="00767C82"/>
    <w:rsid w:val="00772CEA"/>
    <w:rsid w:val="007773F0"/>
    <w:rsid w:val="007801CA"/>
    <w:rsid w:val="00782C60"/>
    <w:rsid w:val="00783300"/>
    <w:rsid w:val="007841FC"/>
    <w:rsid w:val="00785E93"/>
    <w:rsid w:val="00786655"/>
    <w:rsid w:val="00790087"/>
    <w:rsid w:val="00796A06"/>
    <w:rsid w:val="007A2B4E"/>
    <w:rsid w:val="007A4BA0"/>
    <w:rsid w:val="007A50A3"/>
    <w:rsid w:val="007A5DA1"/>
    <w:rsid w:val="007A684A"/>
    <w:rsid w:val="007B027D"/>
    <w:rsid w:val="007B0708"/>
    <w:rsid w:val="007B1E42"/>
    <w:rsid w:val="007B2BD7"/>
    <w:rsid w:val="007B3731"/>
    <w:rsid w:val="007B4FC9"/>
    <w:rsid w:val="007B7C8D"/>
    <w:rsid w:val="007B7FA5"/>
    <w:rsid w:val="007C26A7"/>
    <w:rsid w:val="007C3A13"/>
    <w:rsid w:val="007C6058"/>
    <w:rsid w:val="007C635A"/>
    <w:rsid w:val="007D2ED4"/>
    <w:rsid w:val="007D66C8"/>
    <w:rsid w:val="007D6817"/>
    <w:rsid w:val="007D7B7C"/>
    <w:rsid w:val="007E0954"/>
    <w:rsid w:val="007E2760"/>
    <w:rsid w:val="007E2926"/>
    <w:rsid w:val="007E298F"/>
    <w:rsid w:val="007E3538"/>
    <w:rsid w:val="007E576F"/>
    <w:rsid w:val="007E6D78"/>
    <w:rsid w:val="007F0EDC"/>
    <w:rsid w:val="00800008"/>
    <w:rsid w:val="008071A8"/>
    <w:rsid w:val="00815AF8"/>
    <w:rsid w:val="00816539"/>
    <w:rsid w:val="0081673E"/>
    <w:rsid w:val="0081732D"/>
    <w:rsid w:val="008241D1"/>
    <w:rsid w:val="00826479"/>
    <w:rsid w:val="008312FC"/>
    <w:rsid w:val="0083274D"/>
    <w:rsid w:val="00835CA0"/>
    <w:rsid w:val="00836862"/>
    <w:rsid w:val="00843AB5"/>
    <w:rsid w:val="00846F8C"/>
    <w:rsid w:val="0085017F"/>
    <w:rsid w:val="00853441"/>
    <w:rsid w:val="00856418"/>
    <w:rsid w:val="00857FD7"/>
    <w:rsid w:val="008600CC"/>
    <w:rsid w:val="008635DF"/>
    <w:rsid w:val="00863758"/>
    <w:rsid w:val="008717BE"/>
    <w:rsid w:val="008763F9"/>
    <w:rsid w:val="008804DC"/>
    <w:rsid w:val="008826D0"/>
    <w:rsid w:val="00882DC6"/>
    <w:rsid w:val="00885A61"/>
    <w:rsid w:val="00885C1C"/>
    <w:rsid w:val="008921D2"/>
    <w:rsid w:val="008950C1"/>
    <w:rsid w:val="008A434D"/>
    <w:rsid w:val="008A7B91"/>
    <w:rsid w:val="008B3205"/>
    <w:rsid w:val="008B3262"/>
    <w:rsid w:val="008B34C7"/>
    <w:rsid w:val="008B3E92"/>
    <w:rsid w:val="008B4B5B"/>
    <w:rsid w:val="008B4D9D"/>
    <w:rsid w:val="008C07B1"/>
    <w:rsid w:val="008C3CBE"/>
    <w:rsid w:val="008C3D9E"/>
    <w:rsid w:val="008C529C"/>
    <w:rsid w:val="008C7F59"/>
    <w:rsid w:val="008D1799"/>
    <w:rsid w:val="008D325A"/>
    <w:rsid w:val="008D37D3"/>
    <w:rsid w:val="008D6630"/>
    <w:rsid w:val="008E2674"/>
    <w:rsid w:val="008E387A"/>
    <w:rsid w:val="008E5A41"/>
    <w:rsid w:val="008E78A3"/>
    <w:rsid w:val="008F069E"/>
    <w:rsid w:val="008F2775"/>
    <w:rsid w:val="008F3510"/>
    <w:rsid w:val="0090279D"/>
    <w:rsid w:val="00904354"/>
    <w:rsid w:val="009049EB"/>
    <w:rsid w:val="00906290"/>
    <w:rsid w:val="009104FF"/>
    <w:rsid w:val="009139FC"/>
    <w:rsid w:val="00917DC5"/>
    <w:rsid w:val="00920263"/>
    <w:rsid w:val="00922885"/>
    <w:rsid w:val="009254AF"/>
    <w:rsid w:val="0092697F"/>
    <w:rsid w:val="00926EAE"/>
    <w:rsid w:val="009278C6"/>
    <w:rsid w:val="0093011F"/>
    <w:rsid w:val="00932B24"/>
    <w:rsid w:val="00932DDE"/>
    <w:rsid w:val="00933BB5"/>
    <w:rsid w:val="00933F4A"/>
    <w:rsid w:val="00941BB6"/>
    <w:rsid w:val="0094244C"/>
    <w:rsid w:val="00946D39"/>
    <w:rsid w:val="00947190"/>
    <w:rsid w:val="00954DEA"/>
    <w:rsid w:val="00956E08"/>
    <w:rsid w:val="009639F9"/>
    <w:rsid w:val="0096740D"/>
    <w:rsid w:val="00967D35"/>
    <w:rsid w:val="009706B2"/>
    <w:rsid w:val="009725F5"/>
    <w:rsid w:val="00981CB7"/>
    <w:rsid w:val="00982C6D"/>
    <w:rsid w:val="00984D47"/>
    <w:rsid w:val="00985BFB"/>
    <w:rsid w:val="00986349"/>
    <w:rsid w:val="00990274"/>
    <w:rsid w:val="009905DD"/>
    <w:rsid w:val="00995572"/>
    <w:rsid w:val="00997831"/>
    <w:rsid w:val="009A1CDB"/>
    <w:rsid w:val="009A7BFC"/>
    <w:rsid w:val="009B02CE"/>
    <w:rsid w:val="009C0574"/>
    <w:rsid w:val="009C07C1"/>
    <w:rsid w:val="009C346F"/>
    <w:rsid w:val="009C3B1B"/>
    <w:rsid w:val="009C4095"/>
    <w:rsid w:val="009C4FE3"/>
    <w:rsid w:val="009D40F4"/>
    <w:rsid w:val="009D4397"/>
    <w:rsid w:val="009E0BEB"/>
    <w:rsid w:val="009E5A22"/>
    <w:rsid w:val="009E6D22"/>
    <w:rsid w:val="009E777B"/>
    <w:rsid w:val="009F1B5D"/>
    <w:rsid w:val="009F5E01"/>
    <w:rsid w:val="009F60D1"/>
    <w:rsid w:val="00A03F5E"/>
    <w:rsid w:val="00A06355"/>
    <w:rsid w:val="00A07FBA"/>
    <w:rsid w:val="00A07FF5"/>
    <w:rsid w:val="00A12687"/>
    <w:rsid w:val="00A17846"/>
    <w:rsid w:val="00A17E4D"/>
    <w:rsid w:val="00A24419"/>
    <w:rsid w:val="00A42B2C"/>
    <w:rsid w:val="00A440AA"/>
    <w:rsid w:val="00A45457"/>
    <w:rsid w:val="00A473FD"/>
    <w:rsid w:val="00A52EC2"/>
    <w:rsid w:val="00A558C9"/>
    <w:rsid w:val="00A605DF"/>
    <w:rsid w:val="00A617EF"/>
    <w:rsid w:val="00A64CF1"/>
    <w:rsid w:val="00A67615"/>
    <w:rsid w:val="00A70F30"/>
    <w:rsid w:val="00A71641"/>
    <w:rsid w:val="00A74158"/>
    <w:rsid w:val="00A7529F"/>
    <w:rsid w:val="00A776C5"/>
    <w:rsid w:val="00A808EA"/>
    <w:rsid w:val="00A81B07"/>
    <w:rsid w:val="00A82307"/>
    <w:rsid w:val="00A84354"/>
    <w:rsid w:val="00A84371"/>
    <w:rsid w:val="00A84ED9"/>
    <w:rsid w:val="00A91608"/>
    <w:rsid w:val="00A91DB6"/>
    <w:rsid w:val="00A937AC"/>
    <w:rsid w:val="00A944C5"/>
    <w:rsid w:val="00A9476C"/>
    <w:rsid w:val="00A94F9A"/>
    <w:rsid w:val="00AA07C0"/>
    <w:rsid w:val="00AA4B06"/>
    <w:rsid w:val="00AA5599"/>
    <w:rsid w:val="00AA628A"/>
    <w:rsid w:val="00AB0897"/>
    <w:rsid w:val="00AB1F90"/>
    <w:rsid w:val="00AB5D0D"/>
    <w:rsid w:val="00AB74FD"/>
    <w:rsid w:val="00AC3C49"/>
    <w:rsid w:val="00AC552F"/>
    <w:rsid w:val="00AC6645"/>
    <w:rsid w:val="00AD0B29"/>
    <w:rsid w:val="00AD177C"/>
    <w:rsid w:val="00AD1AB5"/>
    <w:rsid w:val="00AD5A35"/>
    <w:rsid w:val="00AD7F95"/>
    <w:rsid w:val="00AE0914"/>
    <w:rsid w:val="00AE21F6"/>
    <w:rsid w:val="00AE2CED"/>
    <w:rsid w:val="00AE316C"/>
    <w:rsid w:val="00AE38C3"/>
    <w:rsid w:val="00AE3AF8"/>
    <w:rsid w:val="00AE3FCE"/>
    <w:rsid w:val="00AE5BE2"/>
    <w:rsid w:val="00AE6EB8"/>
    <w:rsid w:val="00AE710C"/>
    <w:rsid w:val="00AE7983"/>
    <w:rsid w:val="00AE7EFA"/>
    <w:rsid w:val="00AF1800"/>
    <w:rsid w:val="00AF3C11"/>
    <w:rsid w:val="00AF5EA1"/>
    <w:rsid w:val="00AF61FC"/>
    <w:rsid w:val="00AF6D34"/>
    <w:rsid w:val="00B04CCF"/>
    <w:rsid w:val="00B067AB"/>
    <w:rsid w:val="00B12EF5"/>
    <w:rsid w:val="00B14D74"/>
    <w:rsid w:val="00B21802"/>
    <w:rsid w:val="00B2658F"/>
    <w:rsid w:val="00B314BC"/>
    <w:rsid w:val="00B33602"/>
    <w:rsid w:val="00B34BD7"/>
    <w:rsid w:val="00B37BBE"/>
    <w:rsid w:val="00B42751"/>
    <w:rsid w:val="00B43F4A"/>
    <w:rsid w:val="00B45C69"/>
    <w:rsid w:val="00B47BA2"/>
    <w:rsid w:val="00B50760"/>
    <w:rsid w:val="00B52E23"/>
    <w:rsid w:val="00B54D39"/>
    <w:rsid w:val="00B638D8"/>
    <w:rsid w:val="00B64430"/>
    <w:rsid w:val="00B66C41"/>
    <w:rsid w:val="00B73D59"/>
    <w:rsid w:val="00B73DB3"/>
    <w:rsid w:val="00B817C8"/>
    <w:rsid w:val="00B819FC"/>
    <w:rsid w:val="00B8683C"/>
    <w:rsid w:val="00B86C24"/>
    <w:rsid w:val="00B93613"/>
    <w:rsid w:val="00B96707"/>
    <w:rsid w:val="00B97637"/>
    <w:rsid w:val="00BA464A"/>
    <w:rsid w:val="00BA4D72"/>
    <w:rsid w:val="00BA5610"/>
    <w:rsid w:val="00BA77CC"/>
    <w:rsid w:val="00BB14EB"/>
    <w:rsid w:val="00BB5E44"/>
    <w:rsid w:val="00BD19D7"/>
    <w:rsid w:val="00BD1A7E"/>
    <w:rsid w:val="00BD747D"/>
    <w:rsid w:val="00BD7D57"/>
    <w:rsid w:val="00BE0B17"/>
    <w:rsid w:val="00BF03D2"/>
    <w:rsid w:val="00BF5479"/>
    <w:rsid w:val="00BF5EDD"/>
    <w:rsid w:val="00BF6123"/>
    <w:rsid w:val="00C00E20"/>
    <w:rsid w:val="00C054F3"/>
    <w:rsid w:val="00C0760E"/>
    <w:rsid w:val="00C1485B"/>
    <w:rsid w:val="00C203C6"/>
    <w:rsid w:val="00C21647"/>
    <w:rsid w:val="00C2215D"/>
    <w:rsid w:val="00C2378D"/>
    <w:rsid w:val="00C30533"/>
    <w:rsid w:val="00C30559"/>
    <w:rsid w:val="00C31F60"/>
    <w:rsid w:val="00C37348"/>
    <w:rsid w:val="00C4406C"/>
    <w:rsid w:val="00C44099"/>
    <w:rsid w:val="00C46FD7"/>
    <w:rsid w:val="00C47970"/>
    <w:rsid w:val="00C47B63"/>
    <w:rsid w:val="00C51D87"/>
    <w:rsid w:val="00C56135"/>
    <w:rsid w:val="00C56CAB"/>
    <w:rsid w:val="00C618B7"/>
    <w:rsid w:val="00C668E4"/>
    <w:rsid w:val="00C67725"/>
    <w:rsid w:val="00C67F52"/>
    <w:rsid w:val="00C722D7"/>
    <w:rsid w:val="00C7383B"/>
    <w:rsid w:val="00C7449D"/>
    <w:rsid w:val="00C8235C"/>
    <w:rsid w:val="00C84545"/>
    <w:rsid w:val="00C8754F"/>
    <w:rsid w:val="00C87EAE"/>
    <w:rsid w:val="00C9382C"/>
    <w:rsid w:val="00C95489"/>
    <w:rsid w:val="00C96DE1"/>
    <w:rsid w:val="00C97DB9"/>
    <w:rsid w:val="00CA0800"/>
    <w:rsid w:val="00CA170B"/>
    <w:rsid w:val="00CA4BA0"/>
    <w:rsid w:val="00CA550B"/>
    <w:rsid w:val="00CB2C30"/>
    <w:rsid w:val="00CB41B6"/>
    <w:rsid w:val="00CB5D0A"/>
    <w:rsid w:val="00CB6E15"/>
    <w:rsid w:val="00CC10A2"/>
    <w:rsid w:val="00CC3BEB"/>
    <w:rsid w:val="00CC7B31"/>
    <w:rsid w:val="00CC7E77"/>
    <w:rsid w:val="00CD05BB"/>
    <w:rsid w:val="00CD0CE6"/>
    <w:rsid w:val="00CD70DB"/>
    <w:rsid w:val="00CE5EEB"/>
    <w:rsid w:val="00CE6403"/>
    <w:rsid w:val="00CE716D"/>
    <w:rsid w:val="00CF37E6"/>
    <w:rsid w:val="00CF3A19"/>
    <w:rsid w:val="00CF799A"/>
    <w:rsid w:val="00D0457C"/>
    <w:rsid w:val="00D04802"/>
    <w:rsid w:val="00D103E3"/>
    <w:rsid w:val="00D11111"/>
    <w:rsid w:val="00D128FC"/>
    <w:rsid w:val="00D13321"/>
    <w:rsid w:val="00D14D76"/>
    <w:rsid w:val="00D1754A"/>
    <w:rsid w:val="00D215D3"/>
    <w:rsid w:val="00D227D0"/>
    <w:rsid w:val="00D23009"/>
    <w:rsid w:val="00D30C87"/>
    <w:rsid w:val="00D40628"/>
    <w:rsid w:val="00D41F67"/>
    <w:rsid w:val="00D43C15"/>
    <w:rsid w:val="00D4535D"/>
    <w:rsid w:val="00D55506"/>
    <w:rsid w:val="00D55BE8"/>
    <w:rsid w:val="00D561C1"/>
    <w:rsid w:val="00D60302"/>
    <w:rsid w:val="00D61412"/>
    <w:rsid w:val="00D61DEA"/>
    <w:rsid w:val="00D63DF9"/>
    <w:rsid w:val="00D673F9"/>
    <w:rsid w:val="00D77C34"/>
    <w:rsid w:val="00D82E6F"/>
    <w:rsid w:val="00D846FA"/>
    <w:rsid w:val="00D91082"/>
    <w:rsid w:val="00D9416C"/>
    <w:rsid w:val="00D9439D"/>
    <w:rsid w:val="00D96927"/>
    <w:rsid w:val="00D96D13"/>
    <w:rsid w:val="00D97DC3"/>
    <w:rsid w:val="00DA03DC"/>
    <w:rsid w:val="00DA28CF"/>
    <w:rsid w:val="00DA369A"/>
    <w:rsid w:val="00DA715A"/>
    <w:rsid w:val="00DB11F5"/>
    <w:rsid w:val="00DB23F4"/>
    <w:rsid w:val="00DB75E0"/>
    <w:rsid w:val="00DC4146"/>
    <w:rsid w:val="00DC6A7F"/>
    <w:rsid w:val="00DD78EA"/>
    <w:rsid w:val="00DE08D8"/>
    <w:rsid w:val="00DE3DD4"/>
    <w:rsid w:val="00DF10DC"/>
    <w:rsid w:val="00DF1574"/>
    <w:rsid w:val="00DF1606"/>
    <w:rsid w:val="00DF2ECC"/>
    <w:rsid w:val="00DF52F9"/>
    <w:rsid w:val="00E0026C"/>
    <w:rsid w:val="00E10500"/>
    <w:rsid w:val="00E131BE"/>
    <w:rsid w:val="00E14D5B"/>
    <w:rsid w:val="00E16138"/>
    <w:rsid w:val="00E169E6"/>
    <w:rsid w:val="00E210F1"/>
    <w:rsid w:val="00E25D4F"/>
    <w:rsid w:val="00E26DDC"/>
    <w:rsid w:val="00E30331"/>
    <w:rsid w:val="00E31531"/>
    <w:rsid w:val="00E417BB"/>
    <w:rsid w:val="00E424C6"/>
    <w:rsid w:val="00E43CDD"/>
    <w:rsid w:val="00E4571C"/>
    <w:rsid w:val="00E5173F"/>
    <w:rsid w:val="00E52321"/>
    <w:rsid w:val="00E63C7F"/>
    <w:rsid w:val="00E661E7"/>
    <w:rsid w:val="00E66232"/>
    <w:rsid w:val="00E70118"/>
    <w:rsid w:val="00E76835"/>
    <w:rsid w:val="00E85EEF"/>
    <w:rsid w:val="00E86250"/>
    <w:rsid w:val="00E87898"/>
    <w:rsid w:val="00E91E0E"/>
    <w:rsid w:val="00E94173"/>
    <w:rsid w:val="00E97BCA"/>
    <w:rsid w:val="00EA0639"/>
    <w:rsid w:val="00EA107A"/>
    <w:rsid w:val="00EB02F1"/>
    <w:rsid w:val="00EB2B48"/>
    <w:rsid w:val="00EB4AFF"/>
    <w:rsid w:val="00EC024C"/>
    <w:rsid w:val="00EC5E7B"/>
    <w:rsid w:val="00EC71FC"/>
    <w:rsid w:val="00EC77CC"/>
    <w:rsid w:val="00ED210D"/>
    <w:rsid w:val="00ED470A"/>
    <w:rsid w:val="00ED5EAD"/>
    <w:rsid w:val="00EE1592"/>
    <w:rsid w:val="00EE2216"/>
    <w:rsid w:val="00EF51A2"/>
    <w:rsid w:val="00EF57D0"/>
    <w:rsid w:val="00F0248F"/>
    <w:rsid w:val="00F02E11"/>
    <w:rsid w:val="00F0668C"/>
    <w:rsid w:val="00F0714E"/>
    <w:rsid w:val="00F07913"/>
    <w:rsid w:val="00F153FD"/>
    <w:rsid w:val="00F1542F"/>
    <w:rsid w:val="00F15613"/>
    <w:rsid w:val="00F15AED"/>
    <w:rsid w:val="00F25443"/>
    <w:rsid w:val="00F324E4"/>
    <w:rsid w:val="00F404AF"/>
    <w:rsid w:val="00F40751"/>
    <w:rsid w:val="00F416D3"/>
    <w:rsid w:val="00F43167"/>
    <w:rsid w:val="00F44292"/>
    <w:rsid w:val="00F459E7"/>
    <w:rsid w:val="00F5084F"/>
    <w:rsid w:val="00F511BA"/>
    <w:rsid w:val="00F519B5"/>
    <w:rsid w:val="00F52295"/>
    <w:rsid w:val="00F5581A"/>
    <w:rsid w:val="00F57CFB"/>
    <w:rsid w:val="00F608EB"/>
    <w:rsid w:val="00F64078"/>
    <w:rsid w:val="00F753A1"/>
    <w:rsid w:val="00F77194"/>
    <w:rsid w:val="00F83354"/>
    <w:rsid w:val="00F86C18"/>
    <w:rsid w:val="00F916FC"/>
    <w:rsid w:val="00FA0B08"/>
    <w:rsid w:val="00FB3052"/>
    <w:rsid w:val="00FB5120"/>
    <w:rsid w:val="00FC00DD"/>
    <w:rsid w:val="00FC2B21"/>
    <w:rsid w:val="00FC3887"/>
    <w:rsid w:val="00FC42D3"/>
    <w:rsid w:val="00FC4A8D"/>
    <w:rsid w:val="00FC56E2"/>
    <w:rsid w:val="00FD1CF4"/>
    <w:rsid w:val="00FD3271"/>
    <w:rsid w:val="00FD4918"/>
    <w:rsid w:val="00FD51BC"/>
    <w:rsid w:val="00FD5ECE"/>
    <w:rsid w:val="00FE22AA"/>
    <w:rsid w:val="00FE3AA9"/>
    <w:rsid w:val="00FE5E88"/>
    <w:rsid w:val="00FF0CFC"/>
    <w:rsid w:val="00FF4A0F"/>
    <w:rsid w:val="00FF55B8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8FD57D"/>
  <w15:docId w15:val="{95E53740-D952-4532-A9C7-7B2655E2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404AF"/>
    <w:pPr>
      <w:tabs>
        <w:tab w:val="left" w:pos="397"/>
      </w:tabs>
      <w:spacing w:line="276" w:lineRule="auto"/>
    </w:pPr>
    <w:rPr>
      <w:rFonts w:ascii="Arial" w:hAnsi="Arial"/>
      <w:noProof/>
      <w:sz w:val="22"/>
      <w:lang w:eastAsia="cs-CZ"/>
    </w:rPr>
  </w:style>
  <w:style w:type="paragraph" w:styleId="Nadpis1">
    <w:name w:val="heading 1"/>
    <w:basedOn w:val="Normlny"/>
    <w:next w:val="Nadpis2"/>
    <w:link w:val="Nadpis1Char"/>
    <w:uiPriority w:val="9"/>
    <w:qFormat/>
    <w:rsid w:val="002F6510"/>
    <w:pPr>
      <w:keepNext/>
      <w:pageBreakBefore/>
      <w:numPr>
        <w:numId w:val="4"/>
      </w:numPr>
      <w:ind w:left="431" w:hanging="431"/>
      <w:outlineLvl w:val="0"/>
    </w:pPr>
    <w:rPr>
      <w:b/>
      <w:sz w:val="36"/>
      <w:szCs w:val="36"/>
      <w:lang w:val="x-none"/>
    </w:rPr>
  </w:style>
  <w:style w:type="paragraph" w:styleId="Nadpis2">
    <w:name w:val="heading 2"/>
    <w:basedOn w:val="Normlny"/>
    <w:next w:val="Normlny"/>
    <w:link w:val="Nadpis2Char"/>
    <w:qFormat/>
    <w:rsid w:val="00FC2B21"/>
    <w:pPr>
      <w:keepNext/>
      <w:numPr>
        <w:ilvl w:val="1"/>
        <w:numId w:val="4"/>
      </w:numPr>
      <w:tabs>
        <w:tab w:val="clear" w:pos="397"/>
      </w:tabs>
      <w:spacing w:before="240" w:after="120" w:line="360" w:lineRule="auto"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FC2B21"/>
    <w:pPr>
      <w:keepNext/>
      <w:numPr>
        <w:ilvl w:val="2"/>
        <w:numId w:val="4"/>
      </w:numPr>
      <w:spacing w:before="200" w:after="120"/>
      <w:outlineLvl w:val="2"/>
    </w:pPr>
    <w:rPr>
      <w:b/>
      <w:bCs/>
      <w:szCs w:val="24"/>
      <w:lang w:val="x-none"/>
    </w:rPr>
  </w:style>
  <w:style w:type="paragraph" w:styleId="Nadpis4">
    <w:name w:val="heading 4"/>
    <w:basedOn w:val="Normlny"/>
    <w:next w:val="Normlny"/>
    <w:qFormat/>
    <w:rsid w:val="00FC2B21"/>
    <w:pPr>
      <w:keepNext/>
      <w:numPr>
        <w:ilvl w:val="3"/>
        <w:numId w:val="4"/>
      </w:numPr>
      <w:tabs>
        <w:tab w:val="clear" w:pos="397"/>
        <w:tab w:val="left" w:pos="709"/>
        <w:tab w:val="left" w:pos="5178"/>
      </w:tabs>
      <w:ind w:left="862" w:hanging="862"/>
      <w:outlineLvl w:val="3"/>
    </w:pPr>
    <w:rPr>
      <w:rFonts w:cs="Arial"/>
      <w:b/>
      <w:bCs/>
      <w:szCs w:val="22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63DF9"/>
    <w:pPr>
      <w:numPr>
        <w:ilvl w:val="4"/>
        <w:numId w:val="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2F6510"/>
    <w:pPr>
      <w:numPr>
        <w:ilvl w:val="5"/>
        <w:numId w:val="4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2F6510"/>
    <w:pPr>
      <w:numPr>
        <w:ilvl w:val="6"/>
        <w:numId w:val="4"/>
      </w:numPr>
      <w:spacing w:before="240" w:after="60"/>
      <w:outlineLvl w:val="6"/>
    </w:pPr>
    <w:rPr>
      <w:rFonts w:ascii="Calibri" w:hAnsi="Calibri"/>
      <w:szCs w:val="24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2F6510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F6510"/>
    <w:pPr>
      <w:numPr>
        <w:ilvl w:val="8"/>
        <w:numId w:val="4"/>
      </w:numPr>
      <w:spacing w:before="240" w:after="60"/>
      <w:outlineLvl w:val="8"/>
    </w:pPr>
    <w:rPr>
      <w:rFonts w:ascii="Calibri Light" w:hAnsi="Calibri Light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tabs>
        <w:tab w:val="clear" w:pos="397"/>
      </w:tabs>
      <w:jc w:val="center"/>
    </w:pPr>
    <w:rPr>
      <w:noProof w:val="0"/>
      <w:sz w:val="28"/>
    </w:rPr>
  </w:style>
  <w:style w:type="paragraph" w:customStyle="1" w:styleId="Dtum1">
    <w:name w:val="Dátum1"/>
    <w:basedOn w:val="Normlny"/>
    <w:pPr>
      <w:tabs>
        <w:tab w:val="clear" w:pos="397"/>
      </w:tabs>
    </w:pPr>
    <w:rPr>
      <w:noProof w:val="0"/>
      <w:sz w:val="20"/>
    </w:rPr>
  </w:style>
  <w:style w:type="paragraph" w:styleId="Dtum">
    <w:name w:val="Date"/>
    <w:basedOn w:val="Normlny"/>
    <w:semiHidden/>
    <w:pPr>
      <w:tabs>
        <w:tab w:val="clear" w:pos="397"/>
      </w:tabs>
    </w:pPr>
    <w:rPr>
      <w:noProof w:val="0"/>
      <w:sz w:val="20"/>
    </w:rPr>
  </w:style>
  <w:style w:type="paragraph" w:styleId="Zkladntext">
    <w:name w:val="Body Text"/>
    <w:basedOn w:val="Normlny"/>
    <w:pPr>
      <w:jc w:val="both"/>
    </w:pPr>
    <w:rPr>
      <w:sz w:val="20"/>
    </w:rPr>
  </w:style>
  <w:style w:type="paragraph" w:styleId="Zkladntext2">
    <w:name w:val="Body Text 2"/>
    <w:basedOn w:val="Normlny"/>
    <w:semiHidden/>
    <w:pPr>
      <w:tabs>
        <w:tab w:val="clear" w:pos="397"/>
        <w:tab w:val="left" w:pos="2202"/>
        <w:tab w:val="left" w:pos="4962"/>
      </w:tabs>
      <w:jc w:val="both"/>
    </w:pPr>
    <w:rPr>
      <w:noProof w:val="0"/>
    </w:rPr>
  </w:style>
  <w:style w:type="paragraph" w:styleId="Zkladntext3">
    <w:name w:val="Body Text 3"/>
    <w:basedOn w:val="Normlny"/>
    <w:semiHidden/>
    <w:pPr>
      <w:tabs>
        <w:tab w:val="clear" w:pos="397"/>
        <w:tab w:val="left" w:pos="2202"/>
        <w:tab w:val="left" w:pos="5178"/>
      </w:tabs>
    </w:pPr>
    <w:rPr>
      <w:rFonts w:ascii="Batang" w:hAnsi="Batang" w:cs="Arial"/>
      <w:b/>
      <w:bCs/>
      <w:noProof w:val="0"/>
    </w:rPr>
  </w:style>
  <w:style w:type="paragraph" w:customStyle="1" w:styleId="xl35">
    <w:name w:val="xl35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7"/>
      </w:tabs>
      <w:spacing w:before="100" w:after="100"/>
      <w:jc w:val="center"/>
      <w:textAlignment w:val="center"/>
    </w:pPr>
    <w:rPr>
      <w:noProof w:val="0"/>
      <w:sz w:val="16"/>
    </w:rPr>
  </w:style>
  <w:style w:type="paragraph" w:styleId="Hlavika">
    <w:name w:val="header"/>
    <w:basedOn w:val="Normlny"/>
    <w:link w:val="HlavikaChar"/>
    <w:unhideWhenUsed/>
    <w:rsid w:val="00941BB6"/>
    <w:pPr>
      <w:tabs>
        <w:tab w:val="clear" w:pos="397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941BB6"/>
    <w:rPr>
      <w:sz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941BB6"/>
    <w:pPr>
      <w:tabs>
        <w:tab w:val="clear" w:pos="397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41BB6"/>
    <w:rPr>
      <w:sz w:val="24"/>
      <w:lang w:val="cs-CZ" w:eastAsia="cs-CZ"/>
    </w:rPr>
  </w:style>
  <w:style w:type="character" w:styleId="Hypertextovprepojenie">
    <w:name w:val="Hyperlink"/>
    <w:uiPriority w:val="99"/>
    <w:rsid w:val="007B2BD7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0274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90274"/>
    <w:rPr>
      <w:rFonts w:ascii="Segoe UI" w:hAnsi="Segoe UI" w:cs="Segoe UI"/>
      <w:sz w:val="18"/>
      <w:szCs w:val="18"/>
      <w:lang w:val="cs-CZ" w:eastAsia="cs-CZ"/>
    </w:rPr>
  </w:style>
  <w:style w:type="character" w:styleId="slostrany">
    <w:name w:val="page number"/>
    <w:rsid w:val="004B0EFE"/>
    <w:rPr>
      <w:rFonts w:ascii="Arial" w:hAnsi="Arial"/>
      <w:sz w:val="20"/>
    </w:rPr>
  </w:style>
  <w:style w:type="paragraph" w:styleId="Obsah1">
    <w:name w:val="toc 1"/>
    <w:basedOn w:val="Normlny"/>
    <w:next w:val="Normlny"/>
    <w:autoRedefine/>
    <w:uiPriority w:val="39"/>
    <w:rsid w:val="00B64430"/>
    <w:pPr>
      <w:tabs>
        <w:tab w:val="clear" w:pos="397"/>
        <w:tab w:val="left" w:pos="284"/>
        <w:tab w:val="right" w:leader="dot" w:pos="9000"/>
      </w:tabs>
    </w:pPr>
    <w:rPr>
      <w:szCs w:val="24"/>
    </w:rPr>
  </w:style>
  <w:style w:type="paragraph" w:styleId="Obsah2">
    <w:name w:val="toc 2"/>
    <w:basedOn w:val="Normlny"/>
    <w:next w:val="Normlny"/>
    <w:autoRedefine/>
    <w:uiPriority w:val="39"/>
    <w:rsid w:val="00B64430"/>
    <w:pPr>
      <w:tabs>
        <w:tab w:val="clear" w:pos="397"/>
        <w:tab w:val="left" w:pos="709"/>
        <w:tab w:val="right" w:leader="dot" w:pos="9000"/>
      </w:tabs>
      <w:ind w:left="240"/>
    </w:pPr>
    <w:rPr>
      <w:szCs w:val="24"/>
    </w:rPr>
  </w:style>
  <w:style w:type="paragraph" w:styleId="Obsah3">
    <w:name w:val="toc 3"/>
    <w:basedOn w:val="Normlny"/>
    <w:next w:val="Normlny"/>
    <w:autoRedefine/>
    <w:uiPriority w:val="39"/>
    <w:rsid w:val="00B64430"/>
    <w:pPr>
      <w:tabs>
        <w:tab w:val="clear" w:pos="397"/>
        <w:tab w:val="left" w:pos="1134"/>
        <w:tab w:val="right" w:leader="dot" w:pos="9000"/>
      </w:tabs>
      <w:ind w:left="480"/>
    </w:pPr>
    <w:rPr>
      <w:szCs w:val="24"/>
    </w:rPr>
  </w:style>
  <w:style w:type="table" w:styleId="Mriekatabuky">
    <w:name w:val="Table Grid"/>
    <w:aliases w:val="ff"/>
    <w:basedOn w:val="Normlnatabuka"/>
    <w:rsid w:val="004B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semiHidden/>
    <w:rsid w:val="004B0EFE"/>
    <w:pPr>
      <w:shd w:val="clear" w:color="auto" w:fill="000080"/>
      <w:tabs>
        <w:tab w:val="clear" w:pos="397"/>
      </w:tabs>
    </w:pPr>
    <w:rPr>
      <w:rFonts w:ascii="Tahoma" w:hAnsi="Tahoma"/>
      <w:szCs w:val="24"/>
      <w:lang w:val="x-none"/>
    </w:rPr>
  </w:style>
  <w:style w:type="character" w:customStyle="1" w:styleId="truktradokumentuChar">
    <w:name w:val="Štruktúra dokumentu Char"/>
    <w:link w:val="truktradokumentu"/>
    <w:semiHidden/>
    <w:rsid w:val="004B0EFE"/>
    <w:rPr>
      <w:rFonts w:ascii="Tahoma" w:hAnsi="Tahoma" w:cs="Tahoma"/>
      <w:sz w:val="24"/>
      <w:szCs w:val="24"/>
      <w:shd w:val="clear" w:color="auto" w:fill="000080"/>
      <w:lang w:eastAsia="cs-CZ"/>
    </w:rPr>
  </w:style>
  <w:style w:type="character" w:customStyle="1" w:styleId="hps">
    <w:name w:val="hps"/>
    <w:rsid w:val="004B0EFE"/>
  </w:style>
  <w:style w:type="character" w:customStyle="1" w:styleId="apple-converted-space">
    <w:name w:val="apple-converted-space"/>
    <w:rsid w:val="004B0EFE"/>
  </w:style>
  <w:style w:type="numbering" w:styleId="111111">
    <w:name w:val="Outline List 2"/>
    <w:basedOn w:val="Bezzoznamu"/>
    <w:rsid w:val="004B0EFE"/>
    <w:pPr>
      <w:numPr>
        <w:numId w:val="1"/>
      </w:numPr>
    </w:pPr>
  </w:style>
  <w:style w:type="paragraph" w:customStyle="1" w:styleId="StylNadpis1Tahoma14bZarovnatdoblokuPed18bZa">
    <w:name w:val="Styl Nadpis 1 + Tahoma 14 b. Zarovnat do bloku Před:  18 b. Za..."/>
    <w:basedOn w:val="Normlny"/>
    <w:rsid w:val="004B0EFE"/>
    <w:pPr>
      <w:numPr>
        <w:numId w:val="2"/>
      </w:numPr>
      <w:tabs>
        <w:tab w:val="clear" w:pos="397"/>
      </w:tabs>
      <w:spacing w:before="120" w:after="120" w:line="360" w:lineRule="auto"/>
      <w:jc w:val="both"/>
    </w:pPr>
    <w:rPr>
      <w:rFonts w:ascii="Tahoma" w:hAnsi="Tahoma"/>
      <w:sz w:val="20"/>
      <w:szCs w:val="24"/>
    </w:rPr>
  </w:style>
  <w:style w:type="character" w:customStyle="1" w:styleId="formtext1">
    <w:name w:val="formtext1"/>
    <w:rsid w:val="004B0EFE"/>
    <w:rPr>
      <w:rFonts w:ascii="Verdana" w:hAnsi="Verdana" w:hint="default"/>
      <w:sz w:val="20"/>
      <w:szCs w:val="20"/>
    </w:rPr>
  </w:style>
  <w:style w:type="paragraph" w:customStyle="1" w:styleId="Bezriadkovania1">
    <w:name w:val="Bez riadkovania1"/>
    <w:rsid w:val="004B0EFE"/>
    <w:rPr>
      <w:rFonts w:ascii="Arial" w:hAnsi="Arial" w:cs="Arial"/>
      <w:lang w:val="cs-CZ" w:eastAsia="en-US"/>
    </w:rPr>
  </w:style>
  <w:style w:type="character" w:customStyle="1" w:styleId="Nadpis1Char">
    <w:name w:val="Nadpis 1 Char"/>
    <w:link w:val="Nadpis1"/>
    <w:uiPriority w:val="9"/>
    <w:locked/>
    <w:rsid w:val="002F6510"/>
    <w:rPr>
      <w:rFonts w:ascii="Arial" w:hAnsi="Arial"/>
      <w:b/>
      <w:noProof/>
      <w:sz w:val="36"/>
      <w:szCs w:val="36"/>
      <w:lang w:val="x-none" w:eastAsia="cs-CZ"/>
    </w:rPr>
  </w:style>
  <w:style w:type="paragraph" w:styleId="Obsah4">
    <w:name w:val="toc 4"/>
    <w:basedOn w:val="Normlny"/>
    <w:next w:val="Normlny"/>
    <w:autoRedefine/>
    <w:rsid w:val="004B0EFE"/>
    <w:pPr>
      <w:tabs>
        <w:tab w:val="clear" w:pos="397"/>
      </w:tabs>
      <w:ind w:left="600"/>
    </w:pPr>
    <w:rPr>
      <w:rFonts w:ascii="Calibri" w:hAnsi="Calibri" w:cs="Arial"/>
      <w:bCs/>
      <w:sz w:val="18"/>
      <w:szCs w:val="18"/>
      <w:lang w:eastAsia="en-US"/>
    </w:rPr>
  </w:style>
  <w:style w:type="paragraph" w:styleId="Obsah5">
    <w:name w:val="toc 5"/>
    <w:basedOn w:val="Normlny"/>
    <w:next w:val="Normlny"/>
    <w:autoRedefine/>
    <w:rsid w:val="004B0EFE"/>
    <w:pPr>
      <w:tabs>
        <w:tab w:val="clear" w:pos="397"/>
      </w:tabs>
      <w:ind w:left="800"/>
    </w:pPr>
    <w:rPr>
      <w:rFonts w:ascii="Calibri" w:hAnsi="Calibri" w:cs="Arial"/>
      <w:bCs/>
      <w:sz w:val="18"/>
      <w:szCs w:val="18"/>
      <w:lang w:eastAsia="en-US"/>
    </w:rPr>
  </w:style>
  <w:style w:type="paragraph" w:styleId="Obsah6">
    <w:name w:val="toc 6"/>
    <w:basedOn w:val="Normlny"/>
    <w:next w:val="Normlny"/>
    <w:autoRedefine/>
    <w:rsid w:val="004B0EFE"/>
    <w:pPr>
      <w:tabs>
        <w:tab w:val="clear" w:pos="397"/>
      </w:tabs>
      <w:ind w:left="1000"/>
    </w:pPr>
    <w:rPr>
      <w:rFonts w:ascii="Calibri" w:hAnsi="Calibri" w:cs="Arial"/>
      <w:bCs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rsid w:val="004B0EFE"/>
    <w:pPr>
      <w:tabs>
        <w:tab w:val="clear" w:pos="397"/>
      </w:tabs>
      <w:ind w:left="1200"/>
    </w:pPr>
    <w:rPr>
      <w:rFonts w:ascii="Calibri" w:hAnsi="Calibri" w:cs="Arial"/>
      <w:bCs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rsid w:val="004B0EFE"/>
    <w:pPr>
      <w:tabs>
        <w:tab w:val="clear" w:pos="397"/>
      </w:tabs>
      <w:ind w:left="1400"/>
    </w:pPr>
    <w:rPr>
      <w:rFonts w:ascii="Calibri" w:hAnsi="Calibri" w:cs="Arial"/>
      <w:bCs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rsid w:val="004B0EFE"/>
    <w:pPr>
      <w:tabs>
        <w:tab w:val="clear" w:pos="397"/>
      </w:tabs>
      <w:ind w:left="1600"/>
    </w:pPr>
    <w:rPr>
      <w:rFonts w:ascii="Calibri" w:hAnsi="Calibri" w:cs="Arial"/>
      <w:bCs/>
      <w:sz w:val="18"/>
      <w:szCs w:val="18"/>
      <w:lang w:eastAsia="en-US"/>
    </w:rPr>
  </w:style>
  <w:style w:type="character" w:customStyle="1" w:styleId="CharChar1">
    <w:name w:val="Char Char1"/>
    <w:locked/>
    <w:rsid w:val="004B0EFE"/>
    <w:rPr>
      <w:rFonts w:cs="Times New Roman"/>
      <w:lang w:val="cs-CZ" w:eastAsia="x-none"/>
    </w:rPr>
  </w:style>
  <w:style w:type="paragraph" w:customStyle="1" w:styleId="Odsekzoznamu1">
    <w:name w:val="Odsek zoznamu1"/>
    <w:basedOn w:val="Normlny"/>
    <w:rsid w:val="004B0EFE"/>
    <w:pPr>
      <w:tabs>
        <w:tab w:val="clear" w:pos="397"/>
      </w:tabs>
      <w:spacing w:after="200"/>
      <w:ind w:left="720"/>
      <w:contextualSpacing/>
    </w:pPr>
    <w:rPr>
      <w:rFonts w:cs="Arial"/>
      <w:sz w:val="20"/>
      <w:lang w:eastAsia="en-US"/>
    </w:rPr>
  </w:style>
  <w:style w:type="character" w:customStyle="1" w:styleId="Nadpis2Char">
    <w:name w:val="Nadpis 2 Char"/>
    <w:link w:val="Nadpis2"/>
    <w:locked/>
    <w:rsid w:val="00FC2B21"/>
    <w:rPr>
      <w:rFonts w:ascii="Arial" w:hAnsi="Arial"/>
      <w:b/>
      <w:noProof/>
      <w:sz w:val="28"/>
      <w:szCs w:val="28"/>
      <w:lang w:eastAsia="cs-CZ"/>
    </w:rPr>
  </w:style>
  <w:style w:type="paragraph" w:styleId="Popis">
    <w:name w:val="caption"/>
    <w:basedOn w:val="Normlny"/>
    <w:next w:val="Normlny"/>
    <w:uiPriority w:val="35"/>
    <w:qFormat/>
    <w:rsid w:val="004B0EFE"/>
    <w:pPr>
      <w:tabs>
        <w:tab w:val="clear" w:pos="397"/>
      </w:tabs>
      <w:spacing w:after="200"/>
    </w:pPr>
    <w:rPr>
      <w:rFonts w:cs="Arial"/>
      <w:b/>
      <w:bCs/>
      <w:color w:val="4F81BD"/>
      <w:sz w:val="18"/>
      <w:szCs w:val="18"/>
      <w:lang w:eastAsia="en-US"/>
    </w:rPr>
  </w:style>
  <w:style w:type="character" w:customStyle="1" w:styleId="Neprnyriadok">
    <w:name w:val="Nepárny riadok"/>
    <w:uiPriority w:val="99"/>
    <w:rsid w:val="004B0EFE"/>
    <w:rPr>
      <w:sz w:val="18"/>
    </w:rPr>
  </w:style>
  <w:style w:type="character" w:customStyle="1" w:styleId="Prnyriadok">
    <w:name w:val="Párny riadok"/>
    <w:uiPriority w:val="99"/>
    <w:rsid w:val="004B0EFE"/>
    <w:rPr>
      <w:sz w:val="18"/>
    </w:rPr>
  </w:style>
  <w:style w:type="character" w:customStyle="1" w:styleId="Hlaviatabuy">
    <w:name w:val="Hlaviča tabuľy"/>
    <w:uiPriority w:val="99"/>
    <w:rsid w:val="004B0EFE"/>
    <w:rPr>
      <w:b/>
      <w:sz w:val="18"/>
    </w:rPr>
  </w:style>
  <w:style w:type="character" w:customStyle="1" w:styleId="Nadpis3Char">
    <w:name w:val="Nadpis 3 Char"/>
    <w:link w:val="Nadpis3"/>
    <w:locked/>
    <w:rsid w:val="00FC2B21"/>
    <w:rPr>
      <w:rFonts w:ascii="Arial" w:hAnsi="Arial"/>
      <w:b/>
      <w:bCs/>
      <w:noProof/>
      <w:sz w:val="22"/>
      <w:szCs w:val="24"/>
      <w:lang w:val="x-none" w:eastAsia="cs-CZ"/>
    </w:rPr>
  </w:style>
  <w:style w:type="character" w:customStyle="1" w:styleId="Norml">
    <w:name w:val="Normál."/>
    <w:rsid w:val="004B0EFE"/>
    <w:rPr>
      <w:sz w:val="18"/>
    </w:rPr>
  </w:style>
  <w:style w:type="character" w:customStyle="1" w:styleId="Symboly">
    <w:name w:val="Symboly"/>
    <w:rsid w:val="004B0EFE"/>
    <w:rPr>
      <w:rFonts w:ascii="Wingdings" w:hAnsi="Wingdings"/>
      <w:sz w:val="19"/>
    </w:rPr>
  </w:style>
  <w:style w:type="character" w:customStyle="1" w:styleId="Zvraznen">
    <w:name w:val="Zvýraznený"/>
    <w:rsid w:val="004B0EFE"/>
    <w:rPr>
      <w:b/>
      <w:sz w:val="18"/>
    </w:rPr>
  </w:style>
  <w:style w:type="character" w:customStyle="1" w:styleId="Standard">
    <w:name w:val="Standard"/>
    <w:rsid w:val="004B0EFE"/>
    <w:rPr>
      <w:sz w:val="18"/>
    </w:rPr>
  </w:style>
  <w:style w:type="paragraph" w:customStyle="1" w:styleId="plohy">
    <w:name w:val="přílohy"/>
    <w:basedOn w:val="Popis"/>
    <w:rsid w:val="004B0EFE"/>
    <w:pPr>
      <w:keepLines/>
      <w:numPr>
        <w:numId w:val="3"/>
      </w:numPr>
      <w:shd w:val="clear" w:color="FFFFFF" w:fill="auto"/>
      <w:spacing w:after="0"/>
      <w:jc w:val="both"/>
    </w:pPr>
    <w:rPr>
      <w:rFonts w:eastAsia="Calibri" w:cs="Times New Roman"/>
      <w:b w:val="0"/>
      <w:bCs w:val="0"/>
      <w:color w:val="auto"/>
      <w:sz w:val="20"/>
      <w:szCs w:val="24"/>
      <w:lang w:eastAsia="cs-CZ"/>
    </w:rPr>
  </w:style>
  <w:style w:type="paragraph" w:styleId="Bezriadkovania">
    <w:name w:val="No Spacing"/>
    <w:aliases w:val="tabulka"/>
    <w:uiPriority w:val="1"/>
    <w:qFormat/>
    <w:rsid w:val="004B0EFE"/>
    <w:rPr>
      <w:rFonts w:ascii="Arial" w:hAnsi="Arial"/>
      <w:sz w:val="24"/>
      <w:szCs w:val="24"/>
      <w:lang w:eastAsia="cs-CZ"/>
    </w:rPr>
  </w:style>
  <w:style w:type="paragraph" w:styleId="Odsekzoznamu">
    <w:name w:val="List Paragraph"/>
    <w:basedOn w:val="Normlny"/>
    <w:uiPriority w:val="1"/>
    <w:qFormat/>
    <w:rsid w:val="004B0EFE"/>
    <w:pPr>
      <w:tabs>
        <w:tab w:val="clear" w:pos="397"/>
      </w:tabs>
      <w:ind w:left="708"/>
    </w:pPr>
    <w:rPr>
      <w:szCs w:val="24"/>
    </w:rPr>
  </w:style>
  <w:style w:type="character" w:styleId="Odkaznakomentr">
    <w:name w:val="annotation reference"/>
    <w:rsid w:val="004B0EFE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B0EFE"/>
    <w:pPr>
      <w:tabs>
        <w:tab w:val="clear" w:pos="397"/>
      </w:tabs>
    </w:pPr>
    <w:rPr>
      <w:sz w:val="20"/>
      <w:lang w:val="x-none"/>
    </w:rPr>
  </w:style>
  <w:style w:type="character" w:customStyle="1" w:styleId="TextkomentraChar">
    <w:name w:val="Text komentára Char"/>
    <w:link w:val="Textkomentra"/>
    <w:rsid w:val="004B0EFE"/>
    <w:rPr>
      <w:rFonts w:ascii="Arial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4B0EFE"/>
    <w:rPr>
      <w:b/>
      <w:bCs/>
    </w:rPr>
  </w:style>
  <w:style w:type="character" w:customStyle="1" w:styleId="PredmetkomentraChar">
    <w:name w:val="Predmet komentára Char"/>
    <w:link w:val="Predmetkomentra"/>
    <w:rsid w:val="004B0EFE"/>
    <w:rPr>
      <w:rFonts w:ascii="Arial" w:hAnsi="Arial"/>
      <w:b/>
      <w:bCs/>
      <w:lang w:eastAsia="cs-CZ"/>
    </w:rPr>
  </w:style>
  <w:style w:type="character" w:customStyle="1" w:styleId="Nadpis5Char">
    <w:name w:val="Nadpis 5 Char"/>
    <w:link w:val="Nadpis5"/>
    <w:uiPriority w:val="9"/>
    <w:rsid w:val="00D63DF9"/>
    <w:rPr>
      <w:rFonts w:ascii="Calibri" w:hAnsi="Calibri"/>
      <w:b/>
      <w:bCs/>
      <w:i/>
      <w:iCs/>
      <w:noProof/>
      <w:sz w:val="26"/>
      <w:szCs w:val="2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6955BB"/>
    <w:pPr>
      <w:keepLines/>
      <w:tabs>
        <w:tab w:val="clear" w:pos="397"/>
      </w:tabs>
      <w:spacing w:before="240" w:line="259" w:lineRule="auto"/>
      <w:outlineLvl w:val="9"/>
    </w:pPr>
    <w:rPr>
      <w:rFonts w:ascii="Calibri Light" w:hAnsi="Calibri Light"/>
      <w:b w:val="0"/>
      <w:color w:val="2E74B5"/>
      <w:szCs w:val="32"/>
      <w:lang w:eastAsia="sk-SK"/>
    </w:rPr>
  </w:style>
  <w:style w:type="character" w:customStyle="1" w:styleId="Nadpis">
    <w:name w:val="Nadpis"/>
    <w:uiPriority w:val="99"/>
    <w:rsid w:val="00DA03DC"/>
    <w:rPr>
      <w:b/>
    </w:rPr>
  </w:style>
  <w:style w:type="character" w:customStyle="1" w:styleId="Riadoktabuy">
    <w:name w:val="Riadok tabuľy"/>
    <w:uiPriority w:val="99"/>
    <w:rsid w:val="00DA03DC"/>
    <w:rPr>
      <w:sz w:val="18"/>
      <w:szCs w:val="18"/>
    </w:rPr>
  </w:style>
  <w:style w:type="paragraph" w:customStyle="1" w:styleId="Default">
    <w:name w:val="Default"/>
    <w:rsid w:val="00B43F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Nadpis6Char">
    <w:name w:val="Nadpis 6 Char"/>
    <w:link w:val="Nadpis6"/>
    <w:uiPriority w:val="9"/>
    <w:semiHidden/>
    <w:rsid w:val="002F6510"/>
    <w:rPr>
      <w:rFonts w:ascii="Calibri" w:hAnsi="Calibri"/>
      <w:b/>
      <w:bCs/>
      <w:noProof/>
      <w:sz w:val="22"/>
      <w:szCs w:val="22"/>
      <w:lang w:eastAsia="cs-CZ"/>
    </w:rPr>
  </w:style>
  <w:style w:type="character" w:customStyle="1" w:styleId="Nadpis7Char">
    <w:name w:val="Nadpis 7 Char"/>
    <w:link w:val="Nadpis7"/>
    <w:uiPriority w:val="9"/>
    <w:semiHidden/>
    <w:rsid w:val="002F6510"/>
    <w:rPr>
      <w:rFonts w:ascii="Calibri" w:hAnsi="Calibri"/>
      <w:noProof/>
      <w:sz w:val="22"/>
      <w:szCs w:val="24"/>
      <w:lang w:eastAsia="cs-CZ"/>
    </w:rPr>
  </w:style>
  <w:style w:type="character" w:customStyle="1" w:styleId="Nadpis8Char">
    <w:name w:val="Nadpis 8 Char"/>
    <w:link w:val="Nadpis8"/>
    <w:uiPriority w:val="9"/>
    <w:semiHidden/>
    <w:rsid w:val="002F6510"/>
    <w:rPr>
      <w:rFonts w:ascii="Calibri" w:hAnsi="Calibri"/>
      <w:i/>
      <w:iCs/>
      <w:noProof/>
      <w:sz w:val="22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2F6510"/>
    <w:rPr>
      <w:rFonts w:ascii="Calibri Light" w:hAnsi="Calibri Light"/>
      <w:noProof/>
      <w:sz w:val="22"/>
      <w:szCs w:val="22"/>
      <w:lang w:eastAsia="cs-CZ"/>
    </w:rPr>
  </w:style>
  <w:style w:type="paragraph" w:customStyle="1" w:styleId="obrzok-nzov">
    <w:name w:val="obrázok - názov"/>
    <w:basedOn w:val="Normlny"/>
    <w:qFormat/>
    <w:rsid w:val="00F753A1"/>
    <w:pPr>
      <w:numPr>
        <w:numId w:val="15"/>
      </w:numPr>
      <w:tabs>
        <w:tab w:val="clear" w:pos="397"/>
      </w:tabs>
      <w:jc w:val="center"/>
    </w:pPr>
    <w:rPr>
      <w:rFonts w:ascii="Tahoma" w:hAnsi="Tahoma" w:cs="Tahoma"/>
      <w:i/>
      <w:sz w:val="16"/>
      <w:szCs w:val="16"/>
    </w:rPr>
  </w:style>
  <w:style w:type="paragraph" w:customStyle="1" w:styleId="Obrzky">
    <w:name w:val="Obrázky"/>
    <w:basedOn w:val="Normlny"/>
    <w:link w:val="ObrzkyChar"/>
    <w:autoRedefine/>
    <w:qFormat/>
    <w:rsid w:val="004A267B"/>
    <w:pPr>
      <w:numPr>
        <w:numId w:val="6"/>
      </w:numPr>
    </w:pPr>
    <w:rPr>
      <w:rFonts w:cs="Arial"/>
      <w:noProof w:val="0"/>
      <w:szCs w:val="22"/>
    </w:rPr>
  </w:style>
  <w:style w:type="character" w:customStyle="1" w:styleId="ObrzkyChar">
    <w:name w:val="Obrázky Char"/>
    <w:basedOn w:val="Predvolenpsmoodseku"/>
    <w:link w:val="Obrzky"/>
    <w:rsid w:val="004A267B"/>
    <w:rPr>
      <w:rFonts w:ascii="Arial" w:hAnsi="Arial" w:cs="Arial"/>
      <w:sz w:val="22"/>
      <w:szCs w:val="22"/>
      <w:lang w:eastAsia="cs-CZ"/>
    </w:rPr>
  </w:style>
  <w:style w:type="paragraph" w:customStyle="1" w:styleId="Tabulky">
    <w:name w:val="Tabulky"/>
    <w:basedOn w:val="Normlny"/>
    <w:link w:val="TabulkyChar"/>
    <w:qFormat/>
    <w:rsid w:val="002D1064"/>
    <w:pPr>
      <w:numPr>
        <w:numId w:val="7"/>
      </w:numPr>
      <w:ind w:left="360"/>
    </w:pPr>
    <w:rPr>
      <w:rFonts w:cs="Arial"/>
      <w:i/>
      <w:noProof w:val="0"/>
      <w:szCs w:val="22"/>
    </w:rPr>
  </w:style>
  <w:style w:type="character" w:customStyle="1" w:styleId="TabulkyChar">
    <w:name w:val="Tabulky Char"/>
    <w:basedOn w:val="Predvolenpsmoodseku"/>
    <w:link w:val="Tabulky"/>
    <w:rsid w:val="002D1064"/>
    <w:rPr>
      <w:rFonts w:ascii="Arial" w:hAnsi="Arial" w:cs="Arial"/>
      <w:i/>
      <w:sz w:val="22"/>
      <w:szCs w:val="22"/>
      <w:lang w:eastAsia="cs-CZ"/>
    </w:rPr>
  </w:style>
  <w:style w:type="character" w:styleId="Zstupntext">
    <w:name w:val="Placeholder Text"/>
    <w:basedOn w:val="Predvolenpsmoodseku"/>
    <w:uiPriority w:val="99"/>
    <w:semiHidden/>
    <w:rsid w:val="00815A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7C599-9CC2-4BC3-806E-C180C423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861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Protokol o skúške - Kapasný</vt:lpstr>
      <vt:lpstr>Protokol o skúške - Kapasný</vt:lpstr>
    </vt:vector>
  </TitlesOfParts>
  <Company>KSKM</Company>
  <LinksUpToDate>false</LinksUpToDate>
  <CharactersWithSpaces>5764</CharactersWithSpaces>
  <SharedDoc>false</SharedDoc>
  <HLinks>
    <vt:vector size="234" baseType="variant"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_Toc525136137</vt:lpwstr>
      </vt:variant>
      <vt:variant>
        <vt:i4>1114162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_Toc525136136</vt:lpwstr>
      </vt:variant>
      <vt:variant>
        <vt:i4>1114162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_Toc525136135</vt:lpwstr>
      </vt:variant>
      <vt:variant>
        <vt:i4>1114162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_Toc525136134</vt:lpwstr>
      </vt:variant>
      <vt:variant>
        <vt:i4>1114162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_Toc525136133</vt:lpwstr>
      </vt:variant>
      <vt:variant>
        <vt:i4>1114162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_Toc525136132</vt:lpwstr>
      </vt:variant>
      <vt:variant>
        <vt:i4>1114162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_Toc525136131</vt:lpwstr>
      </vt:variant>
      <vt:variant>
        <vt:i4>1114162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_Toc525136130</vt:lpwstr>
      </vt:variant>
      <vt:variant>
        <vt:i4>1048626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_Toc525136129</vt:lpwstr>
      </vt:variant>
      <vt:variant>
        <vt:i4>1048626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_Toc525136128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_Toc525136127</vt:lpwstr>
      </vt:variant>
      <vt:variant>
        <vt:i4>1048626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_Toc525136126</vt:lpwstr>
      </vt:variant>
      <vt:variant>
        <vt:i4>1048626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_Toc525136125</vt:lpwstr>
      </vt:variant>
      <vt:variant>
        <vt:i4>1048626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_Toc525136124</vt:lpwstr>
      </vt:variant>
      <vt:variant>
        <vt:i4>1048626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_Toc525136123</vt:lpwstr>
      </vt:variant>
      <vt:variant>
        <vt:i4>1048626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_Toc525136122</vt:lpwstr>
      </vt:variant>
      <vt:variant>
        <vt:i4>1048626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_Toc525136121</vt:lpwstr>
      </vt:variant>
      <vt:variant>
        <vt:i4>1048626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_Toc525136120</vt:lpwstr>
      </vt:variant>
      <vt:variant>
        <vt:i4>1245234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_Toc525136119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_Toc525136118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_Toc525136117</vt:lpwstr>
      </vt:variant>
      <vt:variant>
        <vt:i4>1245234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_Toc525136116</vt:lpwstr>
      </vt:variant>
      <vt:variant>
        <vt:i4>1245234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_Toc525136115</vt:lpwstr>
      </vt:variant>
      <vt:variant>
        <vt:i4>1245234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_Toc525136114</vt:lpwstr>
      </vt:variant>
      <vt:variant>
        <vt:i4>1245234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_Toc525136113</vt:lpwstr>
      </vt:variant>
      <vt:variant>
        <vt:i4>1245234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_Toc525136112</vt:lpwstr>
      </vt:variant>
      <vt:variant>
        <vt:i4>1245234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_Toc525136111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_Toc525136110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_Toc525136109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_Toc525136108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_Toc525136107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_Toc525136106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_Toc525136105</vt:lpwstr>
      </vt:variant>
      <vt:variant>
        <vt:i4>1179698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_Toc525136104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_Toc525136103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_Toc525136102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_Toc525136101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_Toc525136100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_Toc525136099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o skúške - Kapasný</dc:title>
  <dc:subject/>
  <dc:creator>e202a</dc:creator>
  <cp:keywords/>
  <dc:description/>
  <cp:lastModifiedBy>421905509254</cp:lastModifiedBy>
  <cp:revision>5</cp:revision>
  <cp:lastPrinted>2021-10-11T08:59:00Z</cp:lastPrinted>
  <dcterms:created xsi:type="dcterms:W3CDTF">2020-07-18T19:32:00Z</dcterms:created>
  <dcterms:modified xsi:type="dcterms:W3CDTF">2021-10-11T08:59:00Z</dcterms:modified>
</cp:coreProperties>
</file>