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5E53A4" w:rsidRPr="005E53A4" w:rsidRDefault="005E53A4" w:rsidP="005E53A4">
      <w:pPr>
        <w:tabs>
          <w:tab w:val="left" w:pos="3600"/>
        </w:tabs>
        <w:jc w:val="both"/>
        <w:rPr>
          <w:rFonts w:ascii="Arial" w:hAnsi="Arial" w:cs="Arial"/>
          <w:b/>
          <w:u w:val="single"/>
        </w:rPr>
      </w:pPr>
      <w:r w:rsidRPr="005E53A4">
        <w:rPr>
          <w:rFonts w:ascii="Arial" w:hAnsi="Arial" w:cs="Arial"/>
          <w:b/>
          <w:u w:val="single"/>
        </w:rPr>
        <w:t xml:space="preserve">Ing. arch. Ivan </w:t>
      </w:r>
      <w:proofErr w:type="spellStart"/>
      <w:r w:rsidRPr="005E53A4">
        <w:rPr>
          <w:rFonts w:ascii="Arial" w:hAnsi="Arial" w:cs="Arial"/>
          <w:b/>
          <w:u w:val="single"/>
        </w:rPr>
        <w:t>Matys</w:t>
      </w:r>
      <w:proofErr w:type="spellEnd"/>
      <w:r w:rsidRPr="005E53A4">
        <w:rPr>
          <w:rFonts w:ascii="Arial" w:hAnsi="Arial" w:cs="Arial"/>
          <w:b/>
          <w:u w:val="single"/>
        </w:rPr>
        <w:t xml:space="preserve"> – autorizovaný architekt</w:t>
      </w:r>
      <w:r w:rsidRPr="005E53A4">
        <w:rPr>
          <w:rFonts w:ascii="Arial" w:hAnsi="Arial" w:cs="Arial"/>
          <w:b/>
          <w:u w:val="single"/>
        </w:rPr>
        <w:tab/>
        <w:t>Partizánska 7  921 00 Svätý Jur</w:t>
      </w: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5E53A4" w:rsidRDefault="005E53A4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5E53A4" w:rsidRDefault="005E53A4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5E53A4" w:rsidRDefault="005E53A4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5A7434" w:rsidRDefault="00713FF2" w:rsidP="005A7434">
      <w:pPr>
        <w:tabs>
          <w:tab w:val="left" w:pos="360"/>
        </w:tabs>
        <w:ind w:left="3600" w:hanging="3600"/>
        <w:jc w:val="both"/>
        <w:rPr>
          <w:b/>
          <w:sz w:val="32"/>
        </w:rPr>
      </w:pPr>
      <w:r w:rsidRPr="00E47BDA">
        <w:rPr>
          <w:rFonts w:ascii="Arial" w:hAnsi="Arial" w:cs="Arial"/>
          <w:sz w:val="24"/>
        </w:rPr>
        <w:t>Názov stavby:</w:t>
      </w:r>
      <w:r w:rsidRPr="00E47BDA">
        <w:rPr>
          <w:rFonts w:ascii="Arial" w:hAnsi="Arial" w:cs="Arial"/>
          <w:sz w:val="24"/>
        </w:rPr>
        <w:tab/>
      </w:r>
      <w:r w:rsidR="005A7434" w:rsidRPr="005A7434">
        <w:rPr>
          <w:b/>
          <w:sz w:val="32"/>
        </w:rPr>
        <w:t xml:space="preserve">ES Piešťany - Vodovodná prípojka, </w:t>
      </w:r>
    </w:p>
    <w:p w:rsidR="005A7434" w:rsidRPr="005A7434" w:rsidRDefault="005A7434" w:rsidP="005A7434">
      <w:pPr>
        <w:tabs>
          <w:tab w:val="left" w:pos="360"/>
        </w:tabs>
        <w:ind w:left="3600" w:hanging="3600"/>
        <w:jc w:val="both"/>
        <w:rPr>
          <w:rFonts w:ascii="Arial" w:hAnsi="Arial" w:cs="Arial"/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bookmarkStart w:id="0" w:name="_GoBack"/>
      <w:bookmarkEnd w:id="0"/>
      <w:r w:rsidRPr="005A7434">
        <w:rPr>
          <w:b/>
          <w:sz w:val="32"/>
        </w:rPr>
        <w:t>Požiarn</w:t>
      </w:r>
      <w:r>
        <w:rPr>
          <w:b/>
          <w:sz w:val="32"/>
        </w:rPr>
        <w:t>a</w:t>
      </w:r>
      <w:r w:rsidRPr="005A7434">
        <w:rPr>
          <w:b/>
          <w:sz w:val="32"/>
        </w:rPr>
        <w:t xml:space="preserve"> ochrana a PHM - </w:t>
      </w:r>
      <w:proofErr w:type="spellStart"/>
      <w:r w:rsidRPr="005A7434">
        <w:rPr>
          <w:b/>
          <w:sz w:val="32"/>
        </w:rPr>
        <w:t>Benkalor</w:t>
      </w:r>
      <w:proofErr w:type="spellEnd"/>
    </w:p>
    <w:p w:rsidR="00713FF2" w:rsidRPr="00E47BDA" w:rsidRDefault="00713FF2" w:rsidP="005A7434">
      <w:pPr>
        <w:rPr>
          <w:rFonts w:ascii="Arial" w:hAnsi="Arial" w:cs="Arial"/>
          <w:b/>
          <w:sz w:val="24"/>
        </w:rPr>
      </w:pPr>
    </w:p>
    <w:p w:rsidR="00713FF2" w:rsidRDefault="00713FF2" w:rsidP="00713FF2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Miesto stavby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 Piešťany</w:t>
      </w:r>
    </w:p>
    <w:p w:rsidR="00713FF2" w:rsidRDefault="00713FF2" w:rsidP="00713FF2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Parcelné číslo</w:t>
      </w:r>
      <w:r>
        <w:rPr>
          <w:rFonts w:ascii="Arial" w:hAnsi="Arial" w:cs="Arial"/>
        </w:rPr>
        <w:tab/>
        <w:t>kataster p.č.3026, 3028/1,3551/2, 3028/6, 3028/5</w:t>
      </w: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5E53A4" w:rsidRDefault="005E53A4" w:rsidP="005E53A4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Investor stavby</w:t>
      </w:r>
      <w:r>
        <w:rPr>
          <w:rFonts w:ascii="Arial" w:hAnsi="Arial" w:cs="Arial"/>
        </w:rPr>
        <w:tab/>
        <w:t xml:space="preserve">Lesy SR, </w:t>
      </w:r>
      <w:proofErr w:type="spellStart"/>
      <w:r>
        <w:rPr>
          <w:rFonts w:ascii="Arial" w:hAnsi="Arial" w:cs="Arial"/>
        </w:rPr>
        <w:t>š.p</w:t>
      </w:r>
      <w:proofErr w:type="spellEnd"/>
      <w:r>
        <w:rPr>
          <w:rFonts w:ascii="Arial" w:hAnsi="Arial" w:cs="Arial"/>
        </w:rPr>
        <w:t>. GR Banská Bystrica</w:t>
      </w:r>
    </w:p>
    <w:p w:rsidR="005E53A4" w:rsidRDefault="005E53A4" w:rsidP="005E53A4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Námestie SNP č. 8, 975 66  Banská Bystrica</w:t>
      </w:r>
    </w:p>
    <w:p w:rsidR="005E53A4" w:rsidRDefault="005E53A4" w:rsidP="005E53A4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Užívateľ stavby</w:t>
      </w:r>
      <w:r>
        <w:rPr>
          <w:rFonts w:ascii="Arial" w:hAnsi="Arial" w:cs="Arial"/>
        </w:rPr>
        <w:tab/>
        <w:t xml:space="preserve">Lesy SR, </w:t>
      </w:r>
      <w:proofErr w:type="spellStart"/>
      <w:r>
        <w:rPr>
          <w:rFonts w:ascii="Arial" w:hAnsi="Arial" w:cs="Arial"/>
        </w:rPr>
        <w:t>š.p</w:t>
      </w:r>
      <w:proofErr w:type="spellEnd"/>
      <w:r>
        <w:rPr>
          <w:rFonts w:ascii="Arial" w:hAnsi="Arial" w:cs="Arial"/>
        </w:rPr>
        <w:t>. Odštepný závod Smolenice</w:t>
      </w:r>
    </w:p>
    <w:p w:rsidR="005E53A4" w:rsidRDefault="005E53A4" w:rsidP="005E53A4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Ul. Trnavská 12  </w:t>
      </w:r>
      <w:proofErr w:type="spellStart"/>
      <w:r>
        <w:rPr>
          <w:rFonts w:ascii="Arial" w:hAnsi="Arial" w:cs="Arial"/>
        </w:rPr>
        <w:t>Psč</w:t>
      </w:r>
      <w:proofErr w:type="spellEnd"/>
      <w:r>
        <w:rPr>
          <w:rFonts w:ascii="Arial" w:hAnsi="Arial" w:cs="Arial"/>
        </w:rPr>
        <w:t>:   919 04 Smolenice</w:t>
      </w: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713FF2" w:rsidRDefault="00713FF2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BB3AF6" w:rsidRDefault="00BB3AF6" w:rsidP="00BB3AF6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OBSAH:</w:t>
      </w:r>
    </w:p>
    <w:p w:rsidR="00BB3AF6" w:rsidRDefault="00BB3AF6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BB3AF6" w:rsidRDefault="00BB3AF6" w:rsidP="00BB3AF6">
      <w:pPr>
        <w:tabs>
          <w:tab w:val="left" w:pos="360"/>
        </w:tabs>
        <w:jc w:val="both"/>
        <w:rPr>
          <w:rFonts w:ascii="Arial" w:hAnsi="Arial" w:cs="Arial"/>
        </w:rPr>
      </w:pPr>
    </w:p>
    <w:p w:rsidR="00BB3AF6" w:rsidRDefault="004A77C6" w:rsidP="00BB3AF6">
      <w:pPr>
        <w:tabs>
          <w:tab w:val="left" w:pos="3600"/>
        </w:tabs>
        <w:spacing w:line="360" w:lineRule="auto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</w:rPr>
        <w:t>B</w:t>
      </w:r>
      <w:r w:rsidR="00BB3AF6">
        <w:rPr>
          <w:rFonts w:ascii="Arial" w:hAnsi="Arial" w:cs="Arial"/>
          <w:caps/>
        </w:rPr>
        <w:t xml:space="preserve"> 1.  Identifikačné údaje stavby a investora</w:t>
      </w:r>
    </w:p>
    <w:p w:rsidR="00BB3AF6" w:rsidRDefault="004A77C6" w:rsidP="00BB3AF6">
      <w:pPr>
        <w:tabs>
          <w:tab w:val="left" w:pos="3780"/>
        </w:tabs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B</w:t>
      </w:r>
      <w:r w:rsidR="00BB3AF6">
        <w:rPr>
          <w:rFonts w:ascii="Arial" w:hAnsi="Arial" w:cs="Arial"/>
          <w:caps/>
        </w:rPr>
        <w:t xml:space="preserve"> 2.  Základné údaje charakterizujúce stavbu </w:t>
      </w:r>
    </w:p>
    <w:p w:rsidR="00BB3AF6" w:rsidRDefault="004A77C6" w:rsidP="00BB3AF6">
      <w:pPr>
        <w:tabs>
          <w:tab w:val="left" w:pos="3780"/>
        </w:tabs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B</w:t>
      </w:r>
      <w:r w:rsidR="00BB3AF6">
        <w:rPr>
          <w:rFonts w:ascii="Arial" w:hAnsi="Arial" w:cs="Arial"/>
          <w:caps/>
        </w:rPr>
        <w:t xml:space="preserve"> 3.  členenie  stavby na jednotlivé objekty </w:t>
      </w:r>
    </w:p>
    <w:p w:rsidR="00BB3AF6" w:rsidRDefault="004A77C6" w:rsidP="00BB3AF6">
      <w:pPr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B</w:t>
      </w:r>
      <w:r w:rsidR="00BB3AF6">
        <w:rPr>
          <w:rFonts w:ascii="Arial" w:hAnsi="Arial" w:cs="Arial"/>
          <w:caps/>
        </w:rPr>
        <w:t xml:space="preserve">.4  Vecné a časové väzby na okolitú prevádzku </w:t>
      </w:r>
    </w:p>
    <w:p w:rsidR="00BB3AF6" w:rsidRDefault="004A77C6" w:rsidP="00BB3AF6">
      <w:pPr>
        <w:jc w:val="both"/>
        <w:rPr>
          <w:rFonts w:ascii="Arial" w:hAnsi="Arial" w:cs="Arial"/>
          <w:caps/>
          <w:sz w:val="20"/>
        </w:rPr>
      </w:pPr>
      <w:r>
        <w:rPr>
          <w:rFonts w:ascii="Arial" w:hAnsi="Arial" w:cs="Arial"/>
          <w:caps/>
        </w:rPr>
        <w:t>B</w:t>
      </w:r>
      <w:r w:rsidR="00BB3AF6">
        <w:rPr>
          <w:rFonts w:ascii="Arial" w:hAnsi="Arial" w:cs="Arial"/>
          <w:caps/>
        </w:rPr>
        <w:t xml:space="preserve">.5  </w:t>
      </w:r>
      <w:r w:rsidR="00BB3AF6">
        <w:rPr>
          <w:rFonts w:ascii="Arial" w:hAnsi="Arial" w:cs="Arial"/>
          <w:caps/>
          <w:sz w:val="20"/>
        </w:rPr>
        <w:t>Stavebno-technické riešenie jednotlivých stavebných objektov</w:t>
      </w:r>
    </w:p>
    <w:p w:rsidR="00BB3AF6" w:rsidRDefault="004A77C6" w:rsidP="00BB3AF6">
      <w:pPr>
        <w:pStyle w:val="Nzov"/>
        <w:jc w:val="both"/>
        <w:rPr>
          <w:b w:val="0"/>
          <w:caps/>
          <w:sz w:val="22"/>
        </w:rPr>
      </w:pPr>
      <w:r>
        <w:rPr>
          <w:b w:val="0"/>
          <w:caps/>
          <w:sz w:val="22"/>
        </w:rPr>
        <w:t>B</w:t>
      </w:r>
      <w:r w:rsidR="00BB3AF6">
        <w:rPr>
          <w:b w:val="0"/>
          <w:caps/>
          <w:sz w:val="22"/>
        </w:rPr>
        <w:t>.</w:t>
      </w:r>
      <w:r>
        <w:rPr>
          <w:b w:val="0"/>
          <w:caps/>
          <w:sz w:val="22"/>
        </w:rPr>
        <w:t>6</w:t>
      </w:r>
      <w:r w:rsidR="00BB3AF6">
        <w:rPr>
          <w:b w:val="0"/>
          <w:caps/>
          <w:sz w:val="22"/>
        </w:rPr>
        <w:t xml:space="preserve">  Vplyv stavby na životné prostredie</w:t>
      </w:r>
    </w:p>
    <w:p w:rsidR="00BB3AF6" w:rsidRDefault="00BB3AF6" w:rsidP="00BB3AF6">
      <w:pPr>
        <w:pStyle w:val="Nzov"/>
        <w:jc w:val="both"/>
        <w:rPr>
          <w:b w:val="0"/>
          <w:caps/>
          <w:sz w:val="22"/>
        </w:rPr>
      </w:pPr>
    </w:p>
    <w:p w:rsidR="00BB3AF6" w:rsidRDefault="004A77C6" w:rsidP="00BB3AF6">
      <w:pPr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B</w:t>
      </w:r>
      <w:r w:rsidR="00BB3AF6">
        <w:rPr>
          <w:rFonts w:ascii="Arial" w:hAnsi="Arial" w:cs="Arial"/>
          <w:caps/>
        </w:rPr>
        <w:t>.</w:t>
      </w:r>
      <w:r>
        <w:rPr>
          <w:rFonts w:ascii="Arial" w:hAnsi="Arial" w:cs="Arial"/>
          <w:caps/>
        </w:rPr>
        <w:t>7</w:t>
      </w:r>
      <w:r w:rsidR="00BB3AF6">
        <w:rPr>
          <w:rFonts w:ascii="Arial" w:hAnsi="Arial" w:cs="Arial"/>
          <w:caps/>
        </w:rPr>
        <w:t xml:space="preserve">  Zabezpečenie protipožiarnej ochrany</w:t>
      </w:r>
    </w:p>
    <w:p w:rsidR="00BB3AF6" w:rsidRDefault="004A77C6" w:rsidP="00BB3AF6">
      <w:pPr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B</w:t>
      </w:r>
      <w:r w:rsidR="00BB3AF6">
        <w:rPr>
          <w:rFonts w:ascii="Arial" w:hAnsi="Arial" w:cs="Arial"/>
          <w:caps/>
        </w:rPr>
        <w:t>.</w:t>
      </w:r>
      <w:r>
        <w:rPr>
          <w:rFonts w:ascii="Arial" w:hAnsi="Arial" w:cs="Arial"/>
          <w:caps/>
        </w:rPr>
        <w:t>8</w:t>
      </w:r>
      <w:r w:rsidR="00BB3AF6">
        <w:rPr>
          <w:rFonts w:ascii="Arial" w:hAnsi="Arial" w:cs="Arial"/>
          <w:caps/>
        </w:rPr>
        <w:t xml:space="preserve">  Starostlivosť o životné prostredie počas vykonávania</w:t>
      </w:r>
    </w:p>
    <w:p w:rsidR="00BB3AF6" w:rsidRDefault="00BB3AF6" w:rsidP="00BB3AF6">
      <w:pPr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         Stavebných prác </w:t>
      </w:r>
    </w:p>
    <w:p w:rsidR="00BB3AF6" w:rsidRDefault="004A77C6" w:rsidP="00BB3AF6">
      <w:pPr>
        <w:tabs>
          <w:tab w:val="left" w:pos="3060"/>
          <w:tab w:val="left" w:pos="5040"/>
          <w:tab w:val="left" w:pos="7560"/>
        </w:tabs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B</w:t>
      </w:r>
      <w:r w:rsidR="00BB3AF6">
        <w:rPr>
          <w:rFonts w:ascii="Arial" w:hAnsi="Arial" w:cs="Arial"/>
          <w:caps/>
        </w:rPr>
        <w:t>.</w:t>
      </w:r>
      <w:r>
        <w:rPr>
          <w:rFonts w:ascii="Arial" w:hAnsi="Arial" w:cs="Arial"/>
          <w:caps/>
        </w:rPr>
        <w:t>9</w:t>
      </w:r>
      <w:r w:rsidR="00BB3AF6">
        <w:rPr>
          <w:rFonts w:ascii="Arial" w:hAnsi="Arial" w:cs="Arial"/>
          <w:caps/>
          <w:sz w:val="20"/>
        </w:rPr>
        <w:t xml:space="preserve">  </w:t>
      </w:r>
      <w:r w:rsidR="00BB3AF6">
        <w:rPr>
          <w:rFonts w:ascii="Arial" w:hAnsi="Arial" w:cs="Arial"/>
          <w:caps/>
        </w:rPr>
        <w:t>Bezpečnosť a ochrana zdravia pri práci počas vykonávania</w:t>
      </w:r>
    </w:p>
    <w:p w:rsidR="00BB3AF6" w:rsidRDefault="00BB3AF6" w:rsidP="00BB3AF6">
      <w:pPr>
        <w:tabs>
          <w:tab w:val="left" w:pos="3060"/>
          <w:tab w:val="left" w:pos="5040"/>
          <w:tab w:val="left" w:pos="7560"/>
        </w:tabs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        stavebných prác</w:t>
      </w: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BB3AF6" w:rsidRDefault="00BB3AF6" w:rsidP="00BB3AF6">
      <w:pPr>
        <w:pStyle w:val="Nzov"/>
        <w:rPr>
          <w:sz w:val="36"/>
          <w:szCs w:val="36"/>
        </w:rPr>
      </w:pPr>
    </w:p>
    <w:p w:rsidR="004A77C6" w:rsidRDefault="004A77C6" w:rsidP="00BB3AF6">
      <w:pPr>
        <w:pStyle w:val="Nzov"/>
        <w:rPr>
          <w:sz w:val="36"/>
          <w:szCs w:val="36"/>
        </w:rPr>
      </w:pPr>
    </w:p>
    <w:p w:rsidR="004A77C6" w:rsidRDefault="004A77C6" w:rsidP="00BB3AF6">
      <w:pPr>
        <w:pStyle w:val="Nzov"/>
        <w:rPr>
          <w:sz w:val="36"/>
          <w:szCs w:val="36"/>
        </w:rPr>
      </w:pPr>
    </w:p>
    <w:p w:rsidR="00BB3AF6" w:rsidRDefault="004A77C6" w:rsidP="00BB3AF6">
      <w:pPr>
        <w:pStyle w:val="Nzov"/>
        <w:rPr>
          <w:sz w:val="16"/>
          <w:szCs w:val="16"/>
        </w:rPr>
      </w:pPr>
      <w:r>
        <w:rPr>
          <w:sz w:val="36"/>
          <w:szCs w:val="36"/>
        </w:rPr>
        <w:t>B</w:t>
      </w:r>
      <w:r w:rsidR="00BB3AF6">
        <w:rPr>
          <w:sz w:val="36"/>
          <w:szCs w:val="36"/>
        </w:rPr>
        <w:t>.   SPRIEVODNÁ  A SÚHRNNÁ TECHNICKÁ SPRÁVA</w:t>
      </w:r>
    </w:p>
    <w:p w:rsidR="004A77C6" w:rsidRDefault="004A77C6" w:rsidP="004A77C6">
      <w:pPr>
        <w:tabs>
          <w:tab w:val="left" w:pos="3600"/>
        </w:tabs>
        <w:spacing w:line="360" w:lineRule="auto"/>
        <w:jc w:val="both"/>
        <w:rPr>
          <w:rFonts w:ascii="Arial" w:hAnsi="Arial" w:cs="Arial"/>
          <w:caps/>
        </w:rPr>
      </w:pPr>
    </w:p>
    <w:p w:rsidR="004A77C6" w:rsidRPr="004A77C6" w:rsidRDefault="004A77C6" w:rsidP="004A77C6">
      <w:pPr>
        <w:tabs>
          <w:tab w:val="left" w:pos="3600"/>
        </w:tabs>
        <w:spacing w:line="360" w:lineRule="auto"/>
        <w:jc w:val="both"/>
        <w:rPr>
          <w:rFonts w:ascii="Arial" w:hAnsi="Arial" w:cs="Arial"/>
          <w:b/>
          <w:caps/>
          <w:szCs w:val="24"/>
        </w:rPr>
      </w:pPr>
      <w:r w:rsidRPr="004A77C6">
        <w:rPr>
          <w:rFonts w:ascii="Arial" w:hAnsi="Arial" w:cs="Arial"/>
          <w:b/>
          <w:caps/>
        </w:rPr>
        <w:t>B 1.  Identifikačné údaje stavby a investora</w:t>
      </w:r>
    </w:p>
    <w:p w:rsidR="00BB3AF6" w:rsidRDefault="00BB3AF6">
      <w:pPr>
        <w:rPr>
          <w:rFonts w:ascii="Arial" w:hAnsi="Arial" w:cs="Arial"/>
          <w:sz w:val="24"/>
        </w:rPr>
      </w:pPr>
    </w:p>
    <w:p w:rsidR="001059C2" w:rsidRPr="00E47BDA" w:rsidRDefault="00E55762">
      <w:pPr>
        <w:rPr>
          <w:rFonts w:ascii="Arial" w:hAnsi="Arial" w:cs="Arial"/>
          <w:b/>
          <w:sz w:val="24"/>
        </w:rPr>
      </w:pPr>
      <w:bookmarkStart w:id="1" w:name="_Hlk531704719"/>
      <w:r w:rsidRPr="00E47BDA">
        <w:rPr>
          <w:rFonts w:ascii="Arial" w:hAnsi="Arial" w:cs="Arial"/>
          <w:sz w:val="24"/>
        </w:rPr>
        <w:t>Názov stavby:</w:t>
      </w:r>
      <w:r w:rsidRPr="00E47BDA">
        <w:rPr>
          <w:rFonts w:ascii="Arial" w:hAnsi="Arial" w:cs="Arial"/>
          <w:sz w:val="24"/>
        </w:rPr>
        <w:tab/>
      </w:r>
      <w:r w:rsidR="00E47BDA">
        <w:rPr>
          <w:rFonts w:ascii="Arial" w:hAnsi="Arial" w:cs="Arial"/>
          <w:sz w:val="24"/>
        </w:rPr>
        <w:tab/>
      </w:r>
      <w:r w:rsidR="00E47BDA">
        <w:rPr>
          <w:rFonts w:ascii="Arial" w:hAnsi="Arial" w:cs="Arial"/>
          <w:sz w:val="24"/>
        </w:rPr>
        <w:tab/>
      </w:r>
      <w:r w:rsidR="00E47BDA" w:rsidRPr="00E47BDA">
        <w:rPr>
          <w:rFonts w:ascii="Arial" w:hAnsi="Arial" w:cs="Arial"/>
          <w:b/>
          <w:sz w:val="24"/>
        </w:rPr>
        <w:t>Expedičný sklad Piešťany</w:t>
      </w:r>
    </w:p>
    <w:p w:rsidR="00E47BDA" w:rsidRPr="00E47BDA" w:rsidRDefault="00E47BDA">
      <w:pPr>
        <w:rPr>
          <w:rFonts w:ascii="Arial" w:hAnsi="Arial" w:cs="Arial"/>
          <w:b/>
          <w:sz w:val="24"/>
        </w:rPr>
      </w:pPr>
      <w:r w:rsidRPr="00E47BDA">
        <w:rPr>
          <w:rFonts w:ascii="Arial" w:hAnsi="Arial" w:cs="Arial"/>
          <w:b/>
          <w:sz w:val="24"/>
        </w:rPr>
        <w:tab/>
      </w:r>
      <w:r w:rsidRPr="00E47BDA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E47BDA">
        <w:rPr>
          <w:rFonts w:ascii="Arial" w:hAnsi="Arial" w:cs="Arial"/>
          <w:b/>
          <w:sz w:val="24"/>
        </w:rPr>
        <w:t>Vodovodná prípojka a požiarny vodovod</w:t>
      </w:r>
    </w:p>
    <w:p w:rsidR="00E47BDA" w:rsidRDefault="00E47BDA" w:rsidP="00E47BDA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Miesto stavby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 Piešťany</w:t>
      </w:r>
    </w:p>
    <w:p w:rsidR="00E47BDA" w:rsidRDefault="00E47BDA" w:rsidP="00E47BDA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Parcelné číslo</w:t>
      </w:r>
      <w:r>
        <w:rPr>
          <w:rFonts w:ascii="Arial" w:hAnsi="Arial" w:cs="Arial"/>
        </w:rPr>
        <w:tab/>
        <w:t>kataster p.č.3026, 3028/1,3551/2, 3028/6, 3028/5</w:t>
      </w:r>
    </w:p>
    <w:p w:rsidR="00E47BDA" w:rsidRDefault="00E47BDA" w:rsidP="00E47BDA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Okres</w:t>
      </w:r>
      <w:r>
        <w:rPr>
          <w:rFonts w:ascii="Arial" w:hAnsi="Arial" w:cs="Arial"/>
        </w:rPr>
        <w:tab/>
        <w:t>Trnava</w:t>
      </w:r>
    </w:p>
    <w:bookmarkEnd w:id="1"/>
    <w:p w:rsidR="00E47BDA" w:rsidRDefault="00E47BDA" w:rsidP="00E47BDA">
      <w:pPr>
        <w:tabs>
          <w:tab w:val="left" w:pos="28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Kraj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Trnavský</w:t>
      </w:r>
    </w:p>
    <w:p w:rsidR="00E47BDA" w:rsidRDefault="00E47BDA" w:rsidP="00E47BDA">
      <w:pPr>
        <w:tabs>
          <w:tab w:val="left" w:pos="28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Klasifikácia stavby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2112</w:t>
      </w:r>
    </w:p>
    <w:p w:rsidR="00E47BDA" w:rsidRDefault="00E47BDA" w:rsidP="00E47BDA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Investor stavby</w:t>
      </w:r>
      <w:r>
        <w:rPr>
          <w:rFonts w:ascii="Arial" w:hAnsi="Arial" w:cs="Arial"/>
        </w:rPr>
        <w:tab/>
        <w:t xml:space="preserve">Lesy SR, </w:t>
      </w:r>
      <w:proofErr w:type="spellStart"/>
      <w:r>
        <w:rPr>
          <w:rFonts w:ascii="Arial" w:hAnsi="Arial" w:cs="Arial"/>
        </w:rPr>
        <w:t>š.p</w:t>
      </w:r>
      <w:proofErr w:type="spellEnd"/>
      <w:r>
        <w:rPr>
          <w:rFonts w:ascii="Arial" w:hAnsi="Arial" w:cs="Arial"/>
        </w:rPr>
        <w:t>. GR Banská Bystrica</w:t>
      </w:r>
    </w:p>
    <w:p w:rsidR="00E47BDA" w:rsidRDefault="00E47BDA" w:rsidP="00E47BDA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Námestie SNP č. 8, 975 66  Banská Bystrica</w:t>
      </w:r>
    </w:p>
    <w:p w:rsidR="00E47BDA" w:rsidRDefault="00E47BDA" w:rsidP="00E47BDA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Užívateľ stavby</w:t>
      </w:r>
      <w:r>
        <w:rPr>
          <w:rFonts w:ascii="Arial" w:hAnsi="Arial" w:cs="Arial"/>
        </w:rPr>
        <w:tab/>
        <w:t xml:space="preserve">Lesy SR, </w:t>
      </w:r>
      <w:proofErr w:type="spellStart"/>
      <w:r>
        <w:rPr>
          <w:rFonts w:ascii="Arial" w:hAnsi="Arial" w:cs="Arial"/>
        </w:rPr>
        <w:t>š.p</w:t>
      </w:r>
      <w:proofErr w:type="spellEnd"/>
      <w:r>
        <w:rPr>
          <w:rFonts w:ascii="Arial" w:hAnsi="Arial" w:cs="Arial"/>
        </w:rPr>
        <w:t>. Odštepný závod Smolenice</w:t>
      </w:r>
    </w:p>
    <w:p w:rsidR="00E47BDA" w:rsidRDefault="00E47BDA" w:rsidP="00E47BDA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Ul. Trnavská 12  </w:t>
      </w:r>
      <w:proofErr w:type="spellStart"/>
      <w:r>
        <w:rPr>
          <w:rFonts w:ascii="Arial" w:hAnsi="Arial" w:cs="Arial"/>
        </w:rPr>
        <w:t>Psč</w:t>
      </w:r>
      <w:proofErr w:type="spellEnd"/>
      <w:r>
        <w:rPr>
          <w:rFonts w:ascii="Arial" w:hAnsi="Arial" w:cs="Arial"/>
        </w:rPr>
        <w:t>:   919 04 Smolenice</w:t>
      </w:r>
    </w:p>
    <w:p w:rsidR="00E47BDA" w:rsidRDefault="00E47BDA" w:rsidP="00E47BDA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Projektant stavby</w:t>
      </w:r>
      <w:r>
        <w:rPr>
          <w:rFonts w:ascii="Arial" w:hAnsi="Arial" w:cs="Arial"/>
        </w:rPr>
        <w:tab/>
        <w:t xml:space="preserve">Ing. </w:t>
      </w:r>
      <w:r w:rsidR="00EF11E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rch. Ivan </w:t>
      </w:r>
      <w:proofErr w:type="spellStart"/>
      <w:r>
        <w:rPr>
          <w:rFonts w:ascii="Arial" w:hAnsi="Arial" w:cs="Arial"/>
        </w:rPr>
        <w:t>Matys</w:t>
      </w:r>
      <w:proofErr w:type="spellEnd"/>
      <w:r>
        <w:rPr>
          <w:rFonts w:ascii="Arial" w:hAnsi="Arial" w:cs="Arial"/>
        </w:rPr>
        <w:t xml:space="preserve"> – autorizovaný architekt</w:t>
      </w:r>
    </w:p>
    <w:p w:rsidR="00E47BDA" w:rsidRDefault="00E47BDA" w:rsidP="00E47BDA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Partizánska 7  921 00 Svätý Jur</w:t>
      </w:r>
    </w:p>
    <w:p w:rsidR="00E47BDA" w:rsidRDefault="00E47BDA" w:rsidP="00E47BDA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Stavebná časť</w:t>
      </w:r>
      <w:r>
        <w:rPr>
          <w:rFonts w:ascii="Arial" w:hAnsi="Arial" w:cs="Arial"/>
        </w:rPr>
        <w:tab/>
        <w:t xml:space="preserve">Ing. </w:t>
      </w:r>
      <w:r w:rsidR="00EF11E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rch. Ivan </w:t>
      </w:r>
      <w:proofErr w:type="spellStart"/>
      <w:r>
        <w:rPr>
          <w:rFonts w:ascii="Arial" w:hAnsi="Arial" w:cs="Arial"/>
        </w:rPr>
        <w:t>Matys</w:t>
      </w:r>
      <w:proofErr w:type="spellEnd"/>
      <w:r>
        <w:rPr>
          <w:rFonts w:ascii="Arial" w:hAnsi="Arial" w:cs="Arial"/>
        </w:rPr>
        <w:t xml:space="preserve"> – autorizovaný architekt</w:t>
      </w:r>
    </w:p>
    <w:p w:rsidR="00E47BDA" w:rsidRDefault="00E47BDA" w:rsidP="00E47BDA">
      <w:pPr>
        <w:tabs>
          <w:tab w:val="left" w:pos="36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Inžinierske objekty</w:t>
      </w:r>
      <w:r>
        <w:rPr>
          <w:rFonts w:ascii="Arial" w:hAnsi="Arial" w:cs="Arial"/>
        </w:rPr>
        <w:tab/>
        <w:t>Ing. Ján Tomko – autorizovaný stavebný inžinier</w:t>
      </w:r>
    </w:p>
    <w:p w:rsidR="00E47BDA" w:rsidRDefault="00E47BDA" w:rsidP="00E47BDA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Požiarna ochrana</w:t>
      </w:r>
      <w:r>
        <w:rPr>
          <w:rFonts w:ascii="Arial" w:hAnsi="Arial" w:cs="Arial"/>
        </w:rPr>
        <w:tab/>
        <w:t xml:space="preserve">Ing. Polák – špecialista požiarnej ochrany  </w:t>
      </w:r>
    </w:p>
    <w:p w:rsidR="00E47BDA" w:rsidRDefault="00E47BDA" w:rsidP="00E47BDA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Zdravotechnika</w:t>
      </w:r>
      <w:r>
        <w:rPr>
          <w:rFonts w:ascii="Arial" w:hAnsi="Arial" w:cs="Arial"/>
        </w:rPr>
        <w:tab/>
        <w:t xml:space="preserve">M. </w:t>
      </w:r>
      <w:proofErr w:type="spellStart"/>
      <w:r>
        <w:rPr>
          <w:rFonts w:ascii="Arial" w:hAnsi="Arial" w:cs="Arial"/>
        </w:rPr>
        <w:t>Hamborský</w:t>
      </w:r>
      <w:proofErr w:type="spellEnd"/>
    </w:p>
    <w:p w:rsidR="00E47BDA" w:rsidRDefault="00E47BDA" w:rsidP="00E47BDA">
      <w:pPr>
        <w:tabs>
          <w:tab w:val="left" w:pos="3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Elektroinštalácia</w:t>
      </w:r>
      <w:r>
        <w:rPr>
          <w:rFonts w:ascii="Arial" w:hAnsi="Arial" w:cs="Arial"/>
        </w:rPr>
        <w:tab/>
        <w:t xml:space="preserve">Ing. </w:t>
      </w:r>
      <w:proofErr w:type="spellStart"/>
      <w:r>
        <w:rPr>
          <w:rFonts w:ascii="Arial" w:hAnsi="Arial" w:cs="Arial"/>
        </w:rPr>
        <w:t>Brázdilíková</w:t>
      </w:r>
      <w:proofErr w:type="spellEnd"/>
    </w:p>
    <w:p w:rsidR="00E47BDA" w:rsidRDefault="00E47BDA"/>
    <w:p w:rsidR="00E47BDA" w:rsidRDefault="00E47BDA"/>
    <w:p w:rsidR="004A77C6" w:rsidRDefault="004A77C6"/>
    <w:p w:rsidR="004A77C6" w:rsidRDefault="004A77C6"/>
    <w:p w:rsidR="004A77C6" w:rsidRDefault="004A77C6"/>
    <w:p w:rsidR="00E47BDA" w:rsidRDefault="004A77C6" w:rsidP="00E47BDA">
      <w:pPr>
        <w:tabs>
          <w:tab w:val="left" w:pos="3780"/>
        </w:tabs>
        <w:jc w:val="both"/>
        <w:rPr>
          <w:rFonts w:ascii="Arial" w:hAnsi="Arial" w:cs="Arial"/>
          <w:b/>
          <w:caps/>
        </w:rPr>
      </w:pPr>
      <w:bookmarkStart w:id="2" w:name="_Hlk531704749"/>
      <w:r>
        <w:rPr>
          <w:rFonts w:ascii="Arial" w:hAnsi="Arial" w:cs="Arial"/>
          <w:b/>
          <w:caps/>
        </w:rPr>
        <w:t>B</w:t>
      </w:r>
      <w:r w:rsidR="00E47BDA">
        <w:rPr>
          <w:rFonts w:ascii="Arial" w:hAnsi="Arial" w:cs="Arial"/>
          <w:b/>
          <w:caps/>
        </w:rPr>
        <w:t> 2.  Základné údaje charakterizujúce stavbu :</w:t>
      </w:r>
    </w:p>
    <w:p w:rsidR="00FD5719" w:rsidRDefault="00E47BDA" w:rsidP="00FD5719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D5719" w:rsidRPr="00FD5719">
        <w:rPr>
          <w:rFonts w:ascii="Arial" w:hAnsi="Arial" w:cs="Arial"/>
        </w:rPr>
        <w:t>Manipulačno-expedičný sklad v Piešťanoch, slúži na spracovanie vyťaženej drevnej hmoty</w:t>
      </w:r>
      <w:r w:rsidR="00EF11E7">
        <w:rPr>
          <w:rFonts w:ascii="Arial" w:hAnsi="Arial" w:cs="Arial"/>
        </w:rPr>
        <w:t xml:space="preserve"> </w:t>
      </w:r>
      <w:r w:rsidR="00FD5719" w:rsidRPr="00FD5719">
        <w:rPr>
          <w:rFonts w:ascii="Arial" w:hAnsi="Arial" w:cs="Arial"/>
        </w:rPr>
        <w:t>z lesných správ: Moravany a časť Dechtice, ktoré sú súčasťou odštepného závodu Lesov SR</w:t>
      </w:r>
      <w:r w:rsidR="00EF11E7">
        <w:rPr>
          <w:rFonts w:ascii="Arial" w:hAnsi="Arial" w:cs="Arial"/>
        </w:rPr>
        <w:t xml:space="preserve"> </w:t>
      </w:r>
      <w:proofErr w:type="spellStart"/>
      <w:r w:rsidR="00FD5719" w:rsidRPr="00FD5719">
        <w:rPr>
          <w:rFonts w:ascii="Arial" w:hAnsi="Arial" w:cs="Arial"/>
        </w:rPr>
        <w:t>š.p</w:t>
      </w:r>
      <w:proofErr w:type="spellEnd"/>
      <w:r w:rsidR="00FD5719" w:rsidRPr="00FD5719">
        <w:rPr>
          <w:rFonts w:ascii="Arial" w:hAnsi="Arial" w:cs="Arial"/>
        </w:rPr>
        <w:t xml:space="preserve">. v Smoleniciach. Ročný plánovaný </w:t>
      </w:r>
      <w:proofErr w:type="spellStart"/>
      <w:r w:rsidR="00FD5719" w:rsidRPr="00FD5719">
        <w:rPr>
          <w:rFonts w:ascii="Arial" w:hAnsi="Arial" w:cs="Arial"/>
        </w:rPr>
        <w:t>etát</w:t>
      </w:r>
      <w:proofErr w:type="spellEnd"/>
      <w:r w:rsidR="00FD5719" w:rsidRPr="00FD5719">
        <w:rPr>
          <w:rFonts w:ascii="Arial" w:hAnsi="Arial" w:cs="Arial"/>
        </w:rPr>
        <w:t xml:space="preserve"> na týchto lesných správach je 45 000 m 3 drevnej</w:t>
      </w:r>
      <w:r w:rsidR="00EF11E7">
        <w:rPr>
          <w:rFonts w:ascii="Arial" w:hAnsi="Arial" w:cs="Arial"/>
        </w:rPr>
        <w:t xml:space="preserve"> </w:t>
      </w:r>
      <w:r w:rsidR="00FD5719" w:rsidRPr="00FD5719">
        <w:rPr>
          <w:rFonts w:ascii="Arial" w:hAnsi="Arial" w:cs="Arial"/>
        </w:rPr>
        <w:t>hmoty v podiele 10% ihličnatej a 90% listnatej hmoty.</w:t>
      </w:r>
      <w:r>
        <w:rPr>
          <w:rFonts w:ascii="Arial" w:hAnsi="Arial" w:cs="Arial"/>
        </w:rPr>
        <w:t xml:space="preserve">       </w:t>
      </w:r>
    </w:p>
    <w:p w:rsidR="00E47BDA" w:rsidRDefault="00E47BDA" w:rsidP="00E47BDA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Drevosklad je situovaný v tesnej blízkosti štátnej cesty </w:t>
      </w:r>
      <w:proofErr w:type="spellStart"/>
      <w:r w:rsidR="00B37531">
        <w:rPr>
          <w:rFonts w:ascii="Arial" w:hAnsi="Arial" w:cs="Arial"/>
        </w:rPr>
        <w:t>tr</w:t>
      </w:r>
      <w:proofErr w:type="spellEnd"/>
      <w:r w:rsidR="00EF11E7">
        <w:rPr>
          <w:rFonts w:ascii="Arial" w:hAnsi="Arial" w:cs="Arial"/>
        </w:rPr>
        <w:t>.</w:t>
      </w:r>
      <w:r w:rsidR="00B37531">
        <w:rPr>
          <w:rFonts w:ascii="Arial" w:hAnsi="Arial" w:cs="Arial"/>
        </w:rPr>
        <w:t xml:space="preserve"> B3 MZ 12/40</w:t>
      </w:r>
      <w:r>
        <w:rPr>
          <w:rFonts w:ascii="Arial" w:hAnsi="Arial" w:cs="Arial"/>
        </w:rPr>
        <w:t>, na ktorú je komunikačne napojený vstup</w:t>
      </w:r>
      <w:r w:rsidR="00B37531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</w:t>
      </w:r>
      <w:r w:rsidR="00B37531">
        <w:rPr>
          <w:rFonts w:ascii="Arial" w:hAnsi="Arial" w:cs="Arial"/>
        </w:rPr>
        <w:t xml:space="preserve">v jeho </w:t>
      </w:r>
      <w:r>
        <w:rPr>
          <w:rFonts w:ascii="Arial" w:hAnsi="Arial" w:cs="Arial"/>
        </w:rPr>
        <w:t xml:space="preserve"> </w:t>
      </w:r>
      <w:r w:rsidR="00B37531">
        <w:rPr>
          <w:rFonts w:ascii="Arial" w:hAnsi="Arial" w:cs="Arial"/>
        </w:rPr>
        <w:t>južnej časti.</w:t>
      </w:r>
      <w:r>
        <w:rPr>
          <w:rFonts w:ascii="Arial" w:hAnsi="Arial" w:cs="Arial"/>
        </w:rPr>
        <w:t xml:space="preserve"> 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Vo východnej časti je drevosklad ohraničený železničnou vlečkou a železničnou traťou Bratislava – Žilina v stanici Piešťany.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 západnej strany je areál ohraničený komunikáciou </w:t>
      </w:r>
      <w:proofErr w:type="spellStart"/>
      <w:r w:rsidR="00451EE1">
        <w:rPr>
          <w:rFonts w:ascii="Arial" w:hAnsi="Arial" w:cs="Arial"/>
        </w:rPr>
        <w:t>tr</w:t>
      </w:r>
      <w:proofErr w:type="spellEnd"/>
      <w:r w:rsidR="00EF11E7">
        <w:rPr>
          <w:rFonts w:ascii="Arial" w:hAnsi="Arial" w:cs="Arial"/>
        </w:rPr>
        <w:t>.</w:t>
      </w:r>
      <w:r w:rsidR="00451EE1">
        <w:rPr>
          <w:rFonts w:ascii="Arial" w:hAnsi="Arial" w:cs="Arial"/>
        </w:rPr>
        <w:t xml:space="preserve"> B3 MZ 12/40 </w:t>
      </w:r>
      <w:r>
        <w:rPr>
          <w:rFonts w:ascii="Arial" w:hAnsi="Arial" w:cs="Arial"/>
        </w:rPr>
        <w:t>a</w:t>
      </w:r>
      <w:r w:rsidR="00634AB0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 južnej strany je areálom </w:t>
      </w:r>
      <w:r w:rsidR="00634AB0">
        <w:rPr>
          <w:rFonts w:ascii="Arial" w:hAnsi="Arial" w:cs="Arial"/>
        </w:rPr>
        <w:t>bývalého dopravného závodu Lesy SR -</w:t>
      </w:r>
      <w:r>
        <w:rPr>
          <w:rFonts w:ascii="Arial" w:hAnsi="Arial" w:cs="Arial"/>
        </w:rPr>
        <w:t xml:space="preserve"> Smolenice, oddelený oplotením </w:t>
      </w:r>
      <w:r w:rsidR="00634AB0">
        <w:rPr>
          <w:rFonts w:ascii="Arial" w:hAnsi="Arial" w:cs="Arial"/>
        </w:rPr>
        <w:t>s dočasným priechodom.</w:t>
      </w:r>
      <w:r>
        <w:rPr>
          <w:rFonts w:ascii="Arial" w:hAnsi="Arial" w:cs="Arial"/>
        </w:rPr>
        <w:t xml:space="preserve"> 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Zo severnej  strany je areál drevoskladu od štátnej cesty ohraničený oplotením.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Drevosklad bol vybudovaný koncom  sedemdesiatych rokov dvadsiateho storočia.</w:t>
      </w:r>
    </w:p>
    <w:p w:rsidR="004A77C6" w:rsidRDefault="004A77C6" w:rsidP="00B37531">
      <w:pPr>
        <w:tabs>
          <w:tab w:val="left" w:pos="3780"/>
        </w:tabs>
        <w:jc w:val="both"/>
        <w:rPr>
          <w:rFonts w:ascii="Arial" w:hAnsi="Arial" w:cs="Arial"/>
          <w:b/>
        </w:rPr>
      </w:pP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Popis skutkového stavu:     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V súčasnosti sa v areáli  drevoskladu nachádzajú tieto objekty a prevádzkové súbory: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PS</w:t>
      </w:r>
      <w:r w:rsidR="004A77C6">
        <w:rPr>
          <w:rFonts w:ascii="Arial" w:hAnsi="Arial" w:cs="Arial"/>
        </w:rPr>
        <w:t>: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železničná vlečka s nakladac</w:t>
      </w:r>
      <w:r w:rsidR="00634AB0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hran</w:t>
      </w:r>
      <w:r w:rsidR="00634AB0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</w:t>
      </w:r>
    </w:p>
    <w:p w:rsidR="00B37531" w:rsidRDefault="00634AB0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pozostatky – základy po </w:t>
      </w:r>
      <w:r w:rsidR="00B37531">
        <w:rPr>
          <w:rFonts w:ascii="Arial" w:hAnsi="Arial" w:cs="Arial"/>
        </w:rPr>
        <w:t>link</w:t>
      </w:r>
      <w:r>
        <w:rPr>
          <w:rFonts w:ascii="Arial" w:hAnsi="Arial" w:cs="Arial"/>
        </w:rPr>
        <w:t>e</w:t>
      </w:r>
      <w:r w:rsidR="00B37531">
        <w:rPr>
          <w:rFonts w:ascii="Arial" w:hAnsi="Arial" w:cs="Arial"/>
        </w:rPr>
        <w:t xml:space="preserve"> drevnej hmoty </w:t>
      </w:r>
      <w:proofErr w:type="spellStart"/>
      <w:r w:rsidR="00B37531">
        <w:rPr>
          <w:rFonts w:ascii="Arial" w:hAnsi="Arial" w:cs="Arial"/>
        </w:rPr>
        <w:t>Baljer</w:t>
      </w:r>
      <w:proofErr w:type="spellEnd"/>
      <w:r w:rsidR="00B37531">
        <w:rPr>
          <w:rFonts w:ascii="Arial" w:hAnsi="Arial" w:cs="Arial"/>
        </w:rPr>
        <w:t xml:space="preserve"> &amp; </w:t>
      </w:r>
      <w:proofErr w:type="spellStart"/>
      <w:r w:rsidR="00B37531">
        <w:rPr>
          <w:rFonts w:ascii="Arial" w:hAnsi="Arial" w:cs="Arial"/>
        </w:rPr>
        <w:t>Zembrod</w:t>
      </w:r>
      <w:proofErr w:type="spellEnd"/>
      <w:r w:rsidR="00B37531">
        <w:rPr>
          <w:rFonts w:ascii="Arial" w:hAnsi="Arial" w:cs="Arial"/>
        </w:rPr>
        <w:t xml:space="preserve"> dĺžky 80 m, 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SO</w:t>
      </w:r>
      <w:r w:rsidR="004A77C6">
        <w:rPr>
          <w:rFonts w:ascii="Arial" w:hAnsi="Arial" w:cs="Arial"/>
        </w:rPr>
        <w:t>: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sociálno-prevádzková budova, </w:t>
      </w:r>
      <w:r w:rsidR="00634AB0">
        <w:rPr>
          <w:rFonts w:ascii="Arial" w:hAnsi="Arial" w:cs="Arial"/>
        </w:rPr>
        <w:t>kontajnerová stavba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sklad techniky</w:t>
      </w:r>
      <w:r w:rsidR="00634AB0">
        <w:rPr>
          <w:rFonts w:ascii="Arial" w:hAnsi="Arial" w:cs="Arial"/>
        </w:rPr>
        <w:t xml:space="preserve"> - drevostavba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sklad</w:t>
      </w:r>
      <w:r w:rsidR="00634AB0">
        <w:rPr>
          <w:rFonts w:ascii="Arial" w:hAnsi="Arial" w:cs="Arial"/>
        </w:rPr>
        <w:t xml:space="preserve"> a garáž – murovaná stavba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IO</w:t>
      </w:r>
      <w:r w:rsidR="004A77C6">
        <w:rPr>
          <w:rFonts w:ascii="Arial" w:hAnsi="Arial" w:cs="Arial"/>
        </w:rPr>
        <w:t>: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spevnené komunikácie,</w:t>
      </w:r>
      <w:r w:rsidR="00634AB0">
        <w:rPr>
          <w:rFonts w:ascii="Arial" w:hAnsi="Arial" w:cs="Arial"/>
        </w:rPr>
        <w:t xml:space="preserve"> - asfaltové a betónová na vstupe do areálu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nespevnené skládkové plochy, 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dažďová kanalizácia </w:t>
      </w:r>
      <w:r w:rsidR="00634AB0">
        <w:rPr>
          <w:rFonts w:ascii="Arial" w:hAnsi="Arial" w:cs="Arial"/>
        </w:rPr>
        <w:t>– pozostatok – nefunkčný žľab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splašková kanalizácia 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vnútro</w:t>
      </w:r>
      <w:r w:rsidR="00EF11E7">
        <w:rPr>
          <w:rFonts w:ascii="Arial" w:hAnsi="Arial" w:cs="Arial"/>
        </w:rPr>
        <w:t>-</w:t>
      </w:r>
      <w:r>
        <w:rPr>
          <w:rFonts w:ascii="Arial" w:hAnsi="Arial" w:cs="Arial"/>
        </w:rPr>
        <w:t>areálový vodovod</w:t>
      </w:r>
      <w:r w:rsidR="00634AB0">
        <w:rPr>
          <w:rFonts w:ascii="Arial" w:hAnsi="Arial" w:cs="Arial"/>
        </w:rPr>
        <w:t xml:space="preserve"> z vlastnej studne, s požiarnym hydrantom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vnútro</w:t>
      </w:r>
      <w:r w:rsidR="00EF11E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areálové elektrické nízkonapäťové vedenia </w:t>
      </w:r>
      <w:r w:rsidR="00634AB0">
        <w:rPr>
          <w:rFonts w:ascii="Arial" w:hAnsi="Arial" w:cs="Arial"/>
        </w:rPr>
        <w:t>, areálové osvetlenie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Informácie o podzemných sieťach boli poskytnuté investorom</w:t>
      </w:r>
      <w:r w:rsidR="00634AB0">
        <w:rPr>
          <w:rFonts w:ascii="Arial" w:hAnsi="Arial" w:cs="Arial"/>
        </w:rPr>
        <w:t>.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Manipulačno-expedičný sklad dreva je situovaný na parcele vedenej v katastri nehnuteľností pod parcelným čísl</w:t>
      </w:r>
      <w:r w:rsidR="001368FF">
        <w:rPr>
          <w:rFonts w:ascii="Arial" w:hAnsi="Arial" w:cs="Arial"/>
        </w:rPr>
        <w:t>om 3026</w:t>
      </w:r>
      <w:r>
        <w:rPr>
          <w:rFonts w:ascii="Arial" w:hAnsi="Arial" w:cs="Arial"/>
        </w:rPr>
        <w:t xml:space="preserve"> o celkovej výmere   </w:t>
      </w:r>
      <w:r w:rsidR="001368FF">
        <w:rPr>
          <w:rFonts w:ascii="Arial" w:hAnsi="Arial" w:cs="Arial"/>
        </w:rPr>
        <w:t>18 908</w:t>
      </w:r>
      <w:r>
        <w:rPr>
          <w:rFonts w:ascii="Arial" w:hAnsi="Arial" w:cs="Arial"/>
        </w:rPr>
        <w:t xml:space="preserve"> 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ako zastavan</w:t>
      </w:r>
      <w:r w:rsidR="001368FF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ploch</w:t>
      </w:r>
      <w:r w:rsidR="001368F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a nádvori</w:t>
      </w:r>
      <w:r w:rsidR="001368F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 </w:t>
      </w:r>
      <w:r w:rsidR="001368FF">
        <w:rPr>
          <w:rFonts w:ascii="Arial" w:hAnsi="Arial" w:cs="Arial"/>
        </w:rPr>
        <w:t>3026</w:t>
      </w:r>
      <w:r>
        <w:rPr>
          <w:rFonts w:ascii="Arial" w:hAnsi="Arial" w:cs="Arial"/>
        </w:rPr>
        <w:t xml:space="preserve"> </w:t>
      </w:r>
      <w:r w:rsidR="001368FF">
        <w:rPr>
          <w:rFonts w:ascii="Arial" w:hAnsi="Arial" w:cs="Arial"/>
        </w:rPr>
        <w:t>121</w:t>
      </w:r>
      <w:r>
        <w:rPr>
          <w:rFonts w:ascii="Arial" w:hAnsi="Arial" w:cs="Arial"/>
        </w:rPr>
        <w:t xml:space="preserve"> m2 ako </w:t>
      </w:r>
      <w:r w:rsidR="001368FF">
        <w:rPr>
          <w:rFonts w:ascii="Arial" w:hAnsi="Arial" w:cs="Arial"/>
        </w:rPr>
        <w:t>garáž</w:t>
      </w:r>
      <w:r>
        <w:rPr>
          <w:rFonts w:ascii="Arial" w:hAnsi="Arial" w:cs="Arial"/>
        </w:rPr>
        <w:t>,</w:t>
      </w:r>
      <w:r w:rsidR="001368FF">
        <w:rPr>
          <w:rFonts w:ascii="Arial" w:hAnsi="Arial" w:cs="Arial"/>
        </w:rPr>
        <w:t xml:space="preserve"> 3025  80 m2, sociálne zariadenie a 3024 33 m2 kancelárie, </w:t>
      </w:r>
      <w:r>
        <w:rPr>
          <w:rFonts w:ascii="Arial" w:hAnsi="Arial" w:cs="Arial"/>
        </w:rPr>
        <w:t xml:space="preserve"> spolu </w:t>
      </w:r>
      <w:r w:rsidR="001368F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9 </w:t>
      </w:r>
      <w:r w:rsidR="001368FF">
        <w:rPr>
          <w:rFonts w:ascii="Arial" w:hAnsi="Arial" w:cs="Arial"/>
          <w:b/>
        </w:rPr>
        <w:t>14</w:t>
      </w:r>
      <w:r>
        <w:rPr>
          <w:rFonts w:ascii="Arial" w:hAnsi="Arial" w:cs="Arial"/>
          <w:b/>
        </w:rPr>
        <w:t>2 m2</w:t>
      </w:r>
    </w:p>
    <w:p w:rsidR="00B37531" w:rsidRDefault="00B37531" w:rsidP="00B37531">
      <w:pPr>
        <w:tabs>
          <w:tab w:val="left" w:pos="3780"/>
        </w:tabs>
        <w:jc w:val="both"/>
        <w:rPr>
          <w:rFonts w:ascii="Arial" w:hAnsi="Arial" w:cs="Arial"/>
        </w:rPr>
      </w:pPr>
    </w:p>
    <w:p w:rsidR="00E47BDA" w:rsidRDefault="00B37531" w:rsidP="00B37531">
      <w:r>
        <w:rPr>
          <w:rFonts w:ascii="Arial" w:hAnsi="Arial" w:cs="Arial"/>
        </w:rPr>
        <w:t>Vnútro</w:t>
      </w:r>
      <w:r w:rsidR="00EF11E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areálové objekty pozemných stavieb sú </w:t>
      </w:r>
      <w:r>
        <w:rPr>
          <w:rFonts w:ascii="Arial" w:hAnsi="Arial" w:cs="Arial"/>
          <w:u w:val="single"/>
        </w:rPr>
        <w:t>na katastri evidované</w:t>
      </w:r>
      <w:r>
        <w:rPr>
          <w:rFonts w:ascii="Arial" w:hAnsi="Arial" w:cs="Arial"/>
        </w:rPr>
        <w:t xml:space="preserve"> pod parcelnými číslami:    </w:t>
      </w:r>
      <w:r w:rsidR="001368FF">
        <w:rPr>
          <w:rFonts w:ascii="Arial" w:hAnsi="Arial" w:cs="Arial"/>
        </w:rPr>
        <w:t xml:space="preserve">3025 </w:t>
      </w:r>
      <w:r>
        <w:rPr>
          <w:rFonts w:ascii="Arial" w:hAnsi="Arial" w:cs="Arial"/>
        </w:rPr>
        <w:t>– sociálno-prevádzková budova o výmere 8</w:t>
      </w:r>
      <w:r w:rsidR="001368F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 a 2220/  o výmere 229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;   </w:t>
      </w:r>
      <w:r w:rsidR="001368FF">
        <w:rPr>
          <w:rFonts w:ascii="Arial" w:hAnsi="Arial" w:cs="Arial"/>
        </w:rPr>
        <w:t xml:space="preserve">3026 </w:t>
      </w:r>
      <w:r>
        <w:rPr>
          <w:rFonts w:ascii="Arial" w:hAnsi="Arial" w:cs="Arial"/>
        </w:rPr>
        <w:t xml:space="preserve">– hala </w:t>
      </w:r>
      <w:r w:rsidR="001368FF">
        <w:rPr>
          <w:rFonts w:ascii="Arial" w:hAnsi="Arial" w:cs="Arial"/>
        </w:rPr>
        <w:t>garáž</w:t>
      </w:r>
      <w:r>
        <w:rPr>
          <w:rFonts w:ascii="Arial" w:hAnsi="Arial" w:cs="Arial"/>
        </w:rPr>
        <w:t xml:space="preserve"> 1</w:t>
      </w:r>
      <w:r w:rsidR="001368FF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, a </w:t>
      </w:r>
      <w:r w:rsidR="001368FF">
        <w:rPr>
          <w:rFonts w:ascii="Arial" w:hAnsi="Arial" w:cs="Arial"/>
        </w:rPr>
        <w:t>kancelárie</w:t>
      </w:r>
      <w:r>
        <w:rPr>
          <w:rFonts w:ascii="Arial" w:hAnsi="Arial" w:cs="Arial"/>
        </w:rPr>
        <w:t xml:space="preserve"> </w:t>
      </w:r>
      <w:r w:rsidR="001368FF">
        <w:rPr>
          <w:rFonts w:ascii="Arial" w:hAnsi="Arial" w:cs="Arial"/>
        </w:rPr>
        <w:t>3024</w:t>
      </w:r>
      <w:r>
        <w:rPr>
          <w:rFonts w:ascii="Arial" w:hAnsi="Arial" w:cs="Arial"/>
        </w:rPr>
        <w:t xml:space="preserve"> o výmere </w:t>
      </w:r>
      <w:r w:rsidR="001368FF">
        <w:rPr>
          <w:rFonts w:ascii="Arial" w:hAnsi="Arial" w:cs="Arial"/>
        </w:rPr>
        <w:t>33</w:t>
      </w:r>
      <w:r>
        <w:rPr>
          <w:rFonts w:ascii="Arial" w:hAnsi="Arial" w:cs="Arial"/>
        </w:rPr>
        <w:t xml:space="preserve"> m2</w:t>
      </w:r>
      <w:r w:rsidR="006C508C">
        <w:rPr>
          <w:rFonts w:ascii="Arial" w:hAnsi="Arial" w:cs="Arial"/>
        </w:rPr>
        <w:t>.</w:t>
      </w:r>
    </w:p>
    <w:p w:rsidR="00E47BDA" w:rsidRPr="00BB3AF6" w:rsidRDefault="006C508C">
      <w:pPr>
        <w:rPr>
          <w:rFonts w:ascii="Arial" w:hAnsi="Arial" w:cs="Arial"/>
          <w:sz w:val="24"/>
        </w:rPr>
      </w:pPr>
      <w:r w:rsidRPr="00BB3AF6">
        <w:rPr>
          <w:rFonts w:ascii="Arial" w:hAnsi="Arial" w:cs="Arial"/>
          <w:sz w:val="24"/>
        </w:rPr>
        <w:t>Po vybudovaní nových sociálno</w:t>
      </w:r>
      <w:r w:rsidR="00EF11E7">
        <w:rPr>
          <w:rFonts w:ascii="Arial" w:hAnsi="Arial" w:cs="Arial"/>
          <w:sz w:val="24"/>
        </w:rPr>
        <w:t>-</w:t>
      </w:r>
      <w:r w:rsidRPr="00BB3AF6">
        <w:rPr>
          <w:rFonts w:ascii="Arial" w:hAnsi="Arial" w:cs="Arial"/>
          <w:sz w:val="24"/>
        </w:rPr>
        <w:t>administratívnych priestorov v roku 2016 , zosta</w:t>
      </w:r>
      <w:r w:rsidR="00BB3AF6" w:rsidRPr="00BB3AF6">
        <w:rPr>
          <w:rFonts w:ascii="Arial" w:hAnsi="Arial" w:cs="Arial"/>
          <w:sz w:val="24"/>
        </w:rPr>
        <w:t>l problém kvality používanej pitnej vody vo vlastnej studni.</w:t>
      </w:r>
    </w:p>
    <w:p w:rsidR="00BB3AF6" w:rsidRPr="00BB3AF6" w:rsidRDefault="00BB3AF6">
      <w:pPr>
        <w:rPr>
          <w:rFonts w:ascii="Arial" w:hAnsi="Arial" w:cs="Arial"/>
          <w:sz w:val="24"/>
        </w:rPr>
      </w:pPr>
      <w:r w:rsidRPr="00BB3AF6">
        <w:rPr>
          <w:rFonts w:ascii="Arial" w:hAnsi="Arial" w:cs="Arial"/>
          <w:sz w:val="24"/>
        </w:rPr>
        <w:t>Preto sa investor rozhodol vybudovať novú vodovodnú prípojku z napojenia na vlastnom pozemku administratívno</w:t>
      </w:r>
      <w:r w:rsidR="00EF11E7">
        <w:rPr>
          <w:rFonts w:ascii="Arial" w:hAnsi="Arial" w:cs="Arial"/>
          <w:sz w:val="24"/>
        </w:rPr>
        <w:t>-</w:t>
      </w:r>
      <w:r w:rsidRPr="00BB3AF6">
        <w:rPr>
          <w:rFonts w:ascii="Arial" w:hAnsi="Arial" w:cs="Arial"/>
          <w:sz w:val="24"/>
        </w:rPr>
        <w:t xml:space="preserve">ubytovacej budovy na </w:t>
      </w:r>
      <w:proofErr w:type="spellStart"/>
      <w:r w:rsidRPr="00BB3AF6">
        <w:rPr>
          <w:rFonts w:ascii="Arial" w:hAnsi="Arial" w:cs="Arial"/>
          <w:sz w:val="24"/>
        </w:rPr>
        <w:t>parc</w:t>
      </w:r>
      <w:proofErr w:type="spellEnd"/>
      <w:r w:rsidRPr="00BB3AF6">
        <w:rPr>
          <w:rFonts w:ascii="Arial" w:hAnsi="Arial" w:cs="Arial"/>
          <w:sz w:val="24"/>
        </w:rPr>
        <w:t>. č. 3028/5.</w:t>
      </w:r>
    </w:p>
    <w:p w:rsidR="00BB3AF6" w:rsidRPr="00BB3AF6" w:rsidRDefault="00BB3AF6">
      <w:pPr>
        <w:rPr>
          <w:rFonts w:ascii="Arial" w:hAnsi="Arial" w:cs="Arial"/>
          <w:sz w:val="24"/>
        </w:rPr>
      </w:pPr>
      <w:r w:rsidRPr="00BB3AF6">
        <w:rPr>
          <w:rFonts w:ascii="Arial" w:hAnsi="Arial" w:cs="Arial"/>
          <w:sz w:val="24"/>
        </w:rPr>
        <w:t>Voda zo studne sa bude používať na dopĺňanie novej požiarnej nádrže, ktorá bude vybudovaná spolu s novým požiarnym vodovodom areálu.</w:t>
      </w:r>
    </w:p>
    <w:p w:rsidR="006C508C" w:rsidRDefault="006C508C"/>
    <w:p w:rsidR="00BB3AF6" w:rsidRDefault="00BB3AF6" w:rsidP="00BB3AF6">
      <w:pPr>
        <w:tabs>
          <w:tab w:val="left" w:pos="3780"/>
        </w:tabs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A.2  Údaje o použitých geodetických podkladoch</w:t>
      </w:r>
    </w:p>
    <w:p w:rsidR="00BB3AF6" w:rsidRDefault="00BB3AF6" w:rsidP="00BB3AF6">
      <w:pPr>
        <w:tabs>
          <w:tab w:val="left" w:pos="3780"/>
        </w:tabs>
        <w:jc w:val="both"/>
        <w:rPr>
          <w:rFonts w:ascii="Arial" w:hAnsi="Arial" w:cs="Arial"/>
          <w:b/>
        </w:rPr>
      </w:pPr>
    </w:p>
    <w:p w:rsidR="00BB3AF6" w:rsidRDefault="00BB3AF6" w:rsidP="00BB3AF6">
      <w:pPr>
        <w:pStyle w:val="Nzov"/>
        <w:jc w:val="both"/>
        <w:rPr>
          <w:b w:val="0"/>
          <w:sz w:val="24"/>
        </w:rPr>
      </w:pPr>
      <w:r>
        <w:rPr>
          <w:b w:val="0"/>
          <w:sz w:val="24"/>
        </w:rPr>
        <w:t>Projektant má k dispozícií geometrický plán, kópiu snímky z katastrálnej mapy s výpisom z katastra nehnuteľností. Na TVS – Trnavská vodárenská spoločnosť, bol dohodnutý bod napojenia a predbežná trasa vodovodnej prípojky.</w:t>
      </w:r>
    </w:p>
    <w:p w:rsidR="00BB3AF6" w:rsidRDefault="00BB3AF6" w:rsidP="00BB3AF6">
      <w:pPr>
        <w:pStyle w:val="Nzov"/>
        <w:jc w:val="both"/>
        <w:rPr>
          <w:b w:val="0"/>
          <w:sz w:val="24"/>
        </w:rPr>
      </w:pPr>
    </w:p>
    <w:p w:rsidR="00BB3AF6" w:rsidRDefault="00BB3AF6" w:rsidP="00BB3AF6">
      <w:pPr>
        <w:tabs>
          <w:tab w:val="left" w:pos="3780"/>
        </w:tabs>
        <w:jc w:val="both"/>
        <w:rPr>
          <w:rFonts w:ascii="Arial" w:hAnsi="Arial" w:cs="Arial"/>
          <w:b/>
          <w:caps/>
        </w:rPr>
      </w:pPr>
      <w:r w:rsidRPr="00BB3AF6">
        <w:rPr>
          <w:rFonts w:ascii="Arial" w:hAnsi="Arial" w:cs="Arial"/>
          <w:b/>
          <w:caps/>
        </w:rPr>
        <w:t>A 3.  členenie  stavby na jednotlivé objekty</w:t>
      </w:r>
    </w:p>
    <w:p w:rsidR="008F6FF9" w:rsidRPr="008F6FF9" w:rsidRDefault="008F6FF9" w:rsidP="008F6FF9">
      <w:pPr>
        <w:tabs>
          <w:tab w:val="left" w:pos="3780"/>
        </w:tabs>
        <w:jc w:val="both"/>
        <w:rPr>
          <w:rFonts w:ascii="Arial" w:hAnsi="Arial" w:cs="Arial"/>
          <w:caps/>
        </w:rPr>
      </w:pPr>
      <w:r w:rsidRPr="008F6FF9">
        <w:rPr>
          <w:rFonts w:ascii="Arial" w:hAnsi="Arial" w:cs="Arial"/>
        </w:rPr>
        <w:t xml:space="preserve">Ps1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B</w:t>
      </w:r>
      <w:r w:rsidRPr="008F6FF9">
        <w:rPr>
          <w:rFonts w:ascii="Arial" w:hAnsi="Arial" w:cs="Arial"/>
        </w:rPr>
        <w:t>enkalor</w:t>
      </w:r>
      <w:proofErr w:type="spellEnd"/>
      <w:r w:rsidRPr="008F6FF9">
        <w:rPr>
          <w:rFonts w:ascii="Arial" w:hAnsi="Arial" w:cs="Arial"/>
        </w:rPr>
        <w:t xml:space="preserve"> 5</w:t>
      </w:r>
      <w:r w:rsidRPr="008F6FF9">
        <w:rPr>
          <w:rFonts w:ascii="Arial" w:hAnsi="Arial" w:cs="Arial"/>
          <w:caps/>
        </w:rPr>
        <w:t>000</w:t>
      </w:r>
      <w:r>
        <w:rPr>
          <w:rFonts w:ascii="Arial" w:hAnsi="Arial" w:cs="Arial"/>
          <w:caps/>
        </w:rPr>
        <w:t xml:space="preserve"> L </w:t>
      </w:r>
    </w:p>
    <w:p w:rsidR="006C508C" w:rsidRDefault="00BB3AF6">
      <w:pPr>
        <w:rPr>
          <w:rFonts w:ascii="Arial" w:hAnsi="Arial" w:cs="Arial"/>
        </w:rPr>
      </w:pPr>
      <w:proofErr w:type="spellStart"/>
      <w:r w:rsidRPr="00BB3AF6">
        <w:rPr>
          <w:rFonts w:ascii="Arial" w:hAnsi="Arial" w:cs="Arial"/>
        </w:rPr>
        <w:t>Obj</w:t>
      </w:r>
      <w:proofErr w:type="spellEnd"/>
      <w:r w:rsidRPr="00BB3AF6">
        <w:rPr>
          <w:rFonts w:ascii="Arial" w:hAnsi="Arial" w:cs="Arial"/>
        </w:rPr>
        <w:t>, 01</w:t>
      </w:r>
      <w:r>
        <w:rPr>
          <w:rFonts w:ascii="Arial" w:hAnsi="Arial" w:cs="Arial"/>
        </w:rPr>
        <w:tab/>
      </w:r>
      <w:r w:rsidRPr="00BB3AF6">
        <w:rPr>
          <w:rFonts w:ascii="Arial" w:hAnsi="Arial" w:cs="Arial"/>
        </w:rPr>
        <w:tab/>
        <w:t>Inžinierske</w:t>
      </w:r>
      <w:r>
        <w:rPr>
          <w:rFonts w:ascii="Arial" w:hAnsi="Arial" w:cs="Arial"/>
        </w:rPr>
        <w:t xml:space="preserve"> objekty – Požiarna nádrž a Osadenie </w:t>
      </w:r>
      <w:proofErr w:type="spellStart"/>
      <w:r>
        <w:rPr>
          <w:rFonts w:ascii="Arial" w:hAnsi="Arial" w:cs="Arial"/>
        </w:rPr>
        <w:t>Benkaloru</w:t>
      </w:r>
      <w:proofErr w:type="spellEnd"/>
      <w:r>
        <w:rPr>
          <w:rFonts w:ascii="Arial" w:hAnsi="Arial" w:cs="Arial"/>
        </w:rPr>
        <w:t xml:space="preserve"> PHM</w:t>
      </w:r>
    </w:p>
    <w:p w:rsidR="00BB3AF6" w:rsidRDefault="00BB3AF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Obj</w:t>
      </w:r>
      <w:proofErr w:type="spellEnd"/>
      <w:r>
        <w:rPr>
          <w:rFonts w:ascii="Arial" w:hAnsi="Arial" w:cs="Arial"/>
        </w:rPr>
        <w:t>. 02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Vodovodná prípojka</w:t>
      </w:r>
    </w:p>
    <w:p w:rsidR="00BB3AF6" w:rsidRDefault="00BB3AF6" w:rsidP="00F30EAE">
      <w:pPr>
        <w:ind w:left="1440" w:hanging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Obj</w:t>
      </w:r>
      <w:proofErr w:type="spellEnd"/>
      <w:r>
        <w:rPr>
          <w:rFonts w:ascii="Arial" w:hAnsi="Arial" w:cs="Arial"/>
        </w:rPr>
        <w:t>. 03</w:t>
      </w:r>
      <w:r>
        <w:rPr>
          <w:rFonts w:ascii="Arial" w:hAnsi="Arial" w:cs="Arial"/>
        </w:rPr>
        <w:tab/>
        <w:t>Požiarny vodovod</w:t>
      </w:r>
      <w:r w:rsidR="00F30EAE">
        <w:rPr>
          <w:rFonts w:ascii="Arial" w:hAnsi="Arial" w:cs="Arial"/>
        </w:rPr>
        <w:t xml:space="preserve"> – Na základe vyjadrenia OR HZZ </w:t>
      </w:r>
      <w:proofErr w:type="spellStart"/>
      <w:r w:rsidR="00F30EAE">
        <w:rPr>
          <w:rFonts w:ascii="Arial" w:hAnsi="Arial" w:cs="Arial"/>
        </w:rPr>
        <w:t>Opp</w:t>
      </w:r>
      <w:proofErr w:type="spellEnd"/>
      <w:r w:rsidR="00F30EAE">
        <w:rPr>
          <w:rFonts w:ascii="Arial" w:hAnsi="Arial" w:cs="Arial"/>
        </w:rPr>
        <w:t xml:space="preserve"> Piešťany z 25.22019 nemusí byť realizovaný </w:t>
      </w:r>
    </w:p>
    <w:bookmarkEnd w:id="2"/>
    <w:p w:rsidR="004A77C6" w:rsidRDefault="004A77C6">
      <w:pPr>
        <w:rPr>
          <w:rFonts w:ascii="Arial" w:hAnsi="Arial" w:cs="Arial"/>
        </w:rPr>
      </w:pPr>
    </w:p>
    <w:p w:rsidR="004A77C6" w:rsidRDefault="004A77C6">
      <w:pPr>
        <w:rPr>
          <w:rFonts w:ascii="Arial" w:hAnsi="Arial" w:cs="Arial"/>
        </w:rPr>
      </w:pPr>
    </w:p>
    <w:p w:rsidR="004A77C6" w:rsidRDefault="004A77C6" w:rsidP="004A77C6">
      <w:pPr>
        <w:jc w:val="both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A.4  Vecné a časové väzby na okolitú prevádzku   </w:t>
      </w:r>
      <w:r>
        <w:rPr>
          <w:rFonts w:ascii="Arial" w:hAnsi="Arial" w:cs="Arial"/>
          <w:caps/>
        </w:rPr>
        <w:t xml:space="preserve">       </w:t>
      </w:r>
    </w:p>
    <w:p w:rsidR="004A77C6" w:rsidRDefault="004A77C6" w:rsidP="004A77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Stavebné práce na jednotlivých stavebných objektoch musia byť vykonávané tak, aby bola zabezpečená plná prevádzka drevoskladu aj počas výstavby.</w:t>
      </w:r>
    </w:p>
    <w:p w:rsidR="004A77C6" w:rsidRDefault="004A77C6" w:rsidP="004A77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Postup prác, </w:t>
      </w:r>
      <w:proofErr w:type="spellStart"/>
      <w:r>
        <w:rPr>
          <w:rFonts w:ascii="Arial" w:hAnsi="Arial" w:cs="Arial"/>
        </w:rPr>
        <w:t>etapizácia</w:t>
      </w:r>
      <w:proofErr w:type="spellEnd"/>
      <w:r>
        <w:rPr>
          <w:rFonts w:ascii="Arial" w:hAnsi="Arial" w:cs="Arial"/>
        </w:rPr>
        <w:t xml:space="preserve"> a POV sú súčasťou PD.</w:t>
      </w:r>
    </w:p>
    <w:p w:rsidR="004A77C6" w:rsidRDefault="004A77C6" w:rsidP="004A77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Dodávateľ stavebných prác bude úzko spolupracovať s vedúcim drevoskladu pri zabezpečení konkrétnych podmienok, dopravných trás a celkovej bezpečnosti na území areálu.</w:t>
      </w:r>
    </w:p>
    <w:p w:rsidR="004A77C6" w:rsidRDefault="004A77C6" w:rsidP="004A77C6">
      <w:pPr>
        <w:jc w:val="both"/>
        <w:rPr>
          <w:rFonts w:ascii="Arial" w:hAnsi="Arial" w:cs="Arial"/>
        </w:rPr>
      </w:pPr>
    </w:p>
    <w:p w:rsidR="004A77C6" w:rsidRDefault="004A77C6" w:rsidP="004A77C6">
      <w:pPr>
        <w:jc w:val="both"/>
        <w:rPr>
          <w:rFonts w:ascii="Arial" w:hAnsi="Arial" w:cs="Arial"/>
        </w:rPr>
      </w:pPr>
    </w:p>
    <w:p w:rsidR="004A77C6" w:rsidRDefault="004A77C6" w:rsidP="004A77C6">
      <w:pPr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A.5</w:t>
      </w:r>
      <w:r>
        <w:rPr>
          <w:rFonts w:ascii="Arial" w:hAnsi="Arial" w:cs="Arial"/>
          <w:caps/>
        </w:rPr>
        <w:t xml:space="preserve">  </w:t>
      </w:r>
      <w:r>
        <w:rPr>
          <w:rFonts w:ascii="Arial" w:hAnsi="Arial" w:cs="Arial"/>
          <w:b/>
          <w:caps/>
        </w:rPr>
        <w:t>Stavebno-technické riešenie jednotlivých stavebných objektov</w:t>
      </w:r>
    </w:p>
    <w:p w:rsidR="004A77C6" w:rsidRDefault="004A77C6" w:rsidP="004A77C6">
      <w:pPr>
        <w:jc w:val="both"/>
        <w:rPr>
          <w:rFonts w:ascii="Arial" w:hAnsi="Arial" w:cs="Arial"/>
          <w:b/>
          <w:caps/>
        </w:rPr>
      </w:pPr>
    </w:p>
    <w:p w:rsidR="004A77C6" w:rsidRDefault="004A77C6" w:rsidP="004A77C6">
      <w:pPr>
        <w:pStyle w:val="Nzov"/>
        <w:jc w:val="both"/>
        <w:rPr>
          <w:sz w:val="24"/>
        </w:rPr>
      </w:pPr>
      <w:r>
        <w:rPr>
          <w:sz w:val="24"/>
        </w:rPr>
        <w:t>NÁVRH RIEŠENIA</w:t>
      </w:r>
    </w:p>
    <w:p w:rsidR="004A77C6" w:rsidRDefault="004A77C6">
      <w:pPr>
        <w:rPr>
          <w:rFonts w:ascii="Arial" w:hAnsi="Arial" w:cs="Arial"/>
        </w:rPr>
      </w:pPr>
    </w:p>
    <w:p w:rsidR="008F6FF9" w:rsidRDefault="008F6FF9">
      <w:pPr>
        <w:rPr>
          <w:rFonts w:ascii="Arial" w:hAnsi="Arial" w:cs="Arial"/>
        </w:rPr>
      </w:pPr>
      <w:r>
        <w:rPr>
          <w:rFonts w:ascii="Arial" w:hAnsi="Arial" w:cs="Arial"/>
        </w:rPr>
        <w:t>PS1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Nádrž na naftu s uzamykaním a výdajom</w:t>
      </w:r>
    </w:p>
    <w:p w:rsidR="004A77C6" w:rsidRDefault="004A77C6" w:rsidP="004A77C6">
      <w:pPr>
        <w:rPr>
          <w:rFonts w:ascii="Arial" w:hAnsi="Arial" w:cs="Arial"/>
        </w:rPr>
      </w:pPr>
      <w:proofErr w:type="spellStart"/>
      <w:r w:rsidRPr="00BB3AF6">
        <w:rPr>
          <w:rFonts w:ascii="Arial" w:hAnsi="Arial" w:cs="Arial"/>
        </w:rPr>
        <w:t>Obj</w:t>
      </w:r>
      <w:proofErr w:type="spellEnd"/>
      <w:r w:rsidRPr="00BB3AF6">
        <w:rPr>
          <w:rFonts w:ascii="Arial" w:hAnsi="Arial" w:cs="Arial"/>
        </w:rPr>
        <w:t>, 01</w:t>
      </w:r>
      <w:r>
        <w:rPr>
          <w:rFonts w:ascii="Arial" w:hAnsi="Arial" w:cs="Arial"/>
        </w:rPr>
        <w:tab/>
      </w:r>
      <w:r w:rsidRPr="00BB3AF6">
        <w:rPr>
          <w:rFonts w:ascii="Arial" w:hAnsi="Arial" w:cs="Arial"/>
        </w:rPr>
        <w:tab/>
        <w:t>Inžinierske</w:t>
      </w:r>
      <w:r>
        <w:rPr>
          <w:rFonts w:ascii="Arial" w:hAnsi="Arial" w:cs="Arial"/>
        </w:rPr>
        <w:t xml:space="preserve"> objekty – Požiarna nádrž a Osadenie </w:t>
      </w:r>
      <w:proofErr w:type="spellStart"/>
      <w:r>
        <w:rPr>
          <w:rFonts w:ascii="Arial" w:hAnsi="Arial" w:cs="Arial"/>
        </w:rPr>
        <w:t>Benkaloru</w:t>
      </w:r>
      <w:proofErr w:type="spellEnd"/>
      <w:r>
        <w:rPr>
          <w:rFonts w:ascii="Arial" w:hAnsi="Arial" w:cs="Arial"/>
        </w:rPr>
        <w:t xml:space="preserve"> PHM</w:t>
      </w:r>
    </w:p>
    <w:p w:rsidR="004A77C6" w:rsidRDefault="004A77C6" w:rsidP="004A77C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Obj</w:t>
      </w:r>
      <w:proofErr w:type="spellEnd"/>
      <w:r>
        <w:rPr>
          <w:rFonts w:ascii="Arial" w:hAnsi="Arial" w:cs="Arial"/>
        </w:rPr>
        <w:t>. 02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Vodovodná prípojka</w:t>
      </w:r>
    </w:p>
    <w:p w:rsidR="004A77C6" w:rsidRDefault="004A77C6" w:rsidP="004A77C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Obj</w:t>
      </w:r>
      <w:proofErr w:type="spellEnd"/>
      <w:r>
        <w:rPr>
          <w:rFonts w:ascii="Arial" w:hAnsi="Arial" w:cs="Arial"/>
        </w:rPr>
        <w:t>. 03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Požiarny vodovod</w:t>
      </w:r>
      <w:r w:rsidR="00F30EAE">
        <w:rPr>
          <w:rFonts w:ascii="Arial" w:hAnsi="Arial" w:cs="Arial"/>
        </w:rPr>
        <w:t xml:space="preserve"> – nebude realizovaný</w:t>
      </w:r>
    </w:p>
    <w:p w:rsidR="004A77C6" w:rsidRDefault="004A77C6">
      <w:pPr>
        <w:rPr>
          <w:rFonts w:ascii="Arial" w:hAnsi="Arial" w:cs="Arial"/>
        </w:rPr>
      </w:pPr>
    </w:p>
    <w:p w:rsidR="00A32C17" w:rsidRDefault="00A32C17">
      <w:pPr>
        <w:rPr>
          <w:rFonts w:ascii="Arial" w:hAnsi="Arial" w:cs="Arial"/>
        </w:rPr>
      </w:pPr>
    </w:p>
    <w:p w:rsidR="00A32C17" w:rsidRDefault="00A32C17">
      <w:pPr>
        <w:rPr>
          <w:rFonts w:ascii="Arial" w:hAnsi="Arial" w:cs="Arial"/>
        </w:rPr>
      </w:pPr>
    </w:p>
    <w:p w:rsidR="00A32C17" w:rsidRDefault="00A32C17" w:rsidP="00A32C17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" w:hAnsi="Arial" w:cs="Arial"/>
          <w:caps/>
          <w:sz w:val="24"/>
          <w:szCs w:val="24"/>
        </w:rPr>
      </w:pPr>
      <w:r>
        <w:rPr>
          <w:rFonts w:ascii="Arial" w:hAnsi="Arial" w:cs="Arial"/>
          <w:caps/>
          <w:sz w:val="24"/>
          <w:szCs w:val="24"/>
        </w:rPr>
        <w:t>A.</w:t>
      </w:r>
      <w:r w:rsidR="00990DB1">
        <w:rPr>
          <w:rFonts w:ascii="Arial" w:hAnsi="Arial" w:cs="Arial"/>
          <w:caps/>
          <w:sz w:val="24"/>
          <w:szCs w:val="24"/>
        </w:rPr>
        <w:t>6</w:t>
      </w:r>
      <w:r>
        <w:rPr>
          <w:rFonts w:ascii="Arial" w:hAnsi="Arial" w:cs="Arial"/>
          <w:caps/>
          <w:sz w:val="24"/>
          <w:szCs w:val="24"/>
        </w:rPr>
        <w:t xml:space="preserve">  Vplyv stavby na životné prostredie</w:t>
      </w:r>
    </w:p>
    <w:p w:rsidR="00A32C17" w:rsidRDefault="00A32C17" w:rsidP="00A32C17">
      <w:pPr>
        <w:rPr>
          <w:rFonts w:ascii="Times New Roman" w:hAnsi="Times New Roman" w:cs="Times New Roman"/>
          <w:sz w:val="24"/>
          <w:szCs w:val="24"/>
        </w:rPr>
      </w:pPr>
    </w:p>
    <w:p w:rsidR="00A32C17" w:rsidRDefault="00A32C17" w:rsidP="00A32C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Na základe popisu predchádzajúcej stati možné konštatovať, že stavba nebude mať negatívny vplyv na okolité životné prostredie.</w:t>
      </w:r>
    </w:p>
    <w:p w:rsidR="00990DB1" w:rsidRDefault="00990DB1" w:rsidP="00A32C17">
      <w:pPr>
        <w:rPr>
          <w:rFonts w:ascii="Arial" w:hAnsi="Arial" w:cs="Arial"/>
        </w:rPr>
      </w:pPr>
    </w:p>
    <w:p w:rsidR="00990DB1" w:rsidRDefault="00990DB1" w:rsidP="00A32C17">
      <w:pPr>
        <w:rPr>
          <w:rFonts w:ascii="Arial" w:hAnsi="Arial" w:cs="Arial"/>
        </w:rPr>
      </w:pPr>
    </w:p>
    <w:p w:rsidR="00F30EAE" w:rsidRDefault="00990DB1" w:rsidP="00990DB1">
      <w:pPr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A.7  Zabezpečenie protipožiarnej ochrany</w:t>
      </w:r>
    </w:p>
    <w:p w:rsidR="00F30EAE" w:rsidRPr="00F30EAE" w:rsidRDefault="00F30EAE" w:rsidP="00990DB1">
      <w:pPr>
        <w:jc w:val="both"/>
        <w:rPr>
          <w:rFonts w:ascii="Arial" w:hAnsi="Arial" w:cs="Arial"/>
          <w:b/>
          <w:caps/>
        </w:rPr>
      </w:pPr>
    </w:p>
    <w:p w:rsidR="00F30EAE" w:rsidRDefault="00F30EAE" w:rsidP="00F30EAE">
      <w:pPr>
        <w:rPr>
          <w:rFonts w:ascii="Arial" w:hAnsi="Arial" w:cs="Arial"/>
        </w:rPr>
      </w:pPr>
      <w:r>
        <w:rPr>
          <w:rFonts w:ascii="Arial" w:hAnsi="Arial" w:cs="Arial"/>
        </w:rPr>
        <w:t>Viď samostatnú prílohu projekt PO</w:t>
      </w:r>
    </w:p>
    <w:p w:rsidR="00990DB1" w:rsidRDefault="00990DB1" w:rsidP="00990DB1">
      <w:pPr>
        <w:jc w:val="both"/>
        <w:rPr>
          <w:rFonts w:ascii="Arial" w:hAnsi="Arial" w:cs="Arial"/>
          <w:b/>
          <w:caps/>
        </w:rPr>
      </w:pPr>
    </w:p>
    <w:p w:rsidR="00990DB1" w:rsidRDefault="00990DB1" w:rsidP="00990DB1">
      <w:pPr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A.8  Starostlivosť o životné prostredie počas vykonávania</w:t>
      </w:r>
    </w:p>
    <w:p w:rsidR="00990DB1" w:rsidRDefault="00990DB1" w:rsidP="00990DB1">
      <w:pPr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Stavebných prác </w:t>
      </w:r>
    </w:p>
    <w:p w:rsidR="00990DB1" w:rsidRDefault="00990DB1" w:rsidP="00990DB1">
      <w:pPr>
        <w:jc w:val="both"/>
        <w:rPr>
          <w:rFonts w:ascii="Arial" w:hAnsi="Arial" w:cs="Arial"/>
        </w:rPr>
      </w:pPr>
      <w:bookmarkStart w:id="3" w:name="_Toc165851143"/>
      <w:r>
        <w:t xml:space="preserve">          </w:t>
      </w:r>
      <w:bookmarkEnd w:id="3"/>
      <w:r>
        <w:rPr>
          <w:rFonts w:ascii="Arial" w:hAnsi="Arial" w:cs="Arial"/>
        </w:rPr>
        <w:t xml:space="preserve">          Pri vypracovaní projektovej dokumentácie pre stavebné konanie boli zohľadnené ustanovenia Zákona č. 184/2002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 xml:space="preserve">. O vodách a o zmene a doplnení niektorých ustanovení Zákona č. 71/67 Zb. O správnom konaní, Vyhlášky MŽP SR č. 100/2005 ktorou sa ustanovujú podrobnosti o zaobchádzaní s nebezpečnými látkami, Zákona č. 230/2005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 xml:space="preserve">. z 10. 5. 2005, ktorým sa mení a dopĺňa Zákon č. 442/2002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 xml:space="preserve">. O verejných vodovodoch a verejných </w:t>
      </w:r>
      <w:r>
        <w:rPr>
          <w:rFonts w:ascii="Arial" w:hAnsi="Arial" w:cs="Arial"/>
        </w:rPr>
        <w:lastRenderedPageBreak/>
        <w:t xml:space="preserve">kanalizáciách, Zákon č. 525/2003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 xml:space="preserve">. O štátnej správe starostlivosti o životné prostredie, Zákon č. 223/2001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>. O odpadoch</w:t>
      </w:r>
    </w:p>
    <w:p w:rsidR="00990DB1" w:rsidRDefault="00990DB1" w:rsidP="00990DB1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Dodávateľ je povinný zaoberať sa ochranou životného prostredia pri realizácií stavebných prác. Aby po dobu realizácie nedochádzalo k porušovaniu životného prostredia okolia stavby, bude nutné dodržiavať nasledovné opatrenia strany dodávateľa :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dbať, aby neboli devastované okolité plochy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dodržiavať nariadenia a Vyhlášky o ochrane ovzdušia, vodných zdrojov,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tokov a plôch.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pri výjazde vozidiel a mechanizmov zo staveniska zabezpečovať ich  čistenie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stavebný a ostatný odpad, ktorý vznikne pri prácach na realizácií objektov 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podľa projektovej dokumentácie, ukladať na riadené skládky, likvidovať a 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nakladať s nimi v zmysle Zákona o odpadoch č. 273/2001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>., č. 283/2001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a Vyhlášky Ministerstva životného prostredia SR „O kategorizácií odpadov“ </w:t>
      </w:r>
    </w:p>
    <w:p w:rsidR="00990DB1" w:rsidRDefault="00990DB1" w:rsidP="00990DB1">
      <w:pPr>
        <w:tabs>
          <w:tab w:val="left" w:pos="308"/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č. 284/2001. </w:t>
      </w:r>
    </w:p>
    <w:p w:rsidR="00990DB1" w:rsidRDefault="00990DB1" w:rsidP="00990DB1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Pri manipulácii s odpadmi treba dodržiavať všetky platné legislatívne opatrenia pre manipuláciu a nakladanie s odpadmi.</w:t>
      </w:r>
    </w:p>
    <w:p w:rsidR="00990DB1" w:rsidRDefault="00990DB1" w:rsidP="00990DB1">
      <w:pPr>
        <w:tabs>
          <w:tab w:val="left" w:pos="3060"/>
          <w:tab w:val="left" w:pos="5040"/>
          <w:tab w:val="left" w:pos="7560"/>
        </w:tabs>
        <w:jc w:val="both"/>
        <w:rPr>
          <w:rFonts w:ascii="Arial" w:hAnsi="Arial" w:cs="Arial"/>
        </w:rPr>
      </w:pPr>
      <w:r>
        <w:rPr>
          <w:sz w:val="28"/>
        </w:rPr>
        <w:t xml:space="preserve">        </w:t>
      </w:r>
      <w:r>
        <w:rPr>
          <w:rFonts w:ascii="Arial" w:hAnsi="Arial" w:cs="Arial"/>
        </w:rPr>
        <w:t xml:space="preserve">Všetky stavebné práce budú vykonávané spôsobilým dodávateľom, ktorý musí zabezpečiť po prevzatí staveniska od investora priebežnú likvidáciu odpadov, ktoré vzniknú počas realizácie stavby. táto požiadavka bude súčasťou zmluvy medzi investorom a dodávateľom stavebných práv     </w:t>
      </w:r>
    </w:p>
    <w:p w:rsidR="00990DB1" w:rsidRDefault="00990DB1" w:rsidP="00990DB1">
      <w:pPr>
        <w:tabs>
          <w:tab w:val="left" w:pos="3060"/>
          <w:tab w:val="left" w:pos="5040"/>
          <w:tab w:val="left" w:pos="7560"/>
        </w:tabs>
        <w:jc w:val="both"/>
        <w:rPr>
          <w:rFonts w:ascii="Arial" w:hAnsi="Arial" w:cs="Arial"/>
        </w:rPr>
      </w:pPr>
    </w:p>
    <w:p w:rsidR="00990DB1" w:rsidRDefault="00990DB1" w:rsidP="00990DB1">
      <w:pPr>
        <w:tabs>
          <w:tab w:val="left" w:pos="3060"/>
          <w:tab w:val="left" w:pos="5040"/>
          <w:tab w:val="left" w:pos="756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b/>
        </w:rPr>
        <w:t>Zatriedenie vzniknutých odpadov podľa katalógu odpadov</w:t>
      </w:r>
    </w:p>
    <w:p w:rsidR="00990DB1" w:rsidRDefault="00990DB1" w:rsidP="00990DB1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2520"/>
        <w:gridCol w:w="1800"/>
        <w:gridCol w:w="1980"/>
        <w:gridCol w:w="1775"/>
      </w:tblGrid>
      <w:tr w:rsidR="00990DB1" w:rsidTr="00990DB1"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90DB1" w:rsidRDefault="00990DB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DB1" w:rsidRDefault="00990D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odpadu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990DB1" w:rsidRDefault="00990DB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DB1" w:rsidRDefault="00990D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Názov odpadu</w:t>
            </w:r>
          </w:p>
          <w:p w:rsidR="00990DB1" w:rsidRDefault="00990D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990DB1" w:rsidRDefault="00990D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DB1" w:rsidRDefault="00990DB1">
            <w:pPr>
              <w:ind w:left="5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Kategória odpadu</w:t>
            </w:r>
          </w:p>
          <w:p w:rsidR="00990DB1" w:rsidRDefault="00990D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990DB1" w:rsidRDefault="00990D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DB1" w:rsidRDefault="00990D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Materiálová</w:t>
            </w:r>
          </w:p>
          <w:p w:rsidR="00990DB1" w:rsidRDefault="00990D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bilancia - kg</w:t>
            </w:r>
          </w:p>
        </w:tc>
        <w:tc>
          <w:tcPr>
            <w:tcW w:w="17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90DB1" w:rsidRDefault="00990D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0DB1" w:rsidRDefault="00990D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Likvidácia</w:t>
            </w:r>
          </w:p>
        </w:tc>
      </w:tr>
      <w:tr w:rsidR="00990DB1" w:rsidTr="00990DB1">
        <w:trPr>
          <w:trHeight w:val="143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90DB1" w:rsidRDefault="00990D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Obaly z papiera a lepenky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ind w:left="3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ostatný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ind w:left="104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0DB1" w:rsidRDefault="00990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miestna skládka</w:t>
            </w:r>
          </w:p>
        </w:tc>
      </w:tr>
      <w:tr w:rsidR="00990DB1" w:rsidTr="00990DB1"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15 01 02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Obaly z plastov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ind w:left="3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ostatný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ind w:left="104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0DB1" w:rsidRDefault="00990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miestna skládka</w:t>
            </w:r>
          </w:p>
        </w:tc>
      </w:tr>
      <w:tr w:rsidR="00990DB1" w:rsidTr="00990DB1"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15 01 03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Obaly z dreva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ind w:left="28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ostatný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ind w:left="105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0DB1" w:rsidRDefault="00990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miestna skládka</w:t>
            </w:r>
          </w:p>
        </w:tc>
      </w:tr>
      <w:tr w:rsidR="00990DB1" w:rsidTr="00990DB1"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17 01 01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Betón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ind w:left="29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ostatný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ind w:left="82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10000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0DB1" w:rsidRDefault="00990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miestna skládka</w:t>
            </w:r>
          </w:p>
        </w:tc>
      </w:tr>
      <w:tr w:rsidR="00990DB1" w:rsidTr="00990DB1"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17 03 01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Bitúmenové zmesi iné ako</w:t>
            </w:r>
          </w:p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Uvedené v 17 03 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0DB1" w:rsidRDefault="00990DB1">
            <w:pPr>
              <w:tabs>
                <w:tab w:val="left" w:pos="2810"/>
              </w:tabs>
              <w:ind w:left="28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0DB1" w:rsidRDefault="00990DB1">
            <w:pPr>
              <w:tabs>
                <w:tab w:val="left" w:pos="2810"/>
              </w:tabs>
              <w:ind w:left="28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ostatný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10800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miestna skládka</w:t>
            </w:r>
          </w:p>
        </w:tc>
      </w:tr>
      <w:tr w:rsidR="00990DB1" w:rsidTr="00990DB1"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17 09 04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Zmiešané odpady zo stavieb</w:t>
            </w:r>
          </w:p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Demolácií a iné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0DB1" w:rsidRDefault="00990DB1">
            <w:pPr>
              <w:tabs>
                <w:tab w:val="left" w:pos="2810"/>
              </w:tabs>
              <w:ind w:left="28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0DB1" w:rsidRDefault="00990DB1">
            <w:pPr>
              <w:tabs>
                <w:tab w:val="left" w:pos="2810"/>
              </w:tabs>
              <w:ind w:left="28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ostatný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      100000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miestna skládka</w:t>
            </w:r>
          </w:p>
        </w:tc>
      </w:tr>
      <w:tr w:rsidR="00990DB1" w:rsidTr="00990DB1"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90DB1" w:rsidRDefault="00990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20 03 01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Zmesový komunálny odpad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ind w:left="29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ostatný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90DB1" w:rsidRDefault="00990DB1">
            <w:pPr>
              <w:tabs>
                <w:tab w:val="left" w:pos="2810"/>
              </w:tabs>
              <w:ind w:left="82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2800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90DB1" w:rsidRDefault="00990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miestna skládka</w:t>
            </w:r>
          </w:p>
        </w:tc>
      </w:tr>
    </w:tbl>
    <w:p w:rsidR="00990DB1" w:rsidRDefault="00990DB1" w:rsidP="00990DB1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      Odpady vzniknuté pri výstavbe budú umiestnené v zmysle vyhlášky MŽP SR č. 284/2001b Zb. na skládkach pre nie nebezpečný </w:t>
      </w:r>
      <w:r>
        <w:rPr>
          <w:rFonts w:ascii="Arial" w:hAnsi="Arial" w:cs="Arial"/>
        </w:rPr>
        <w:t xml:space="preserve">odpad zabezpečenej investorom stavby. Časť materiálu (betón, bitúmenové zmesi) môže byť pri vhodnej technológii recyklovaná v stavebnej výrobe. </w:t>
      </w:r>
    </w:p>
    <w:p w:rsidR="00990DB1" w:rsidRDefault="00990DB1" w:rsidP="00990DB1">
      <w:pPr>
        <w:jc w:val="both"/>
        <w:rPr>
          <w:rFonts w:ascii="Arial" w:hAnsi="Arial" w:cs="Arial"/>
          <w:b/>
          <w:u w:val="single"/>
        </w:rPr>
      </w:pPr>
    </w:p>
    <w:p w:rsidR="00990DB1" w:rsidRDefault="00990DB1" w:rsidP="00990DB1">
      <w:pPr>
        <w:tabs>
          <w:tab w:val="left" w:pos="3060"/>
          <w:tab w:val="left" w:pos="5040"/>
          <w:tab w:val="left" w:pos="7560"/>
        </w:tabs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A.9  Bezpečnosť a ochrana zdravia pri práci počas vykonávania</w:t>
      </w:r>
    </w:p>
    <w:p w:rsidR="00990DB1" w:rsidRDefault="00990DB1" w:rsidP="00990DB1">
      <w:pPr>
        <w:tabs>
          <w:tab w:val="left" w:pos="3060"/>
          <w:tab w:val="left" w:pos="5040"/>
          <w:tab w:val="left" w:pos="7560"/>
        </w:tabs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stavebných prác</w:t>
      </w:r>
    </w:p>
    <w:p w:rsidR="00990DB1" w:rsidRDefault="00990DB1" w:rsidP="00990D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Počas výstavby budú rešpektované všetky existujúce podzemné i nadzemné vedenia, ktoré je potrebné investorom stavby pred zahájením zemných prác vytýčiť.</w:t>
      </w:r>
    </w:p>
    <w:p w:rsidR="00990DB1" w:rsidRDefault="00990DB1" w:rsidP="00990D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Neoddeliteľnou súčasťou BOZ a hygieny pracovného prostredia je zásada dôsledného dodržiavania čistoty a poriadku na pracovisku.</w:t>
      </w:r>
    </w:p>
    <w:p w:rsidR="00990DB1" w:rsidRDefault="00990DB1" w:rsidP="00990D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Výkopy musia byť opatrené bezpečnostným ohradením. V prípade, že trasa kanalizácie je vedená v blízkosti, resp. križuje elektrické vedenia (vzdušné aj podzemné) je potrebné urobiť bezpečnostné opatrenia v súlade s príslušnými predpismi, alebo elektrický prúd vypínať.</w:t>
      </w:r>
    </w:p>
    <w:p w:rsidR="00990DB1" w:rsidRDefault="00990DB1" w:rsidP="00990DB1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Súvisiace právne a iné predpisy :</w:t>
      </w:r>
    </w:p>
    <w:p w:rsidR="00990DB1" w:rsidRDefault="00990DB1" w:rsidP="00990DB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Zákon č. 124/2006 Zb. O bezpečnosti a ochrane zdravia pri práci a o zmene a doplnení niektorých zákonov</w:t>
      </w:r>
    </w:p>
    <w:p w:rsidR="00990DB1" w:rsidRDefault="00990DB1" w:rsidP="00990DB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Vyhláška SÚBP č. 59/1982 Zb., v znení vyhlášky č. 484/1990 Zb., ktorou sa určujú základné požiadavky na zaistenie bezpečnosti práce technických zariadení</w:t>
      </w:r>
    </w:p>
    <w:p w:rsidR="00990DB1" w:rsidRDefault="00990DB1" w:rsidP="00990DB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Vyhláška SÚBP  a SBÚ č. 374/1990 Zb., o bezpečnosti práce technických zariadení pri stavebných prácach (nahrádza Bezpečnostné predpisy B1 až B6).</w:t>
      </w:r>
    </w:p>
    <w:p w:rsidR="00990DB1" w:rsidRDefault="00990DB1" w:rsidP="00990DB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Nariadenie vlády SR</w:t>
      </w:r>
    </w:p>
    <w:p w:rsidR="00990DB1" w:rsidRDefault="00990DB1" w:rsidP="00990DB1">
      <w:pPr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č. 392/2006 o bezpečnostných a zdravotných požiadavkách pri používaní pracovných prostriedkov</w:t>
      </w:r>
    </w:p>
    <w:p w:rsidR="00990DB1" w:rsidRDefault="00990DB1" w:rsidP="00990DB1">
      <w:pPr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č. 391/2006 o min. bezpečnostných požiadavkách pracoviska</w:t>
      </w:r>
    </w:p>
    <w:p w:rsidR="00990DB1" w:rsidRDefault="00990DB1" w:rsidP="00990DB1">
      <w:pPr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č. 281/2006 o min. bezpečnostných pri práci s bremenom</w:t>
      </w:r>
    </w:p>
    <w:p w:rsidR="00990DB1" w:rsidRDefault="00990DB1" w:rsidP="00990DB1">
      <w:pPr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č. 276/2006 o min. bezpečnostných požiadavkách pri práci so zobrazovacími jednotkami</w:t>
      </w:r>
    </w:p>
    <w:p w:rsidR="00990DB1" w:rsidRDefault="00990DB1" w:rsidP="00990D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č. 396/2006 o min. bezpečnostných požiadavkách na stavenisko</w:t>
      </w:r>
    </w:p>
    <w:p w:rsidR="00990DB1" w:rsidRDefault="00990DB1" w:rsidP="00990D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č. 395/2006 o podmienkach poskytovania ostatných ochranných prostriedkov</w:t>
      </w:r>
    </w:p>
    <w:p w:rsidR="00990DB1" w:rsidRDefault="00990DB1" w:rsidP="00990DB1">
      <w:pPr>
        <w:tabs>
          <w:tab w:val="left" w:pos="360"/>
        </w:tabs>
        <w:jc w:val="both"/>
        <w:rPr>
          <w:rFonts w:ascii="Arial" w:hAnsi="Arial" w:cs="Arial"/>
        </w:rPr>
      </w:pPr>
    </w:p>
    <w:p w:rsidR="00990DB1" w:rsidRDefault="00990DB1" w:rsidP="00990DB1">
      <w:pPr>
        <w:tabs>
          <w:tab w:val="left" w:pos="360"/>
        </w:tabs>
        <w:jc w:val="both"/>
        <w:rPr>
          <w:rFonts w:ascii="Arial" w:hAnsi="Arial" w:cs="Arial"/>
        </w:rPr>
      </w:pPr>
    </w:p>
    <w:p w:rsidR="00990DB1" w:rsidRDefault="00990DB1" w:rsidP="00990DB1">
      <w:pPr>
        <w:tabs>
          <w:tab w:val="left" w:pos="360"/>
        </w:tabs>
        <w:jc w:val="both"/>
        <w:rPr>
          <w:rFonts w:ascii="Arial" w:hAnsi="Arial" w:cs="Arial"/>
        </w:rPr>
      </w:pPr>
    </w:p>
    <w:p w:rsidR="00990DB1" w:rsidRDefault="00990DB1" w:rsidP="00990DB1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 Svätom Jure</w:t>
      </w:r>
      <w:r>
        <w:rPr>
          <w:rFonts w:ascii="Arial" w:hAnsi="Arial" w:cs="Arial"/>
        </w:rPr>
        <w:tab/>
        <w:t>11/2018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Ing.arch</w:t>
      </w:r>
      <w:proofErr w:type="spellEnd"/>
      <w:r>
        <w:rPr>
          <w:rFonts w:ascii="Arial" w:hAnsi="Arial" w:cs="Arial"/>
        </w:rPr>
        <w:t xml:space="preserve">. Ivan </w:t>
      </w:r>
      <w:proofErr w:type="spellStart"/>
      <w:r>
        <w:rPr>
          <w:rFonts w:ascii="Arial" w:hAnsi="Arial" w:cs="Arial"/>
        </w:rPr>
        <w:t>Matys</w:t>
      </w:r>
      <w:proofErr w:type="spellEnd"/>
    </w:p>
    <w:p w:rsidR="00990DB1" w:rsidRDefault="00990DB1" w:rsidP="00990DB1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autorizovaný architekt</w:t>
      </w:r>
    </w:p>
    <w:p w:rsidR="00990DB1" w:rsidRDefault="00990DB1" w:rsidP="00A32C17">
      <w:pPr>
        <w:rPr>
          <w:rFonts w:ascii="Arial" w:hAnsi="Arial" w:cs="Arial"/>
        </w:rPr>
      </w:pPr>
    </w:p>
    <w:p w:rsidR="00F30EAE" w:rsidRDefault="00F30EAE" w:rsidP="00A32C17">
      <w:pPr>
        <w:rPr>
          <w:rFonts w:ascii="Arial" w:hAnsi="Arial" w:cs="Arial"/>
        </w:rPr>
      </w:pPr>
    </w:p>
    <w:p w:rsidR="00F30EAE" w:rsidRDefault="00F30EAE" w:rsidP="00A32C17">
      <w:pPr>
        <w:rPr>
          <w:rFonts w:ascii="Arial" w:hAnsi="Arial" w:cs="Arial"/>
        </w:rPr>
      </w:pPr>
    </w:p>
    <w:p w:rsidR="00F30EAE" w:rsidRDefault="00F30EAE" w:rsidP="00A32C17">
      <w:pPr>
        <w:rPr>
          <w:rFonts w:ascii="Arial" w:hAnsi="Arial" w:cs="Arial"/>
        </w:rPr>
      </w:pPr>
    </w:p>
    <w:p w:rsidR="00F30EAE" w:rsidRDefault="00F30EAE" w:rsidP="00A32C17">
      <w:pPr>
        <w:rPr>
          <w:rFonts w:ascii="Arial" w:hAnsi="Arial" w:cs="Arial"/>
        </w:rPr>
      </w:pPr>
    </w:p>
    <w:p w:rsidR="00F30EAE" w:rsidRPr="00773324" w:rsidRDefault="00F30EAE" w:rsidP="00A32C17">
      <w:pPr>
        <w:rPr>
          <w:rFonts w:ascii="Arial" w:hAnsi="Arial" w:cs="Arial"/>
          <w:b/>
          <w:sz w:val="28"/>
        </w:rPr>
      </w:pPr>
      <w:r w:rsidRPr="00773324">
        <w:rPr>
          <w:rFonts w:ascii="Arial" w:hAnsi="Arial" w:cs="Arial"/>
          <w:b/>
          <w:sz w:val="28"/>
        </w:rPr>
        <w:t>Technická správa</w:t>
      </w:r>
    </w:p>
    <w:p w:rsidR="00F30EAE" w:rsidRDefault="00F30EAE" w:rsidP="00A32C17">
      <w:pPr>
        <w:rPr>
          <w:rFonts w:ascii="Arial" w:hAnsi="Arial" w:cs="Arial"/>
        </w:rPr>
      </w:pPr>
      <w:r>
        <w:rPr>
          <w:rFonts w:ascii="Arial" w:hAnsi="Arial" w:cs="Arial"/>
        </w:rPr>
        <w:t>Inžinierske objekty a spevnené plochy</w:t>
      </w:r>
    </w:p>
    <w:p w:rsidR="00F30EAE" w:rsidRDefault="00F30EAE" w:rsidP="00A32C17">
      <w:pPr>
        <w:rPr>
          <w:rFonts w:ascii="Arial" w:hAnsi="Arial" w:cs="Arial"/>
        </w:rPr>
      </w:pPr>
    </w:p>
    <w:p w:rsidR="00F30EAE" w:rsidRPr="00773324" w:rsidRDefault="00F30EAE" w:rsidP="00A32C17">
      <w:pPr>
        <w:rPr>
          <w:rFonts w:ascii="Arial" w:hAnsi="Arial" w:cs="Arial"/>
          <w:b/>
          <w:sz w:val="28"/>
        </w:rPr>
      </w:pPr>
      <w:r w:rsidRPr="00773324">
        <w:rPr>
          <w:rFonts w:ascii="Arial" w:hAnsi="Arial" w:cs="Arial"/>
          <w:b/>
          <w:sz w:val="28"/>
        </w:rPr>
        <w:t>Požiarna nádrž:</w:t>
      </w:r>
    </w:p>
    <w:p w:rsidR="00F30EAE" w:rsidRDefault="00F30EAE" w:rsidP="00A32C17">
      <w:pPr>
        <w:rPr>
          <w:rFonts w:ascii="Arial" w:hAnsi="Arial" w:cs="Arial"/>
        </w:rPr>
      </w:pPr>
      <w:r>
        <w:rPr>
          <w:rFonts w:ascii="Arial" w:hAnsi="Arial" w:cs="Arial"/>
        </w:rPr>
        <w:t>Požiarny návrh požaduje požiarnu nádrž s kapacitou 35,0 m3 požiarnej vody.</w:t>
      </w:r>
    </w:p>
    <w:p w:rsidR="00F30EAE" w:rsidRDefault="00F30EAE" w:rsidP="00A32C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Navrhnutá je železobetónová montovaná nádrž typu </w:t>
      </w:r>
      <w:proofErr w:type="spellStart"/>
      <w:r>
        <w:rPr>
          <w:rFonts w:ascii="Arial" w:hAnsi="Arial" w:cs="Arial"/>
        </w:rPr>
        <w:t>Klartec</w:t>
      </w:r>
      <w:proofErr w:type="spellEnd"/>
      <w:r>
        <w:rPr>
          <w:rFonts w:ascii="Arial" w:hAnsi="Arial" w:cs="Arial"/>
        </w:rPr>
        <w:t xml:space="preserve"> KL PN 35 rozmerov 6000x3600x2600 mm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4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4"/>
          <w:szCs w:val="36"/>
          <w:lang w:eastAsia="sk-SK"/>
        </w:rPr>
        <w:t>Normy: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 xml:space="preserve">Požiarne nádrže sú vyrábané v súlade s technickým osvedčením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č. TO – 10/0044 v zmysle ustanovení § 26 zákona č. 90/1998 Z. z. o stavebných výrobkoch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v znení neskorších predpisov.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8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8"/>
          <w:szCs w:val="36"/>
          <w:lang w:eastAsia="sk-SK"/>
        </w:rPr>
        <w:t>Použitie: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 xml:space="preserve">-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zadržanie odpadových vôd z ciest</w:t>
      </w:r>
      <w:r w:rsidRPr="00F30EAE">
        <w:rPr>
          <w:rFonts w:ascii="Arial" w:eastAsia="Times New Roman" w:hAnsi="Arial" w:cs="Arial"/>
          <w:szCs w:val="24"/>
          <w:lang w:eastAsia="sk-SK"/>
        </w:rPr>
        <w:t>, parkovísk, manipulačných plôch</w:t>
      </w:r>
      <w:r w:rsidRPr="00F30EAE">
        <w:rPr>
          <w:rFonts w:ascii="Arial" w:eastAsia="Times New Roman" w:hAnsi="Arial" w:cs="Arial"/>
          <w:szCs w:val="24"/>
          <w:lang w:eastAsia="sk-SK"/>
        </w:rPr>
        <w:br/>
        <w:t>- obytné zóny, komplexné bytové výstavby</w:t>
      </w:r>
      <w:r w:rsidR="00C47BF4">
        <w:rPr>
          <w:rFonts w:ascii="Arial" w:eastAsia="Times New Roman" w:hAnsi="Arial" w:cs="Arial"/>
          <w:szCs w:val="24"/>
          <w:lang w:eastAsia="sk-SK"/>
        </w:rPr>
        <w:t>, požiarne nádrže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4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4"/>
          <w:szCs w:val="36"/>
          <w:lang w:eastAsia="sk-SK"/>
        </w:rPr>
        <w:t>Použitý stavebný materiál: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Betón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– jednotlivé prefabrikáty sú vyrobené z betónu triedy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C 30/37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alebo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C35/45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v súlade s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STN EN 206-1.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Výstuž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– prefabrikáty sú vystužené kombináciou sieťovej výstuže a viazanej prútovej výstuže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10 505 (R)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. Vystuženie jednotlivých prefabrikátov je závislé od hrúbky dosky, ale aj od veľkosti zaťaženia pôsobiaceho na prefabrikát (výška nadložia).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Prepravné úchyty prefabrikátov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– na manipuláciu s prefabrikátmi sú zabudované kotevné háky a zapustené kotvy s guľovou hlavou.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4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4"/>
          <w:szCs w:val="36"/>
          <w:lang w:eastAsia="sk-SK"/>
        </w:rPr>
        <w:t xml:space="preserve">Technický popis: 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 xml:space="preserve">Požiarna nádrž KL PN je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prefabrikovaná železobetónová podzemná nádrž obdĺžnikového pôdorysu.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lastRenderedPageBreak/>
        <w:t xml:space="preserve">Je vytvorená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postupným montovaním jednotlivých segmentov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a to dvoch uzatváracích koncových dielov s rozmermi š = 3600 (3700) mm, l = 1000 (1050) mm, v = 2600 (2650) mm a ľubovoľného počtu rámových stredových dielov s rozmermi š = 3600 mm, l = 2000 (2300) mm, v = 2600 (2650) mm.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>Jednotlivé segmenty je možné kombinovať za účelom dosiahnutia požadovaného užitočného objemu (napr. 22 až 72 m3,, príp. väčšieho) vytvorením jednej alebo viacerých samostatných nádrží.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Nádrž je staticky navrhnutá na vztlak podzemnej vody až do úrovne stropnej časti nádrže pri zásype zeminou s výškou min. 0,6 m.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 xml:space="preserve">Vstup do nádrže je zabezpečený cez otvory Ø 600 mm, ktorý je z pravidla umiestnený v uzatváracích koncových dieloch. K nádrži sa vstupuje cez vstupný komín vytvorený systémom šachtových skruží a liatinovým poklopom triedy zaťaženia D 400 </w:t>
      </w:r>
      <w:proofErr w:type="spellStart"/>
      <w:r w:rsidRPr="00F30EAE">
        <w:rPr>
          <w:rFonts w:ascii="Arial" w:eastAsia="Times New Roman" w:hAnsi="Arial" w:cs="Arial"/>
          <w:szCs w:val="24"/>
          <w:lang w:eastAsia="sk-SK"/>
        </w:rPr>
        <w:t>kN</w:t>
      </w:r>
      <w:proofErr w:type="spellEnd"/>
      <w:r w:rsidRPr="00F30EAE">
        <w:rPr>
          <w:rFonts w:ascii="Arial" w:eastAsia="Times New Roman" w:hAnsi="Arial" w:cs="Arial"/>
          <w:szCs w:val="24"/>
          <w:lang w:eastAsia="sk-SK"/>
        </w:rPr>
        <w:t>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Vodotesnosť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nádrže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je zabezpečená v zmysle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STN 75 0905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systémom </w:t>
      </w:r>
      <w:proofErr w:type="spellStart"/>
      <w:r w:rsidRPr="00F30EAE">
        <w:rPr>
          <w:rFonts w:ascii="Arial" w:eastAsia="Times New Roman" w:hAnsi="Arial" w:cs="Arial"/>
          <w:szCs w:val="24"/>
          <w:lang w:eastAsia="sk-SK"/>
        </w:rPr>
        <w:t>šróbovaných</w:t>
      </w:r>
      <w:proofErr w:type="spellEnd"/>
      <w:r w:rsidRPr="00F30EAE">
        <w:rPr>
          <w:rFonts w:ascii="Arial" w:eastAsia="Times New Roman" w:hAnsi="Arial" w:cs="Arial"/>
          <w:szCs w:val="24"/>
          <w:lang w:eastAsia="sk-SK"/>
        </w:rPr>
        <w:t xml:space="preserve"> spojov a trvale pružným tesnením.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Požiarna nádrž je dodávaná bez technologického vybavenia.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4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4"/>
          <w:szCs w:val="36"/>
          <w:lang w:eastAsia="sk-SK"/>
        </w:rPr>
        <w:t>Montáž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 xml:space="preserve">Retenčná nádrže sa montuje za pomoci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autožeriavu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príslušnej nosnosti, na </w:t>
      </w:r>
      <w:r w:rsidRPr="00F30EAE">
        <w:rPr>
          <w:rFonts w:ascii="Arial" w:eastAsia="Times New Roman" w:hAnsi="Arial" w:cs="Arial"/>
          <w:b/>
          <w:bCs/>
          <w:szCs w:val="24"/>
          <w:lang w:eastAsia="sk-SK"/>
        </w:rPr>
        <w:t>vopred pripravený vodorovný podkladový betón</w:t>
      </w:r>
      <w:r w:rsidRPr="00F30EAE">
        <w:rPr>
          <w:rFonts w:ascii="Arial" w:eastAsia="Times New Roman" w:hAnsi="Arial" w:cs="Arial"/>
          <w:szCs w:val="24"/>
          <w:lang w:eastAsia="sk-SK"/>
        </w:rPr>
        <w:t xml:space="preserve"> s pieskovým lôžkom podľa interného  technologického postupu.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4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4"/>
          <w:szCs w:val="36"/>
          <w:lang w:eastAsia="sk-SK"/>
        </w:rPr>
        <w:t>Umiestnenie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> Pri projektovaní umiestnenia nádrže treba brať do úvahy požiadavky na údržbu /prístup pre hasičskú techniku, cisternového vozidla, krátkodobé vyhradenie manipulačnej plochy - viď prevádzkový poriadok/ s prihliadnutím na hygienické a estetické požiadavky.    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4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4"/>
          <w:szCs w:val="36"/>
          <w:lang w:eastAsia="sk-SK"/>
        </w:rPr>
        <w:t>Montáž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>Požiarna nádrž sa montuje za pomoci autožeriavu príslušnej nosnosti, na vopred pripravený vodorovný podkladový betón s pieskovým lôžkom podľa interného  technologického postupu.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>Výšku pieskového lôžka, podkladového betónu, štrkového násypu uvádzame vo výkresoch v cm iba všeobecne. Pre každé osadenie nádrže je potrebné zistiť aktuálne základové pomery stavby. Na základe týchto skutočností je potrebné statikom navrhnúť založenie nádrže pre každý objekt individuálne.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>Prípadné ukotvenie proti spodnej vode zabezpečí stavebná firma podľa náčrtu kotvenia.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4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4"/>
          <w:szCs w:val="36"/>
          <w:lang w:eastAsia="sk-SK"/>
        </w:rPr>
        <w:t>Doprava  a  manipulácia</w:t>
      </w:r>
    </w:p>
    <w:p w:rsidR="00F30EAE" w:rsidRP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 xml:space="preserve">Jednotlivé prefabrikáty sú prepravované kamiónovou dopravou (návesom) priamo k výkopu. Odberateľ - stavebná firma musí zabezpečiť prístupovú komunikáciu umožňujúcu bezpečný </w:t>
      </w:r>
      <w:r w:rsidRPr="00F30EAE">
        <w:rPr>
          <w:rFonts w:ascii="Arial" w:eastAsia="Times New Roman" w:hAnsi="Arial" w:cs="Arial"/>
          <w:szCs w:val="24"/>
          <w:lang w:eastAsia="sk-SK"/>
        </w:rPr>
        <w:lastRenderedPageBreak/>
        <w:t>príjazd vozidiel ako aj autožeriavu. Ďalej musí byť pripravená manipulačná plocha na ukotvenie autožeriavu. Veľkosť a spôsob úpravy je závislá od veľkosti a váhy žeriavu. Pri voľbe veľkosti žeriavu je potrebné vychádzať z váhy najťažšieho prefabrikátu   a vzdialenosti žeriavu (stred otočného kruhu) k stredu výkopu (vyloženia). Pri manipulácii s prefabrikátmi je povolený odklon lana od zvislej osi prepravovaného úchytu 30°. Prefabrikát musí byť zavesený vždy súčasne na všetkých štyroch úchytoch.</w:t>
      </w:r>
    </w:p>
    <w:p w:rsidR="00F30EAE" w:rsidRPr="00F30EAE" w:rsidRDefault="00F30EAE" w:rsidP="00F30EAE">
      <w:pPr>
        <w:numPr>
          <w:ilvl w:val="0"/>
          <w:numId w:val="1"/>
        </w:numPr>
        <w:tabs>
          <w:tab w:val="clear" w:pos="680"/>
        </w:tabs>
        <w:spacing w:before="100" w:beforeAutospacing="1" w:after="100" w:afterAutospacing="1" w:line="240" w:lineRule="auto"/>
        <w:ind w:left="0" w:firstLine="0"/>
        <w:outlineLvl w:val="1"/>
        <w:rPr>
          <w:rFonts w:ascii="Arial" w:eastAsia="Times New Roman" w:hAnsi="Arial" w:cs="Arial"/>
          <w:b/>
          <w:bCs/>
          <w:sz w:val="24"/>
          <w:szCs w:val="36"/>
          <w:lang w:eastAsia="sk-SK"/>
        </w:rPr>
      </w:pPr>
      <w:r w:rsidRPr="00F30EAE">
        <w:rPr>
          <w:rFonts w:ascii="Arial" w:eastAsia="Times New Roman" w:hAnsi="Arial" w:cs="Arial"/>
          <w:b/>
          <w:bCs/>
          <w:sz w:val="24"/>
          <w:szCs w:val="36"/>
          <w:lang w:eastAsia="sk-SK"/>
        </w:rPr>
        <w:t>Servis a údržba</w:t>
      </w:r>
    </w:p>
    <w:p w:rsidR="00F30EAE" w:rsidRDefault="00F30EAE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F30EAE">
        <w:rPr>
          <w:rFonts w:ascii="Arial" w:eastAsia="Times New Roman" w:hAnsi="Arial" w:cs="Arial"/>
          <w:szCs w:val="24"/>
          <w:lang w:eastAsia="sk-SK"/>
        </w:rPr>
        <w:t>Pre zabezpečenie dlhodobej funkčnosti zariadenia je potrebné a aj predpísané v určitých časových intervaloch vykonať servisné práce odborným personálom v zmysle schváleného prevádzkového poriadku.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</w:p>
    <w:p w:rsidR="00C47BF4" w:rsidRPr="0077332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Cs w:val="24"/>
          <w:u w:val="single"/>
          <w:lang w:eastAsia="sk-SK"/>
        </w:rPr>
      </w:pPr>
      <w:r w:rsidRPr="00773324">
        <w:rPr>
          <w:rFonts w:ascii="Arial" w:eastAsia="Times New Roman" w:hAnsi="Arial" w:cs="Arial"/>
          <w:b/>
          <w:szCs w:val="24"/>
          <w:u w:val="single"/>
          <w:lang w:eastAsia="sk-SK"/>
        </w:rPr>
        <w:t>Zemné práce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Zobratie ornice – na hrúbku 250 – 500 mm v rozsahu predpokladaného výkopu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Hrubý výkop strojne so zošikmením 3:1 na hĺbku 3,7 m od budúceho ÚT.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proofErr w:type="spellStart"/>
      <w:r>
        <w:rPr>
          <w:rFonts w:ascii="Arial" w:eastAsia="Times New Roman" w:hAnsi="Arial" w:cs="Arial"/>
          <w:szCs w:val="24"/>
          <w:lang w:eastAsia="sk-SK"/>
        </w:rPr>
        <w:t>Podkladný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štrk hr. 200 mm, 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podkladný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betón C 12/15 hr. 100 mm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 w:rsidRPr="00773324">
        <w:rPr>
          <w:rFonts w:ascii="Arial" w:eastAsia="Times New Roman" w:hAnsi="Arial" w:cs="Arial"/>
          <w:b/>
          <w:szCs w:val="24"/>
          <w:u w:val="single"/>
          <w:lang w:eastAsia="sk-SK"/>
        </w:rPr>
        <w:t>Montáž</w:t>
      </w:r>
      <w:r>
        <w:rPr>
          <w:rFonts w:ascii="Arial" w:eastAsia="Times New Roman" w:hAnsi="Arial" w:cs="Arial"/>
          <w:szCs w:val="24"/>
          <w:lang w:eastAsia="sk-SK"/>
        </w:rPr>
        <w:t xml:space="preserve"> – podľa interných  predpisov výrobcu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 xml:space="preserve">Po montáži obsyp objektu vhodnou 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sypaninou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– z 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výkopku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na výšku 1,0 m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 xml:space="preserve">Zásyp objektu 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sypaninou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z 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výkopku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min 600 mm nad hornú úroveň nádrže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Nahrnutie ornice po úroveň poklopov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Nádrž nemá vstupné, ani výstupné pripájacie potrubie.</w:t>
      </w:r>
    </w:p>
    <w:p w:rsidR="00C47BF4" w:rsidRDefault="00C47BF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 xml:space="preserve">Na strane studne sa prevedie otvor pre </w:t>
      </w:r>
      <w:r w:rsidR="00773324">
        <w:rPr>
          <w:rFonts w:ascii="Arial" w:eastAsia="Times New Roman" w:hAnsi="Arial" w:cs="Arial"/>
          <w:szCs w:val="24"/>
          <w:lang w:eastAsia="sk-SK"/>
        </w:rPr>
        <w:t xml:space="preserve">automatické </w:t>
      </w:r>
      <w:r>
        <w:rPr>
          <w:rFonts w:ascii="Arial" w:eastAsia="Times New Roman" w:hAnsi="Arial" w:cs="Arial"/>
          <w:szCs w:val="24"/>
          <w:lang w:eastAsia="sk-SK"/>
        </w:rPr>
        <w:t>dopúšťanie nádrže</w:t>
      </w:r>
      <w:r w:rsidR="00773324">
        <w:rPr>
          <w:rFonts w:ascii="Arial" w:eastAsia="Times New Roman" w:hAnsi="Arial" w:cs="Arial"/>
          <w:szCs w:val="24"/>
          <w:lang w:eastAsia="sk-SK"/>
        </w:rPr>
        <w:t xml:space="preserve"> pri poklese stanovenej hladiny vody.</w:t>
      </w:r>
    </w:p>
    <w:p w:rsidR="00773324" w:rsidRDefault="0077332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</w:p>
    <w:p w:rsidR="00773324" w:rsidRPr="00A1268C" w:rsidRDefault="0077332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1268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Spevnená plocha pre osadenie </w:t>
      </w:r>
      <w:proofErr w:type="spellStart"/>
      <w:r w:rsidRPr="00A1268C">
        <w:rPr>
          <w:rFonts w:ascii="Arial" w:eastAsia="Times New Roman" w:hAnsi="Arial" w:cs="Arial"/>
          <w:b/>
          <w:sz w:val="24"/>
          <w:szCs w:val="24"/>
          <w:lang w:eastAsia="sk-SK"/>
        </w:rPr>
        <w:t>Benkaloru</w:t>
      </w:r>
      <w:proofErr w:type="spellEnd"/>
    </w:p>
    <w:p w:rsidR="00773324" w:rsidRDefault="0077332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 xml:space="preserve">Návrh počíta s osadením 5000 l 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benkaloru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typu SECURE BOX</w:t>
      </w:r>
    </w:p>
    <w:p w:rsidR="00773324" w:rsidRPr="00773324" w:rsidRDefault="00773324" w:rsidP="007733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proofErr w:type="spellStart"/>
      <w:r w:rsidRPr="00773324">
        <w:rPr>
          <w:rFonts w:ascii="Arial" w:eastAsia="Times New Roman" w:hAnsi="Arial" w:cs="Arial"/>
          <w:bCs/>
          <w:sz w:val="24"/>
          <w:szCs w:val="24"/>
          <w:lang w:eastAsia="sk-SK"/>
        </w:rPr>
        <w:t>Secure</w:t>
      </w:r>
      <w:proofErr w:type="spellEnd"/>
      <w:r w:rsidRPr="00773324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BOX je kontajner na ochranu palivovej nádrže, ktorý nahrádza taktiež funkciu zastrešenia.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Pr="00773324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Jeho veľkosť </w:t>
      </w:r>
      <w:proofErr w:type="spellStart"/>
      <w:r w:rsidRPr="00773324">
        <w:rPr>
          <w:rFonts w:ascii="Arial" w:eastAsia="Times New Roman" w:hAnsi="Arial" w:cs="Arial"/>
          <w:bCs/>
          <w:sz w:val="24"/>
          <w:szCs w:val="24"/>
          <w:lang w:eastAsia="sk-SK"/>
        </w:rPr>
        <w:t>korenšponduje</w:t>
      </w:r>
      <w:proofErr w:type="spellEnd"/>
      <w:r w:rsidRPr="00773324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s rozmermi záchytnej nádrže, v ktorej je palivová nádrž ukotvená.</w:t>
      </w:r>
    </w:p>
    <w:p w:rsidR="00773324" w:rsidRPr="00773324" w:rsidRDefault="00773324" w:rsidP="007733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lastRenderedPageBreak/>
        <w:t>je vyrobený z pozinkovaného plechu</w:t>
      </w:r>
    </w:p>
    <w:p w:rsidR="00773324" w:rsidRPr="00773324" w:rsidRDefault="00773324" w:rsidP="007733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má mriežku pre ventiláciu</w:t>
      </w:r>
    </w:p>
    <w:p w:rsidR="00773324" w:rsidRPr="00773324" w:rsidRDefault="00773324" w:rsidP="007733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obsahuje aj 4 oká pre zdvíhanie zhora (len pri prázdnej nádrži)</w:t>
      </w:r>
    </w:p>
    <w:p w:rsidR="00773324" w:rsidRPr="00773324" w:rsidRDefault="00773324" w:rsidP="007733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samozrejmosťou sú uzamykateľné predné dvierka s priamym prístupom k čerpaciemu zariadeniu</w:t>
      </w:r>
    </w:p>
    <w:p w:rsidR="00773324" w:rsidRPr="00773324" w:rsidRDefault="00773324" w:rsidP="007733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z kontajnera je vyvedený aj externý odvzdušňovací ventil</w:t>
      </w:r>
    </w:p>
    <w:p w:rsidR="00773324" w:rsidRPr="00773324" w:rsidRDefault="00773324" w:rsidP="00A1268C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7"/>
          <w:szCs w:val="27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773324">
        <w:rPr>
          <w:rFonts w:ascii="Arial" w:eastAsia="Times New Roman" w:hAnsi="Arial" w:cs="Arial"/>
          <w:bCs/>
          <w:szCs w:val="27"/>
          <w:lang w:eastAsia="sk-SK"/>
        </w:rPr>
        <w:t xml:space="preserve">Vo vnútri </w:t>
      </w:r>
      <w:proofErr w:type="spellStart"/>
      <w:r w:rsidRPr="00773324">
        <w:rPr>
          <w:rFonts w:ascii="Arial" w:eastAsia="Times New Roman" w:hAnsi="Arial" w:cs="Arial"/>
          <w:bCs/>
          <w:szCs w:val="27"/>
          <w:lang w:eastAsia="sk-SK"/>
        </w:rPr>
        <w:t>Secure</w:t>
      </w:r>
      <w:proofErr w:type="spellEnd"/>
      <w:r w:rsidRPr="00773324">
        <w:rPr>
          <w:rFonts w:ascii="Arial" w:eastAsia="Times New Roman" w:hAnsi="Arial" w:cs="Arial"/>
          <w:bCs/>
          <w:szCs w:val="27"/>
          <w:lang w:eastAsia="sk-SK"/>
        </w:rPr>
        <w:t xml:space="preserve"> BOXU je ukotvená oceľová ležatá 1- plášťová nádrž pre skladovanie a výdaj motorovej nafty so záchytnou vaňou pre 110% objemu.</w:t>
      </w:r>
    </w:p>
    <w:p w:rsidR="00773324" w:rsidRPr="00773324" w:rsidRDefault="00773324" w:rsidP="007733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 Ležatá valcová nádrž je vyrobená z uhlíkovej ocele podľa EN 10025 s kvalitnou povrchovou úpravou. Nádrže sú vo výrobe podrobené tlakovej skúške s vystavením certifikátu o skúške. Jednoplášťové nádrže plne vyhovujú normám a zákonom v SR a spĺňajú prísne podmienky pre skladovanie ropných látok, avšak musia byť umiestnené v záchytnej nádrži minimálne o objeme skladovacej nádrže.</w:t>
      </w:r>
    </w:p>
    <w:p w:rsidR="00773324" w:rsidRPr="00773324" w:rsidRDefault="00773324" w:rsidP="007733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bCs/>
          <w:sz w:val="24"/>
          <w:szCs w:val="24"/>
          <w:lang w:eastAsia="sk-SK"/>
        </w:rPr>
        <w:t>objem nádrže : 5000 litrov</w:t>
      </w:r>
    </w:p>
    <w:p w:rsidR="00773324" w:rsidRPr="00773324" w:rsidRDefault="00773324" w:rsidP="00773324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bCs/>
          <w:sz w:val="24"/>
          <w:szCs w:val="24"/>
          <w:u w:val="single"/>
          <w:lang w:eastAsia="sk-SK"/>
        </w:rPr>
        <w:t>Štandardná výbava skladovacej nádrže: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vstupný prielez Ø 400 mm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uzamykateľný plniaci otvor 3“ /voliteľne plnenie v spodnej časti nádrže/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mechanická ochrana proti preplneniu, plavák na prerušenie prívodu paliva na hodnote 90% objemu nádrže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proofErr w:type="spellStart"/>
      <w:r w:rsidRPr="00773324">
        <w:rPr>
          <w:rFonts w:ascii="Arial" w:eastAsia="Times New Roman" w:hAnsi="Arial" w:cs="Arial"/>
          <w:sz w:val="24"/>
          <w:szCs w:val="24"/>
          <w:lang w:eastAsia="sk-SK"/>
        </w:rPr>
        <w:t>odvetrávacia</w:t>
      </w:r>
      <w:proofErr w:type="spellEnd"/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proofErr w:type="spellStart"/>
      <w:r w:rsidRPr="00773324">
        <w:rPr>
          <w:rFonts w:ascii="Arial" w:eastAsia="Times New Roman" w:hAnsi="Arial" w:cs="Arial"/>
          <w:sz w:val="24"/>
          <w:szCs w:val="24"/>
          <w:lang w:eastAsia="sk-SK"/>
        </w:rPr>
        <w:t>plameňopoistka</w:t>
      </w:r>
      <w:proofErr w:type="spellEnd"/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mechanický </w:t>
      </w:r>
      <w:proofErr w:type="spellStart"/>
      <w:r w:rsidRPr="00773324">
        <w:rPr>
          <w:rFonts w:ascii="Arial" w:eastAsia="Times New Roman" w:hAnsi="Arial" w:cs="Arial"/>
          <w:sz w:val="24"/>
          <w:szCs w:val="24"/>
          <w:lang w:eastAsia="sk-SK"/>
        </w:rPr>
        <w:t>hladinomer</w:t>
      </w:r>
      <w:proofErr w:type="spellEnd"/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 /voliteľne digitálne meranie hladiny OCIO, EMILPROBE/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odkaľovacia a merná armatúra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sacie potrubie vybavené spätným ventilom, sitkom a guľovým ventilom.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uzemňovací bod nádrže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označenie nádrže v zmysle legislatívy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výrobné atesty a certifikáty k nádrží</w:t>
      </w:r>
    </w:p>
    <w:p w:rsidR="00773324" w:rsidRPr="00773324" w:rsidRDefault="00773324" w:rsidP="007733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skúška tesnosti nádrže - vydanie certifikátu v zmysle STN 753415</w:t>
      </w:r>
    </w:p>
    <w:p w:rsidR="00773324" w:rsidRPr="00773324" w:rsidRDefault="00773324" w:rsidP="00773324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bCs/>
          <w:sz w:val="24"/>
          <w:szCs w:val="24"/>
          <w:u w:val="single"/>
          <w:lang w:eastAsia="sk-SK"/>
        </w:rPr>
        <w:t>Záchytná /havarijná nádrž / pre 110 % objemu:</w:t>
      </w:r>
    </w:p>
    <w:p w:rsidR="00773324" w:rsidRPr="00773324" w:rsidRDefault="00773324" w:rsidP="007733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Vyrobená z uhlíkovej ocele a navrhnutá podľa kapacity skladovacej nádrže na objem 110% skladovacej nádrže. Samonosný základový rám záchytnej nádrže je navrhnutý tak, aby mohol byť priskrutkovaný k dolnej časti skladovacej nádrže. Nádrž môže byť umiestnená na všetkých druhoch povrchu (a to aj pre trvalú inštaláciu) . Je vybavená na možnosť zdvíhania pomocou vysokozdvižného vozíka, štandardom je uzemňovací bod aj vypúšťacia skrutka pre bežnú údržbu a čistenie. Samozrejmosťou je kvalitná povrchová úprava.</w:t>
      </w:r>
    </w:p>
    <w:p w:rsidR="00773324" w:rsidRPr="00773324" w:rsidRDefault="00773324" w:rsidP="00773324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773324">
        <w:rPr>
          <w:rFonts w:ascii="Arial" w:eastAsia="Times New Roman" w:hAnsi="Arial" w:cs="Arial"/>
          <w:bCs/>
          <w:sz w:val="24"/>
          <w:szCs w:val="24"/>
          <w:u w:val="single"/>
          <w:lang w:eastAsia="sk-SK"/>
        </w:rPr>
        <w:t>Skriňa výdajného zariadenia – vlastnosti a výbava:</w:t>
      </w:r>
    </w:p>
    <w:p w:rsidR="00773324" w:rsidRPr="00773324" w:rsidRDefault="00773324" w:rsidP="007733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lastRenderedPageBreak/>
        <w:t>Oceľová skriňa s kvalitnou povrchovou úpravou vybavená uzamykateľným zámkom.</w:t>
      </w:r>
    </w:p>
    <w:p w:rsidR="00773324" w:rsidRPr="00773324" w:rsidRDefault="00773324" w:rsidP="007733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El. rozvádzač v ochrannej skrini s krytím IP 55 je vrátane núdzového tlačidla a snímača na vypnutie čerpadla pri minimálnej hladine v nádrži. /ochrana čerpadla pred chodom naprázdno/</w:t>
      </w:r>
    </w:p>
    <w:p w:rsidR="00773324" w:rsidRPr="00773324" w:rsidRDefault="00773324" w:rsidP="007733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Spoľahlivé </w:t>
      </w:r>
      <w:proofErr w:type="spellStart"/>
      <w:r w:rsidRPr="00773324">
        <w:rPr>
          <w:rFonts w:ascii="Arial" w:eastAsia="Times New Roman" w:hAnsi="Arial" w:cs="Arial"/>
          <w:sz w:val="24"/>
          <w:szCs w:val="24"/>
          <w:lang w:eastAsia="sk-SK"/>
        </w:rPr>
        <w:t>samonasávacie</w:t>
      </w:r>
      <w:proofErr w:type="spellEnd"/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 čerpadlá s prietokom 50-70 a 90 l/min., 230V so vstavaným by-</w:t>
      </w:r>
      <w:proofErr w:type="spellStart"/>
      <w:r w:rsidRPr="00773324">
        <w:rPr>
          <w:rFonts w:ascii="Arial" w:eastAsia="Times New Roman" w:hAnsi="Arial" w:cs="Arial"/>
          <w:sz w:val="24"/>
          <w:szCs w:val="24"/>
          <w:lang w:eastAsia="sk-SK"/>
        </w:rPr>
        <w:t>passom</w:t>
      </w:r>
      <w:proofErr w:type="spellEnd"/>
      <w:r w:rsidRPr="00773324">
        <w:rPr>
          <w:rFonts w:ascii="Arial" w:eastAsia="Times New Roman" w:hAnsi="Arial" w:cs="Arial"/>
          <w:sz w:val="24"/>
          <w:szCs w:val="24"/>
          <w:lang w:eastAsia="sk-SK"/>
        </w:rPr>
        <w:t>. Samozrejmosťou je uzatvárací guľový ventil aj vstupný filter pred čerpadlom.</w:t>
      </w:r>
    </w:p>
    <w:p w:rsidR="00773324" w:rsidRPr="00773324" w:rsidRDefault="00773324" w:rsidP="007733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Analógový prietokomer s </w:t>
      </w:r>
      <w:proofErr w:type="spellStart"/>
      <w:r w:rsidRPr="00773324">
        <w:rPr>
          <w:rFonts w:ascii="Arial" w:eastAsia="Times New Roman" w:hAnsi="Arial" w:cs="Arial"/>
          <w:sz w:val="24"/>
          <w:szCs w:val="24"/>
          <w:lang w:eastAsia="sk-SK"/>
        </w:rPr>
        <w:t>total</w:t>
      </w:r>
      <w:proofErr w:type="spellEnd"/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 registrom určený pre nekomerčné použitie s presnosťou +/- 1%. /voliteľne prietokomer digitálny s presnosťou +-0,5%/.</w:t>
      </w:r>
    </w:p>
    <w:p w:rsidR="00773324" w:rsidRPr="00773324" w:rsidRDefault="00773324" w:rsidP="007733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4 m antistatická gumová </w:t>
      </w:r>
      <w:proofErr w:type="spellStart"/>
      <w:r w:rsidRPr="00773324">
        <w:rPr>
          <w:rFonts w:ascii="Arial" w:eastAsia="Times New Roman" w:hAnsi="Arial" w:cs="Arial"/>
          <w:sz w:val="24"/>
          <w:szCs w:val="24"/>
          <w:lang w:eastAsia="sk-SK"/>
        </w:rPr>
        <w:t>hadicá</w:t>
      </w:r>
      <w:proofErr w:type="spellEnd"/>
      <w:r w:rsidRPr="00773324">
        <w:rPr>
          <w:rFonts w:ascii="Arial" w:eastAsia="Times New Roman" w:hAnsi="Arial" w:cs="Arial"/>
          <w:sz w:val="24"/>
          <w:szCs w:val="24"/>
          <w:lang w:eastAsia="sk-SK"/>
        </w:rPr>
        <w:t xml:space="preserve"> pre motorovú naftu./voliteľne aj dlhšia/</w:t>
      </w:r>
    </w:p>
    <w:p w:rsidR="00773324" w:rsidRPr="00773324" w:rsidRDefault="00773324" w:rsidP="007733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Automatická výdajná stop pištoľ /vypína pri plnej nádrži/.</w:t>
      </w:r>
    </w:p>
    <w:p w:rsidR="00773324" w:rsidRPr="00773324" w:rsidRDefault="00773324" w:rsidP="00773324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773324">
        <w:rPr>
          <w:rFonts w:ascii="Arial" w:eastAsia="Times New Roman" w:hAnsi="Arial" w:cs="Arial"/>
          <w:bCs/>
          <w:sz w:val="24"/>
          <w:szCs w:val="24"/>
          <w:u w:val="single"/>
          <w:lang w:eastAsia="sk-SK"/>
        </w:rPr>
        <w:t>Tankovacia skriňa - modely a konfigurácia:</w:t>
      </w:r>
    </w:p>
    <w:p w:rsidR="00773324" w:rsidRPr="00773324" w:rsidRDefault="00773324" w:rsidP="007733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TF / 50: Výdajná kovová skriňa, ktorý je vybavená čerpadlom 230 V, prietok 50 l/min</w:t>
      </w:r>
    </w:p>
    <w:p w:rsidR="00773324" w:rsidRPr="00773324" w:rsidRDefault="00773324" w:rsidP="007733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TF / 70: Výdajná kovová skriňa, ktorý je vybavená čerpadlom 230 V, prietok 70 l/min</w:t>
      </w:r>
    </w:p>
    <w:p w:rsidR="00773324" w:rsidRPr="00773324" w:rsidRDefault="00773324" w:rsidP="007733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TF / 90: Výdajná kovová skriňa, ktorý je vybavená čerpadlom 230 V, prietok 90 l/min</w:t>
      </w:r>
    </w:p>
    <w:p w:rsidR="00773324" w:rsidRPr="00773324" w:rsidRDefault="00773324" w:rsidP="007733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3324">
        <w:rPr>
          <w:rFonts w:ascii="Arial" w:eastAsia="Times New Roman" w:hAnsi="Arial" w:cs="Arial"/>
          <w:sz w:val="24"/>
          <w:szCs w:val="24"/>
          <w:lang w:eastAsia="sk-SK"/>
        </w:rPr>
        <w:t>TF / BATÉRIA: Výdajná kovová skriňa, ktorá je vybavená čerpadlom 12 alebo 24 V, prietok 40 - 90 l/min</w:t>
      </w:r>
    </w:p>
    <w:p w:rsidR="00773324" w:rsidRDefault="00773324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 xml:space="preserve">Predmetom projektu je </w:t>
      </w:r>
      <w:r w:rsidR="008F6FF9">
        <w:rPr>
          <w:rFonts w:ascii="Arial" w:eastAsia="Times New Roman" w:hAnsi="Arial" w:cs="Arial"/>
          <w:szCs w:val="24"/>
          <w:lang w:eastAsia="sk-SK"/>
        </w:rPr>
        <w:t xml:space="preserve">aj </w:t>
      </w:r>
      <w:r w:rsidR="002F59DF">
        <w:rPr>
          <w:rFonts w:ascii="Arial" w:eastAsia="Times New Roman" w:hAnsi="Arial" w:cs="Arial"/>
          <w:szCs w:val="24"/>
          <w:lang w:eastAsia="sk-SK"/>
        </w:rPr>
        <w:t>spevnená plocha pre osadenie zariadenia voľným položením.</w:t>
      </w:r>
    </w:p>
    <w:p w:rsidR="002F59DF" w:rsidRDefault="002F59DF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Veľkosť plochy a jej umiestnenie vrátane potrebných odstupov rieši situácia osadenia objektov.</w:t>
      </w:r>
    </w:p>
    <w:p w:rsidR="002F59DF" w:rsidRDefault="002F59DF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Spevnené plochy pozostávajú z nasledovných vrstiev:</w:t>
      </w:r>
    </w:p>
    <w:p w:rsidR="002F59DF" w:rsidRDefault="00A1268C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 xml:space="preserve">Kryt 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cementobetónový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s klznými tŕňmi s povrchovou 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metličkovou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úpravou hr. 240 mm</w:t>
      </w:r>
    </w:p>
    <w:p w:rsidR="00A1268C" w:rsidRDefault="00A1268C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Podklad z kameniva hrubého drveného veľ. 63/125 mm</w:t>
      </w:r>
    </w:p>
    <w:p w:rsidR="00A1268C" w:rsidRDefault="00A1268C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Podklad z kameniva hrubého drveného veľ. 32 – 63 mm</w:t>
      </w:r>
    </w:p>
    <w:p w:rsidR="00A1268C" w:rsidRDefault="00A1268C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Podklad alebo podsyp zo štrkopiesku s rozprestretím, vlhčením a zhutnením na 200 mm</w:t>
      </w:r>
    </w:p>
    <w:p w:rsidR="00A1268C" w:rsidRDefault="00A1268C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Obvod spevnenej plochy bude ukončený osadením cestných obrubníkov – s prednej strany nábehových obrubníkov.</w:t>
      </w:r>
    </w:p>
    <w:p w:rsidR="00A1268C" w:rsidRDefault="00A1268C" w:rsidP="00F30EA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 xml:space="preserve">Betónová časť spevnenej plochy bude narezaná dilatačnými </w:t>
      </w:r>
      <w:proofErr w:type="spellStart"/>
      <w:r>
        <w:rPr>
          <w:rFonts w:ascii="Arial" w:eastAsia="Times New Roman" w:hAnsi="Arial" w:cs="Arial"/>
          <w:szCs w:val="24"/>
          <w:lang w:eastAsia="sk-SK"/>
        </w:rPr>
        <w:t>špárami</w:t>
      </w:r>
      <w:proofErr w:type="spellEnd"/>
      <w:r>
        <w:rPr>
          <w:rFonts w:ascii="Arial" w:eastAsia="Times New Roman" w:hAnsi="Arial" w:cs="Arial"/>
          <w:szCs w:val="24"/>
          <w:lang w:eastAsia="sk-SK"/>
        </w:rPr>
        <w:t xml:space="preserve"> so zálievkou podľa výkresu.</w:t>
      </w:r>
    </w:p>
    <w:p w:rsidR="00A1268C" w:rsidRDefault="00A1268C" w:rsidP="00A1268C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 Svätom Jure</w:t>
      </w:r>
      <w:r>
        <w:rPr>
          <w:rFonts w:ascii="Arial" w:hAnsi="Arial" w:cs="Arial"/>
        </w:rPr>
        <w:tab/>
        <w:t>11/2018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Ing.arch</w:t>
      </w:r>
      <w:proofErr w:type="spellEnd"/>
      <w:r>
        <w:rPr>
          <w:rFonts w:ascii="Arial" w:hAnsi="Arial" w:cs="Arial"/>
        </w:rPr>
        <w:t xml:space="preserve">. Ivan </w:t>
      </w:r>
      <w:proofErr w:type="spellStart"/>
      <w:r>
        <w:rPr>
          <w:rFonts w:ascii="Arial" w:hAnsi="Arial" w:cs="Arial"/>
        </w:rPr>
        <w:t>Matys</w:t>
      </w:r>
      <w:proofErr w:type="spellEnd"/>
    </w:p>
    <w:p w:rsidR="00F30EAE" w:rsidRDefault="00A1268C" w:rsidP="00A1268C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autorizovaný architekt</w:t>
      </w:r>
    </w:p>
    <w:p w:rsidR="008F6FF9" w:rsidRPr="00BB3AF6" w:rsidRDefault="008F6FF9" w:rsidP="00A1268C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1F9B1B44" wp14:editId="59154371">
            <wp:extent cx="5590540" cy="82296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905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6FF9" w:rsidRPr="00BB3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A74C2"/>
    <w:multiLevelType w:val="multilevel"/>
    <w:tmpl w:val="F800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C5128D"/>
    <w:multiLevelType w:val="multilevel"/>
    <w:tmpl w:val="FF5612E6"/>
    <w:lvl w:ilvl="0">
      <w:start w:val="1"/>
      <w:numFmt w:val="decimal"/>
      <w:pStyle w:val="Nadpis1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404"/>
        </w:tabs>
        <w:ind w:left="1404" w:hanging="122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33DF3207"/>
    <w:multiLevelType w:val="hybridMultilevel"/>
    <w:tmpl w:val="755CACC0"/>
    <w:lvl w:ilvl="0" w:tplc="E2DEE75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34BF2"/>
    <w:multiLevelType w:val="multilevel"/>
    <w:tmpl w:val="867E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8D62F5"/>
    <w:multiLevelType w:val="multilevel"/>
    <w:tmpl w:val="1650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337DDB"/>
    <w:multiLevelType w:val="multilevel"/>
    <w:tmpl w:val="167CD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762"/>
    <w:rsid w:val="001059C2"/>
    <w:rsid w:val="001368FF"/>
    <w:rsid w:val="002F59DF"/>
    <w:rsid w:val="00390B1F"/>
    <w:rsid w:val="00451EE1"/>
    <w:rsid w:val="004A77C6"/>
    <w:rsid w:val="005A7434"/>
    <w:rsid w:val="005E53A4"/>
    <w:rsid w:val="00634AB0"/>
    <w:rsid w:val="006C508C"/>
    <w:rsid w:val="00713FF2"/>
    <w:rsid w:val="00773324"/>
    <w:rsid w:val="008F6FF9"/>
    <w:rsid w:val="00990DB1"/>
    <w:rsid w:val="00A1268C"/>
    <w:rsid w:val="00A32C17"/>
    <w:rsid w:val="00B37531"/>
    <w:rsid w:val="00BB3AF6"/>
    <w:rsid w:val="00C47BF4"/>
    <w:rsid w:val="00E47BDA"/>
    <w:rsid w:val="00E55762"/>
    <w:rsid w:val="00EF11E7"/>
    <w:rsid w:val="00F30EAE"/>
    <w:rsid w:val="00FD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889B"/>
  <w15:chartTrackingRefBased/>
  <w15:docId w15:val="{6788569D-FDFF-446D-84F7-B306BAB7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qFormat/>
    <w:rsid w:val="00A32C17"/>
    <w:pPr>
      <w:keepNext/>
      <w:numPr>
        <w:numId w:val="1"/>
      </w:numPr>
      <w:snapToGrid w:val="0"/>
      <w:spacing w:before="360" w:after="60" w:line="240" w:lineRule="auto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sk-SK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32C17"/>
    <w:pPr>
      <w:keepNext/>
      <w:numPr>
        <w:ilvl w:val="1"/>
        <w:numId w:val="1"/>
      </w:numPr>
      <w:snapToGrid w:val="0"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32C17"/>
    <w:pPr>
      <w:keepNext/>
      <w:numPr>
        <w:ilvl w:val="2"/>
        <w:numId w:val="1"/>
      </w:numPr>
      <w:snapToGrid w:val="0"/>
      <w:spacing w:before="120"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val="cs-CZ" w:eastAsia="sk-SK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32C17"/>
    <w:pPr>
      <w:keepNext/>
      <w:numPr>
        <w:ilvl w:val="3"/>
        <w:numId w:val="1"/>
      </w:numPr>
      <w:snapToGrid w:val="0"/>
      <w:spacing w:before="120" w:after="0" w:line="36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BB3AF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BB3AF6"/>
    <w:rPr>
      <w:rFonts w:ascii="Arial" w:eastAsia="Times New Roman" w:hAnsi="Arial" w:cs="Arial"/>
      <w:b/>
      <w:bCs/>
      <w:sz w:val="32"/>
      <w:szCs w:val="24"/>
      <w:lang w:val="sk-SK" w:eastAsia="sk-SK"/>
    </w:rPr>
  </w:style>
  <w:style w:type="character" w:customStyle="1" w:styleId="Nadpis1Char">
    <w:name w:val="Nadpis 1 Char"/>
    <w:basedOn w:val="Predvolenpsmoodseku"/>
    <w:link w:val="Nadpis1"/>
    <w:rsid w:val="00A32C17"/>
    <w:rPr>
      <w:rFonts w:ascii="Times New Roman" w:eastAsia="Times New Roman" w:hAnsi="Times New Roman" w:cs="Times New Roman"/>
      <w:b/>
      <w:kern w:val="28"/>
      <w:sz w:val="28"/>
      <w:szCs w:val="20"/>
      <w:lang w:val="sk-SK" w:eastAsia="sk-SK"/>
    </w:rPr>
  </w:style>
  <w:style w:type="character" w:customStyle="1" w:styleId="Nadpis2Char">
    <w:name w:val="Nadpis 2 Char"/>
    <w:basedOn w:val="Predvolenpsmoodseku"/>
    <w:link w:val="Nadpis2"/>
    <w:semiHidden/>
    <w:rsid w:val="00A32C17"/>
    <w:rPr>
      <w:rFonts w:ascii="Times New Roman" w:eastAsia="Times New Roman" w:hAnsi="Times New Roman" w:cs="Times New Roman"/>
      <w:b/>
      <w:sz w:val="24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semiHidden/>
    <w:rsid w:val="00A32C17"/>
    <w:rPr>
      <w:rFonts w:ascii="Times New Roman" w:eastAsia="Times New Roman" w:hAnsi="Times New Roman" w:cs="Times New Roman"/>
      <w:b/>
      <w:sz w:val="24"/>
      <w:szCs w:val="20"/>
      <w:lang w:val="cs-CZ" w:eastAsia="sk-SK"/>
    </w:rPr>
  </w:style>
  <w:style w:type="character" w:customStyle="1" w:styleId="Nadpis4Char">
    <w:name w:val="Nadpis 4 Char"/>
    <w:basedOn w:val="Predvolenpsmoodseku"/>
    <w:link w:val="Nadpis4"/>
    <w:semiHidden/>
    <w:rsid w:val="00A32C17"/>
    <w:rPr>
      <w:rFonts w:ascii="Times New Roman" w:eastAsia="Times New Roman" w:hAnsi="Times New Roman" w:cs="Times New Roman"/>
      <w:sz w:val="28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3FF2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30478</TotalTime>
  <Pages>14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Architekt</cp:lastModifiedBy>
  <cp:revision>8</cp:revision>
  <cp:lastPrinted>2019-03-07T00:22:00Z</cp:lastPrinted>
  <dcterms:created xsi:type="dcterms:W3CDTF">2018-11-14T17:06:00Z</dcterms:created>
  <dcterms:modified xsi:type="dcterms:W3CDTF">2019-06-04T12:29:00Z</dcterms:modified>
</cp:coreProperties>
</file>