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0DC39" w14:textId="7F79D94D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 w:rsidR="00EE44E4">
        <w:rPr>
          <w:rFonts w:ascii="Arial Black" w:hAnsi="Arial Black" w:cs="Arial Black"/>
          <w:caps/>
          <w:sz w:val="20"/>
          <w:szCs w:val="20"/>
          <w:lang w:val="fr-FR" w:eastAsia="fr-FR"/>
        </w:rPr>
        <w:t>-</w:t>
      </w:r>
      <w:r w:rsidR="00BF634A">
        <w:rPr>
          <w:rFonts w:ascii="Arial Black" w:hAnsi="Arial Black" w:cs="Arial Black"/>
          <w:caps/>
          <w:sz w:val="20"/>
          <w:szCs w:val="20"/>
          <w:lang w:val="fr-FR" w:eastAsia="fr-FR"/>
        </w:rPr>
        <w:t>3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</w:t>
      </w:r>
    </w:p>
    <w:p w14:paraId="52FD2F80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20FB04EB" w14:textId="77777777" w:rsidTr="00AA2831">
        <w:trPr>
          <w:trHeight w:val="272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143590" w14:textId="77777777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BD03" w14:textId="7CD52353" w:rsidR="005F45D3" w:rsidRPr="00AA2831" w:rsidRDefault="003041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CE232C">
              <w:rPr>
                <w:rFonts w:ascii="Arial" w:hAnsi="Arial" w:cs="Arial"/>
                <w:b/>
                <w:sz w:val="20"/>
                <w:szCs w:val="20"/>
              </w:rPr>
              <w:t>Sečovská Polianka</w:t>
            </w:r>
          </w:p>
        </w:tc>
      </w:tr>
      <w:tr w:rsidR="005F45D3" w14:paraId="389219CD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8F86344" w14:textId="77777777"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A1CC" w14:textId="5D1FF6E9" w:rsidR="00AA2831" w:rsidRPr="00181EC2" w:rsidRDefault="00CE232C" w:rsidP="00181EC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 Narrow" w:hAnsi="Arial Narrow" w:cs="Arial"/>
                <w:i/>
                <w:sz w:val="22"/>
                <w:szCs w:val="20"/>
              </w:rPr>
            </w:pPr>
            <w:r w:rsidRPr="00CE232C">
              <w:rPr>
                <w:rFonts w:ascii="Arial" w:hAnsi="Arial" w:cs="Arial"/>
                <w:b/>
                <w:sz w:val="20"/>
                <w:szCs w:val="20"/>
              </w:rPr>
              <w:t>Zlepšenie kľúčových kompetencií žiakov Základnej školy Sečovská Polianka</w:t>
            </w:r>
          </w:p>
        </w:tc>
      </w:tr>
    </w:tbl>
    <w:p w14:paraId="57F4AFB4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61056B40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56C05056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2AD6DF97" w14:textId="08BC3CA6"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  <w:r w:rsidR="00BF634A">
        <w:rPr>
          <w:rFonts w:ascii="Calibri" w:hAnsi="Calibri" w:cs="Calibri Light"/>
          <w:b/>
          <w:lang w:eastAsia="en-US"/>
        </w:rPr>
        <w:t>3</w:t>
      </w:r>
      <w:r w:rsidR="00EE44E4">
        <w:rPr>
          <w:rFonts w:ascii="Calibri" w:hAnsi="Calibri" w:cs="Calibri Light"/>
          <w:b/>
          <w:lang w:eastAsia="en-US"/>
        </w:rPr>
        <w:t>.</w:t>
      </w:r>
    </w:p>
    <w:p w14:paraId="104C705C" w14:textId="6C0362BC" w:rsidR="00FF65BF" w:rsidRPr="00EE44E4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 w:rsidR="00BF634A" w:rsidRPr="00BF634A">
        <w:rPr>
          <w:rFonts w:ascii="Calibri" w:hAnsi="Calibri" w:cs="Calibri Light"/>
          <w:b/>
          <w:sz w:val="22"/>
          <w:szCs w:val="22"/>
          <w:lang w:eastAsia="en-US"/>
        </w:rPr>
        <w:t>Časť 3: Interiérové vybavenie nábytok</w:t>
      </w:r>
    </w:p>
    <w:p w14:paraId="5F7F3E5B" w14:textId="77777777"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58C3CB56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751A2EB1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A5C857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7A78532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1DE9F6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87E398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6D70F7C8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289EB7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496140C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3C8C043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44594C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01B5DB7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14E730BE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7799055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C69997D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7A3252A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CFEB00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46FAC0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B269FD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A4914CC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A7759A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0FB7692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391F112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0AF889D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5918B2D8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5AB1717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30DA08E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37940C5D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1B0965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4FA195E3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04FFF8B7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AF53063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5B4E30BC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E84F6C7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5DFC0257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2F09692E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27F2997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20F696F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7CE79580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714C415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12B32037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1DE65D6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B5F403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702E78D5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2555A8CC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0BF5904C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66AD6702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2F7E7A4B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6239514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BEF1ED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2264978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31DD393E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0EE9BF4A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385C437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694EDF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5A791BDA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732E6A36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56AD88A9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A609CBA" w14:textId="4DB8FE6E" w:rsidR="00A11209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podklady v celom rozsahu a v súlade s podmienkami uvedenými vo výzve na predkladanie ponúk a v podkladoch ponúkame dodanie tovaru v rámci zadávania zákazky s názvom:</w:t>
      </w:r>
    </w:p>
    <w:p w14:paraId="47696389" w14:textId="77777777" w:rsidR="00AA2831" w:rsidRPr="00D72944" w:rsidRDefault="00AA2831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11C620D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28EA5A0D" w14:textId="6B5F1755" w:rsidR="00A11209" w:rsidRPr="00304140" w:rsidRDefault="00A11209" w:rsidP="00304140">
      <w:pPr>
        <w:spacing w:line="256" w:lineRule="auto"/>
        <w:ind w:left="-104" w:hanging="4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OLE_LINK3"/>
      <w:r w:rsidRPr="00AA2831">
        <w:rPr>
          <w:rFonts w:ascii="Arial" w:hAnsi="Arial" w:cs="Arial"/>
          <w:b/>
        </w:rPr>
        <w:t>„</w:t>
      </w:r>
      <w:r w:rsidR="00CE232C" w:rsidRPr="00CE232C">
        <w:rPr>
          <w:rFonts w:ascii="Arial" w:hAnsi="Arial" w:cs="Arial"/>
          <w:b/>
        </w:rPr>
        <w:t>Zlepšenie kľúčových kompetencií žiakov Základnej školy Sečovská Polianka</w:t>
      </w:r>
      <w:r w:rsidR="00FA6325" w:rsidRPr="00CE232C">
        <w:rPr>
          <w:rFonts w:ascii="Arial" w:hAnsi="Arial" w:cs="Arial"/>
          <w:b/>
        </w:rPr>
        <w:t>“</w:t>
      </w:r>
    </w:p>
    <w:bookmarkEnd w:id="0"/>
    <w:p w14:paraId="418D6995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69185032" w14:textId="145FDA54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Časť: </w:t>
      </w:r>
      <w:r w:rsidR="00BF634A">
        <w:rPr>
          <w:rFonts w:ascii="Arial" w:hAnsi="Arial" w:cs="Arial"/>
          <w:sz w:val="20"/>
          <w:szCs w:val="20"/>
          <w:lang w:eastAsia="en-US"/>
        </w:rPr>
        <w:t>3</w:t>
      </w:r>
      <w:r w:rsidR="00EE44E4">
        <w:rPr>
          <w:rFonts w:ascii="Arial" w:hAnsi="Arial" w:cs="Arial"/>
          <w:sz w:val="20"/>
          <w:szCs w:val="20"/>
          <w:lang w:eastAsia="en-US"/>
        </w:rPr>
        <w:t>.</w:t>
      </w:r>
      <w:r w:rsidRPr="005F45D3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1C9D9A42" w14:textId="77777777" w:rsidR="00BF634A" w:rsidRPr="00EE44E4" w:rsidRDefault="005F45D3" w:rsidP="00BF634A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zákazky:   </w:t>
      </w:r>
      <w:r w:rsidR="00BF634A" w:rsidRPr="00BF634A">
        <w:rPr>
          <w:rFonts w:ascii="Calibri" w:hAnsi="Calibri" w:cs="Calibri Light"/>
          <w:b/>
          <w:sz w:val="22"/>
          <w:szCs w:val="22"/>
          <w:lang w:eastAsia="en-US"/>
        </w:rPr>
        <w:t>Časť 3: Interiérové vybavenie nábytok</w:t>
      </w:r>
    </w:p>
    <w:p w14:paraId="6CD902F0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5C52B283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6B97393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37A9C7E" w14:textId="58E348CE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181EC2">
        <w:rPr>
          <w:rFonts w:ascii="Arial" w:hAnsi="Arial" w:cs="Arial"/>
          <w:b/>
          <w:bCs/>
          <w:sz w:val="20"/>
          <w:szCs w:val="20"/>
        </w:rPr>
        <w:t>31</w:t>
      </w:r>
      <w:r w:rsidR="00681F2E">
        <w:rPr>
          <w:rFonts w:ascii="Arial" w:hAnsi="Arial" w:cs="Arial"/>
          <w:b/>
          <w:bCs/>
          <w:sz w:val="20"/>
          <w:szCs w:val="20"/>
        </w:rPr>
        <w:t>.</w:t>
      </w:r>
      <w:r w:rsidR="00CE232C">
        <w:rPr>
          <w:rFonts w:ascii="Arial" w:hAnsi="Arial" w:cs="Arial"/>
          <w:b/>
          <w:bCs/>
          <w:sz w:val="20"/>
          <w:szCs w:val="20"/>
        </w:rPr>
        <w:t>12</w:t>
      </w:r>
      <w:r w:rsidR="00681F2E">
        <w:rPr>
          <w:rFonts w:ascii="Arial" w:hAnsi="Arial" w:cs="Arial"/>
          <w:b/>
          <w:bCs/>
          <w:sz w:val="20"/>
          <w:szCs w:val="20"/>
        </w:rPr>
        <w:t>.202</w:t>
      </w:r>
      <w:r w:rsidR="00CE232C">
        <w:rPr>
          <w:rFonts w:ascii="Arial" w:hAnsi="Arial" w:cs="Arial"/>
          <w:b/>
          <w:bCs/>
          <w:sz w:val="20"/>
          <w:szCs w:val="20"/>
        </w:rPr>
        <w:t>2</w:t>
      </w:r>
    </w:p>
    <w:p w14:paraId="31D25987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DC15C05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DF40CB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069803A0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10CFC76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0E2074D6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0E2EE9BF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4866C254" w14:textId="77777777" w:rsidR="00CE232C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</w:t>
      </w:r>
    </w:p>
    <w:p w14:paraId="2B68132F" w14:textId="77777777" w:rsidR="00CE232C" w:rsidRDefault="00CE232C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7AD1FAC4" w14:textId="77777777" w:rsidR="00CE232C" w:rsidRDefault="00CE232C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3D0D3FE9" w14:textId="77777777" w:rsidR="00CE232C" w:rsidRDefault="00CE232C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48504AAE" w14:textId="77777777" w:rsidR="00CE232C" w:rsidRDefault="00CE232C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0171E9E4" w14:textId="77777777" w:rsidR="00CE232C" w:rsidRDefault="00CE232C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048AA1DD" w14:textId="0036D180" w:rsidR="00CE232C" w:rsidRDefault="00CE232C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520FDDA9" w14:textId="45B78525" w:rsidR="00EE44E4" w:rsidRDefault="00EE44E4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2C7BC21F" w14:textId="77777777" w:rsidR="00EE44E4" w:rsidRDefault="00EE44E4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38C9FA1C" w14:textId="0A2690B8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78CE714" w14:textId="0309D3D2" w:rsidR="00304140" w:rsidRDefault="00304140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B0FD790" w14:textId="19CD729A" w:rsidR="00376EF9" w:rsidRDefault="00376EF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1CA9772" w14:textId="77777777" w:rsidR="00376EF9" w:rsidRDefault="00376EF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3389BB1D" w14:textId="6D19CC96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45DC2100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28EAD232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38E8FCB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1F2F517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554F93A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57EA0C59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48E889EC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1C00098A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87AAEB3" w14:textId="3CAAD425" w:rsidR="00A11209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podklady v celom rozsahu a v súlade s podmienkami uvedenými vo výzve na predkladanie ponúk a v podkladoch ponúkame dodanie tovaru v rámci zadávania zákazky s názvom:</w:t>
      </w:r>
    </w:p>
    <w:p w14:paraId="2B3B35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982328C" w14:textId="176BCC36" w:rsidR="00540933" w:rsidRPr="00BB643A" w:rsidRDefault="00304140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AA2831">
        <w:rPr>
          <w:rFonts w:ascii="Arial" w:hAnsi="Arial" w:cs="Arial"/>
          <w:b/>
          <w:sz w:val="24"/>
          <w:szCs w:val="24"/>
        </w:rPr>
        <w:t>„</w:t>
      </w:r>
      <w:r w:rsidR="00BB643A" w:rsidRPr="00BB643A">
        <w:rPr>
          <w:rFonts w:ascii="Arial" w:hAnsi="Arial" w:cs="Arial"/>
          <w:b/>
          <w:sz w:val="24"/>
          <w:szCs w:val="24"/>
        </w:rPr>
        <w:t>Zlepšenie kľúčových kompetencií žiakov Základnej školy Sečovská Polianka</w:t>
      </w:r>
      <w:r w:rsidRPr="00BB643A">
        <w:rPr>
          <w:rFonts w:ascii="Arial" w:hAnsi="Arial" w:cs="Arial"/>
          <w:b/>
          <w:sz w:val="24"/>
          <w:szCs w:val="24"/>
        </w:rPr>
        <w:t>“</w:t>
      </w:r>
    </w:p>
    <w:p w14:paraId="32D9F3E9" w14:textId="2420BB1F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</w:t>
      </w:r>
    </w:p>
    <w:p w14:paraId="6E6EFD52" w14:textId="58AC78EE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Časť: </w:t>
      </w:r>
      <w:r w:rsidR="00BF634A">
        <w:rPr>
          <w:rFonts w:ascii="Arial" w:hAnsi="Arial" w:cs="Arial"/>
          <w:sz w:val="20"/>
          <w:szCs w:val="20"/>
          <w:lang w:eastAsia="en-US"/>
        </w:rPr>
        <w:t>3</w:t>
      </w:r>
      <w:r w:rsidR="00EE44E4">
        <w:rPr>
          <w:rFonts w:ascii="Arial" w:hAnsi="Arial" w:cs="Arial"/>
          <w:sz w:val="20"/>
          <w:szCs w:val="20"/>
          <w:lang w:eastAsia="en-US"/>
        </w:rPr>
        <w:t>.</w:t>
      </w:r>
      <w:r w:rsidRPr="005F45D3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2ACB6DB9" w14:textId="77777777" w:rsidR="00BF634A" w:rsidRPr="00EE44E4" w:rsidRDefault="005F45D3" w:rsidP="00BF634A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zákazky:   </w:t>
      </w:r>
      <w:r w:rsidR="00BF634A" w:rsidRPr="00BF634A">
        <w:rPr>
          <w:rFonts w:ascii="Calibri" w:hAnsi="Calibri" w:cs="Calibri Light"/>
          <w:b/>
          <w:sz w:val="22"/>
          <w:szCs w:val="22"/>
          <w:lang w:eastAsia="en-US"/>
        </w:rPr>
        <w:t>Časť 3: Interiérové vybavenie nábytok</w:t>
      </w:r>
    </w:p>
    <w:p w14:paraId="1A06EFFA" w14:textId="593D2D8B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4DA2FC1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00AD91B1" w14:textId="668B4F7A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181EC2">
        <w:rPr>
          <w:rFonts w:ascii="Arial" w:hAnsi="Arial" w:cs="Arial"/>
          <w:b/>
          <w:bCs/>
          <w:sz w:val="20"/>
          <w:szCs w:val="20"/>
        </w:rPr>
        <w:t>31</w:t>
      </w:r>
      <w:r w:rsidR="00681F2E">
        <w:rPr>
          <w:rFonts w:ascii="Arial" w:hAnsi="Arial" w:cs="Arial"/>
          <w:b/>
          <w:bCs/>
          <w:sz w:val="20"/>
          <w:szCs w:val="20"/>
        </w:rPr>
        <w:t>.</w:t>
      </w:r>
      <w:r w:rsidR="00BB643A">
        <w:rPr>
          <w:rFonts w:ascii="Arial" w:hAnsi="Arial" w:cs="Arial"/>
          <w:b/>
          <w:bCs/>
          <w:sz w:val="20"/>
          <w:szCs w:val="20"/>
        </w:rPr>
        <w:t>12</w:t>
      </w:r>
      <w:r w:rsidR="00681F2E">
        <w:rPr>
          <w:rFonts w:ascii="Arial" w:hAnsi="Arial" w:cs="Arial"/>
          <w:b/>
          <w:bCs/>
          <w:sz w:val="20"/>
          <w:szCs w:val="20"/>
        </w:rPr>
        <w:t>.202</w:t>
      </w:r>
      <w:r w:rsidR="00BB643A">
        <w:rPr>
          <w:rFonts w:ascii="Arial" w:hAnsi="Arial" w:cs="Arial"/>
          <w:b/>
          <w:bCs/>
          <w:sz w:val="20"/>
          <w:szCs w:val="20"/>
        </w:rPr>
        <w:t>2</w:t>
      </w:r>
    </w:p>
    <w:p w14:paraId="1DBAE189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256AFB05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142CC147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13FF8372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4C62628D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669"/>
      </w:tblGrid>
      <w:tr w:rsidR="00A11209" w:rsidRPr="00D72944" w14:paraId="13E3FC7F" w14:textId="77777777" w:rsidTr="00C0372E">
        <w:tc>
          <w:tcPr>
            <w:tcW w:w="4606" w:type="dxa"/>
            <w:vAlign w:val="bottom"/>
          </w:tcPr>
          <w:p w14:paraId="756B8AE8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39BCD9F9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1D02EA52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0E6CF090" w14:textId="77777777" w:rsidTr="00C0372E">
        <w:tc>
          <w:tcPr>
            <w:tcW w:w="4606" w:type="dxa"/>
          </w:tcPr>
          <w:p w14:paraId="2C5A4A2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EDBDF50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7412C06C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60D82FE9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0B2EF9C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16B7A07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A927" w14:textId="77777777" w:rsidR="009129CF" w:rsidRDefault="009129CF" w:rsidP="00A11209">
      <w:r>
        <w:separator/>
      </w:r>
    </w:p>
  </w:endnote>
  <w:endnote w:type="continuationSeparator" w:id="0">
    <w:p w14:paraId="6A6A65ED" w14:textId="77777777" w:rsidR="009129CF" w:rsidRDefault="009129CF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CE7A4" w14:textId="77777777" w:rsidR="009129CF" w:rsidRDefault="009129CF" w:rsidP="00A11209">
      <w:r>
        <w:separator/>
      </w:r>
    </w:p>
  </w:footnote>
  <w:footnote w:type="continuationSeparator" w:id="0">
    <w:p w14:paraId="01B43E42" w14:textId="77777777" w:rsidR="009129CF" w:rsidRDefault="009129CF" w:rsidP="00A11209">
      <w:r>
        <w:continuationSeparator/>
      </w:r>
    </w:p>
  </w:footnote>
  <w:footnote w:id="1">
    <w:p w14:paraId="1EFEDFA0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32D5B699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3DE4FF0B" w14:textId="223D4AB7" w:rsidR="00540933" w:rsidRPr="00EE44E4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A814" w14:textId="77777777" w:rsidR="000E1D7F" w:rsidRDefault="0000000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876124">
    <w:abstractNumId w:val="1"/>
  </w:num>
  <w:num w:numId="2" w16cid:durableId="1875383133">
    <w:abstractNumId w:val="2"/>
  </w:num>
  <w:num w:numId="3" w16cid:durableId="100840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0849AB"/>
    <w:rsid w:val="000C54D7"/>
    <w:rsid w:val="00181EC2"/>
    <w:rsid w:val="00197719"/>
    <w:rsid w:val="002C20BE"/>
    <w:rsid w:val="002D0058"/>
    <w:rsid w:val="00304140"/>
    <w:rsid w:val="00310C12"/>
    <w:rsid w:val="00376EF9"/>
    <w:rsid w:val="00411424"/>
    <w:rsid w:val="00435EF0"/>
    <w:rsid w:val="00534C63"/>
    <w:rsid w:val="00540933"/>
    <w:rsid w:val="005F45D3"/>
    <w:rsid w:val="00616769"/>
    <w:rsid w:val="00645BB7"/>
    <w:rsid w:val="00660E54"/>
    <w:rsid w:val="00681F2E"/>
    <w:rsid w:val="00683E3F"/>
    <w:rsid w:val="006A50E2"/>
    <w:rsid w:val="006A6009"/>
    <w:rsid w:val="0077732F"/>
    <w:rsid w:val="0078028E"/>
    <w:rsid w:val="007B5256"/>
    <w:rsid w:val="008E27D2"/>
    <w:rsid w:val="009129CF"/>
    <w:rsid w:val="009E5616"/>
    <w:rsid w:val="009F3047"/>
    <w:rsid w:val="009F3A07"/>
    <w:rsid w:val="00A11209"/>
    <w:rsid w:val="00AA2831"/>
    <w:rsid w:val="00B03501"/>
    <w:rsid w:val="00B7365D"/>
    <w:rsid w:val="00B84A80"/>
    <w:rsid w:val="00B9066A"/>
    <w:rsid w:val="00BB22F4"/>
    <w:rsid w:val="00BB643A"/>
    <w:rsid w:val="00BF634A"/>
    <w:rsid w:val="00C12CBC"/>
    <w:rsid w:val="00CA1E10"/>
    <w:rsid w:val="00CE232C"/>
    <w:rsid w:val="00D065F6"/>
    <w:rsid w:val="00E22A82"/>
    <w:rsid w:val="00E4492E"/>
    <w:rsid w:val="00EB0ED7"/>
    <w:rsid w:val="00ED1420"/>
    <w:rsid w:val="00EE44E4"/>
    <w:rsid w:val="00EF2608"/>
    <w:rsid w:val="00F363A1"/>
    <w:rsid w:val="00F430FE"/>
    <w:rsid w:val="00FA6325"/>
    <w:rsid w:val="00FB09F8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7418"/>
  <w15:docId w15:val="{DFCFA2AD-7AB3-468A-A512-E5D1D137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 Zemčáková</cp:lastModifiedBy>
  <cp:revision>8</cp:revision>
  <dcterms:created xsi:type="dcterms:W3CDTF">2020-02-18T20:36:00Z</dcterms:created>
  <dcterms:modified xsi:type="dcterms:W3CDTF">2022-08-17T20:28:00Z</dcterms:modified>
</cp:coreProperties>
</file>