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A18F01" w14:textId="6F79CB43" w:rsidR="00523701" w:rsidRPr="00154337" w:rsidRDefault="00523701" w:rsidP="00154337">
      <w:pPr>
        <w:tabs>
          <w:tab w:val="num" w:pos="1080"/>
        </w:tabs>
        <w:spacing w:after="0" w:line="264" w:lineRule="auto"/>
        <w:ind w:right="-1"/>
        <w:rPr>
          <w:rFonts w:asciiTheme="minorHAnsi" w:hAnsiTheme="minorHAnsi"/>
          <w:b/>
        </w:rPr>
      </w:pPr>
    </w:p>
    <w:p w14:paraId="7B91CEE5" w14:textId="0FBD2C7A" w:rsidR="00587F1A" w:rsidRPr="00154337" w:rsidRDefault="007F0754" w:rsidP="00154337">
      <w:pPr>
        <w:tabs>
          <w:tab w:val="num" w:pos="1080"/>
          <w:tab w:val="left" w:leader="dot" w:pos="10034"/>
        </w:tabs>
        <w:spacing w:after="0" w:line="264" w:lineRule="auto"/>
        <w:ind w:right="-1"/>
        <w:jc w:val="center"/>
        <w:rPr>
          <w:rFonts w:asciiTheme="minorHAnsi" w:hAnsiTheme="minorHAnsi"/>
          <w:b/>
          <w:sz w:val="28"/>
          <w:szCs w:val="28"/>
        </w:rPr>
      </w:pPr>
      <w:bookmarkStart w:id="0" w:name="_GoBack"/>
      <w:bookmarkEnd w:id="0"/>
      <w:r w:rsidRPr="00154337">
        <w:rPr>
          <w:rFonts w:asciiTheme="minorHAnsi" w:hAnsiTheme="minorHAnsi"/>
          <w:b/>
          <w:sz w:val="28"/>
          <w:szCs w:val="28"/>
        </w:rPr>
        <w:t>Opis predmetu zákazky</w:t>
      </w:r>
    </w:p>
    <w:p w14:paraId="0E5263E3" w14:textId="4F573C06" w:rsidR="00E262CE" w:rsidRPr="00154337" w:rsidRDefault="00E262CE" w:rsidP="00154337">
      <w:pPr>
        <w:tabs>
          <w:tab w:val="num" w:pos="1080"/>
          <w:tab w:val="left" w:leader="dot" w:pos="10034"/>
        </w:tabs>
        <w:spacing w:after="0" w:line="264" w:lineRule="auto"/>
        <w:ind w:right="-1"/>
        <w:rPr>
          <w:rFonts w:asciiTheme="minorHAnsi" w:hAnsiTheme="minorHAnsi" w:cs="Arial"/>
          <w:b/>
          <w:smallCaps/>
          <w:highlight w:val="yellow"/>
        </w:rPr>
      </w:pPr>
    </w:p>
    <w:p w14:paraId="0453D645" w14:textId="3416184D" w:rsidR="007F0754" w:rsidRPr="00154337" w:rsidRDefault="007F0754" w:rsidP="00154337">
      <w:pPr>
        <w:spacing w:after="0" w:line="264" w:lineRule="auto"/>
        <w:ind w:right="-1"/>
        <w:jc w:val="center"/>
        <w:rPr>
          <w:rFonts w:asciiTheme="minorHAnsi" w:hAnsiTheme="minorHAnsi"/>
        </w:rPr>
      </w:pPr>
      <w:r w:rsidRPr="00154337">
        <w:rPr>
          <w:rFonts w:asciiTheme="minorHAnsi" w:hAnsiTheme="minorHAnsi"/>
        </w:rPr>
        <w:t>Podklady a požiadavky na realizáciu služby:</w:t>
      </w:r>
    </w:p>
    <w:p w14:paraId="1F4FCFD0" w14:textId="27F5CBD0" w:rsidR="007F0754" w:rsidRPr="00154337" w:rsidRDefault="00185518" w:rsidP="00154337">
      <w:pPr>
        <w:pStyle w:val="Default"/>
        <w:spacing w:line="264" w:lineRule="auto"/>
        <w:ind w:right="-1"/>
        <w:jc w:val="center"/>
        <w:rPr>
          <w:rFonts w:asciiTheme="minorHAnsi" w:eastAsia="Times New Roman" w:hAnsiTheme="minorHAnsi" w:cs="Arial"/>
          <w:sz w:val="22"/>
          <w:szCs w:val="22"/>
          <w:lang w:eastAsia="cs-CZ"/>
        </w:rPr>
      </w:pPr>
      <w:r w:rsidRPr="00154337">
        <w:rPr>
          <w:rFonts w:asciiTheme="minorHAnsi" w:hAnsiTheme="minorHAnsi" w:cstheme="minorHAnsi"/>
          <w:b/>
          <w:bCs/>
        </w:rPr>
        <w:t>Prieskum dopravy cez hranice Banskobystrického kraja</w:t>
      </w:r>
      <w:r w:rsidR="007F0754" w:rsidRPr="00154337">
        <w:rPr>
          <w:rFonts w:asciiTheme="minorHAnsi" w:hAnsiTheme="minorHAnsi"/>
          <w:b/>
          <w:sz w:val="22"/>
          <w:szCs w:val="22"/>
        </w:rPr>
        <w:t>.</w:t>
      </w:r>
    </w:p>
    <w:p w14:paraId="53E4219F" w14:textId="3116AB18" w:rsidR="007F0754" w:rsidRPr="00154337" w:rsidRDefault="007F0754" w:rsidP="00154337">
      <w:pPr>
        <w:spacing w:after="0" w:line="264" w:lineRule="auto"/>
        <w:ind w:left="0" w:right="-1" w:firstLine="0"/>
        <w:rPr>
          <w:rFonts w:asciiTheme="minorHAnsi" w:hAnsiTheme="minorHAnsi"/>
        </w:rPr>
      </w:pPr>
    </w:p>
    <w:p w14:paraId="71EAC067" w14:textId="77777777" w:rsidR="007F0754" w:rsidRPr="00154337" w:rsidRDefault="007F0754" w:rsidP="00154337">
      <w:pPr>
        <w:spacing w:after="0" w:line="264" w:lineRule="auto"/>
        <w:ind w:right="-1"/>
        <w:rPr>
          <w:rFonts w:asciiTheme="minorHAnsi" w:hAnsiTheme="minorHAnsi"/>
        </w:rPr>
      </w:pPr>
      <w:r w:rsidRPr="00154337">
        <w:rPr>
          <w:rFonts w:asciiTheme="minorHAnsi" w:hAnsiTheme="minorHAnsi"/>
        </w:rPr>
        <w:t>Identifikácia verejného obstarávateľa:</w:t>
      </w:r>
    </w:p>
    <w:p w14:paraId="55E421FB" w14:textId="18625EFF" w:rsidR="007F0754" w:rsidRPr="00154337" w:rsidRDefault="00FB0B26" w:rsidP="00154337">
      <w:pPr>
        <w:tabs>
          <w:tab w:val="left" w:pos="2880"/>
        </w:tabs>
        <w:spacing w:after="0" w:line="264" w:lineRule="auto"/>
        <w:ind w:right="-1"/>
        <w:rPr>
          <w:rFonts w:asciiTheme="minorHAnsi" w:hAnsiTheme="minorHAnsi" w:cs="Times New Roman"/>
        </w:rPr>
      </w:pPr>
      <w:r w:rsidRPr="00154337">
        <w:rPr>
          <w:rFonts w:asciiTheme="minorHAnsi" w:hAnsiTheme="minorHAnsi" w:cs="Times New Roman"/>
          <w:b/>
          <w:bCs/>
        </w:rPr>
        <w:t>Verejný obstarávateľ:</w:t>
      </w:r>
    </w:p>
    <w:p w14:paraId="2BF8900C" w14:textId="21247C29" w:rsidR="007F0754" w:rsidRPr="00154337" w:rsidRDefault="007F0754" w:rsidP="00154337">
      <w:pPr>
        <w:tabs>
          <w:tab w:val="left" w:pos="2880"/>
        </w:tabs>
        <w:spacing w:after="0" w:line="264" w:lineRule="auto"/>
        <w:ind w:right="-1"/>
        <w:rPr>
          <w:rFonts w:asciiTheme="minorHAnsi" w:hAnsiTheme="minorHAnsi" w:cs="Times New Roman"/>
        </w:rPr>
      </w:pPr>
      <w:r w:rsidRPr="00154337">
        <w:rPr>
          <w:rFonts w:asciiTheme="minorHAnsi" w:hAnsiTheme="minorHAnsi" w:cs="Times New Roman"/>
          <w:b/>
          <w:bCs/>
        </w:rPr>
        <w:t>Názov:</w:t>
      </w:r>
      <w:r w:rsidRPr="00154337">
        <w:rPr>
          <w:rFonts w:asciiTheme="minorHAnsi" w:hAnsiTheme="minorHAnsi" w:cs="Times New Roman"/>
          <w:bCs/>
        </w:rPr>
        <w:t xml:space="preserve"> </w:t>
      </w:r>
      <w:r w:rsidRPr="00154337">
        <w:rPr>
          <w:rFonts w:asciiTheme="minorHAnsi" w:hAnsiTheme="minorHAnsi" w:cs="Times New Roman"/>
          <w:bCs/>
        </w:rPr>
        <w:tab/>
      </w:r>
      <w:r w:rsidR="00185518" w:rsidRPr="00154337">
        <w:rPr>
          <w:rFonts w:asciiTheme="minorHAnsi" w:hAnsiTheme="minorHAnsi" w:cs="Times New Roman"/>
          <w:bCs/>
        </w:rPr>
        <w:t>Banskobystrický samosprávny kraj</w:t>
      </w:r>
    </w:p>
    <w:p w14:paraId="79BAEB7B" w14:textId="57F2D6A0" w:rsidR="007F0754" w:rsidRPr="00154337" w:rsidRDefault="007F0754" w:rsidP="00154337">
      <w:pPr>
        <w:tabs>
          <w:tab w:val="left" w:pos="2880"/>
        </w:tabs>
        <w:spacing w:after="0" w:line="264" w:lineRule="auto"/>
        <w:ind w:right="-1"/>
        <w:rPr>
          <w:rFonts w:asciiTheme="minorHAnsi" w:hAnsiTheme="minorHAnsi" w:cs="Times New Roman"/>
        </w:rPr>
      </w:pPr>
      <w:r w:rsidRPr="00154337">
        <w:rPr>
          <w:rFonts w:asciiTheme="minorHAnsi" w:hAnsiTheme="minorHAnsi" w:cs="Times New Roman"/>
          <w:b/>
          <w:bCs/>
        </w:rPr>
        <w:t xml:space="preserve">IČO: </w:t>
      </w:r>
      <w:r w:rsidRPr="00154337">
        <w:rPr>
          <w:rFonts w:asciiTheme="minorHAnsi" w:hAnsiTheme="minorHAnsi" w:cs="Times New Roman"/>
          <w:b/>
          <w:bCs/>
        </w:rPr>
        <w:tab/>
      </w:r>
      <w:r w:rsidR="008235F0" w:rsidRPr="00154337">
        <w:rPr>
          <w:rFonts w:asciiTheme="minorHAnsi" w:hAnsiTheme="minorHAnsi" w:cs="Times New Roman"/>
          <w:bCs/>
        </w:rPr>
        <w:t>37</w:t>
      </w:r>
      <w:r w:rsidR="00185518" w:rsidRPr="00154337">
        <w:rPr>
          <w:rFonts w:asciiTheme="minorHAnsi" w:hAnsiTheme="minorHAnsi" w:cs="Times New Roman"/>
          <w:bCs/>
        </w:rPr>
        <w:t> 828 100</w:t>
      </w:r>
    </w:p>
    <w:p w14:paraId="12E8C6B2" w14:textId="04E180A3" w:rsidR="007F0754" w:rsidRPr="00154337" w:rsidRDefault="007F0754" w:rsidP="00154337">
      <w:pPr>
        <w:tabs>
          <w:tab w:val="left" w:pos="2880"/>
        </w:tabs>
        <w:spacing w:after="0" w:line="264" w:lineRule="auto"/>
        <w:ind w:right="-1"/>
        <w:rPr>
          <w:rFonts w:asciiTheme="minorHAnsi" w:hAnsiTheme="minorHAnsi" w:cs="Times New Roman"/>
        </w:rPr>
      </w:pPr>
      <w:r w:rsidRPr="00154337">
        <w:rPr>
          <w:rFonts w:asciiTheme="minorHAnsi" w:hAnsiTheme="minorHAnsi" w:cs="Times New Roman"/>
          <w:b/>
          <w:bCs/>
        </w:rPr>
        <w:t>Sídlo</w:t>
      </w:r>
      <w:r w:rsidRPr="00154337">
        <w:rPr>
          <w:rFonts w:asciiTheme="minorHAnsi" w:hAnsiTheme="minorHAnsi" w:cs="Times New Roman"/>
          <w:b/>
        </w:rPr>
        <w:t>:</w:t>
      </w:r>
      <w:r w:rsidRPr="00154337">
        <w:rPr>
          <w:rFonts w:asciiTheme="minorHAnsi" w:hAnsiTheme="minorHAnsi" w:cs="Times New Roman"/>
        </w:rPr>
        <w:t xml:space="preserve"> </w:t>
      </w:r>
      <w:r w:rsidRPr="00154337">
        <w:rPr>
          <w:rFonts w:asciiTheme="minorHAnsi" w:hAnsiTheme="minorHAnsi" w:cs="Times New Roman"/>
        </w:rPr>
        <w:tab/>
      </w:r>
      <w:r w:rsidR="00185518" w:rsidRPr="00154337">
        <w:rPr>
          <w:rFonts w:asciiTheme="minorHAnsi" w:hAnsiTheme="minorHAnsi" w:cs="Times New Roman"/>
        </w:rPr>
        <w:t>Námestie SNP 23</w:t>
      </w:r>
      <w:r w:rsidRPr="00154337">
        <w:rPr>
          <w:rFonts w:asciiTheme="minorHAnsi" w:hAnsiTheme="minorHAnsi" w:cs="Times New Roman"/>
        </w:rPr>
        <w:t xml:space="preserve">, </w:t>
      </w:r>
      <w:r w:rsidR="00185518" w:rsidRPr="00154337">
        <w:rPr>
          <w:rFonts w:asciiTheme="minorHAnsi" w:hAnsiTheme="minorHAnsi" w:cs="Times New Roman"/>
        </w:rPr>
        <w:t>974 01  Banská Bystrica</w:t>
      </w:r>
    </w:p>
    <w:p w14:paraId="071B5BA1" w14:textId="01C40A8B" w:rsidR="007F0754" w:rsidRPr="00154337" w:rsidRDefault="007F0754" w:rsidP="00154337">
      <w:pPr>
        <w:tabs>
          <w:tab w:val="left" w:pos="2880"/>
        </w:tabs>
        <w:spacing w:after="0" w:line="264" w:lineRule="auto"/>
        <w:ind w:right="-1"/>
        <w:rPr>
          <w:rFonts w:asciiTheme="minorHAnsi" w:hAnsiTheme="minorHAnsi"/>
          <w:b/>
        </w:rPr>
      </w:pPr>
      <w:r w:rsidRPr="00154337">
        <w:rPr>
          <w:rFonts w:asciiTheme="minorHAnsi" w:hAnsiTheme="minorHAnsi"/>
          <w:b/>
        </w:rPr>
        <w:t>Zastúpený:</w:t>
      </w:r>
      <w:r w:rsidRPr="00154337">
        <w:rPr>
          <w:rFonts w:asciiTheme="minorHAnsi" w:hAnsiTheme="minorHAnsi"/>
          <w:b/>
        </w:rPr>
        <w:tab/>
      </w:r>
      <w:r w:rsidR="00C0793E" w:rsidRPr="00154337">
        <w:rPr>
          <w:rFonts w:asciiTheme="minorHAnsi" w:hAnsiTheme="minorHAnsi"/>
        </w:rPr>
        <w:t xml:space="preserve">Ing. </w:t>
      </w:r>
      <w:r w:rsidR="00185518" w:rsidRPr="00154337">
        <w:rPr>
          <w:rFonts w:asciiTheme="minorHAnsi" w:hAnsiTheme="minorHAnsi"/>
        </w:rPr>
        <w:t>Ján Lunter</w:t>
      </w:r>
      <w:r w:rsidR="00FB0B26" w:rsidRPr="00154337">
        <w:rPr>
          <w:rFonts w:asciiTheme="minorHAnsi" w:hAnsiTheme="minorHAnsi"/>
        </w:rPr>
        <w:t xml:space="preserve">, </w:t>
      </w:r>
      <w:r w:rsidR="00185518" w:rsidRPr="00154337">
        <w:rPr>
          <w:rFonts w:asciiTheme="minorHAnsi" w:hAnsiTheme="minorHAnsi"/>
        </w:rPr>
        <w:t>predseda</w:t>
      </w:r>
    </w:p>
    <w:p w14:paraId="3F96F579" w14:textId="154716D8" w:rsidR="007F0754" w:rsidRPr="00154337" w:rsidRDefault="007F0754" w:rsidP="00154337">
      <w:pPr>
        <w:tabs>
          <w:tab w:val="left" w:pos="2880"/>
        </w:tabs>
        <w:spacing w:after="0" w:line="264" w:lineRule="auto"/>
        <w:ind w:right="-1"/>
        <w:rPr>
          <w:rFonts w:asciiTheme="minorHAnsi" w:hAnsiTheme="minorHAnsi" w:cs="Times New Roman"/>
          <w:color w:val="000000" w:themeColor="text1"/>
        </w:rPr>
      </w:pPr>
      <w:r w:rsidRPr="00154337">
        <w:rPr>
          <w:rFonts w:asciiTheme="minorHAnsi" w:hAnsiTheme="minorHAnsi" w:cs="Times New Roman"/>
          <w:b/>
          <w:color w:val="000000" w:themeColor="text1"/>
        </w:rPr>
        <w:t>Typ verejného obstarávateľa:</w:t>
      </w:r>
      <w:r w:rsidRPr="00154337">
        <w:rPr>
          <w:rFonts w:asciiTheme="minorHAnsi" w:hAnsiTheme="minorHAnsi" w:cs="Times New Roman"/>
          <w:color w:val="000000" w:themeColor="text1"/>
        </w:rPr>
        <w:t xml:space="preserve"> </w:t>
      </w:r>
      <w:r w:rsidRPr="00154337">
        <w:rPr>
          <w:rFonts w:asciiTheme="minorHAnsi" w:hAnsiTheme="minorHAnsi" w:cs="Times New Roman"/>
          <w:color w:val="000000" w:themeColor="text1"/>
        </w:rPr>
        <w:tab/>
        <w:t xml:space="preserve">verejný obstarávateľ podľa § 7 ods.1 písm. </w:t>
      </w:r>
      <w:r w:rsidR="00185518" w:rsidRPr="00154337">
        <w:rPr>
          <w:rFonts w:asciiTheme="minorHAnsi" w:hAnsiTheme="minorHAnsi" w:cs="Times New Roman"/>
          <w:color w:val="000000" w:themeColor="text1"/>
        </w:rPr>
        <w:t>c</w:t>
      </w:r>
      <w:r w:rsidRPr="00154337">
        <w:rPr>
          <w:rFonts w:asciiTheme="minorHAnsi" w:hAnsiTheme="minorHAnsi" w:cs="Times New Roman"/>
          <w:color w:val="000000" w:themeColor="text1"/>
        </w:rPr>
        <w:t>) ZVO</w:t>
      </w:r>
    </w:p>
    <w:p w14:paraId="381646CD" w14:textId="71D64063" w:rsidR="007F0754" w:rsidRPr="00154337" w:rsidRDefault="007F0754" w:rsidP="00154337">
      <w:pPr>
        <w:spacing w:after="0" w:line="264" w:lineRule="auto"/>
        <w:ind w:right="-1"/>
        <w:rPr>
          <w:rStyle w:val="Hypertextovprepojenie"/>
          <w:rFonts w:asciiTheme="minorHAnsi" w:hAnsiTheme="minorHAnsi" w:cs="Times New Roman"/>
          <w:color w:val="auto"/>
          <w:u w:val="none"/>
        </w:rPr>
      </w:pPr>
      <w:r w:rsidRPr="00154337">
        <w:rPr>
          <w:rFonts w:asciiTheme="minorHAnsi" w:hAnsiTheme="minorHAnsi"/>
          <w:b/>
        </w:rPr>
        <w:t>Kontaktná osoba vo veciach technických:</w:t>
      </w:r>
      <w:r w:rsidRPr="00154337">
        <w:rPr>
          <w:rFonts w:asciiTheme="minorHAnsi" w:hAnsiTheme="minorHAnsi"/>
        </w:rPr>
        <w:t xml:space="preserve"> </w:t>
      </w:r>
      <w:r w:rsidR="00C0793E" w:rsidRPr="00154337">
        <w:rPr>
          <w:rFonts w:asciiTheme="minorHAnsi" w:hAnsiTheme="minorHAnsi"/>
        </w:rPr>
        <w:t xml:space="preserve">Ing. </w:t>
      </w:r>
      <w:r w:rsidR="00185518" w:rsidRPr="00154337">
        <w:rPr>
          <w:rFonts w:asciiTheme="minorHAnsi" w:hAnsiTheme="minorHAnsi"/>
        </w:rPr>
        <w:t>Ladislav Valach</w:t>
      </w:r>
      <w:r w:rsidRPr="00154337">
        <w:rPr>
          <w:rFonts w:asciiTheme="minorHAnsi" w:hAnsiTheme="minorHAnsi"/>
        </w:rPr>
        <w:t xml:space="preserve">, </w:t>
      </w:r>
      <w:r w:rsidR="00185518" w:rsidRPr="00154337">
        <w:rPr>
          <w:rFonts w:asciiTheme="minorHAnsi" w:hAnsiTheme="minorHAnsi"/>
        </w:rPr>
        <w:t>odborný referent oddelenia regionálneho rozvoja</w:t>
      </w:r>
      <w:r w:rsidRPr="00154337">
        <w:rPr>
          <w:rFonts w:asciiTheme="minorHAnsi" w:hAnsiTheme="minorHAnsi"/>
          <w:b/>
        </w:rPr>
        <w:t xml:space="preserve">, </w:t>
      </w:r>
      <w:r w:rsidRPr="00154337">
        <w:rPr>
          <w:rFonts w:asciiTheme="minorHAnsi" w:hAnsiTheme="minorHAnsi"/>
          <w:color w:val="auto"/>
        </w:rPr>
        <w:t>t. č.</w:t>
      </w:r>
      <w:r w:rsidRPr="00154337">
        <w:rPr>
          <w:rFonts w:asciiTheme="minorHAnsi" w:hAnsiTheme="minorHAnsi" w:cs="Times New Roman"/>
          <w:color w:val="auto"/>
        </w:rPr>
        <w:t xml:space="preserve"> +</w:t>
      </w:r>
      <w:r w:rsidR="008235F0" w:rsidRPr="00154337">
        <w:rPr>
          <w:rFonts w:asciiTheme="minorHAnsi" w:hAnsiTheme="minorHAnsi" w:cs="Times New Roman"/>
          <w:color w:val="auto"/>
        </w:rPr>
        <w:t>421(</w:t>
      </w:r>
      <w:r w:rsidR="00185518" w:rsidRPr="00154337">
        <w:rPr>
          <w:rFonts w:asciiTheme="minorHAnsi" w:hAnsiTheme="minorHAnsi" w:cs="Times New Roman"/>
          <w:color w:val="auto"/>
        </w:rPr>
        <w:t>4</w:t>
      </w:r>
      <w:r w:rsidR="008235F0" w:rsidRPr="00154337">
        <w:rPr>
          <w:rFonts w:asciiTheme="minorHAnsi" w:hAnsiTheme="minorHAnsi" w:cs="Times New Roman"/>
          <w:color w:val="auto"/>
        </w:rPr>
        <w:t>8</w:t>
      </w:r>
      <w:r w:rsidR="00FB0B26" w:rsidRPr="00154337">
        <w:rPr>
          <w:rFonts w:asciiTheme="minorHAnsi" w:hAnsiTheme="minorHAnsi" w:cs="Times New Roman"/>
          <w:color w:val="auto"/>
        </w:rPr>
        <w:t>)</w:t>
      </w:r>
      <w:r w:rsidR="00185518" w:rsidRPr="00154337">
        <w:rPr>
          <w:rFonts w:asciiTheme="minorHAnsi" w:hAnsiTheme="minorHAnsi" w:cs="Times New Roman"/>
          <w:color w:val="auto"/>
        </w:rPr>
        <w:t>4325 147</w:t>
      </w:r>
      <w:r w:rsidRPr="00154337">
        <w:rPr>
          <w:rFonts w:asciiTheme="minorHAnsi" w:hAnsiTheme="minorHAnsi"/>
          <w:color w:val="auto"/>
        </w:rPr>
        <w:t>,</w:t>
      </w:r>
      <w:r w:rsidRPr="00154337">
        <w:rPr>
          <w:rFonts w:asciiTheme="minorHAnsi" w:hAnsiTheme="minorHAnsi" w:cs="Times New Roman"/>
          <w:color w:val="auto"/>
        </w:rPr>
        <w:t xml:space="preserve"> </w:t>
      </w:r>
      <w:r w:rsidR="008235F0" w:rsidRPr="00154337">
        <w:rPr>
          <w:rFonts w:asciiTheme="minorHAnsi" w:hAnsiTheme="minorHAnsi" w:cs="Times New Roman"/>
        </w:rPr>
        <w:t>e-mail</w:t>
      </w:r>
      <w:r w:rsidRPr="00154337">
        <w:rPr>
          <w:rFonts w:asciiTheme="minorHAnsi" w:hAnsiTheme="minorHAnsi" w:cs="Times New Roman"/>
        </w:rPr>
        <w:t>:</w:t>
      </w:r>
      <w:r w:rsidRPr="00154337">
        <w:rPr>
          <w:rFonts w:asciiTheme="minorHAnsi" w:hAnsiTheme="minorHAnsi" w:cs="Times New Roman"/>
          <w:bCs/>
        </w:rPr>
        <w:t xml:space="preserve"> </w:t>
      </w:r>
      <w:hyperlink r:id="rId8" w:history="1">
        <w:r w:rsidR="00185518" w:rsidRPr="00154337">
          <w:rPr>
            <w:rStyle w:val="Hypertextovprepojenie"/>
            <w:rFonts w:asciiTheme="minorHAnsi" w:hAnsiTheme="minorHAnsi"/>
          </w:rPr>
          <w:t>ladislav.valach</w:t>
        </w:r>
        <w:r w:rsidR="00185518" w:rsidRPr="00154337">
          <w:rPr>
            <w:rStyle w:val="Hypertextovprepojenie"/>
            <w:rFonts w:asciiTheme="minorHAnsi" w:hAnsiTheme="minorHAnsi" w:cs="Times New Roman"/>
          </w:rPr>
          <w:t>@bbsk.sk</w:t>
        </w:r>
      </w:hyperlink>
      <w:r w:rsidR="00755F14" w:rsidRPr="00154337">
        <w:rPr>
          <w:rStyle w:val="Hypertextovprepojenie"/>
          <w:rFonts w:asciiTheme="minorHAnsi" w:hAnsiTheme="minorHAnsi" w:cs="Times New Roman"/>
          <w:color w:val="auto"/>
          <w:u w:val="none"/>
        </w:rPr>
        <w:t xml:space="preserve"> </w:t>
      </w:r>
    </w:p>
    <w:p w14:paraId="05B90053" w14:textId="77777777" w:rsidR="00185518" w:rsidRPr="00154337" w:rsidRDefault="00185518" w:rsidP="00154337">
      <w:pPr>
        <w:spacing w:after="0" w:line="264" w:lineRule="auto"/>
        <w:ind w:right="-1"/>
        <w:rPr>
          <w:rFonts w:asciiTheme="minorHAnsi" w:hAnsiTheme="minorHAnsi" w:cs="Times New Roman"/>
          <w:b/>
          <w:color w:val="auto"/>
        </w:rPr>
      </w:pPr>
      <w:r w:rsidRPr="00154337">
        <w:rPr>
          <w:rFonts w:asciiTheme="minorHAnsi" w:hAnsiTheme="minorHAnsi"/>
          <w:b/>
          <w:color w:val="auto"/>
        </w:rPr>
        <w:t>Kontaktná osoba vo veciach procesu verejného obstarávania:</w:t>
      </w:r>
      <w:r w:rsidRPr="00154337">
        <w:rPr>
          <w:rFonts w:asciiTheme="minorHAnsi" w:hAnsiTheme="minorHAnsi"/>
          <w:color w:val="auto"/>
        </w:rPr>
        <w:t xml:space="preserve"> Ivana Mesiariková – odborná referentka pre verejné obstarávanie, t. č. </w:t>
      </w:r>
      <w:r w:rsidRPr="00154337">
        <w:rPr>
          <w:rFonts w:asciiTheme="minorHAnsi" w:hAnsiTheme="minorHAnsi" w:cs="Times New Roman"/>
          <w:color w:val="auto"/>
        </w:rPr>
        <w:t xml:space="preserve">+421(48)4325 646; e-mail: </w:t>
      </w:r>
      <w:hyperlink r:id="rId9" w:history="1">
        <w:r w:rsidRPr="00154337">
          <w:rPr>
            <w:rStyle w:val="Hypertextovprepojenie"/>
            <w:rFonts w:asciiTheme="minorHAnsi" w:hAnsiTheme="minorHAnsi"/>
          </w:rPr>
          <w:t>ivana.mesiarikova@bbsk.sk</w:t>
        </w:r>
      </w:hyperlink>
      <w:r w:rsidRPr="00154337">
        <w:rPr>
          <w:rFonts w:asciiTheme="minorHAnsi" w:hAnsiTheme="minorHAnsi"/>
          <w:color w:val="auto"/>
        </w:rPr>
        <w:t xml:space="preserve">, </w:t>
      </w:r>
    </w:p>
    <w:p w14:paraId="254E20B5" w14:textId="77777777" w:rsidR="00185518" w:rsidRPr="00154337" w:rsidRDefault="00185518" w:rsidP="00154337">
      <w:pPr>
        <w:spacing w:after="0" w:line="264" w:lineRule="auto"/>
        <w:ind w:right="-1"/>
        <w:rPr>
          <w:rFonts w:asciiTheme="minorHAnsi" w:hAnsiTheme="minorHAnsi"/>
        </w:rPr>
      </w:pPr>
      <w:r w:rsidRPr="00154337">
        <w:rPr>
          <w:rFonts w:asciiTheme="minorHAnsi" w:hAnsiTheme="minorHAnsi"/>
        </w:rPr>
        <w:t xml:space="preserve">Komunikačné rozhranie: </w:t>
      </w:r>
      <w:r w:rsidRPr="00154337">
        <w:rPr>
          <w:rFonts w:asciiTheme="minorHAnsi" w:hAnsiTheme="minorHAnsi"/>
        </w:rPr>
        <w:tab/>
        <w:t>https://josephine.proebiz.com/</w:t>
      </w:r>
    </w:p>
    <w:p w14:paraId="32227EA2" w14:textId="57C9B8D1" w:rsidR="00454003" w:rsidRPr="00154337" w:rsidRDefault="00454003" w:rsidP="00154337">
      <w:pPr>
        <w:tabs>
          <w:tab w:val="left" w:pos="5529"/>
        </w:tabs>
        <w:spacing w:after="0" w:line="264" w:lineRule="auto"/>
        <w:ind w:left="11" w:right="-1" w:hanging="11"/>
        <w:rPr>
          <w:rFonts w:asciiTheme="minorHAnsi" w:hAnsiTheme="minorHAnsi" w:cs="Arial"/>
          <w:highlight w:val="yellow"/>
        </w:rPr>
      </w:pPr>
    </w:p>
    <w:p w14:paraId="021E1843" w14:textId="0CA62F26" w:rsidR="00454003" w:rsidRPr="00154337" w:rsidRDefault="00454003" w:rsidP="00154337">
      <w:pPr>
        <w:tabs>
          <w:tab w:val="num" w:pos="1080"/>
          <w:tab w:val="left" w:leader="dot" w:pos="10034"/>
        </w:tabs>
        <w:spacing w:after="0" w:line="264" w:lineRule="auto"/>
        <w:ind w:right="-1"/>
        <w:rPr>
          <w:rFonts w:asciiTheme="minorHAnsi" w:hAnsiTheme="minorHAnsi" w:cstheme="minorHAnsi"/>
          <w:b/>
          <w:bCs/>
        </w:rPr>
      </w:pPr>
      <w:r w:rsidRPr="00154337">
        <w:rPr>
          <w:rFonts w:asciiTheme="minorHAnsi" w:hAnsiTheme="minorHAnsi" w:cstheme="minorHAnsi"/>
          <w:b/>
          <w:bCs/>
        </w:rPr>
        <w:t>Opis predmetu zákazky:</w:t>
      </w:r>
    </w:p>
    <w:p w14:paraId="579568A1" w14:textId="369EFA69" w:rsidR="00454003" w:rsidRPr="00154337" w:rsidRDefault="00454003" w:rsidP="00154337">
      <w:pPr>
        <w:spacing w:after="0" w:line="264" w:lineRule="auto"/>
        <w:ind w:left="0" w:right="-1" w:firstLine="0"/>
        <w:rPr>
          <w:rFonts w:asciiTheme="minorHAnsi" w:hAnsiTheme="minorHAnsi"/>
          <w:b/>
          <w:highlight w:val="yellow"/>
        </w:rPr>
      </w:pPr>
    </w:p>
    <w:p w14:paraId="272AD89B" w14:textId="230D4287" w:rsidR="00154337" w:rsidRPr="00154337" w:rsidRDefault="00154337" w:rsidP="00154337">
      <w:pPr>
        <w:spacing w:after="0" w:line="264" w:lineRule="auto"/>
        <w:ind w:left="0" w:right="-1" w:firstLine="0"/>
        <w:rPr>
          <w:rFonts w:asciiTheme="minorHAnsi" w:hAnsiTheme="minorHAnsi"/>
          <w:b/>
          <w:highlight w:val="yellow"/>
        </w:rPr>
      </w:pPr>
      <w:r w:rsidRPr="00154337">
        <w:rPr>
          <w:rFonts w:asciiTheme="minorHAnsi" w:hAnsiTheme="minorHAnsi"/>
        </w:rPr>
        <w:t>Prieskum je zameraný na sčítanie intenzity dopravy a doplňujúce výberové anketové dopytovanie cestujúcich cez hranice Banskobystrického kraja pre všetky relevantné druhy hromadnej dopravy (cestná, autobusová, železničná) zo všetkých významných smerov dochádzky</w:t>
      </w:r>
      <w:r w:rsidRPr="00154337">
        <w:rPr>
          <w:rFonts w:asciiTheme="minorHAnsi" w:hAnsiTheme="minorHAnsi"/>
        </w:rPr>
        <w:t>.</w:t>
      </w:r>
    </w:p>
    <w:p w14:paraId="40922735" w14:textId="08E19D67" w:rsidR="008235F0" w:rsidRPr="00154337" w:rsidRDefault="008235F0" w:rsidP="00154337">
      <w:pPr>
        <w:spacing w:after="0" w:line="264" w:lineRule="auto"/>
        <w:ind w:left="0" w:right="-1" w:firstLine="0"/>
        <w:rPr>
          <w:rFonts w:asciiTheme="minorHAnsi" w:hAnsiTheme="minorHAnsi"/>
          <w:b/>
          <w:highlight w:val="yellow"/>
        </w:rPr>
      </w:pPr>
    </w:p>
    <w:p w14:paraId="552BE0EC" w14:textId="77777777" w:rsidR="00154337" w:rsidRPr="00154337" w:rsidRDefault="00154337" w:rsidP="00154337">
      <w:pPr>
        <w:spacing w:after="0" w:line="264" w:lineRule="auto"/>
        <w:ind w:left="567" w:right="-1" w:hanging="425"/>
        <w:rPr>
          <w:rFonts w:asciiTheme="minorHAnsi" w:hAnsiTheme="minorHAnsi"/>
        </w:rPr>
      </w:pPr>
      <w:r w:rsidRPr="00154337">
        <w:rPr>
          <w:rFonts w:asciiTheme="minorHAnsi" w:hAnsiTheme="minorHAnsi"/>
        </w:rPr>
        <w:t>1.2. Lokality a spôsob vykonania prieskumu</w:t>
      </w:r>
    </w:p>
    <w:p w14:paraId="0F6092DB" w14:textId="77777777" w:rsidR="00154337" w:rsidRPr="00154337" w:rsidRDefault="00154337" w:rsidP="00154337">
      <w:pPr>
        <w:spacing w:after="0" w:line="264" w:lineRule="auto"/>
        <w:ind w:left="567" w:right="-1" w:hanging="425"/>
        <w:rPr>
          <w:rFonts w:asciiTheme="minorHAnsi" w:hAnsiTheme="minorHAnsi"/>
        </w:rPr>
      </w:pPr>
    </w:p>
    <w:p w14:paraId="06EE9C3A" w14:textId="77777777" w:rsidR="00154337" w:rsidRPr="00154337" w:rsidRDefault="00154337" w:rsidP="00154337">
      <w:pPr>
        <w:spacing w:after="0" w:line="264" w:lineRule="auto"/>
        <w:ind w:left="1276" w:right="-1" w:hanging="709"/>
        <w:rPr>
          <w:rFonts w:asciiTheme="minorHAnsi" w:hAnsiTheme="minorHAnsi"/>
        </w:rPr>
      </w:pPr>
      <w:r w:rsidRPr="00154337">
        <w:rPr>
          <w:rFonts w:asciiTheme="minorHAnsi" w:hAnsiTheme="minorHAnsi"/>
        </w:rPr>
        <w:t xml:space="preserve">1.2.1. Prieskum dopravy cez hranice Banskobystrického kraja sa uskutoční počas bežných pracovných dní (utorok - štvrtok za predpokladu, že nimi nekončí pracovný týždeň) celodenne, v čase 5 – 21 hod. V čase ranných a popoludňajších špičkových období musí byť počet sčítačov a anketárov prispôsobený variácii dopytu (2 - 3-krát viac ako v mimo špičkovom období dňa). </w:t>
      </w:r>
    </w:p>
    <w:p w14:paraId="0AEC072F" w14:textId="77777777" w:rsidR="00154337" w:rsidRPr="00154337" w:rsidRDefault="00154337" w:rsidP="00154337">
      <w:pPr>
        <w:spacing w:after="0" w:line="264" w:lineRule="auto"/>
        <w:ind w:left="1276" w:right="-1" w:hanging="709"/>
        <w:rPr>
          <w:rFonts w:asciiTheme="minorHAnsi" w:hAnsiTheme="minorHAnsi"/>
        </w:rPr>
      </w:pPr>
      <w:r w:rsidRPr="00154337">
        <w:rPr>
          <w:rFonts w:asciiTheme="minorHAnsi" w:hAnsiTheme="minorHAnsi"/>
        </w:rPr>
        <w:tab/>
        <w:t xml:space="preserve">Pre rôzne druhy dopravy sa prieskum môže uskutočniť v rôznych bežných pracovných dňoch. Odporúča sa tiež v každej lokalite rozdeliť prieskum na dva dni (v jeden deň dopoludnia, v druhý popoludní). </w:t>
      </w:r>
    </w:p>
    <w:p w14:paraId="1BDC4CB3" w14:textId="77777777" w:rsidR="00154337" w:rsidRPr="00154337" w:rsidRDefault="00154337" w:rsidP="00154337">
      <w:pPr>
        <w:spacing w:after="0" w:line="264" w:lineRule="auto"/>
        <w:ind w:left="1276" w:right="-1" w:hanging="709"/>
        <w:rPr>
          <w:rFonts w:asciiTheme="minorHAnsi" w:hAnsiTheme="minorHAnsi"/>
        </w:rPr>
      </w:pPr>
    </w:p>
    <w:p w14:paraId="6D773276" w14:textId="77777777" w:rsidR="00154337" w:rsidRPr="00154337" w:rsidRDefault="00154337" w:rsidP="00154337">
      <w:pPr>
        <w:spacing w:after="0" w:line="264" w:lineRule="auto"/>
        <w:ind w:left="1276" w:right="-1" w:hanging="709"/>
        <w:rPr>
          <w:rFonts w:asciiTheme="minorHAnsi" w:hAnsiTheme="minorHAnsi"/>
        </w:rPr>
      </w:pPr>
      <w:r w:rsidRPr="00154337">
        <w:rPr>
          <w:rFonts w:asciiTheme="minorHAnsi" w:hAnsiTheme="minorHAnsi"/>
        </w:rPr>
        <w:t>1.2.2.</w:t>
      </w:r>
      <w:r w:rsidRPr="00154337">
        <w:rPr>
          <w:rFonts w:asciiTheme="minorHAnsi" w:hAnsiTheme="minorHAnsi"/>
        </w:rPr>
        <w:tab/>
        <w:t xml:space="preserve">Pre automobilovú dopravu sa uskutoční na </w:t>
      </w:r>
      <w:r w:rsidRPr="00154337">
        <w:rPr>
          <w:rFonts w:asciiTheme="minorHAnsi" w:hAnsiTheme="minorHAnsi"/>
          <w:b/>
          <w:u w:val="single"/>
        </w:rPr>
        <w:t>21 miestach</w:t>
      </w:r>
      <w:r w:rsidRPr="00154337">
        <w:rPr>
          <w:rFonts w:asciiTheme="minorHAnsi" w:hAnsiTheme="minorHAnsi"/>
        </w:rPr>
        <w:t xml:space="preserve">, </w:t>
      </w:r>
    </w:p>
    <w:p w14:paraId="10D7C4FE" w14:textId="77777777" w:rsidR="00154337" w:rsidRPr="00154337" w:rsidRDefault="00154337" w:rsidP="00154337">
      <w:pPr>
        <w:spacing w:after="0" w:line="264" w:lineRule="auto"/>
        <w:ind w:left="1276" w:right="-1" w:hanging="709"/>
        <w:rPr>
          <w:rFonts w:asciiTheme="minorHAnsi" w:hAnsiTheme="minorHAnsi"/>
        </w:rPr>
      </w:pPr>
      <w:r w:rsidRPr="00154337">
        <w:rPr>
          <w:rFonts w:asciiTheme="minorHAnsi" w:hAnsiTheme="minorHAnsi"/>
        </w:rPr>
        <w:tab/>
        <w:t xml:space="preserve">- na hranici Nitrianskeho kraja (I/75 </w:t>
      </w:r>
      <w:r w:rsidRPr="00154337">
        <w:rPr>
          <w:rFonts w:asciiTheme="minorHAnsi" w:hAnsiTheme="minorHAnsi"/>
          <w:i/>
        </w:rPr>
        <w:t>(Čelovce)</w:t>
      </w:r>
      <w:r w:rsidRPr="00154337">
        <w:rPr>
          <w:rFonts w:asciiTheme="minorHAnsi" w:hAnsiTheme="minorHAnsi"/>
        </w:rPr>
        <w:t xml:space="preserve">, I/66 </w:t>
      </w:r>
      <w:r w:rsidRPr="00154337">
        <w:rPr>
          <w:rFonts w:asciiTheme="minorHAnsi" w:hAnsiTheme="minorHAnsi"/>
          <w:i/>
        </w:rPr>
        <w:t>(Dudince)</w:t>
      </w:r>
      <w:r w:rsidRPr="00154337">
        <w:rPr>
          <w:rFonts w:asciiTheme="minorHAnsi" w:hAnsiTheme="minorHAnsi"/>
        </w:rPr>
        <w:t xml:space="preserve">, I/51 </w:t>
      </w:r>
      <w:r w:rsidRPr="00154337">
        <w:rPr>
          <w:rFonts w:asciiTheme="minorHAnsi" w:hAnsiTheme="minorHAnsi"/>
          <w:i/>
        </w:rPr>
        <w:t>(Ladzany)</w:t>
      </w:r>
      <w:r w:rsidRPr="00154337">
        <w:rPr>
          <w:rFonts w:asciiTheme="minorHAnsi" w:hAnsiTheme="minorHAnsi"/>
        </w:rPr>
        <w:t xml:space="preserve">, I/76, I/66 </w:t>
      </w:r>
      <w:r w:rsidRPr="00154337">
        <w:rPr>
          <w:rFonts w:asciiTheme="minorHAnsi" w:hAnsiTheme="minorHAnsi"/>
        </w:rPr>
        <w:tab/>
        <w:t xml:space="preserve">+ R1 </w:t>
      </w:r>
      <w:r w:rsidRPr="00154337">
        <w:rPr>
          <w:rFonts w:asciiTheme="minorHAnsi" w:hAnsiTheme="minorHAnsi"/>
          <w:i/>
        </w:rPr>
        <w:t>(Hronský Beňadik)</w:t>
      </w:r>
      <w:r w:rsidRPr="00154337">
        <w:rPr>
          <w:rFonts w:asciiTheme="minorHAnsi" w:hAnsiTheme="minorHAnsi"/>
        </w:rPr>
        <w:t xml:space="preserve">, II/527 </w:t>
      </w:r>
      <w:r w:rsidRPr="00154337">
        <w:rPr>
          <w:rFonts w:asciiTheme="minorHAnsi" w:hAnsiTheme="minorHAnsi"/>
          <w:i/>
        </w:rPr>
        <w:t>(Ipeľ. Predmostie)</w:t>
      </w:r>
      <w:r w:rsidRPr="00154337">
        <w:rPr>
          <w:rFonts w:asciiTheme="minorHAnsi" w:hAnsiTheme="minorHAnsi"/>
        </w:rPr>
        <w:t xml:space="preserve">, II/524 </w:t>
      </w:r>
      <w:r w:rsidRPr="00154337">
        <w:rPr>
          <w:rFonts w:asciiTheme="minorHAnsi" w:hAnsiTheme="minorHAnsi"/>
          <w:i/>
        </w:rPr>
        <w:t>(Dekýš)</w:t>
      </w:r>
      <w:r w:rsidRPr="00154337">
        <w:rPr>
          <w:rFonts w:asciiTheme="minorHAnsi" w:hAnsiTheme="minorHAnsi"/>
        </w:rPr>
        <w:t xml:space="preserve">, II/512 </w:t>
      </w:r>
      <w:r w:rsidRPr="00154337">
        <w:rPr>
          <w:rFonts w:asciiTheme="minorHAnsi" w:hAnsiTheme="minorHAnsi"/>
          <w:i/>
        </w:rPr>
        <w:t xml:space="preserve">(Veľké </w:t>
      </w:r>
      <w:r w:rsidRPr="00154337">
        <w:rPr>
          <w:rFonts w:asciiTheme="minorHAnsi" w:hAnsiTheme="minorHAnsi"/>
          <w:i/>
        </w:rPr>
        <w:tab/>
        <w:t>Pole)</w:t>
      </w:r>
      <w:r w:rsidRPr="00154337">
        <w:rPr>
          <w:rFonts w:asciiTheme="minorHAnsi" w:hAnsiTheme="minorHAnsi"/>
        </w:rPr>
        <w:t xml:space="preserve">), na hranici Trenčianskeho kraja (I/9 </w:t>
      </w:r>
      <w:r w:rsidRPr="00154337">
        <w:rPr>
          <w:rFonts w:asciiTheme="minorHAnsi" w:hAnsiTheme="minorHAnsi"/>
          <w:i/>
        </w:rPr>
        <w:t>(Lovčica-Trubín)</w:t>
      </w:r>
      <w:r w:rsidRPr="00154337">
        <w:rPr>
          <w:rFonts w:asciiTheme="minorHAnsi" w:hAnsiTheme="minorHAnsi"/>
        </w:rPr>
        <w:t xml:space="preserve">), </w:t>
      </w:r>
    </w:p>
    <w:p w14:paraId="40ACFBF2" w14:textId="77777777" w:rsidR="00154337" w:rsidRPr="00154337" w:rsidRDefault="00154337" w:rsidP="00154337">
      <w:pPr>
        <w:spacing w:after="0" w:line="264" w:lineRule="auto"/>
        <w:ind w:left="1276" w:right="-1" w:hanging="709"/>
        <w:rPr>
          <w:rFonts w:asciiTheme="minorHAnsi" w:hAnsiTheme="minorHAnsi"/>
        </w:rPr>
      </w:pPr>
      <w:r w:rsidRPr="00154337">
        <w:rPr>
          <w:rFonts w:asciiTheme="minorHAnsi" w:hAnsiTheme="minorHAnsi"/>
        </w:rPr>
        <w:tab/>
        <w:t xml:space="preserve">- na hranici Žilinského kraja (I/65 </w:t>
      </w:r>
      <w:r w:rsidRPr="00154337">
        <w:rPr>
          <w:rFonts w:asciiTheme="minorHAnsi" w:hAnsiTheme="minorHAnsi"/>
          <w:i/>
        </w:rPr>
        <w:t>(Kremn. Bane)</w:t>
      </w:r>
      <w:r w:rsidRPr="00154337">
        <w:rPr>
          <w:rFonts w:asciiTheme="minorHAnsi" w:hAnsiTheme="minorHAnsi"/>
        </w:rPr>
        <w:t xml:space="preserve">, I/14 </w:t>
      </w:r>
      <w:r w:rsidRPr="00154337">
        <w:rPr>
          <w:rFonts w:asciiTheme="minorHAnsi" w:hAnsiTheme="minorHAnsi"/>
          <w:i/>
        </w:rPr>
        <w:t>(Veľký Šturec)</w:t>
      </w:r>
      <w:r w:rsidRPr="00154337">
        <w:rPr>
          <w:rFonts w:asciiTheme="minorHAnsi" w:hAnsiTheme="minorHAnsi"/>
        </w:rPr>
        <w:t xml:space="preserve">, I/59 </w:t>
      </w:r>
      <w:r w:rsidRPr="00154337">
        <w:rPr>
          <w:rFonts w:asciiTheme="minorHAnsi" w:hAnsiTheme="minorHAnsi"/>
          <w:i/>
        </w:rPr>
        <w:t>(Donovaly)</w:t>
      </w:r>
      <w:r w:rsidRPr="00154337">
        <w:rPr>
          <w:rFonts w:asciiTheme="minorHAnsi" w:hAnsiTheme="minorHAnsi"/>
        </w:rPr>
        <w:t xml:space="preserve"> </w:t>
      </w:r>
      <w:r w:rsidRPr="00154337">
        <w:rPr>
          <w:rFonts w:asciiTheme="minorHAnsi" w:hAnsiTheme="minorHAnsi"/>
        </w:rPr>
        <w:tab/>
        <w:t xml:space="preserve">a I/72 </w:t>
      </w:r>
      <w:r w:rsidRPr="00154337">
        <w:rPr>
          <w:rFonts w:asciiTheme="minorHAnsi" w:hAnsiTheme="minorHAnsi"/>
          <w:i/>
        </w:rPr>
        <w:t>(Čertovica)</w:t>
      </w:r>
      <w:r w:rsidRPr="00154337">
        <w:rPr>
          <w:rFonts w:asciiTheme="minorHAnsi" w:hAnsiTheme="minorHAnsi"/>
        </w:rPr>
        <w:t xml:space="preserve">), </w:t>
      </w:r>
    </w:p>
    <w:p w14:paraId="474A4B2E" w14:textId="77777777" w:rsidR="00154337" w:rsidRPr="00154337" w:rsidRDefault="00154337" w:rsidP="00154337">
      <w:pPr>
        <w:spacing w:after="0" w:line="264" w:lineRule="auto"/>
        <w:ind w:left="1276" w:right="-1" w:hanging="709"/>
        <w:rPr>
          <w:rFonts w:asciiTheme="minorHAnsi" w:hAnsiTheme="minorHAnsi"/>
        </w:rPr>
      </w:pPr>
      <w:r w:rsidRPr="00154337">
        <w:rPr>
          <w:rFonts w:asciiTheme="minorHAnsi" w:hAnsiTheme="minorHAnsi"/>
        </w:rPr>
        <w:tab/>
        <w:t xml:space="preserve">- na hranici Prešovského kraja (I/66 </w:t>
      </w:r>
      <w:r w:rsidRPr="00154337">
        <w:rPr>
          <w:rFonts w:asciiTheme="minorHAnsi" w:hAnsiTheme="minorHAnsi"/>
          <w:i/>
        </w:rPr>
        <w:t>(Telgárt)</w:t>
      </w:r>
      <w:r w:rsidRPr="00154337">
        <w:rPr>
          <w:rFonts w:asciiTheme="minorHAnsi" w:hAnsiTheme="minorHAnsi"/>
        </w:rPr>
        <w:t xml:space="preserve">), </w:t>
      </w:r>
    </w:p>
    <w:p w14:paraId="0832FC81" w14:textId="77777777" w:rsidR="00154337" w:rsidRPr="00154337" w:rsidRDefault="00154337" w:rsidP="00154337">
      <w:pPr>
        <w:spacing w:after="0" w:line="264" w:lineRule="auto"/>
        <w:ind w:left="1276" w:right="-1" w:hanging="709"/>
        <w:rPr>
          <w:rFonts w:asciiTheme="minorHAnsi" w:hAnsiTheme="minorHAnsi"/>
        </w:rPr>
      </w:pPr>
      <w:r w:rsidRPr="00154337">
        <w:rPr>
          <w:rFonts w:asciiTheme="minorHAnsi" w:hAnsiTheme="minorHAnsi"/>
        </w:rPr>
        <w:tab/>
        <w:t xml:space="preserve">- na hranici Košického kraja (I/16 </w:t>
      </w:r>
      <w:r w:rsidRPr="00154337">
        <w:rPr>
          <w:rFonts w:asciiTheme="minorHAnsi" w:hAnsiTheme="minorHAnsi"/>
          <w:i/>
        </w:rPr>
        <w:t>(Tornaľa)</w:t>
      </w:r>
      <w:r w:rsidRPr="00154337">
        <w:rPr>
          <w:rFonts w:asciiTheme="minorHAnsi" w:hAnsiTheme="minorHAnsi"/>
        </w:rPr>
        <w:t>, II/526 (Jelšava)) a </w:t>
      </w:r>
    </w:p>
    <w:p w14:paraId="270D9DB5" w14:textId="77777777" w:rsidR="00154337" w:rsidRPr="00154337" w:rsidRDefault="00154337" w:rsidP="00154337">
      <w:pPr>
        <w:spacing w:after="0" w:line="264" w:lineRule="auto"/>
        <w:ind w:left="1276" w:right="-1" w:hanging="709"/>
        <w:rPr>
          <w:rFonts w:asciiTheme="minorHAnsi" w:hAnsiTheme="minorHAnsi"/>
        </w:rPr>
      </w:pPr>
      <w:r w:rsidRPr="00154337">
        <w:rPr>
          <w:rFonts w:asciiTheme="minorHAnsi" w:hAnsiTheme="minorHAnsi"/>
        </w:rPr>
        <w:tab/>
        <w:t>- na hranici Maďarska (I/67</w:t>
      </w:r>
      <w:r w:rsidRPr="00154337">
        <w:rPr>
          <w:rFonts w:asciiTheme="minorHAnsi" w:hAnsiTheme="minorHAnsi"/>
          <w:i/>
        </w:rPr>
        <w:t xml:space="preserve"> (Kráľ)</w:t>
      </w:r>
      <w:r w:rsidRPr="00154337">
        <w:rPr>
          <w:rFonts w:asciiTheme="minorHAnsi" w:hAnsiTheme="minorHAnsi"/>
        </w:rPr>
        <w:t xml:space="preserve">, I/71 </w:t>
      </w:r>
      <w:r w:rsidRPr="00154337">
        <w:rPr>
          <w:rFonts w:asciiTheme="minorHAnsi" w:hAnsiTheme="minorHAnsi"/>
          <w:i/>
        </w:rPr>
        <w:t>(Šiator. Bukovinka)</w:t>
      </w:r>
      <w:r w:rsidRPr="00154337">
        <w:rPr>
          <w:rFonts w:asciiTheme="minorHAnsi" w:hAnsiTheme="minorHAnsi"/>
        </w:rPr>
        <w:t xml:space="preserve">, II/594 </w:t>
      </w:r>
      <w:r w:rsidRPr="00154337">
        <w:rPr>
          <w:rFonts w:asciiTheme="minorHAnsi" w:hAnsiTheme="minorHAnsi"/>
          <w:i/>
        </w:rPr>
        <w:t xml:space="preserve">(Kalonda) </w:t>
      </w:r>
      <w:r w:rsidRPr="00154337">
        <w:rPr>
          <w:rFonts w:asciiTheme="minorHAnsi" w:hAnsiTheme="minorHAnsi"/>
        </w:rPr>
        <w:t>II/527</w:t>
      </w:r>
      <w:r w:rsidRPr="00154337">
        <w:rPr>
          <w:rFonts w:asciiTheme="minorHAnsi" w:hAnsiTheme="minorHAnsi"/>
          <w:i/>
        </w:rPr>
        <w:t xml:space="preserve"> </w:t>
      </w:r>
      <w:r w:rsidRPr="00154337">
        <w:rPr>
          <w:rFonts w:asciiTheme="minorHAnsi" w:hAnsiTheme="minorHAnsi"/>
          <w:i/>
        </w:rPr>
        <w:tab/>
        <w:t>(Slov. Ďarmoty)</w:t>
      </w:r>
      <w:r w:rsidRPr="00154337">
        <w:rPr>
          <w:rFonts w:asciiTheme="minorHAnsi" w:hAnsiTheme="minorHAnsi"/>
        </w:rPr>
        <w:t xml:space="preserve">). </w:t>
      </w:r>
    </w:p>
    <w:p w14:paraId="5067EF1C" w14:textId="77777777" w:rsidR="00154337" w:rsidRPr="00154337" w:rsidRDefault="00154337" w:rsidP="00154337">
      <w:pPr>
        <w:spacing w:after="0" w:line="264" w:lineRule="auto"/>
        <w:ind w:left="1276" w:right="-1" w:hanging="709"/>
        <w:rPr>
          <w:rFonts w:asciiTheme="minorHAnsi" w:hAnsiTheme="minorHAnsi"/>
        </w:rPr>
      </w:pPr>
    </w:p>
    <w:p w14:paraId="3E4CF484" w14:textId="77777777" w:rsidR="00154337" w:rsidRPr="00154337" w:rsidRDefault="00154337" w:rsidP="00154337">
      <w:pPr>
        <w:spacing w:after="0" w:line="264" w:lineRule="auto"/>
        <w:ind w:left="1276" w:right="-1" w:hanging="709"/>
        <w:rPr>
          <w:rFonts w:asciiTheme="minorHAnsi" w:hAnsiTheme="minorHAnsi"/>
        </w:rPr>
      </w:pPr>
      <w:r w:rsidRPr="00154337">
        <w:rPr>
          <w:rFonts w:asciiTheme="minorHAnsi" w:hAnsiTheme="minorHAnsi"/>
        </w:rPr>
        <w:tab/>
        <w:t>Sčítanie prebieha kontinuálne počas celého dňa v oboch smeroch. Opytovanie prebieha za asistencie polície, ktorú na konkrétne dni a lokality dohodne zhotoviteľ za podpory Banskobystrického kraja tak, aby nedošlo k ovplyvneniu výberu trasy dochádzajúcich (vykonanie prieskumu paralelne na relevantných alternatívnych trasách na zamedzenie obchádzania prieskumu).</w:t>
      </w:r>
    </w:p>
    <w:p w14:paraId="294D42A6" w14:textId="77777777" w:rsidR="00154337" w:rsidRPr="00154337" w:rsidRDefault="00154337" w:rsidP="00154337">
      <w:pPr>
        <w:spacing w:after="0" w:line="264" w:lineRule="auto"/>
        <w:ind w:left="1276" w:right="-1" w:hanging="709"/>
        <w:rPr>
          <w:rFonts w:asciiTheme="minorHAnsi" w:hAnsiTheme="minorHAnsi"/>
        </w:rPr>
      </w:pPr>
    </w:p>
    <w:p w14:paraId="140293DA" w14:textId="77777777" w:rsidR="00154337" w:rsidRPr="00154337" w:rsidRDefault="00154337" w:rsidP="00154337">
      <w:pPr>
        <w:spacing w:after="0" w:line="264" w:lineRule="auto"/>
        <w:ind w:left="1276" w:right="-1" w:hanging="709"/>
        <w:rPr>
          <w:rFonts w:asciiTheme="minorHAnsi" w:hAnsiTheme="minorHAnsi"/>
          <w:color w:val="FF0000"/>
        </w:rPr>
      </w:pPr>
      <w:r w:rsidRPr="00154337">
        <w:rPr>
          <w:rFonts w:asciiTheme="minorHAnsi" w:hAnsiTheme="minorHAnsi"/>
        </w:rPr>
        <w:t>1.2.3.</w:t>
      </w:r>
      <w:r w:rsidRPr="00154337">
        <w:rPr>
          <w:rFonts w:asciiTheme="minorHAnsi" w:hAnsiTheme="minorHAnsi"/>
        </w:rPr>
        <w:tab/>
        <w:t xml:space="preserve">Pre autobusovú dopravu sa prieskum vykonáva na najvýznamnejších autobusových zastávkach na území Banskobystrického kraja, prípadne tiež najväčších obciach (zdrojoch dochádzky) - celkovo ide o najmenej </w:t>
      </w:r>
      <w:r w:rsidRPr="00154337">
        <w:rPr>
          <w:rFonts w:asciiTheme="minorHAnsi" w:hAnsiTheme="minorHAnsi"/>
          <w:b/>
          <w:u w:val="single"/>
        </w:rPr>
        <w:t>46 lokalít</w:t>
      </w:r>
      <w:r w:rsidRPr="00154337">
        <w:rPr>
          <w:rFonts w:asciiTheme="minorHAnsi" w:hAnsiTheme="minorHAnsi"/>
        </w:rPr>
        <w:t xml:space="preserve"> (Banská Bystrica AS, Banská Bystrica Magurská otoč., Banská Bystrica Rooseveltova nem., Banská Bystrica Vajanského nám., Banská Bystrica Štadlerovo nábr., Banská Bystrica Strieborné nám., Banská Štiavnica križ., Brezno žel. st., Brezno ČSA, Brusno, Čierny Balog obch. dom, Čebovce, Detva AS, Donovaly centrum, Dudince hotel Minerál, Fiľakovo AS, Hnúšťa AS, Hontianske Nemce kult. dom, Hriňová  Mestský úrad, Jelšava nám., Jesenské, Kokava nad Rimavicou nám., Kremnica AS, Krupina AS, Lučenec AS, Muráň nám., Nová Baňa Banícke nám., Podbrezová AS, Poltár žel. st., Revúca AS, Rimavská Sobota AS, Senohrad, Sliač Jednota, Slovenská Ľupča rázc. k žel.st., Telgárt OcÚ, Tisovec nám., Tornaľa nám., Veľký Krtíš AS, Vinica, Vlkanová pri moste, Zvolen AS, Zvolen ul. Kozáčeka Centrum, Zvolen Západ Obchvat, Žarnovica motel Sitno, Žiar nad Hronom AS, Žiar nad Hronom, závod SNP). </w:t>
      </w:r>
    </w:p>
    <w:p w14:paraId="41EED8DA" w14:textId="77777777" w:rsidR="00154337" w:rsidRPr="00154337" w:rsidRDefault="00154337" w:rsidP="00154337">
      <w:pPr>
        <w:spacing w:after="0" w:line="264" w:lineRule="auto"/>
        <w:ind w:left="1276" w:right="-1" w:hanging="709"/>
        <w:rPr>
          <w:rFonts w:asciiTheme="minorHAnsi" w:hAnsiTheme="minorHAnsi"/>
        </w:rPr>
      </w:pPr>
      <w:r w:rsidRPr="00154337">
        <w:rPr>
          <w:rFonts w:asciiTheme="minorHAnsi" w:hAnsiTheme="minorHAnsi"/>
          <w:color w:val="FF0000"/>
        </w:rPr>
        <w:t xml:space="preserve"> </w:t>
      </w:r>
    </w:p>
    <w:p w14:paraId="0302080E" w14:textId="77777777" w:rsidR="00154337" w:rsidRPr="00154337" w:rsidRDefault="00154337" w:rsidP="00154337">
      <w:pPr>
        <w:spacing w:after="0" w:line="264" w:lineRule="auto"/>
        <w:ind w:left="1276" w:right="-1" w:hanging="709"/>
        <w:rPr>
          <w:rFonts w:asciiTheme="minorHAnsi" w:hAnsiTheme="minorHAnsi"/>
        </w:rPr>
      </w:pPr>
      <w:r w:rsidRPr="00154337">
        <w:rPr>
          <w:rFonts w:asciiTheme="minorHAnsi" w:hAnsiTheme="minorHAnsi"/>
        </w:rPr>
        <w:t xml:space="preserve">1.2.4. </w:t>
      </w:r>
      <w:r w:rsidRPr="00154337">
        <w:rPr>
          <w:rFonts w:asciiTheme="minorHAnsi" w:hAnsiTheme="minorHAnsi"/>
        </w:rPr>
        <w:tab/>
        <w:t xml:space="preserve">Pre regionálnu železničnú dopravu sa vykoná po dohode spolupráce so ZSSK prieskum priamo vo vlakoch na  traťových úsekoch: </w:t>
      </w:r>
    </w:p>
    <w:p w14:paraId="7FFBA0ED" w14:textId="77777777" w:rsidR="00154337" w:rsidRPr="00154337" w:rsidRDefault="00154337" w:rsidP="00154337">
      <w:pPr>
        <w:spacing w:after="0" w:line="264" w:lineRule="auto"/>
        <w:ind w:right="-1" w:firstLine="1276"/>
        <w:rPr>
          <w:rFonts w:asciiTheme="minorHAnsi" w:hAnsiTheme="minorHAnsi"/>
        </w:rPr>
      </w:pPr>
      <w:r w:rsidRPr="00154337">
        <w:rPr>
          <w:rFonts w:asciiTheme="minorHAnsi" w:hAnsiTheme="minorHAnsi"/>
        </w:rPr>
        <w:t>Trať č. 150 Nové Zámky – Zvolen (úsek Psiare – Zvolen, os. st.)</w:t>
      </w:r>
    </w:p>
    <w:p w14:paraId="7359ABDE" w14:textId="77777777" w:rsidR="00154337" w:rsidRPr="00154337" w:rsidRDefault="00154337" w:rsidP="00154337">
      <w:pPr>
        <w:spacing w:after="0" w:line="264" w:lineRule="auto"/>
        <w:ind w:right="-1" w:firstLine="1276"/>
        <w:rPr>
          <w:rFonts w:asciiTheme="minorHAnsi" w:hAnsiTheme="minorHAnsi"/>
        </w:rPr>
      </w:pPr>
      <w:r w:rsidRPr="00154337">
        <w:rPr>
          <w:rFonts w:asciiTheme="minorHAnsi" w:hAnsiTheme="minorHAnsi"/>
        </w:rPr>
        <w:t>Trať č. 153 Zvolen – Šahy - Čata (úsek Zvolen – Dudince)</w:t>
      </w:r>
    </w:p>
    <w:p w14:paraId="522359A9" w14:textId="77777777" w:rsidR="00154337" w:rsidRPr="00154337" w:rsidRDefault="00154337" w:rsidP="00154337">
      <w:pPr>
        <w:spacing w:after="0" w:line="264" w:lineRule="auto"/>
        <w:ind w:right="-1" w:firstLine="1276"/>
        <w:rPr>
          <w:rFonts w:asciiTheme="minorHAnsi" w:hAnsiTheme="minorHAnsi"/>
        </w:rPr>
      </w:pPr>
      <w:r w:rsidRPr="00154337">
        <w:rPr>
          <w:rFonts w:asciiTheme="minorHAnsi" w:hAnsiTheme="minorHAnsi"/>
        </w:rPr>
        <w:t>Trať č. 154 Hronská Dúbrava – Banská Štiavnica</w:t>
      </w:r>
    </w:p>
    <w:p w14:paraId="31338588" w14:textId="77777777" w:rsidR="00154337" w:rsidRPr="00154337" w:rsidRDefault="00154337" w:rsidP="00154337">
      <w:pPr>
        <w:spacing w:after="0" w:line="264" w:lineRule="auto"/>
        <w:ind w:right="-1" w:firstLine="1276"/>
        <w:rPr>
          <w:rFonts w:asciiTheme="minorHAnsi" w:hAnsiTheme="minorHAnsi"/>
        </w:rPr>
      </w:pPr>
      <w:r w:rsidRPr="00154337">
        <w:rPr>
          <w:rFonts w:asciiTheme="minorHAnsi" w:hAnsiTheme="minorHAnsi"/>
        </w:rPr>
        <w:t xml:space="preserve">Trať č. 160 Zvolen – Košice (úsek Zvolen, os. st. – Gemer) </w:t>
      </w:r>
    </w:p>
    <w:p w14:paraId="209683C8" w14:textId="77777777" w:rsidR="00154337" w:rsidRPr="00154337" w:rsidRDefault="00154337" w:rsidP="00154337">
      <w:pPr>
        <w:spacing w:after="0" w:line="264" w:lineRule="auto"/>
        <w:ind w:right="-1" w:firstLine="1276"/>
        <w:rPr>
          <w:rFonts w:asciiTheme="minorHAnsi" w:hAnsiTheme="minorHAnsi"/>
        </w:rPr>
      </w:pPr>
      <w:r w:rsidRPr="00154337">
        <w:rPr>
          <w:rFonts w:asciiTheme="minorHAnsi" w:hAnsiTheme="minorHAnsi"/>
        </w:rPr>
        <w:t>Trať č. 162 Lučenec - Utekáč</w:t>
      </w:r>
    </w:p>
    <w:p w14:paraId="494A4D2C" w14:textId="77777777" w:rsidR="00154337" w:rsidRPr="00154337" w:rsidRDefault="00154337" w:rsidP="00154337">
      <w:pPr>
        <w:spacing w:after="0" w:line="264" w:lineRule="auto"/>
        <w:ind w:right="-1" w:firstLine="1276"/>
        <w:rPr>
          <w:rFonts w:asciiTheme="minorHAnsi" w:hAnsiTheme="minorHAnsi"/>
        </w:rPr>
      </w:pPr>
      <w:r w:rsidRPr="00154337">
        <w:rPr>
          <w:rFonts w:asciiTheme="minorHAnsi" w:hAnsiTheme="minorHAnsi"/>
        </w:rPr>
        <w:t>Trať č. 170 Vrútky – Zvolen (úsek Harmanecká jaskyňa – Zvolen, os. st.)</w:t>
      </w:r>
    </w:p>
    <w:p w14:paraId="427F6FB2" w14:textId="77777777" w:rsidR="00154337" w:rsidRPr="00154337" w:rsidRDefault="00154337" w:rsidP="00154337">
      <w:pPr>
        <w:spacing w:after="0" w:line="264" w:lineRule="auto"/>
        <w:ind w:right="-1" w:firstLine="1276"/>
        <w:rPr>
          <w:rFonts w:asciiTheme="minorHAnsi" w:hAnsiTheme="minorHAnsi"/>
        </w:rPr>
      </w:pPr>
      <w:r w:rsidRPr="00154337">
        <w:rPr>
          <w:rFonts w:asciiTheme="minorHAnsi" w:hAnsiTheme="minorHAnsi"/>
        </w:rPr>
        <w:t>Trať č. 171 Zvolen – Diviaky (úsek Zvolen, os. st. – Kremnické Bane)</w:t>
      </w:r>
    </w:p>
    <w:p w14:paraId="2DECC9EB" w14:textId="77777777" w:rsidR="00154337" w:rsidRPr="00154337" w:rsidRDefault="00154337" w:rsidP="00154337">
      <w:pPr>
        <w:spacing w:after="0" w:line="264" w:lineRule="auto"/>
        <w:ind w:right="-1" w:firstLine="1276"/>
        <w:rPr>
          <w:rFonts w:asciiTheme="minorHAnsi" w:hAnsiTheme="minorHAnsi"/>
        </w:rPr>
      </w:pPr>
      <w:r w:rsidRPr="00154337">
        <w:rPr>
          <w:rFonts w:asciiTheme="minorHAnsi" w:hAnsiTheme="minorHAnsi"/>
        </w:rPr>
        <w:t xml:space="preserve">Trať č. 172 Banská Bystrica – Červená Skala </w:t>
      </w:r>
    </w:p>
    <w:p w14:paraId="700B166F" w14:textId="77777777" w:rsidR="00154337" w:rsidRPr="00154337" w:rsidRDefault="00154337" w:rsidP="00154337">
      <w:pPr>
        <w:spacing w:after="0" w:line="264" w:lineRule="auto"/>
        <w:ind w:right="-1" w:firstLine="1276"/>
        <w:rPr>
          <w:rFonts w:asciiTheme="minorHAnsi" w:hAnsiTheme="minorHAnsi"/>
        </w:rPr>
      </w:pPr>
      <w:r w:rsidRPr="00154337">
        <w:rPr>
          <w:rFonts w:asciiTheme="minorHAnsi" w:hAnsiTheme="minorHAnsi"/>
        </w:rPr>
        <w:t>Trať č. 173 Červená Skala – Margecany (úsek Červená Skala – Telgárt, penzión)</w:t>
      </w:r>
    </w:p>
    <w:p w14:paraId="746886E6" w14:textId="77777777" w:rsidR="00154337" w:rsidRPr="00154337" w:rsidRDefault="00154337" w:rsidP="00154337">
      <w:pPr>
        <w:spacing w:after="0" w:line="264" w:lineRule="auto"/>
        <w:ind w:right="-1" w:firstLine="1276"/>
        <w:rPr>
          <w:rFonts w:asciiTheme="minorHAnsi" w:hAnsiTheme="minorHAnsi"/>
        </w:rPr>
      </w:pPr>
      <w:r w:rsidRPr="00154337">
        <w:rPr>
          <w:rFonts w:asciiTheme="minorHAnsi" w:hAnsiTheme="minorHAnsi"/>
        </w:rPr>
        <w:t>Trať č. 174 Brezno – Jesenské.</w:t>
      </w:r>
    </w:p>
    <w:p w14:paraId="690C1904" w14:textId="77777777" w:rsidR="00154337" w:rsidRPr="00154337" w:rsidRDefault="00154337" w:rsidP="00154337">
      <w:pPr>
        <w:spacing w:after="0" w:line="264" w:lineRule="auto"/>
        <w:ind w:right="-1" w:firstLine="1276"/>
        <w:rPr>
          <w:rFonts w:asciiTheme="minorHAnsi" w:hAnsiTheme="minorHAnsi"/>
        </w:rPr>
      </w:pPr>
    </w:p>
    <w:p w14:paraId="1028AB36" w14:textId="77777777" w:rsidR="00154337" w:rsidRPr="00154337" w:rsidRDefault="00154337" w:rsidP="00154337">
      <w:pPr>
        <w:spacing w:after="0" w:line="264" w:lineRule="auto"/>
        <w:ind w:right="-1" w:firstLine="284"/>
        <w:rPr>
          <w:rFonts w:asciiTheme="minorHAnsi" w:hAnsiTheme="minorHAnsi"/>
        </w:rPr>
      </w:pPr>
      <w:r w:rsidRPr="00154337">
        <w:rPr>
          <w:rFonts w:asciiTheme="minorHAnsi" w:hAnsiTheme="minorHAnsi"/>
        </w:rPr>
        <w:t>1.3. Rozsah a obsah dotazníka pre prieskum dopravy cez hranice Banskobystrického kraja</w:t>
      </w:r>
    </w:p>
    <w:p w14:paraId="033CFAA8" w14:textId="77777777" w:rsidR="00154337" w:rsidRPr="00154337" w:rsidRDefault="00154337" w:rsidP="00154337">
      <w:pPr>
        <w:spacing w:after="0" w:line="264" w:lineRule="auto"/>
        <w:ind w:right="-1" w:firstLine="284"/>
        <w:rPr>
          <w:rFonts w:asciiTheme="minorHAnsi" w:hAnsiTheme="minorHAnsi"/>
        </w:rPr>
      </w:pPr>
    </w:p>
    <w:p w14:paraId="5568AFCF" w14:textId="77777777" w:rsidR="00154337" w:rsidRPr="00154337" w:rsidRDefault="00154337" w:rsidP="00154337">
      <w:pPr>
        <w:spacing w:after="0" w:line="264" w:lineRule="auto"/>
        <w:ind w:left="1276" w:right="-1" w:hanging="709"/>
        <w:rPr>
          <w:rFonts w:asciiTheme="minorHAnsi" w:hAnsiTheme="minorHAnsi"/>
        </w:rPr>
      </w:pPr>
      <w:r w:rsidRPr="00154337">
        <w:rPr>
          <w:rFonts w:asciiTheme="minorHAnsi" w:hAnsiTheme="minorHAnsi"/>
        </w:rPr>
        <w:t>1.3.1. Otázky v dotazníku sa odporúča koncipovať v zmysle dotazníku cezhraničnej dopravy projektu BRAWISIMO, pričom sa vždy okrem aktuálnej cesty dopytuje aj na komplementárnu cestu opačným smerom. Obsah dotazníku bude obsahovať tieto otázky:</w:t>
      </w:r>
    </w:p>
    <w:p w14:paraId="2C2D7B8F" w14:textId="77777777" w:rsidR="00154337" w:rsidRPr="00154337" w:rsidRDefault="00154337" w:rsidP="00154337">
      <w:pPr>
        <w:spacing w:after="0" w:line="264" w:lineRule="auto"/>
        <w:ind w:left="1276" w:right="-1" w:hanging="709"/>
        <w:rPr>
          <w:rFonts w:asciiTheme="minorHAnsi" w:hAnsiTheme="minorHAnsi"/>
        </w:rPr>
      </w:pPr>
    </w:p>
    <w:p w14:paraId="67E9E1E2" w14:textId="77777777" w:rsidR="00154337" w:rsidRPr="00154337" w:rsidRDefault="00154337" w:rsidP="00154337">
      <w:pPr>
        <w:spacing w:after="0" w:line="264" w:lineRule="auto"/>
        <w:ind w:right="-1" w:firstLine="1276"/>
        <w:rPr>
          <w:rFonts w:asciiTheme="minorHAnsi" w:hAnsiTheme="minorHAnsi"/>
        </w:rPr>
      </w:pPr>
      <w:r w:rsidRPr="00154337">
        <w:rPr>
          <w:rFonts w:asciiTheme="minorHAnsi" w:hAnsiTheme="minorHAnsi"/>
        </w:rPr>
        <w:t>1.3.1.1. frekvencia opakovania ciest (treba vyjadriť v počte dní za týždeň),</w:t>
      </w:r>
    </w:p>
    <w:p w14:paraId="128B7924" w14:textId="77777777" w:rsidR="00154337" w:rsidRPr="00154337" w:rsidRDefault="00154337" w:rsidP="00154337">
      <w:pPr>
        <w:spacing w:after="0" w:line="264" w:lineRule="auto"/>
        <w:ind w:right="-1" w:firstLine="1276"/>
        <w:rPr>
          <w:rFonts w:asciiTheme="minorHAnsi" w:hAnsiTheme="minorHAnsi"/>
        </w:rPr>
      </w:pPr>
      <w:r w:rsidRPr="00154337">
        <w:rPr>
          <w:rFonts w:asciiTheme="minorHAnsi" w:hAnsiTheme="minorHAnsi"/>
        </w:rPr>
        <w:t>1.3.1.2. adresa - zdroj a cieľ cesty,</w:t>
      </w:r>
    </w:p>
    <w:p w14:paraId="0BB30BFC" w14:textId="77777777" w:rsidR="00154337" w:rsidRPr="00154337" w:rsidRDefault="00154337" w:rsidP="00154337">
      <w:pPr>
        <w:spacing w:after="0" w:line="264" w:lineRule="auto"/>
        <w:ind w:right="-1" w:firstLine="1276"/>
        <w:rPr>
          <w:rFonts w:asciiTheme="minorHAnsi" w:hAnsiTheme="minorHAnsi"/>
        </w:rPr>
      </w:pPr>
      <w:r w:rsidRPr="00154337">
        <w:rPr>
          <w:rFonts w:asciiTheme="minorHAnsi" w:hAnsiTheme="minorHAnsi"/>
        </w:rPr>
        <w:t>1.3.1.3. čas odjazdu a predpokladaného príjazdu,</w:t>
      </w:r>
    </w:p>
    <w:p w14:paraId="6EDF74F9" w14:textId="77777777" w:rsidR="00154337" w:rsidRPr="00154337" w:rsidRDefault="00154337" w:rsidP="00154337">
      <w:pPr>
        <w:spacing w:after="0" w:line="264" w:lineRule="auto"/>
        <w:ind w:right="-1" w:firstLine="1276"/>
        <w:rPr>
          <w:rFonts w:asciiTheme="minorHAnsi" w:hAnsiTheme="minorHAnsi"/>
        </w:rPr>
      </w:pPr>
      <w:r w:rsidRPr="00154337">
        <w:rPr>
          <w:rFonts w:asciiTheme="minorHAnsi" w:hAnsiTheme="minorHAnsi"/>
        </w:rPr>
        <w:t>1.3.1.4. účel cesty,</w:t>
      </w:r>
    </w:p>
    <w:p w14:paraId="0D9757AA" w14:textId="77777777" w:rsidR="00154337" w:rsidRPr="00154337" w:rsidRDefault="00154337" w:rsidP="00154337">
      <w:pPr>
        <w:spacing w:after="0" w:line="264" w:lineRule="auto"/>
        <w:ind w:right="-1" w:firstLine="1276"/>
        <w:rPr>
          <w:rFonts w:asciiTheme="minorHAnsi" w:hAnsiTheme="minorHAnsi"/>
        </w:rPr>
      </w:pPr>
      <w:r w:rsidRPr="00154337">
        <w:rPr>
          <w:rFonts w:asciiTheme="minorHAnsi" w:hAnsiTheme="minorHAnsi"/>
        </w:rPr>
        <w:t>1.3.1.5. spôsob pohybu na/zo zastávky / stanice (vrátane pešieho),</w:t>
      </w:r>
    </w:p>
    <w:p w14:paraId="020ADB1F" w14:textId="77777777" w:rsidR="00154337" w:rsidRPr="00154337" w:rsidRDefault="00154337" w:rsidP="00154337">
      <w:pPr>
        <w:spacing w:after="0" w:line="264" w:lineRule="auto"/>
        <w:ind w:right="-1" w:firstLine="1276"/>
        <w:rPr>
          <w:rFonts w:asciiTheme="minorHAnsi" w:hAnsiTheme="minorHAnsi"/>
        </w:rPr>
      </w:pPr>
      <w:r w:rsidRPr="00154337">
        <w:rPr>
          <w:rFonts w:asciiTheme="minorHAnsi" w:hAnsiTheme="minorHAnsi"/>
        </w:rPr>
        <w:lastRenderedPageBreak/>
        <w:t>1.3.1.6. počet spolucestujúcich a</w:t>
      </w:r>
    </w:p>
    <w:p w14:paraId="7584D6E0" w14:textId="77777777" w:rsidR="00154337" w:rsidRPr="00154337" w:rsidRDefault="00154337" w:rsidP="00154337">
      <w:pPr>
        <w:spacing w:after="0" w:line="264" w:lineRule="auto"/>
        <w:ind w:right="-1" w:firstLine="1276"/>
        <w:rPr>
          <w:rFonts w:asciiTheme="minorHAnsi" w:hAnsiTheme="minorHAnsi"/>
        </w:rPr>
      </w:pPr>
      <w:r w:rsidRPr="00154337">
        <w:rPr>
          <w:rFonts w:asciiTheme="minorHAnsi" w:hAnsiTheme="minorHAnsi"/>
        </w:rPr>
        <w:t>1.3.1.7. stručná socio-ekonomická charakteristika respondenta (odhad).</w:t>
      </w:r>
    </w:p>
    <w:p w14:paraId="04344C70" w14:textId="77777777" w:rsidR="00154337" w:rsidRPr="00154337" w:rsidRDefault="00154337" w:rsidP="00154337">
      <w:pPr>
        <w:spacing w:after="0" w:line="264" w:lineRule="auto"/>
        <w:ind w:right="-1" w:firstLine="1276"/>
        <w:rPr>
          <w:rFonts w:asciiTheme="minorHAnsi" w:hAnsiTheme="minorHAnsi"/>
        </w:rPr>
      </w:pPr>
    </w:p>
    <w:p w14:paraId="65650EDF" w14:textId="77777777" w:rsidR="00154337" w:rsidRPr="00154337" w:rsidRDefault="00154337" w:rsidP="00154337">
      <w:pPr>
        <w:spacing w:after="0" w:line="264" w:lineRule="auto"/>
        <w:ind w:right="-1" w:firstLine="284"/>
        <w:rPr>
          <w:rFonts w:asciiTheme="minorHAnsi" w:hAnsiTheme="minorHAnsi"/>
        </w:rPr>
      </w:pPr>
      <w:r w:rsidRPr="00154337">
        <w:rPr>
          <w:rFonts w:asciiTheme="minorHAnsi" w:hAnsiTheme="minorHAnsi"/>
        </w:rPr>
        <w:t>1.4. Spracovanie a vyhodnotenie dát zo zisťovania</w:t>
      </w:r>
    </w:p>
    <w:p w14:paraId="70F864F7" w14:textId="77777777" w:rsidR="00154337" w:rsidRPr="00154337" w:rsidRDefault="00154337" w:rsidP="00154337">
      <w:pPr>
        <w:spacing w:after="0" w:line="264" w:lineRule="auto"/>
        <w:ind w:right="-1" w:firstLine="284"/>
        <w:rPr>
          <w:rFonts w:asciiTheme="minorHAnsi" w:hAnsiTheme="minorHAnsi"/>
        </w:rPr>
      </w:pPr>
    </w:p>
    <w:p w14:paraId="04463D6A" w14:textId="77777777" w:rsidR="00154337" w:rsidRPr="00154337" w:rsidRDefault="00154337" w:rsidP="00154337">
      <w:pPr>
        <w:spacing w:after="0" w:line="264" w:lineRule="auto"/>
        <w:ind w:right="-1" w:firstLine="567"/>
        <w:rPr>
          <w:rFonts w:asciiTheme="minorHAnsi" w:hAnsiTheme="minorHAnsi"/>
        </w:rPr>
      </w:pPr>
      <w:r w:rsidRPr="00154337">
        <w:rPr>
          <w:rFonts w:asciiTheme="minorHAnsi" w:hAnsiTheme="minorHAnsi"/>
        </w:rPr>
        <w:t>1.4.1. Vyhodnotenie dát sa požaduje v zmysle vyhodnotenia prieskumu cezhraničnej dopravy</w:t>
      </w:r>
    </w:p>
    <w:p w14:paraId="15AEAB5B" w14:textId="77777777" w:rsidR="00154337" w:rsidRPr="00154337" w:rsidRDefault="00154337" w:rsidP="00154337">
      <w:pPr>
        <w:spacing w:after="0" w:line="264" w:lineRule="auto"/>
        <w:ind w:left="1276" w:right="-1"/>
        <w:rPr>
          <w:rFonts w:asciiTheme="minorHAnsi" w:hAnsiTheme="minorHAnsi"/>
        </w:rPr>
      </w:pPr>
      <w:r w:rsidRPr="00154337">
        <w:rPr>
          <w:rFonts w:asciiTheme="minorHAnsi" w:hAnsiTheme="minorHAnsi"/>
        </w:rPr>
        <w:t>projektu BRAWISIMO. Samostatne bude vyhodnotená prímestská a diaľková dochádzka. Údaje budú prepočítané a prevážené na celodenné intenzity na daných profiloch.</w:t>
      </w:r>
    </w:p>
    <w:p w14:paraId="526032F0" w14:textId="77777777" w:rsidR="00154337" w:rsidRPr="00154337" w:rsidRDefault="00154337" w:rsidP="00154337">
      <w:pPr>
        <w:spacing w:after="0" w:line="264" w:lineRule="auto"/>
        <w:ind w:left="0" w:right="-1" w:firstLine="0"/>
        <w:rPr>
          <w:rFonts w:asciiTheme="minorHAnsi" w:hAnsiTheme="minorHAnsi"/>
          <w:b/>
          <w:highlight w:val="yellow"/>
        </w:rPr>
      </w:pPr>
    </w:p>
    <w:sectPr w:rsidR="00154337" w:rsidRPr="00154337" w:rsidSect="00C0793E">
      <w:headerReference w:type="even" r:id="rId10"/>
      <w:headerReference w:type="default" r:id="rId11"/>
      <w:footerReference w:type="even" r:id="rId12"/>
      <w:footerReference w:type="default" r:id="rId13"/>
      <w:headerReference w:type="first" r:id="rId14"/>
      <w:footerReference w:type="first" r:id="rId15"/>
      <w:pgSz w:w="11906" w:h="16838"/>
      <w:pgMar w:top="1418" w:right="1416" w:bottom="1468" w:left="1419" w:header="993" w:footer="717" w:gutter="0"/>
      <w:cols w:space="708"/>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E17FD5" w14:textId="77777777" w:rsidR="00300DC4" w:rsidRDefault="00300DC4">
      <w:pPr>
        <w:spacing w:after="0" w:line="240" w:lineRule="auto"/>
      </w:pPr>
      <w:r>
        <w:separator/>
      </w:r>
    </w:p>
  </w:endnote>
  <w:endnote w:type="continuationSeparator" w:id="0">
    <w:p w14:paraId="706140CD" w14:textId="77777777" w:rsidR="00300DC4" w:rsidRDefault="00300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3F1AE" w14:textId="771C6688" w:rsidR="00300DC4" w:rsidRDefault="00300DC4">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6C72F9">
      <w:rPr>
        <w:rFonts w:ascii="Times New Roman" w:eastAsia="Times New Roman" w:hAnsi="Times New Roman" w:cs="Times New Roman"/>
        <w:b/>
        <w:noProof/>
        <w:sz w:val="24"/>
      </w:rPr>
      <w:fldChar w:fldCharType="begin"/>
    </w:r>
    <w:r w:rsidR="006C72F9">
      <w:rPr>
        <w:rFonts w:ascii="Times New Roman" w:eastAsia="Times New Roman" w:hAnsi="Times New Roman" w:cs="Times New Roman"/>
        <w:b/>
        <w:noProof/>
        <w:sz w:val="24"/>
      </w:rPr>
      <w:instrText xml:space="preserve"> NUMPAGES   \* MERGEFORMAT </w:instrText>
    </w:r>
    <w:r w:rsidR="006C72F9">
      <w:rPr>
        <w:rFonts w:ascii="Times New Roman" w:eastAsia="Times New Roman" w:hAnsi="Times New Roman" w:cs="Times New Roman"/>
        <w:b/>
        <w:noProof/>
        <w:sz w:val="24"/>
      </w:rPr>
      <w:fldChar w:fldCharType="separate"/>
    </w:r>
    <w:r w:rsidR="00D903DA">
      <w:rPr>
        <w:rFonts w:ascii="Times New Roman" w:eastAsia="Times New Roman" w:hAnsi="Times New Roman" w:cs="Times New Roman"/>
        <w:b/>
        <w:noProof/>
        <w:sz w:val="24"/>
      </w:rPr>
      <w:t>4</w:t>
    </w:r>
    <w:r w:rsidR="006C72F9">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2E4B8358" w14:textId="77777777" w:rsidR="00300DC4" w:rsidRDefault="00300DC4">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E9F00" w14:textId="0B558F68" w:rsidR="00300DC4" w:rsidRPr="00454003" w:rsidRDefault="00300DC4" w:rsidP="00454003">
    <w:pPr>
      <w:spacing w:after="0" w:line="259" w:lineRule="auto"/>
      <w:ind w:left="0" w:right="286" w:firstLine="0"/>
      <w:jc w:val="right"/>
      <w:rPr>
        <w:rFonts w:asciiTheme="minorHAnsi" w:hAnsiTheme="minorHAnsi"/>
        <w:sz w:val="18"/>
        <w:szCs w:val="18"/>
      </w:rPr>
    </w:pPr>
    <w:r w:rsidRPr="00454003">
      <w:rPr>
        <w:rFonts w:asciiTheme="minorHAnsi" w:eastAsia="Times New Roman" w:hAnsiTheme="minorHAnsi" w:cs="Times New Roman"/>
        <w:sz w:val="18"/>
        <w:szCs w:val="18"/>
      </w:rPr>
      <w:t xml:space="preserve">Strana </w:t>
    </w:r>
    <w:r w:rsidRPr="00454003">
      <w:rPr>
        <w:rFonts w:asciiTheme="minorHAnsi" w:hAnsiTheme="minorHAnsi"/>
        <w:sz w:val="18"/>
        <w:szCs w:val="18"/>
      </w:rPr>
      <w:fldChar w:fldCharType="begin"/>
    </w:r>
    <w:r w:rsidRPr="00454003">
      <w:rPr>
        <w:rFonts w:asciiTheme="minorHAnsi" w:hAnsiTheme="minorHAnsi"/>
        <w:sz w:val="18"/>
        <w:szCs w:val="18"/>
      </w:rPr>
      <w:instrText xml:space="preserve"> PAGE   \* MERGEFORMAT </w:instrText>
    </w:r>
    <w:r w:rsidRPr="00454003">
      <w:rPr>
        <w:rFonts w:asciiTheme="minorHAnsi" w:hAnsiTheme="minorHAnsi"/>
        <w:sz w:val="18"/>
        <w:szCs w:val="18"/>
      </w:rPr>
      <w:fldChar w:fldCharType="separate"/>
    </w:r>
    <w:r w:rsidR="00154337" w:rsidRPr="00154337">
      <w:rPr>
        <w:rFonts w:asciiTheme="minorHAnsi" w:eastAsia="Times New Roman" w:hAnsiTheme="minorHAnsi" w:cs="Times New Roman"/>
        <w:b/>
        <w:noProof/>
        <w:sz w:val="18"/>
        <w:szCs w:val="18"/>
      </w:rPr>
      <w:t>3</w:t>
    </w:r>
    <w:r w:rsidRPr="00454003">
      <w:rPr>
        <w:rFonts w:asciiTheme="minorHAnsi" w:eastAsia="Times New Roman" w:hAnsiTheme="minorHAnsi" w:cs="Times New Roman"/>
        <w:b/>
        <w:sz w:val="18"/>
        <w:szCs w:val="18"/>
      </w:rPr>
      <w:fldChar w:fldCharType="end"/>
    </w:r>
    <w:r w:rsidRPr="00454003">
      <w:rPr>
        <w:rFonts w:asciiTheme="minorHAnsi" w:eastAsia="Times New Roman" w:hAnsiTheme="minorHAnsi" w:cs="Times New Roman"/>
        <w:sz w:val="18"/>
        <w:szCs w:val="18"/>
      </w:rPr>
      <w:t xml:space="preserve"> z </w:t>
    </w:r>
    <w:r w:rsidR="006C72F9" w:rsidRPr="00454003">
      <w:rPr>
        <w:rFonts w:asciiTheme="minorHAnsi" w:eastAsia="Times New Roman" w:hAnsiTheme="minorHAnsi" w:cs="Times New Roman"/>
        <w:b/>
        <w:noProof/>
        <w:sz w:val="18"/>
        <w:szCs w:val="18"/>
      </w:rPr>
      <w:fldChar w:fldCharType="begin"/>
    </w:r>
    <w:r w:rsidR="006C72F9" w:rsidRPr="00454003">
      <w:rPr>
        <w:rFonts w:asciiTheme="minorHAnsi" w:eastAsia="Times New Roman" w:hAnsiTheme="minorHAnsi" w:cs="Times New Roman"/>
        <w:b/>
        <w:noProof/>
        <w:sz w:val="18"/>
        <w:szCs w:val="18"/>
      </w:rPr>
      <w:instrText xml:space="preserve"> NUMPAGES   \* MERGEFORMAT </w:instrText>
    </w:r>
    <w:r w:rsidR="006C72F9" w:rsidRPr="00454003">
      <w:rPr>
        <w:rFonts w:asciiTheme="minorHAnsi" w:eastAsia="Times New Roman" w:hAnsiTheme="minorHAnsi" w:cs="Times New Roman"/>
        <w:b/>
        <w:noProof/>
        <w:sz w:val="18"/>
        <w:szCs w:val="18"/>
      </w:rPr>
      <w:fldChar w:fldCharType="separate"/>
    </w:r>
    <w:r w:rsidR="00154337">
      <w:rPr>
        <w:rFonts w:asciiTheme="minorHAnsi" w:eastAsia="Times New Roman" w:hAnsiTheme="minorHAnsi" w:cs="Times New Roman"/>
        <w:b/>
        <w:noProof/>
        <w:sz w:val="18"/>
        <w:szCs w:val="18"/>
      </w:rPr>
      <w:t>3</w:t>
    </w:r>
    <w:r w:rsidR="006C72F9" w:rsidRPr="00454003">
      <w:rPr>
        <w:rFonts w:asciiTheme="minorHAnsi" w:eastAsia="Times New Roman" w:hAnsiTheme="minorHAnsi" w:cs="Times New Roman"/>
        <w:b/>
        <w:noProof/>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D4880" w14:textId="77777777" w:rsidR="00300DC4" w:rsidRPr="00E262CE" w:rsidRDefault="00300DC4" w:rsidP="00E262CE">
    <w:pPr>
      <w:pStyle w:val="Pta"/>
    </w:pPr>
    <w:r w:rsidRPr="00E262CE">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F15C6B" w14:textId="77777777" w:rsidR="00300DC4" w:rsidRDefault="00300DC4">
      <w:pPr>
        <w:spacing w:after="0" w:line="240" w:lineRule="auto"/>
      </w:pPr>
      <w:r>
        <w:separator/>
      </w:r>
    </w:p>
  </w:footnote>
  <w:footnote w:type="continuationSeparator" w:id="0">
    <w:p w14:paraId="7D51D147" w14:textId="77777777" w:rsidR="00300DC4" w:rsidRDefault="00300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F9FC8" w14:textId="77777777" w:rsidR="00300DC4" w:rsidRDefault="00300DC4">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14"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02D91" w14:textId="77777777" w:rsidR="00300DC4" w:rsidRDefault="00300DC4"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CDE92" w14:textId="54BFA529" w:rsidR="00300DC4" w:rsidRPr="00154337" w:rsidRDefault="006C72F9" w:rsidP="00454003">
    <w:pPr>
      <w:ind w:left="360" w:right="274" w:firstLine="0"/>
      <w:jc w:val="right"/>
      <w:rPr>
        <w:sz w:val="20"/>
        <w:szCs w:val="20"/>
      </w:rPr>
    </w:pPr>
    <w:r w:rsidRPr="00154337">
      <w:rPr>
        <w:rFonts w:asciiTheme="minorHAnsi" w:hAnsiTheme="minorHAnsi"/>
        <w:sz w:val="20"/>
        <w:szCs w:val="20"/>
      </w:rPr>
      <w:t xml:space="preserve">Príloha č. 2 Výzvy </w:t>
    </w:r>
    <w:r w:rsidR="007F0754" w:rsidRPr="00154337">
      <w:rPr>
        <w:rFonts w:asciiTheme="minorHAnsi" w:hAnsiTheme="minorHAnsi"/>
        <w:sz w:val="20"/>
        <w:szCs w:val="20"/>
      </w:rPr>
      <w:t>–</w:t>
    </w:r>
    <w:r w:rsidR="00454003" w:rsidRPr="00154337">
      <w:rPr>
        <w:rFonts w:asciiTheme="minorHAnsi" w:hAnsiTheme="minorHAnsi"/>
        <w:sz w:val="20"/>
        <w:szCs w:val="20"/>
      </w:rPr>
      <w:t xml:space="preserve"> </w:t>
    </w:r>
    <w:r w:rsidR="007F0754" w:rsidRPr="00154337">
      <w:rPr>
        <w:rFonts w:asciiTheme="minorHAnsi" w:hAnsiTheme="minorHAnsi"/>
        <w:sz w:val="20"/>
        <w:szCs w:val="20"/>
      </w:rPr>
      <w:t>Opis predmetu zákazky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D590863"/>
    <w:multiLevelType w:val="hybridMultilevel"/>
    <w:tmpl w:val="0D2CCDF0"/>
    <w:lvl w:ilvl="0" w:tplc="52502E5C">
      <w:start w:val="980"/>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3" w15:restartNumberingAfterBreak="0">
    <w:nsid w:val="5F3116E8"/>
    <w:multiLevelType w:val="hybridMultilevel"/>
    <w:tmpl w:val="024A1A7C"/>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4" w15:restartNumberingAfterBreak="0">
    <w:nsid w:val="5FEC35CE"/>
    <w:multiLevelType w:val="hybridMultilevel"/>
    <w:tmpl w:val="34F067B0"/>
    <w:lvl w:ilvl="0" w:tplc="7884E40C">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606E2699"/>
    <w:multiLevelType w:val="hybridMultilevel"/>
    <w:tmpl w:val="0B6ED9C8"/>
    <w:lvl w:ilvl="0" w:tplc="16AAC8D4">
      <w:start w:val="2"/>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5"/>
  </w:num>
  <w:num w:numId="5">
    <w:abstractNumId w:val="4"/>
  </w:num>
  <w:num w:numId="6">
    <w:abstractNumId w:val="1"/>
  </w:num>
  <w:num w:numId="7">
    <w:abstractNumId w:val="1"/>
  </w:num>
  <w:num w:numId="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hdrShapeDefaults>
    <o:shapedefaults v:ext="edit" spidmax="552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24"/>
    <w:rsid w:val="00000383"/>
    <w:rsid w:val="00002A34"/>
    <w:rsid w:val="00005CF3"/>
    <w:rsid w:val="000215BC"/>
    <w:rsid w:val="000226A1"/>
    <w:rsid w:val="000279AF"/>
    <w:rsid w:val="0005466A"/>
    <w:rsid w:val="000548E8"/>
    <w:rsid w:val="0006011E"/>
    <w:rsid w:val="0006569A"/>
    <w:rsid w:val="00066CD1"/>
    <w:rsid w:val="0007395E"/>
    <w:rsid w:val="00075B0B"/>
    <w:rsid w:val="000870D3"/>
    <w:rsid w:val="0009474F"/>
    <w:rsid w:val="000A36E6"/>
    <w:rsid w:val="000A62B5"/>
    <w:rsid w:val="000A7F9B"/>
    <w:rsid w:val="000B0042"/>
    <w:rsid w:val="000B0267"/>
    <w:rsid w:val="000B2119"/>
    <w:rsid w:val="000C78E6"/>
    <w:rsid w:val="000D12CE"/>
    <w:rsid w:val="000D1F47"/>
    <w:rsid w:val="000E033A"/>
    <w:rsid w:val="000E11EF"/>
    <w:rsid w:val="00100C41"/>
    <w:rsid w:val="00106F9F"/>
    <w:rsid w:val="00122046"/>
    <w:rsid w:val="00134D5E"/>
    <w:rsid w:val="00137DA5"/>
    <w:rsid w:val="00145295"/>
    <w:rsid w:val="00147E56"/>
    <w:rsid w:val="00154337"/>
    <w:rsid w:val="0016264A"/>
    <w:rsid w:val="00162666"/>
    <w:rsid w:val="00162A48"/>
    <w:rsid w:val="001645E1"/>
    <w:rsid w:val="0016776D"/>
    <w:rsid w:val="00171C0A"/>
    <w:rsid w:val="00185518"/>
    <w:rsid w:val="00191D83"/>
    <w:rsid w:val="00197BFC"/>
    <w:rsid w:val="00197DAB"/>
    <w:rsid w:val="001A1ABE"/>
    <w:rsid w:val="001A7C08"/>
    <w:rsid w:val="001B0945"/>
    <w:rsid w:val="001B3BA8"/>
    <w:rsid w:val="001B45BA"/>
    <w:rsid w:val="001C2348"/>
    <w:rsid w:val="001C6D37"/>
    <w:rsid w:val="001C71BE"/>
    <w:rsid w:val="001C746F"/>
    <w:rsid w:val="001E2223"/>
    <w:rsid w:val="001E2DCB"/>
    <w:rsid w:val="001E428A"/>
    <w:rsid w:val="001E6632"/>
    <w:rsid w:val="001F26F1"/>
    <w:rsid w:val="001F2E61"/>
    <w:rsid w:val="001F33F0"/>
    <w:rsid w:val="001F7F6D"/>
    <w:rsid w:val="002031C5"/>
    <w:rsid w:val="002065B1"/>
    <w:rsid w:val="002238DC"/>
    <w:rsid w:val="0023521E"/>
    <w:rsid w:val="002404AD"/>
    <w:rsid w:val="00242E45"/>
    <w:rsid w:val="0025041A"/>
    <w:rsid w:val="00251032"/>
    <w:rsid w:val="00251558"/>
    <w:rsid w:val="00251EFB"/>
    <w:rsid w:val="00266DE1"/>
    <w:rsid w:val="00271BD0"/>
    <w:rsid w:val="00273C2D"/>
    <w:rsid w:val="002755B3"/>
    <w:rsid w:val="0027775B"/>
    <w:rsid w:val="0028158B"/>
    <w:rsid w:val="002852E7"/>
    <w:rsid w:val="002860DE"/>
    <w:rsid w:val="00296457"/>
    <w:rsid w:val="002A0323"/>
    <w:rsid w:val="002A2129"/>
    <w:rsid w:val="002A2293"/>
    <w:rsid w:val="002A2F68"/>
    <w:rsid w:val="002A6DC5"/>
    <w:rsid w:val="002B7E15"/>
    <w:rsid w:val="002C3602"/>
    <w:rsid w:val="002C561A"/>
    <w:rsid w:val="002C5FFE"/>
    <w:rsid w:val="002C6307"/>
    <w:rsid w:val="002C7F9C"/>
    <w:rsid w:val="002F6651"/>
    <w:rsid w:val="00300DC4"/>
    <w:rsid w:val="003015B0"/>
    <w:rsid w:val="00305DCF"/>
    <w:rsid w:val="003069C0"/>
    <w:rsid w:val="00320CD0"/>
    <w:rsid w:val="00322318"/>
    <w:rsid w:val="00322B4E"/>
    <w:rsid w:val="003235C5"/>
    <w:rsid w:val="003238DB"/>
    <w:rsid w:val="003248B5"/>
    <w:rsid w:val="0033126D"/>
    <w:rsid w:val="00334BA8"/>
    <w:rsid w:val="0034250C"/>
    <w:rsid w:val="00346E9C"/>
    <w:rsid w:val="00350115"/>
    <w:rsid w:val="0035365D"/>
    <w:rsid w:val="00356135"/>
    <w:rsid w:val="00372629"/>
    <w:rsid w:val="00373A02"/>
    <w:rsid w:val="00375978"/>
    <w:rsid w:val="00375C03"/>
    <w:rsid w:val="00380349"/>
    <w:rsid w:val="00381AAA"/>
    <w:rsid w:val="00385652"/>
    <w:rsid w:val="00390E8B"/>
    <w:rsid w:val="00397B37"/>
    <w:rsid w:val="00397C63"/>
    <w:rsid w:val="003A3FD9"/>
    <w:rsid w:val="003C49E2"/>
    <w:rsid w:val="003D11D7"/>
    <w:rsid w:val="003D14B3"/>
    <w:rsid w:val="003D42D2"/>
    <w:rsid w:val="003E156F"/>
    <w:rsid w:val="003F52A5"/>
    <w:rsid w:val="003F6FA9"/>
    <w:rsid w:val="00401AFE"/>
    <w:rsid w:val="0040208C"/>
    <w:rsid w:val="0040589E"/>
    <w:rsid w:val="0040721B"/>
    <w:rsid w:val="004242F5"/>
    <w:rsid w:val="004263E6"/>
    <w:rsid w:val="00426655"/>
    <w:rsid w:val="00447F2C"/>
    <w:rsid w:val="00454003"/>
    <w:rsid w:val="00457F89"/>
    <w:rsid w:val="00474B43"/>
    <w:rsid w:val="00477B59"/>
    <w:rsid w:val="004846A6"/>
    <w:rsid w:val="00487673"/>
    <w:rsid w:val="004915B4"/>
    <w:rsid w:val="00493497"/>
    <w:rsid w:val="004A10C2"/>
    <w:rsid w:val="004A6575"/>
    <w:rsid w:val="004B4DB1"/>
    <w:rsid w:val="004C230A"/>
    <w:rsid w:val="004C25A6"/>
    <w:rsid w:val="004C5F1F"/>
    <w:rsid w:val="004D0AF4"/>
    <w:rsid w:val="004D193B"/>
    <w:rsid w:val="004D2849"/>
    <w:rsid w:val="004E6620"/>
    <w:rsid w:val="004E769A"/>
    <w:rsid w:val="004F0BA3"/>
    <w:rsid w:val="004F0EC8"/>
    <w:rsid w:val="004F7223"/>
    <w:rsid w:val="004F7CF5"/>
    <w:rsid w:val="004F7CFB"/>
    <w:rsid w:val="0050019E"/>
    <w:rsid w:val="005032A3"/>
    <w:rsid w:val="0050706A"/>
    <w:rsid w:val="00507632"/>
    <w:rsid w:val="00517EF5"/>
    <w:rsid w:val="00523701"/>
    <w:rsid w:val="00532290"/>
    <w:rsid w:val="00553CF9"/>
    <w:rsid w:val="00561311"/>
    <w:rsid w:val="00563856"/>
    <w:rsid w:val="00574908"/>
    <w:rsid w:val="00575D16"/>
    <w:rsid w:val="00584715"/>
    <w:rsid w:val="005848C9"/>
    <w:rsid w:val="00587F1A"/>
    <w:rsid w:val="005907D0"/>
    <w:rsid w:val="00591CAA"/>
    <w:rsid w:val="00592F00"/>
    <w:rsid w:val="005934DE"/>
    <w:rsid w:val="00594FE8"/>
    <w:rsid w:val="00596643"/>
    <w:rsid w:val="00597F2B"/>
    <w:rsid w:val="005A7CAB"/>
    <w:rsid w:val="005B2FD8"/>
    <w:rsid w:val="005C472F"/>
    <w:rsid w:val="005D0698"/>
    <w:rsid w:val="005D61A9"/>
    <w:rsid w:val="005D6C11"/>
    <w:rsid w:val="005E341C"/>
    <w:rsid w:val="005E6772"/>
    <w:rsid w:val="005F2223"/>
    <w:rsid w:val="005F7B91"/>
    <w:rsid w:val="00615E24"/>
    <w:rsid w:val="00624BBD"/>
    <w:rsid w:val="00632D36"/>
    <w:rsid w:val="00633EC3"/>
    <w:rsid w:val="006450EF"/>
    <w:rsid w:val="006455ED"/>
    <w:rsid w:val="00651E4C"/>
    <w:rsid w:val="00655C4A"/>
    <w:rsid w:val="006612A4"/>
    <w:rsid w:val="00662DA8"/>
    <w:rsid w:val="006641B1"/>
    <w:rsid w:val="006644FB"/>
    <w:rsid w:val="00667D6F"/>
    <w:rsid w:val="006710C4"/>
    <w:rsid w:val="0067264B"/>
    <w:rsid w:val="00675D39"/>
    <w:rsid w:val="00677563"/>
    <w:rsid w:val="00680595"/>
    <w:rsid w:val="006835C8"/>
    <w:rsid w:val="00685DD8"/>
    <w:rsid w:val="00686E46"/>
    <w:rsid w:val="0069043A"/>
    <w:rsid w:val="00694CA8"/>
    <w:rsid w:val="0069668A"/>
    <w:rsid w:val="006A048D"/>
    <w:rsid w:val="006A15C9"/>
    <w:rsid w:val="006A1B6F"/>
    <w:rsid w:val="006A24EE"/>
    <w:rsid w:val="006A63F0"/>
    <w:rsid w:val="006B0178"/>
    <w:rsid w:val="006B5C1C"/>
    <w:rsid w:val="006C3AB2"/>
    <w:rsid w:val="006C67B4"/>
    <w:rsid w:val="006C72F9"/>
    <w:rsid w:val="006D2075"/>
    <w:rsid w:val="006D35B2"/>
    <w:rsid w:val="006D5362"/>
    <w:rsid w:val="006D6935"/>
    <w:rsid w:val="006E2009"/>
    <w:rsid w:val="006F1B31"/>
    <w:rsid w:val="006F20BF"/>
    <w:rsid w:val="006F23F4"/>
    <w:rsid w:val="006F7461"/>
    <w:rsid w:val="00711BBD"/>
    <w:rsid w:val="00712AE5"/>
    <w:rsid w:val="00715DC1"/>
    <w:rsid w:val="00716EF0"/>
    <w:rsid w:val="00724E60"/>
    <w:rsid w:val="007300C9"/>
    <w:rsid w:val="007324D2"/>
    <w:rsid w:val="00745505"/>
    <w:rsid w:val="00753587"/>
    <w:rsid w:val="0075398E"/>
    <w:rsid w:val="00755248"/>
    <w:rsid w:val="00755F14"/>
    <w:rsid w:val="007644B0"/>
    <w:rsid w:val="007710F7"/>
    <w:rsid w:val="0078237B"/>
    <w:rsid w:val="007876A1"/>
    <w:rsid w:val="0079340D"/>
    <w:rsid w:val="007A16D2"/>
    <w:rsid w:val="007C47BA"/>
    <w:rsid w:val="007D2EDD"/>
    <w:rsid w:val="007D695B"/>
    <w:rsid w:val="007E04C6"/>
    <w:rsid w:val="007E6AD2"/>
    <w:rsid w:val="007F00B5"/>
    <w:rsid w:val="007F0754"/>
    <w:rsid w:val="007F5767"/>
    <w:rsid w:val="007F65A4"/>
    <w:rsid w:val="007F7A41"/>
    <w:rsid w:val="00800751"/>
    <w:rsid w:val="0080630D"/>
    <w:rsid w:val="008113BC"/>
    <w:rsid w:val="00814B2B"/>
    <w:rsid w:val="00823477"/>
    <w:rsid w:val="008235F0"/>
    <w:rsid w:val="008244A6"/>
    <w:rsid w:val="00824DFD"/>
    <w:rsid w:val="00827542"/>
    <w:rsid w:val="0083259C"/>
    <w:rsid w:val="00837022"/>
    <w:rsid w:val="00844B9B"/>
    <w:rsid w:val="008468D4"/>
    <w:rsid w:val="008503DA"/>
    <w:rsid w:val="00853CF2"/>
    <w:rsid w:val="00854420"/>
    <w:rsid w:val="008547BB"/>
    <w:rsid w:val="00854D5D"/>
    <w:rsid w:val="00865D9B"/>
    <w:rsid w:val="00872855"/>
    <w:rsid w:val="008737C8"/>
    <w:rsid w:val="008738E6"/>
    <w:rsid w:val="00873C4F"/>
    <w:rsid w:val="008746B4"/>
    <w:rsid w:val="00883379"/>
    <w:rsid w:val="0088605E"/>
    <w:rsid w:val="00887AAE"/>
    <w:rsid w:val="008A4FB3"/>
    <w:rsid w:val="008A757E"/>
    <w:rsid w:val="008B1835"/>
    <w:rsid w:val="008C0CE7"/>
    <w:rsid w:val="008C0FFE"/>
    <w:rsid w:val="008C44A3"/>
    <w:rsid w:val="008D0757"/>
    <w:rsid w:val="008D1EF4"/>
    <w:rsid w:val="008D7A5C"/>
    <w:rsid w:val="008E5990"/>
    <w:rsid w:val="008F0D5C"/>
    <w:rsid w:val="008F18C9"/>
    <w:rsid w:val="008F5666"/>
    <w:rsid w:val="0090517C"/>
    <w:rsid w:val="00916CEB"/>
    <w:rsid w:val="00923CBE"/>
    <w:rsid w:val="00925A0B"/>
    <w:rsid w:val="00931416"/>
    <w:rsid w:val="009344F2"/>
    <w:rsid w:val="009361AE"/>
    <w:rsid w:val="00945BB0"/>
    <w:rsid w:val="00946059"/>
    <w:rsid w:val="00950307"/>
    <w:rsid w:val="0095252D"/>
    <w:rsid w:val="009526A7"/>
    <w:rsid w:val="00961524"/>
    <w:rsid w:val="00962E14"/>
    <w:rsid w:val="0096304B"/>
    <w:rsid w:val="00991CA1"/>
    <w:rsid w:val="009C4327"/>
    <w:rsid w:val="009E706C"/>
    <w:rsid w:val="009F0232"/>
    <w:rsid w:val="009F6A19"/>
    <w:rsid w:val="00A01BB1"/>
    <w:rsid w:val="00A01C51"/>
    <w:rsid w:val="00A03FE0"/>
    <w:rsid w:val="00A10CD4"/>
    <w:rsid w:val="00A168F3"/>
    <w:rsid w:val="00A215E7"/>
    <w:rsid w:val="00A22DA7"/>
    <w:rsid w:val="00A2347C"/>
    <w:rsid w:val="00A25CCD"/>
    <w:rsid w:val="00A26FDB"/>
    <w:rsid w:val="00A27020"/>
    <w:rsid w:val="00A31E9D"/>
    <w:rsid w:val="00A31FF9"/>
    <w:rsid w:val="00A34B2F"/>
    <w:rsid w:val="00A42C60"/>
    <w:rsid w:val="00A42CC7"/>
    <w:rsid w:val="00A462C4"/>
    <w:rsid w:val="00A53A41"/>
    <w:rsid w:val="00A57E42"/>
    <w:rsid w:val="00A6538F"/>
    <w:rsid w:val="00A75B7C"/>
    <w:rsid w:val="00A77F50"/>
    <w:rsid w:val="00A81951"/>
    <w:rsid w:val="00A84ACB"/>
    <w:rsid w:val="00A973E5"/>
    <w:rsid w:val="00AA15AF"/>
    <w:rsid w:val="00AA7C2C"/>
    <w:rsid w:val="00AC1338"/>
    <w:rsid w:val="00AC2060"/>
    <w:rsid w:val="00AC4418"/>
    <w:rsid w:val="00AE203B"/>
    <w:rsid w:val="00AE22BF"/>
    <w:rsid w:val="00AE2804"/>
    <w:rsid w:val="00AE7FF1"/>
    <w:rsid w:val="00AF0600"/>
    <w:rsid w:val="00AF0734"/>
    <w:rsid w:val="00AF0F82"/>
    <w:rsid w:val="00AF179F"/>
    <w:rsid w:val="00B07681"/>
    <w:rsid w:val="00B10291"/>
    <w:rsid w:val="00B2026F"/>
    <w:rsid w:val="00B208C1"/>
    <w:rsid w:val="00B234C1"/>
    <w:rsid w:val="00B30749"/>
    <w:rsid w:val="00B377AA"/>
    <w:rsid w:val="00B419FE"/>
    <w:rsid w:val="00B46435"/>
    <w:rsid w:val="00B5398C"/>
    <w:rsid w:val="00B5439C"/>
    <w:rsid w:val="00B57817"/>
    <w:rsid w:val="00B6103B"/>
    <w:rsid w:val="00B64BB9"/>
    <w:rsid w:val="00B66573"/>
    <w:rsid w:val="00B72E4F"/>
    <w:rsid w:val="00B803F5"/>
    <w:rsid w:val="00B82510"/>
    <w:rsid w:val="00B84335"/>
    <w:rsid w:val="00B91D67"/>
    <w:rsid w:val="00B9398A"/>
    <w:rsid w:val="00BB1005"/>
    <w:rsid w:val="00BB787A"/>
    <w:rsid w:val="00BC20B2"/>
    <w:rsid w:val="00BC655F"/>
    <w:rsid w:val="00BD5071"/>
    <w:rsid w:val="00BD7120"/>
    <w:rsid w:val="00BE2D57"/>
    <w:rsid w:val="00BE34E4"/>
    <w:rsid w:val="00BE4E44"/>
    <w:rsid w:val="00BF2BDE"/>
    <w:rsid w:val="00BF7ABF"/>
    <w:rsid w:val="00C00A54"/>
    <w:rsid w:val="00C010FF"/>
    <w:rsid w:val="00C01830"/>
    <w:rsid w:val="00C030D4"/>
    <w:rsid w:val="00C05087"/>
    <w:rsid w:val="00C0793E"/>
    <w:rsid w:val="00C1060A"/>
    <w:rsid w:val="00C16D3B"/>
    <w:rsid w:val="00C23A44"/>
    <w:rsid w:val="00C254DF"/>
    <w:rsid w:val="00C31A1E"/>
    <w:rsid w:val="00C35501"/>
    <w:rsid w:val="00C42AC0"/>
    <w:rsid w:val="00C45FFE"/>
    <w:rsid w:val="00C500FA"/>
    <w:rsid w:val="00C56794"/>
    <w:rsid w:val="00C5726C"/>
    <w:rsid w:val="00C601B9"/>
    <w:rsid w:val="00C6229A"/>
    <w:rsid w:val="00C73927"/>
    <w:rsid w:val="00C855F6"/>
    <w:rsid w:val="00C8687E"/>
    <w:rsid w:val="00C91C83"/>
    <w:rsid w:val="00CA1D7C"/>
    <w:rsid w:val="00CA25CA"/>
    <w:rsid w:val="00CB06A7"/>
    <w:rsid w:val="00CB3BC0"/>
    <w:rsid w:val="00CB42E6"/>
    <w:rsid w:val="00CB4B8D"/>
    <w:rsid w:val="00CB6444"/>
    <w:rsid w:val="00CC00C7"/>
    <w:rsid w:val="00CC3E46"/>
    <w:rsid w:val="00CD0C78"/>
    <w:rsid w:val="00CD1D69"/>
    <w:rsid w:val="00CD6A5F"/>
    <w:rsid w:val="00CD6B05"/>
    <w:rsid w:val="00CE0D10"/>
    <w:rsid w:val="00CE5254"/>
    <w:rsid w:val="00CF7296"/>
    <w:rsid w:val="00CF750B"/>
    <w:rsid w:val="00CF783A"/>
    <w:rsid w:val="00D00F43"/>
    <w:rsid w:val="00D032D0"/>
    <w:rsid w:val="00D0589F"/>
    <w:rsid w:val="00D06E6C"/>
    <w:rsid w:val="00D153CB"/>
    <w:rsid w:val="00D15BC3"/>
    <w:rsid w:val="00D23A6A"/>
    <w:rsid w:val="00D23F63"/>
    <w:rsid w:val="00D32755"/>
    <w:rsid w:val="00D35CE5"/>
    <w:rsid w:val="00D50C0C"/>
    <w:rsid w:val="00D5612A"/>
    <w:rsid w:val="00D654ED"/>
    <w:rsid w:val="00D75AC2"/>
    <w:rsid w:val="00D903DA"/>
    <w:rsid w:val="00D9054C"/>
    <w:rsid w:val="00D956C5"/>
    <w:rsid w:val="00D97048"/>
    <w:rsid w:val="00DA012F"/>
    <w:rsid w:val="00DA4B0D"/>
    <w:rsid w:val="00DB18CA"/>
    <w:rsid w:val="00DC20FB"/>
    <w:rsid w:val="00DC4420"/>
    <w:rsid w:val="00DC45C4"/>
    <w:rsid w:val="00DD17D9"/>
    <w:rsid w:val="00DD1CC4"/>
    <w:rsid w:val="00DD59A6"/>
    <w:rsid w:val="00DE7B6F"/>
    <w:rsid w:val="00DF3E54"/>
    <w:rsid w:val="00DF7804"/>
    <w:rsid w:val="00E0011F"/>
    <w:rsid w:val="00E02AF0"/>
    <w:rsid w:val="00E050CE"/>
    <w:rsid w:val="00E1257D"/>
    <w:rsid w:val="00E12FD5"/>
    <w:rsid w:val="00E13BE0"/>
    <w:rsid w:val="00E2166F"/>
    <w:rsid w:val="00E251DE"/>
    <w:rsid w:val="00E262CE"/>
    <w:rsid w:val="00E33AE7"/>
    <w:rsid w:val="00E45342"/>
    <w:rsid w:val="00E504F7"/>
    <w:rsid w:val="00E542F5"/>
    <w:rsid w:val="00E6793D"/>
    <w:rsid w:val="00E67F5A"/>
    <w:rsid w:val="00E76304"/>
    <w:rsid w:val="00E84B0A"/>
    <w:rsid w:val="00E85B2B"/>
    <w:rsid w:val="00E87244"/>
    <w:rsid w:val="00EA5AD2"/>
    <w:rsid w:val="00EA691E"/>
    <w:rsid w:val="00EA7012"/>
    <w:rsid w:val="00EA7B67"/>
    <w:rsid w:val="00EB02BF"/>
    <w:rsid w:val="00EB13C7"/>
    <w:rsid w:val="00EB2625"/>
    <w:rsid w:val="00EB2A27"/>
    <w:rsid w:val="00EB2E01"/>
    <w:rsid w:val="00EC139A"/>
    <w:rsid w:val="00EE0C50"/>
    <w:rsid w:val="00EE4AEE"/>
    <w:rsid w:val="00EE6AD4"/>
    <w:rsid w:val="00EE6B1E"/>
    <w:rsid w:val="00EF7AA2"/>
    <w:rsid w:val="00EF7BCF"/>
    <w:rsid w:val="00F04B48"/>
    <w:rsid w:val="00F1053C"/>
    <w:rsid w:val="00F12F14"/>
    <w:rsid w:val="00F22FFE"/>
    <w:rsid w:val="00F262AA"/>
    <w:rsid w:val="00F26AA7"/>
    <w:rsid w:val="00F4151F"/>
    <w:rsid w:val="00F528DC"/>
    <w:rsid w:val="00F60D99"/>
    <w:rsid w:val="00F67675"/>
    <w:rsid w:val="00F76609"/>
    <w:rsid w:val="00F76B37"/>
    <w:rsid w:val="00F82C9D"/>
    <w:rsid w:val="00F8343D"/>
    <w:rsid w:val="00F83E72"/>
    <w:rsid w:val="00F921F6"/>
    <w:rsid w:val="00F94D3D"/>
    <w:rsid w:val="00F95039"/>
    <w:rsid w:val="00F97AF9"/>
    <w:rsid w:val="00FB0B26"/>
    <w:rsid w:val="00FB1916"/>
    <w:rsid w:val="00FB214E"/>
    <w:rsid w:val="00FB29F1"/>
    <w:rsid w:val="00FD2C31"/>
    <w:rsid w:val="00FD4D48"/>
    <w:rsid w:val="00FF48F3"/>
    <w:rsid w:val="00FF5111"/>
    <w:rsid w:val="00FF6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737C52D3"/>
  <w15:docId w15:val="{078A0797-4938-4E0C-A584-94BA7CEB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iPriority w:val="9"/>
    <w:unhideWhenUsed/>
    <w:qFormat/>
    <w:pPr>
      <w:keepNext/>
      <w:keepLines/>
      <w:numPr>
        <w:numId w:val="1"/>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
    <w:semiHidden/>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
    <w:semiHidden/>
    <w:unhideWhenUsed/>
    <w:qFormat/>
    <w:rsid w:val="00E4534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Pr>
      <w:rFonts w:ascii="Calibri" w:eastAsia="Calibri" w:hAnsi="Calibri" w:cs="Calibri"/>
      <w:b/>
      <w:color w:val="000000"/>
      <w:sz w:val="22"/>
    </w:rPr>
  </w:style>
  <w:style w:type="character" w:customStyle="1" w:styleId="Nadpis1Char">
    <w:name w:val="Nadpis 1 Char"/>
    <w:link w:val="Nadpis1"/>
    <w:uiPriority w:val="9"/>
    <w:rPr>
      <w:rFonts w:ascii="Calibri" w:eastAsia="Calibri" w:hAnsi="Calibri" w:cs="Calibri"/>
      <w:b/>
      <w:color w:val="000000"/>
    </w:rPr>
  </w:style>
  <w:style w:type="paragraph" w:styleId="Obsah1">
    <w:name w:val="toc 1"/>
    <w:hidden/>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
    <w:basedOn w:val="Normlny"/>
    <w:link w:val="OdsekzoznamuChar"/>
    <w:uiPriority w:val="34"/>
    <w:qFormat/>
    <w:rsid w:val="00BE2D57"/>
    <w:pPr>
      <w:ind w:left="720"/>
      <w:contextualSpacing/>
    </w:pPr>
  </w:style>
  <w:style w:type="character" w:styleId="slostrany">
    <w:name w:val="page number"/>
    <w:basedOn w:val="Predvolenpsmoodseku"/>
    <w:rsid w:val="00BE2D57"/>
  </w:style>
  <w:style w:type="paragraph" w:styleId="Hlavika">
    <w:name w:val="header"/>
    <w:basedOn w:val="Normlny"/>
    <w:link w:val="HlavikaChar"/>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nhideWhenUsed/>
    <w:rsid w:val="009C4327"/>
    <w:pPr>
      <w:spacing w:line="240" w:lineRule="auto"/>
    </w:pPr>
    <w:rPr>
      <w:sz w:val="20"/>
      <w:szCs w:val="20"/>
    </w:rPr>
  </w:style>
  <w:style w:type="character" w:customStyle="1" w:styleId="TextkomentraChar">
    <w:name w:val="Text komentára Char"/>
    <w:basedOn w:val="Predvolenpsmoodseku"/>
    <w:link w:val="Textkomentra"/>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semiHidden/>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semiHidden/>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uiPriority w:val="39"/>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iPriority w:val="99"/>
    <w:semiHidden/>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paragraph" w:styleId="PredformtovanHTML">
    <w:name w:val="HTML Preformatted"/>
    <w:basedOn w:val="Normlny"/>
    <w:link w:val="PredformtovanHTMLChar"/>
    <w:uiPriority w:val="99"/>
    <w:semiHidden/>
    <w:unhideWhenUsed/>
    <w:rsid w:val="000B21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eastAsia="Times New Roman" w:hAnsi="Courier New" w:cs="Courier New"/>
      <w:color w:val="auto"/>
      <w:sz w:val="20"/>
      <w:szCs w:val="20"/>
      <w:lang w:val="cs-CZ" w:eastAsia="cs-CZ"/>
    </w:rPr>
  </w:style>
  <w:style w:type="character" w:customStyle="1" w:styleId="PredformtovanHTMLChar">
    <w:name w:val="Predformátované HTML Char"/>
    <w:basedOn w:val="Predvolenpsmoodseku"/>
    <w:link w:val="PredformtovanHTML"/>
    <w:uiPriority w:val="99"/>
    <w:semiHidden/>
    <w:rsid w:val="000B2119"/>
    <w:rPr>
      <w:rFonts w:ascii="Courier New" w:eastAsia="Times New Roman" w:hAnsi="Courier New" w:cs="Courier New"/>
      <w:sz w:val="20"/>
      <w:szCs w:val="20"/>
      <w:lang w:val="cs-CZ" w:eastAsia="cs-CZ"/>
    </w:rPr>
  </w:style>
  <w:style w:type="character" w:customStyle="1" w:styleId="shorttext">
    <w:name w:val="short_text"/>
    <w:rsid w:val="000B2119"/>
  </w:style>
  <w:style w:type="character" w:customStyle="1" w:styleId="CharStyle10">
    <w:name w:val="Char Style 10"/>
    <w:link w:val="Style2"/>
    <w:uiPriority w:val="99"/>
    <w:locked/>
    <w:rsid w:val="00EB13C7"/>
    <w:rPr>
      <w:rFonts w:ascii="Arial" w:hAnsi="Arial" w:cs="Arial"/>
      <w:sz w:val="19"/>
      <w:szCs w:val="19"/>
      <w:shd w:val="clear" w:color="auto" w:fill="FFFFFF"/>
    </w:rPr>
  </w:style>
  <w:style w:type="paragraph" w:customStyle="1" w:styleId="Style2">
    <w:name w:val="Style 2"/>
    <w:basedOn w:val="Normlny"/>
    <w:link w:val="CharStyle10"/>
    <w:uiPriority w:val="99"/>
    <w:rsid w:val="00EB13C7"/>
    <w:pPr>
      <w:widowControl w:val="0"/>
      <w:shd w:val="clear" w:color="auto" w:fill="FFFFFF"/>
      <w:spacing w:before="180" w:after="0" w:line="230" w:lineRule="exact"/>
      <w:ind w:left="0" w:right="0" w:hanging="800"/>
      <w:jc w:val="center"/>
    </w:pPr>
    <w:rPr>
      <w:rFonts w:ascii="Arial" w:eastAsiaTheme="minorEastAsia" w:hAnsi="Arial" w:cs="Arial"/>
      <w:color w:val="auto"/>
      <w:sz w:val="19"/>
      <w:szCs w:val="19"/>
    </w:rPr>
  </w:style>
  <w:style w:type="character" w:customStyle="1" w:styleId="CharStyle13">
    <w:name w:val="Char Style 13"/>
    <w:link w:val="Style12"/>
    <w:uiPriority w:val="99"/>
    <w:locked/>
    <w:rsid w:val="00EB13C7"/>
    <w:rPr>
      <w:rFonts w:ascii="Arial" w:hAnsi="Arial" w:cs="Arial"/>
      <w:b/>
      <w:bCs/>
      <w:shd w:val="clear" w:color="auto" w:fill="FFFFFF"/>
    </w:rPr>
  </w:style>
  <w:style w:type="paragraph" w:customStyle="1" w:styleId="Style12">
    <w:name w:val="Style 12"/>
    <w:basedOn w:val="Normlny"/>
    <w:link w:val="CharStyle13"/>
    <w:uiPriority w:val="99"/>
    <w:rsid w:val="00EB13C7"/>
    <w:pPr>
      <w:widowControl w:val="0"/>
      <w:shd w:val="clear" w:color="auto" w:fill="FFFFFF"/>
      <w:spacing w:after="480" w:line="246" w:lineRule="exact"/>
      <w:ind w:left="0" w:right="0" w:firstLine="0"/>
      <w:jc w:val="center"/>
      <w:outlineLvl w:val="4"/>
    </w:pPr>
    <w:rPr>
      <w:rFonts w:ascii="Arial" w:eastAsiaTheme="minorEastAsia" w:hAnsi="Arial" w:cs="Arial"/>
      <w:b/>
      <w:bCs/>
      <w:color w:val="auto"/>
    </w:rPr>
  </w:style>
  <w:style w:type="paragraph" w:styleId="Bezriadkovania">
    <w:name w:val="No Spacing"/>
    <w:uiPriority w:val="1"/>
    <w:qFormat/>
    <w:rsid w:val="00EB13C7"/>
    <w:pPr>
      <w:widowControl w:val="0"/>
      <w:spacing w:after="0" w:line="240" w:lineRule="auto"/>
    </w:pPr>
    <w:rPr>
      <w:rFonts w:ascii="Times New Roman" w:eastAsia="Times New Roman" w:hAnsi="Times New Roman" w:cs="Times New Roman"/>
      <w:color w:val="000000"/>
      <w:sz w:val="24"/>
      <w:szCs w:val="24"/>
    </w:rPr>
  </w:style>
  <w:style w:type="character" w:customStyle="1" w:styleId="h1a">
    <w:name w:val="h1a"/>
    <w:rsid w:val="00EB13C7"/>
  </w:style>
  <w:style w:type="character" w:customStyle="1" w:styleId="CharStyle36">
    <w:name w:val="Char Style 36"/>
    <w:uiPriority w:val="99"/>
    <w:rsid w:val="00EB13C7"/>
    <w:rPr>
      <w:rFonts w:cs="Times New Roman"/>
      <w:sz w:val="21"/>
      <w:szCs w:val="21"/>
      <w:u w:val="none"/>
    </w:rPr>
  </w:style>
  <w:style w:type="character" w:customStyle="1" w:styleId="CharStyle48">
    <w:name w:val="Char Style 48"/>
    <w:link w:val="Style47"/>
    <w:uiPriority w:val="99"/>
    <w:locked/>
    <w:rsid w:val="00EB13C7"/>
    <w:rPr>
      <w:rFonts w:ascii="Arial" w:hAnsi="Arial" w:cs="Arial"/>
      <w:b/>
      <w:bCs/>
      <w:shd w:val="clear" w:color="auto" w:fill="FFFFFF"/>
    </w:rPr>
  </w:style>
  <w:style w:type="paragraph" w:customStyle="1" w:styleId="Style47">
    <w:name w:val="Style 47"/>
    <w:basedOn w:val="Normlny"/>
    <w:link w:val="CharStyle48"/>
    <w:uiPriority w:val="99"/>
    <w:rsid w:val="00EB13C7"/>
    <w:pPr>
      <w:widowControl w:val="0"/>
      <w:shd w:val="clear" w:color="auto" w:fill="FFFFFF"/>
      <w:spacing w:after="0" w:line="202" w:lineRule="exact"/>
      <w:ind w:left="0" w:right="0" w:firstLine="0"/>
      <w:jc w:val="center"/>
    </w:pPr>
    <w:rPr>
      <w:rFonts w:ascii="Arial" w:eastAsiaTheme="minorEastAsia" w:hAnsi="Arial" w:cs="Arial"/>
      <w:b/>
      <w:bCs/>
      <w:color w:val="auto"/>
    </w:rPr>
  </w:style>
  <w:style w:type="character" w:customStyle="1" w:styleId="CharStyle30">
    <w:name w:val="Char Style 30"/>
    <w:link w:val="Style5"/>
    <w:uiPriority w:val="99"/>
    <w:locked/>
    <w:rsid w:val="00EB13C7"/>
    <w:rPr>
      <w:sz w:val="21"/>
      <w:szCs w:val="21"/>
      <w:shd w:val="clear" w:color="auto" w:fill="FFFFFF"/>
    </w:rPr>
  </w:style>
  <w:style w:type="paragraph" w:customStyle="1" w:styleId="Style5">
    <w:name w:val="Style 5"/>
    <w:basedOn w:val="Normlny"/>
    <w:link w:val="CharStyle30"/>
    <w:uiPriority w:val="99"/>
    <w:rsid w:val="00EB13C7"/>
    <w:pPr>
      <w:widowControl w:val="0"/>
      <w:shd w:val="clear" w:color="auto" w:fill="FFFFFF"/>
      <w:spacing w:after="0" w:line="259" w:lineRule="exact"/>
      <w:ind w:left="0" w:right="0" w:firstLine="0"/>
      <w:jc w:val="left"/>
    </w:pPr>
    <w:rPr>
      <w:rFonts w:asciiTheme="minorHAnsi" w:eastAsiaTheme="minorEastAsia" w:hAnsiTheme="minorHAnsi" w:cstheme="minorBidi"/>
      <w:color w:val="auto"/>
      <w:sz w:val="21"/>
      <w:szCs w:val="21"/>
    </w:rPr>
  </w:style>
  <w:style w:type="paragraph" w:styleId="Zkladntext2">
    <w:name w:val="Body Text 2"/>
    <w:basedOn w:val="Normlny"/>
    <w:link w:val="Zkladntext2Char"/>
    <w:uiPriority w:val="99"/>
    <w:semiHidden/>
    <w:unhideWhenUsed/>
    <w:rsid w:val="00EC139A"/>
    <w:pPr>
      <w:spacing w:after="120" w:line="480" w:lineRule="auto"/>
      <w:ind w:left="0" w:right="0" w:firstLine="0"/>
      <w:jc w:val="left"/>
    </w:pPr>
    <w:rPr>
      <w:rFonts w:ascii="Arial" w:eastAsia="Times New Roman" w:hAnsi="Arial" w:cs="Arial"/>
      <w:noProof/>
      <w:color w:val="auto"/>
    </w:rPr>
  </w:style>
  <w:style w:type="character" w:customStyle="1" w:styleId="Zkladntext2Char">
    <w:name w:val="Základný text 2 Char"/>
    <w:basedOn w:val="Predvolenpsmoodseku"/>
    <w:link w:val="Zkladntext2"/>
    <w:uiPriority w:val="99"/>
    <w:semiHidden/>
    <w:rsid w:val="00EC139A"/>
    <w:rPr>
      <w:rFonts w:ascii="Arial" w:eastAsia="Times New Roman" w:hAnsi="Arial" w:cs="Arial"/>
      <w:noProof/>
    </w:rPr>
  </w:style>
  <w:style w:type="character" w:customStyle="1" w:styleId="Nadpis4Char">
    <w:name w:val="Nadpis 4 Char"/>
    <w:basedOn w:val="Predvolenpsmoodseku"/>
    <w:link w:val="Nadpis4"/>
    <w:uiPriority w:val="99"/>
    <w:rsid w:val="00E45342"/>
    <w:rPr>
      <w:rFonts w:asciiTheme="majorHAnsi" w:eastAsiaTheme="majorEastAsia" w:hAnsiTheme="majorHAnsi" w:cstheme="majorBidi"/>
      <w:i/>
      <w:iCs/>
      <w:color w:val="2E74B5" w:themeColor="accent1" w:themeShade="BF"/>
    </w:rPr>
  </w:style>
  <w:style w:type="paragraph" w:styleId="Pta">
    <w:name w:val="footer"/>
    <w:basedOn w:val="Normlny"/>
    <w:link w:val="PtaChar"/>
    <w:uiPriority w:val="99"/>
    <w:semiHidden/>
    <w:unhideWhenUsed/>
    <w:rsid w:val="00E262CE"/>
    <w:pPr>
      <w:tabs>
        <w:tab w:val="center" w:pos="4536"/>
        <w:tab w:val="right" w:pos="9072"/>
      </w:tabs>
      <w:spacing w:after="0" w:line="240" w:lineRule="auto"/>
    </w:pPr>
  </w:style>
  <w:style w:type="character" w:customStyle="1" w:styleId="PtaChar">
    <w:name w:val="Päta Char"/>
    <w:basedOn w:val="Predvolenpsmoodseku"/>
    <w:link w:val="Pta"/>
    <w:uiPriority w:val="99"/>
    <w:semiHidden/>
    <w:rsid w:val="00E262CE"/>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610167090">
      <w:bodyDiv w:val="1"/>
      <w:marLeft w:val="0"/>
      <w:marRight w:val="0"/>
      <w:marTop w:val="0"/>
      <w:marBottom w:val="0"/>
      <w:divBdr>
        <w:top w:val="none" w:sz="0" w:space="0" w:color="auto"/>
        <w:left w:val="none" w:sz="0" w:space="0" w:color="auto"/>
        <w:bottom w:val="none" w:sz="0" w:space="0" w:color="auto"/>
        <w:right w:val="none" w:sz="0" w:space="0" w:color="auto"/>
      </w:divBdr>
    </w:div>
    <w:div w:id="681663997">
      <w:bodyDiv w:val="1"/>
      <w:marLeft w:val="0"/>
      <w:marRight w:val="0"/>
      <w:marTop w:val="0"/>
      <w:marBottom w:val="0"/>
      <w:divBdr>
        <w:top w:val="none" w:sz="0" w:space="0" w:color="auto"/>
        <w:left w:val="none" w:sz="0" w:space="0" w:color="auto"/>
        <w:bottom w:val="none" w:sz="0" w:space="0" w:color="auto"/>
        <w:right w:val="none" w:sz="0" w:space="0" w:color="auto"/>
      </w:divBdr>
    </w:div>
    <w:div w:id="830296599">
      <w:bodyDiv w:val="1"/>
      <w:marLeft w:val="0"/>
      <w:marRight w:val="0"/>
      <w:marTop w:val="0"/>
      <w:marBottom w:val="0"/>
      <w:divBdr>
        <w:top w:val="none" w:sz="0" w:space="0" w:color="auto"/>
        <w:left w:val="none" w:sz="0" w:space="0" w:color="auto"/>
        <w:bottom w:val="none" w:sz="0" w:space="0" w:color="auto"/>
        <w:right w:val="none" w:sz="0" w:space="0" w:color="auto"/>
      </w:divBdr>
    </w:div>
    <w:div w:id="1245914276">
      <w:bodyDiv w:val="1"/>
      <w:marLeft w:val="0"/>
      <w:marRight w:val="0"/>
      <w:marTop w:val="0"/>
      <w:marBottom w:val="0"/>
      <w:divBdr>
        <w:top w:val="none" w:sz="0" w:space="0" w:color="auto"/>
        <w:left w:val="none" w:sz="0" w:space="0" w:color="auto"/>
        <w:bottom w:val="none" w:sz="0" w:space="0" w:color="auto"/>
        <w:right w:val="none" w:sz="0" w:space="0" w:color="auto"/>
      </w:divBdr>
    </w:div>
    <w:div w:id="1529489486">
      <w:bodyDiv w:val="1"/>
      <w:marLeft w:val="0"/>
      <w:marRight w:val="0"/>
      <w:marTop w:val="0"/>
      <w:marBottom w:val="0"/>
      <w:divBdr>
        <w:top w:val="none" w:sz="0" w:space="0" w:color="auto"/>
        <w:left w:val="none" w:sz="0" w:space="0" w:color="auto"/>
        <w:bottom w:val="none" w:sz="0" w:space="0" w:color="auto"/>
        <w:right w:val="none" w:sz="0" w:space="0" w:color="auto"/>
      </w:divBdr>
    </w:div>
    <w:div w:id="1629699634">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dislav.valach@bbsk.s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vana.mesiarikova@bbsk.sk"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0DF21-29E7-4439-84A2-CA39A0595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Pages>
  <Words>833</Words>
  <Characters>4751</Characters>
  <Application>Microsoft Office Word</Application>
  <DocSecurity>0</DocSecurity>
  <Lines>39</Lines>
  <Paragraphs>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cp:lastModifiedBy>Mesiariková Ivana</cp:lastModifiedBy>
  <cp:revision>21</cp:revision>
  <cp:lastPrinted>2019-02-08T12:40:00Z</cp:lastPrinted>
  <dcterms:created xsi:type="dcterms:W3CDTF">2019-02-04T10:21:00Z</dcterms:created>
  <dcterms:modified xsi:type="dcterms:W3CDTF">2019-03-12T07:45:00Z</dcterms:modified>
</cp:coreProperties>
</file>