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EE59" w14:textId="739C71A5" w:rsidR="00BD54D0" w:rsidRPr="007742F6" w:rsidRDefault="004D51A3" w:rsidP="003501AC">
      <w:pPr>
        <w:pStyle w:val="Default"/>
        <w:jc w:val="center"/>
        <w:rPr>
          <w:b/>
          <w:bCs/>
        </w:rPr>
      </w:pPr>
      <w:r>
        <w:rPr>
          <w:b/>
          <w:bCs/>
        </w:rPr>
        <w:t>Z</w:t>
      </w:r>
      <w:r w:rsidR="00BD54D0" w:rsidRPr="007742F6">
        <w:rPr>
          <w:b/>
          <w:bCs/>
        </w:rPr>
        <w:t>mluva o</w:t>
      </w:r>
      <w:r w:rsidR="00BD54D0">
        <w:rPr>
          <w:b/>
          <w:bCs/>
        </w:rPr>
        <w:t xml:space="preserve"> nájme hnuteľných vecí </w:t>
      </w:r>
      <w:r w:rsidR="00BD54D0" w:rsidRPr="007742F6">
        <w:rPr>
          <w:b/>
          <w:bCs/>
        </w:rPr>
        <w:t xml:space="preserve">č.: </w:t>
      </w:r>
      <w:r w:rsidR="00BD54D0" w:rsidRPr="007742F6">
        <w:rPr>
          <w:b/>
          <w:bCs/>
          <w:highlight w:val="yellow"/>
        </w:rPr>
        <w:t>[●]/2</w:t>
      </w:r>
      <w:r w:rsidR="00BD54D0" w:rsidRPr="008745F2">
        <w:rPr>
          <w:b/>
          <w:bCs/>
          <w:highlight w:val="yellow"/>
        </w:rPr>
        <w:t>02</w:t>
      </w:r>
      <w:r w:rsidR="008745F2" w:rsidRPr="008745F2">
        <w:rPr>
          <w:b/>
          <w:bCs/>
          <w:highlight w:val="yellow"/>
        </w:rPr>
        <w:t>2</w:t>
      </w:r>
    </w:p>
    <w:p w14:paraId="107BA62D" w14:textId="42A9FDCD" w:rsidR="00BD54D0" w:rsidRPr="007742F6" w:rsidRDefault="00BD54D0" w:rsidP="00BD54D0">
      <w:pPr>
        <w:pStyle w:val="Default"/>
        <w:jc w:val="center"/>
        <w:rPr>
          <w:sz w:val="18"/>
          <w:szCs w:val="18"/>
        </w:rPr>
      </w:pPr>
      <w:r w:rsidRPr="007742F6">
        <w:rPr>
          <w:sz w:val="18"/>
          <w:szCs w:val="18"/>
        </w:rPr>
        <w:t xml:space="preserve">uzatvorená podľa </w:t>
      </w:r>
      <w:r>
        <w:rPr>
          <w:sz w:val="18"/>
          <w:szCs w:val="18"/>
        </w:rPr>
        <w:t xml:space="preserve">§ </w:t>
      </w:r>
      <w:r w:rsidRPr="009D51AB">
        <w:rPr>
          <w:sz w:val="18"/>
          <w:szCs w:val="18"/>
        </w:rPr>
        <w:t>663</w:t>
      </w:r>
      <w:r>
        <w:rPr>
          <w:sz w:val="18"/>
          <w:szCs w:val="18"/>
        </w:rPr>
        <w:t xml:space="preserve"> a nasl. a § 721 a nasl. </w:t>
      </w:r>
      <w:r w:rsidRPr="007742F6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40</w:t>
      </w:r>
      <w:r w:rsidRPr="007742F6">
        <w:rPr>
          <w:sz w:val="18"/>
          <w:szCs w:val="18"/>
        </w:rPr>
        <w:t>/19</w:t>
      </w:r>
      <w:r>
        <w:rPr>
          <w:sz w:val="18"/>
          <w:szCs w:val="18"/>
        </w:rPr>
        <w:t>64</w:t>
      </w:r>
      <w:r w:rsidRPr="007742F6">
        <w:rPr>
          <w:sz w:val="18"/>
          <w:szCs w:val="18"/>
        </w:rPr>
        <w:t xml:space="preserve"> Zb. </w:t>
      </w:r>
      <w:r>
        <w:rPr>
          <w:sz w:val="18"/>
          <w:szCs w:val="18"/>
        </w:rPr>
        <w:t>Občiansky zákonník</w:t>
      </w:r>
      <w:r w:rsidRPr="007742F6">
        <w:rPr>
          <w:sz w:val="18"/>
          <w:szCs w:val="18"/>
        </w:rPr>
        <w:t xml:space="preserve"> v</w:t>
      </w:r>
      <w:r>
        <w:rPr>
          <w:sz w:val="18"/>
          <w:szCs w:val="18"/>
        </w:rPr>
        <w:t> platnom znení</w:t>
      </w:r>
      <w:r w:rsidR="006E0246">
        <w:rPr>
          <w:sz w:val="18"/>
          <w:szCs w:val="18"/>
        </w:rPr>
        <w:t xml:space="preserve"> a podľa § 269 ods. 2 zákona č. 513/1991 Zb. Obchodný zákonník </w:t>
      </w:r>
      <w:r w:rsidRPr="007742F6">
        <w:rPr>
          <w:sz w:val="18"/>
          <w:szCs w:val="18"/>
        </w:rPr>
        <w:t>medzi zmluvnými stranami:</w:t>
      </w:r>
    </w:p>
    <w:p w14:paraId="72A2B7A7" w14:textId="77777777" w:rsidR="00BD54D0" w:rsidRPr="007742F6" w:rsidRDefault="00BD54D0" w:rsidP="00BD54D0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BD54D0" w:rsidRPr="007742F6" w14:paraId="48ADDA89" w14:textId="77777777" w:rsidTr="00AB6717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76C816B" w14:textId="77777777" w:rsidR="00BD54D0" w:rsidRPr="007742F6" w:rsidRDefault="00BD54D0" w:rsidP="00AB67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Objednávateľ/Nájomca</w:t>
            </w:r>
            <w:r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4D0" w:rsidRPr="007742F6" w14:paraId="271252BF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50A58C7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A0B85A0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BD54D0" w:rsidRPr="007742F6" w14:paraId="0DAE2C19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4FD3A8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1BB68C0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BD54D0" w:rsidRPr="007742F6" w14:paraId="19B9F101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DDE843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C830741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00 681 300</w:t>
            </w:r>
          </w:p>
        </w:tc>
      </w:tr>
      <w:tr w:rsidR="00BD54D0" w:rsidRPr="007742F6" w14:paraId="1697C20B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D5F632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F6C3E1E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6FC33FA1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56FBDBD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72E8C2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75C6DD8B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306CFBA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5FFFDCCF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719144BF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92E105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273684C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6D1019AF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D074DE4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4C44236E" w14:textId="50D35FDF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BD54D0" w:rsidRPr="007742F6" w14:paraId="61C04638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1DB64FE7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7624182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7B0B7559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2852C47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A47AED9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00B68E35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1A1D238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80A5DA0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767A4657" w14:textId="77777777" w:rsidR="00BD54D0" w:rsidRPr="007742F6" w:rsidRDefault="00BD54D0" w:rsidP="00BD54D0">
      <w:pPr>
        <w:pStyle w:val="Default"/>
        <w:jc w:val="both"/>
        <w:rPr>
          <w:sz w:val="18"/>
          <w:szCs w:val="18"/>
        </w:rPr>
      </w:pPr>
    </w:p>
    <w:p w14:paraId="4BE97590" w14:textId="77777777" w:rsidR="00BD54D0" w:rsidRPr="007742F6" w:rsidRDefault="00BD54D0" w:rsidP="00BD54D0">
      <w:pPr>
        <w:pStyle w:val="Default"/>
        <w:jc w:val="both"/>
        <w:rPr>
          <w:sz w:val="18"/>
          <w:szCs w:val="18"/>
        </w:rPr>
      </w:pPr>
      <w:r w:rsidRPr="007742F6">
        <w:rPr>
          <w:sz w:val="18"/>
          <w:szCs w:val="18"/>
        </w:rPr>
        <w:t>a</w:t>
      </w:r>
    </w:p>
    <w:p w14:paraId="564FE15D" w14:textId="77777777" w:rsidR="00BD54D0" w:rsidRPr="007742F6" w:rsidRDefault="00BD54D0" w:rsidP="00BD54D0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BD54D0" w:rsidRPr="007742F6" w14:paraId="0CA4019E" w14:textId="77777777" w:rsidTr="00AB6717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18594A3" w14:textId="77777777" w:rsidR="00BD54D0" w:rsidRPr="007742F6" w:rsidRDefault="00BD54D0" w:rsidP="00AB67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Dodávateľ/Prenajímateľ</w:t>
            </w:r>
            <w:r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4D0" w:rsidRPr="007742F6" w14:paraId="62FEE953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ADEBA0E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1D9472A5" w14:textId="77777777" w:rsidR="00BD54D0" w:rsidRPr="007742F6" w:rsidRDefault="00BD54D0" w:rsidP="00AB6717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D54D0" w:rsidRPr="007742F6" w14:paraId="02E2E928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849F6A2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78878AC0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6AF9E780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56174B51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6B14D93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306F4293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1033174F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311E447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09BB6B03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3759BF85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9151B0D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36E4C219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760508C9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3A2EF7C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1620256D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0F6F807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D95C7D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14367442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A488CE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7C52EC0C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26D57F77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0816D109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6E5DFD90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4A3A5E57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6787BF56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5DC42E8A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BD54D0" w:rsidRPr="007742F6" w14:paraId="1ABD5110" w14:textId="77777777" w:rsidTr="00AB6717">
        <w:tc>
          <w:tcPr>
            <w:tcW w:w="1696" w:type="dxa"/>
            <w:shd w:val="clear" w:color="auto" w:fill="D9D9D9" w:themeFill="background1" w:themeFillShade="D9"/>
          </w:tcPr>
          <w:p w14:paraId="3C421343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4DE9BB25" w14:textId="77777777" w:rsidR="00BD54D0" w:rsidRPr="007742F6" w:rsidRDefault="00BD54D0" w:rsidP="00AB6717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BDB8563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5F99181B" w14:textId="4285EF03" w:rsidR="00BD54D0" w:rsidRDefault="00BD54D0" w:rsidP="00BD54D0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 w:rsidRPr="007742F6">
        <w:rPr>
          <w:sz w:val="18"/>
          <w:szCs w:val="18"/>
        </w:rPr>
        <w:t>(</w:t>
      </w:r>
      <w:r w:rsidR="005E0DCE">
        <w:rPr>
          <w:sz w:val="18"/>
          <w:szCs w:val="18"/>
        </w:rPr>
        <w:t>o</w:t>
      </w:r>
      <w:r>
        <w:rPr>
          <w:sz w:val="18"/>
          <w:szCs w:val="18"/>
        </w:rPr>
        <w:t>bjednávateľ/nájomca</w:t>
      </w:r>
      <w:r w:rsidRPr="007742F6">
        <w:rPr>
          <w:sz w:val="18"/>
          <w:szCs w:val="18"/>
        </w:rPr>
        <w:t xml:space="preserve"> a</w:t>
      </w:r>
      <w:r>
        <w:rPr>
          <w:sz w:val="18"/>
          <w:szCs w:val="18"/>
        </w:rPr>
        <w:t> dodávateľ/prenajímateľ</w:t>
      </w:r>
      <w:r w:rsidRPr="007742F6">
        <w:rPr>
          <w:sz w:val="18"/>
          <w:szCs w:val="18"/>
        </w:rPr>
        <w:t xml:space="preserve"> ďalej spolu len </w:t>
      </w:r>
      <w:r w:rsidRPr="007742F6">
        <w:rPr>
          <w:bCs/>
          <w:iCs/>
          <w:sz w:val="18"/>
          <w:szCs w:val="18"/>
        </w:rPr>
        <w:t>„</w:t>
      </w:r>
      <w:r w:rsidRPr="007742F6">
        <w:rPr>
          <w:b/>
          <w:iCs/>
          <w:sz w:val="18"/>
          <w:szCs w:val="18"/>
        </w:rPr>
        <w:t>zmluvné strany</w:t>
      </w:r>
      <w:r w:rsidRPr="007742F6">
        <w:rPr>
          <w:bCs/>
          <w:iCs/>
          <w:sz w:val="18"/>
          <w:szCs w:val="18"/>
        </w:rPr>
        <w:t>“ a každý z nich samostatne len „</w:t>
      </w:r>
      <w:r w:rsidRPr="007742F6">
        <w:rPr>
          <w:b/>
          <w:iCs/>
          <w:sz w:val="18"/>
          <w:szCs w:val="18"/>
        </w:rPr>
        <w:t>zmluvná strana</w:t>
      </w:r>
      <w:r w:rsidRPr="007742F6">
        <w:rPr>
          <w:bCs/>
          <w:iCs/>
          <w:sz w:val="18"/>
          <w:szCs w:val="18"/>
        </w:rPr>
        <w:t>“)</w:t>
      </w:r>
    </w:p>
    <w:p w14:paraId="0F3EA871" w14:textId="77777777" w:rsidR="00BD54D0" w:rsidRDefault="00BD54D0" w:rsidP="00BD54D0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1D0A85A" w14:textId="77777777" w:rsidR="00BD54D0" w:rsidRPr="007742F6" w:rsidRDefault="00BD54D0" w:rsidP="00BD54D0">
      <w:pPr>
        <w:pStyle w:val="Bezriadkovania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7742F6">
        <w:rPr>
          <w:rFonts w:ascii="Arial" w:hAnsi="Arial" w:cs="Arial"/>
          <w:b/>
          <w:bCs/>
          <w:sz w:val="18"/>
          <w:szCs w:val="18"/>
        </w:rPr>
        <w:t>Predmet zmluvy</w:t>
      </w:r>
    </w:p>
    <w:p w14:paraId="6CD77276" w14:textId="77777777" w:rsidR="00BD54D0" w:rsidRPr="00DF6E34" w:rsidRDefault="00BD54D0" w:rsidP="00BD54D0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F6E34">
        <w:rPr>
          <w:rFonts w:ascii="Arial" w:hAnsi="Arial" w:cs="Arial"/>
          <w:sz w:val="18"/>
          <w:szCs w:val="18"/>
        </w:rPr>
        <w:t>redmetom tejto zmluvy je</w:t>
      </w:r>
      <w:r>
        <w:rPr>
          <w:rFonts w:ascii="Arial" w:hAnsi="Arial" w:cs="Arial"/>
          <w:sz w:val="18"/>
          <w:szCs w:val="18"/>
        </w:rPr>
        <w:t xml:space="preserve"> prenájom hnuteľnej veci</w:t>
      </w:r>
      <w:r w:rsidRPr="00DF6E3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spojený s poskytnutím služby</w:t>
      </w:r>
      <w:r w:rsidRPr="00DF6E34">
        <w:rPr>
          <w:rFonts w:ascii="Arial" w:hAnsi="Arial" w:cs="Arial"/>
          <w:sz w:val="18"/>
          <w:szCs w:val="18"/>
        </w:rPr>
        <w:t xml:space="preserve"> podľa </w:t>
      </w:r>
      <w:r>
        <w:rPr>
          <w:rFonts w:ascii="Arial" w:hAnsi="Arial" w:cs="Arial"/>
          <w:sz w:val="18"/>
          <w:szCs w:val="18"/>
        </w:rPr>
        <w:t>špecifikácie:</w:t>
      </w:r>
    </w:p>
    <w:p w14:paraId="204F1D1E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2159"/>
        <w:gridCol w:w="993"/>
        <w:gridCol w:w="4504"/>
      </w:tblGrid>
      <w:tr w:rsidR="00BD54D0" w:rsidRPr="007742F6" w14:paraId="6ABCBBF9" w14:textId="77777777" w:rsidTr="00AB6717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161CD24E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D54D0" w:rsidRPr="007742F6" w14:paraId="350BE640" w14:textId="77777777" w:rsidTr="00AB6717">
        <w:trPr>
          <w:trHeight w:val="1369"/>
        </w:trPr>
        <w:tc>
          <w:tcPr>
            <w:tcW w:w="9498" w:type="dxa"/>
            <w:gridSpan w:val="4"/>
            <w:shd w:val="clear" w:color="auto" w:fill="FFFFFF" w:themeFill="background1"/>
          </w:tcPr>
          <w:p w14:paraId="65841DCA" w14:textId="2DA7A8FF" w:rsidR="00BD54D0" w:rsidRDefault="00BD54D0" w:rsidP="00AB6717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Dodávateľ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D3157D"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="006C1A80">
              <w:rPr>
                <w:rFonts w:ascii="Arial" w:hAnsi="Arial" w:cs="Arial"/>
                <w:sz w:val="18"/>
                <w:szCs w:val="18"/>
              </w:rPr>
              <w:t>„</w:t>
            </w:r>
            <w:r w:rsidR="00815D2E" w:rsidRPr="00815D2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Prenájom teleskopických nakladačov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021B165" w14:textId="5A65F68C" w:rsidR="00EA27A4" w:rsidRDefault="00BD54D0" w:rsidP="00EA27A4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AE4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 w:rsidR="00E875FA">
              <w:rPr>
                <w:rFonts w:ascii="Arial" w:hAnsi="Arial" w:cs="Arial"/>
                <w:sz w:val="18"/>
                <w:szCs w:val="18"/>
              </w:rPr>
              <w:t>zmluvy</w:t>
            </w:r>
            <w:r w:rsidRPr="008E5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5FA">
              <w:rPr>
                <w:rFonts w:ascii="Arial" w:hAnsi="Arial" w:cs="Arial"/>
                <w:sz w:val="18"/>
                <w:szCs w:val="18"/>
              </w:rPr>
              <w:t>je záväzok prenajímateľa prenechať nájomcovi do odplatného užívania (nájmu)</w:t>
            </w:r>
            <w:r w:rsidRPr="008E5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B5B">
              <w:rPr>
                <w:rFonts w:ascii="Arial" w:hAnsi="Arial" w:cs="Arial"/>
                <w:sz w:val="18"/>
                <w:szCs w:val="18"/>
              </w:rPr>
              <w:t>teleskopick</w:t>
            </w:r>
            <w:r w:rsidR="00E875FA">
              <w:rPr>
                <w:rFonts w:ascii="Arial" w:hAnsi="Arial" w:cs="Arial"/>
                <w:sz w:val="18"/>
                <w:szCs w:val="18"/>
              </w:rPr>
              <w:t>é</w:t>
            </w:r>
            <w:r w:rsidR="00F54B5B">
              <w:rPr>
                <w:rFonts w:ascii="Arial" w:hAnsi="Arial" w:cs="Arial"/>
                <w:sz w:val="18"/>
                <w:szCs w:val="18"/>
              </w:rPr>
              <w:t xml:space="preserve"> nakladač</w:t>
            </w:r>
            <w:r w:rsidR="00E875FA">
              <w:rPr>
                <w:rFonts w:ascii="Arial" w:hAnsi="Arial" w:cs="Arial"/>
                <w:sz w:val="18"/>
                <w:szCs w:val="18"/>
              </w:rPr>
              <w:t>e</w:t>
            </w:r>
            <w:r w:rsidR="00F54B5B">
              <w:rPr>
                <w:rFonts w:ascii="Arial" w:hAnsi="Arial" w:cs="Arial"/>
                <w:sz w:val="18"/>
                <w:szCs w:val="18"/>
              </w:rPr>
              <w:t xml:space="preserve"> s príslušenstvom pre potreby dotrieďovacieho </w:t>
            </w:r>
            <w:r w:rsidR="00E875FA">
              <w:rPr>
                <w:rFonts w:ascii="Arial" w:hAnsi="Arial" w:cs="Arial"/>
                <w:sz w:val="18"/>
                <w:szCs w:val="18"/>
              </w:rPr>
              <w:t>závodu</w:t>
            </w:r>
            <w:r w:rsidR="00F54B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5FA">
              <w:rPr>
                <w:rFonts w:ascii="Arial" w:hAnsi="Arial" w:cs="Arial"/>
                <w:sz w:val="18"/>
                <w:szCs w:val="18"/>
              </w:rPr>
              <w:t>nájomcu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1E3200">
              <w:rPr>
                <w:rFonts w:ascii="Arial" w:hAnsi="Arial" w:cs="Arial"/>
                <w:b/>
                <w:bCs/>
                <w:sz w:val="18"/>
                <w:szCs w:val="18"/>
              </w:rPr>
              <w:t>predmet nájmu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bookmarkEnd w:id="0"/>
            <w:r w:rsidR="00E875FA">
              <w:rPr>
                <w:rFonts w:ascii="Arial" w:hAnsi="Arial" w:cs="Arial"/>
                <w:sz w:val="18"/>
                <w:szCs w:val="18"/>
              </w:rPr>
              <w:t xml:space="preserve"> a záväzok nájomcu za predmet nájmu uhradiť prenajímateľovi cenu podľa tejto zmluvy.</w:t>
            </w:r>
          </w:p>
          <w:p w14:paraId="456E56FC" w14:textId="78A71DF4" w:rsidR="00BD54D0" w:rsidRPr="007742F6" w:rsidRDefault="00BD54D0" w:rsidP="00EA27A4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 xml:space="preserve">predmetu nájmu </w:t>
            </w:r>
            <w:r w:rsidRPr="007742F6">
              <w:rPr>
                <w:rFonts w:ascii="Arial" w:hAnsi="Arial" w:cs="Arial"/>
                <w:sz w:val="18"/>
                <w:szCs w:val="18"/>
              </w:rPr>
              <w:t>je uvedená v prílohe č. 1 - Technická špecifikácia k tejto zmluve, ktorá je neoddeliteľnou časťou tejto zmluvy</w:t>
            </w:r>
            <w:r w:rsidR="005F15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50D" w:rsidRPr="007742F6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5F150D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5F150D" w:rsidRPr="007742F6">
              <w:rPr>
                <w:rFonts w:ascii="Arial" w:hAnsi="Arial" w:cs="Arial"/>
                <w:sz w:val="18"/>
                <w:szCs w:val="18"/>
              </w:rPr>
              <w:t>“)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BD54D0" w:rsidRPr="007742F6" w14:paraId="77A049EF" w14:textId="77777777" w:rsidTr="00AB671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48D03E3" w14:textId="7EE3BF23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Lehot</w:t>
            </w:r>
            <w:r w:rsidR="006636B8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CC3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636B8"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755521E6" w14:textId="5C91645D" w:rsidR="00BD54D0" w:rsidRDefault="004D51A3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Dodávateľ sa zaväzuje </w:t>
            </w:r>
            <w:r w:rsidR="00E875FA">
              <w:rPr>
                <w:rFonts w:ascii="Arial" w:hAnsi="Arial" w:cs="Arial"/>
                <w:sz w:val="18"/>
                <w:szCs w:val="18"/>
              </w:rPr>
              <w:t xml:space="preserve">objednávateľovi dodať predmet nájmu </w:t>
            </w:r>
            <w:r w:rsidR="001B155B">
              <w:rPr>
                <w:rFonts w:ascii="Arial" w:hAnsi="Arial" w:cs="Arial"/>
                <w:sz w:val="18"/>
                <w:szCs w:val="18"/>
              </w:rPr>
              <w:t xml:space="preserve">nasledujúci deň od účinnosti </w:t>
            </w:r>
            <w:r w:rsidR="00792690">
              <w:rPr>
                <w:rFonts w:ascii="Arial" w:hAnsi="Arial" w:cs="Arial"/>
                <w:sz w:val="18"/>
                <w:szCs w:val="18"/>
              </w:rPr>
              <w:t>zmluvy</w:t>
            </w:r>
            <w:r>
              <w:rPr>
                <w:rFonts w:ascii="Arial" w:hAnsi="Arial" w:cs="Arial"/>
                <w:sz w:val="18"/>
                <w:szCs w:val="18"/>
              </w:rPr>
              <w:t>, ak sa zmluvné strany nedohodnú inak.</w:t>
            </w:r>
          </w:p>
          <w:p w14:paraId="50DADEC0" w14:textId="21CBD5FB" w:rsidR="00E875FA" w:rsidRPr="007742F6" w:rsidRDefault="00E875FA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Objednávateľ je oprávnený predmet nájmu užívať podľa tejto zmluvy trinásť (13) mesiacov odo dňa prevzatia predmetu nájmu.</w:t>
            </w:r>
          </w:p>
        </w:tc>
      </w:tr>
      <w:tr w:rsidR="00BD54D0" w:rsidRPr="007742F6" w14:paraId="6CFDAB86" w14:textId="77777777" w:rsidTr="00AB6717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B413C06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70A8A917" w14:textId="23DCD242" w:rsidR="00BD54D0" w:rsidRPr="00C5759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Dotrieďovací závod</w:t>
            </w:r>
            <w:r w:rsidR="00E875F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16BBB50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D54D0" w:rsidRPr="007742F6" w14:paraId="3723842D" w14:textId="77777777" w:rsidTr="00B8243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AAA2E1C" w14:textId="05669D53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zmluvná cena</w:t>
            </w:r>
            <w:r w:rsidR="009025CB">
              <w:rPr>
                <w:rFonts w:ascii="Arial" w:hAnsi="Arial" w:cs="Arial"/>
                <w:b/>
                <w:bCs/>
                <w:sz w:val="18"/>
                <w:szCs w:val="18"/>
              </w:rPr>
              <w:t>/nájomné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59" w:type="dxa"/>
          </w:tcPr>
          <w:p w14:paraId="223B097B" w14:textId="31C63BAE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Uvedená v prílohe č.</w:t>
            </w:r>
            <w:r w:rsidR="00B162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2F6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DE7832F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45A07133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892733C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55BAA2D" w14:textId="77777777" w:rsidR="00BD54D0" w:rsidRDefault="00BD54D0" w:rsidP="002F7071">
      <w:pPr>
        <w:pStyle w:val="Odsekzoznamu"/>
        <w:numPr>
          <w:ilvl w:val="0"/>
          <w:numId w:val="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75635D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75635D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7563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(ďalej len „</w:t>
      </w:r>
      <w:r w:rsidRPr="0075635D">
        <w:rPr>
          <w:rFonts w:ascii="Arial" w:hAnsi="Arial" w:cs="Arial"/>
          <w:b/>
          <w:bCs/>
          <w:sz w:val="18"/>
          <w:szCs w:val="18"/>
        </w:rPr>
        <w:t>VOP</w:t>
      </w:r>
      <w:r w:rsidRPr="0075635D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BD54D0" w14:paraId="7527EC02" w14:textId="77777777" w:rsidTr="00AB6717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89C50F9" w14:textId="77777777" w:rsidR="00BD54D0" w:rsidRPr="00DF6E34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5FDB2504" w14:textId="77777777" w:rsidR="00BD54D0" w:rsidRPr="00DF6E34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D54D0" w14:paraId="6EFBC592" w14:textId="77777777" w:rsidTr="00AB6717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95F59A" w14:textId="77777777" w:rsidR="00BD54D0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BD54D0" w:rsidRPr="00A76E89" w14:paraId="71266AD8" w14:textId="77777777" w:rsidTr="00AB6717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47A7C20D" w14:textId="085A23D8" w:rsidR="006C124B" w:rsidRPr="006C124B" w:rsidRDefault="006C124B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124B">
              <w:rPr>
                <w:rFonts w:ascii="Arial" w:hAnsi="Arial" w:cs="Arial"/>
                <w:sz w:val="18"/>
                <w:szCs w:val="18"/>
              </w:rPr>
              <w:lastRenderedPageBreak/>
              <w:t>Prenajímateľ sa zaväzuje:</w:t>
            </w:r>
          </w:p>
          <w:p w14:paraId="09CC5972" w14:textId="77777777" w:rsidR="006C124B" w:rsidRPr="005E04D4" w:rsidRDefault="006C124B" w:rsidP="006C124B">
            <w:pPr>
              <w:pStyle w:val="Bezriadkovania"/>
              <w:numPr>
                <w:ilvl w:val="0"/>
                <w:numId w:val="12"/>
              </w:numPr>
              <w:ind w:left="1166" w:hanging="4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B70">
              <w:rPr>
                <w:rFonts w:ascii="Arial" w:hAnsi="Arial" w:cs="Arial"/>
                <w:sz w:val="18"/>
                <w:szCs w:val="18"/>
              </w:rPr>
              <w:t xml:space="preserve">že </w:t>
            </w:r>
            <w:r w:rsidRPr="005E04D4">
              <w:rPr>
                <w:rFonts w:ascii="Arial" w:hAnsi="Arial" w:cs="Arial"/>
                <w:sz w:val="18"/>
                <w:szCs w:val="18"/>
              </w:rPr>
              <w:t>predmet nájmu bude k dispozícií nájomcovi dvadsaťštyri (24) hodín denne počas trvania tejto zmluvy;</w:t>
            </w:r>
          </w:p>
          <w:p w14:paraId="7F903364" w14:textId="3008852B" w:rsidR="006C124B" w:rsidRPr="005E04D4" w:rsidRDefault="006C124B" w:rsidP="006C124B">
            <w:pPr>
              <w:pStyle w:val="Bezriadkovania"/>
              <w:numPr>
                <w:ilvl w:val="0"/>
                <w:numId w:val="12"/>
              </w:numPr>
              <w:ind w:left="1166" w:hanging="4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odovzdať nájomcovi všetky potrebné doklady k užívaniu predmetu nájmu.</w:t>
            </w:r>
          </w:p>
          <w:p w14:paraId="5789F03E" w14:textId="77777777" w:rsidR="006C124B" w:rsidRPr="005E04D4" w:rsidRDefault="00E33D59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 xml:space="preserve">Nájomca sa zaväzuje zabezpečiť na predmete nájmu na vlastné náklady doplnenie prevádzkových kvapalín, ako napr. </w:t>
            </w:r>
            <w:r w:rsidR="00375B5A" w:rsidRPr="005E04D4">
              <w:rPr>
                <w:rFonts w:ascii="Arial" w:hAnsi="Arial" w:cs="Arial"/>
                <w:sz w:val="18"/>
                <w:szCs w:val="18"/>
              </w:rPr>
              <w:t>pohonné hmoty</w:t>
            </w:r>
            <w:r w:rsidRPr="005E04D4">
              <w:rPr>
                <w:rFonts w:ascii="Arial" w:hAnsi="Arial" w:cs="Arial"/>
                <w:sz w:val="18"/>
                <w:szCs w:val="18"/>
              </w:rPr>
              <w:t>, tekutiny, mazivá.</w:t>
            </w:r>
          </w:p>
          <w:p w14:paraId="782BFC37" w14:textId="77777777" w:rsidR="00375B5A" w:rsidRPr="005E04D4" w:rsidRDefault="00A37685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Nájomca sa zaväzuje, že bez súhlasu prenajímateľa nebude vykonávať žiadne úpravy na predmete nájmu.</w:t>
            </w:r>
          </w:p>
          <w:p w14:paraId="74F827EE" w14:textId="467C8B88" w:rsidR="00A37685" w:rsidRPr="00C91093" w:rsidRDefault="00B635B9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 xml:space="preserve">Nájomca je povinný bezodkladne informovať prenajímateľa o všetkých poškodeniach a poruchách, ktoré zistí na predmete nájmu, ktoré zhoršujú alebo by mohli zhoršiť technický stav </w:t>
            </w:r>
            <w:r w:rsidR="00CB5E77" w:rsidRPr="005E04D4">
              <w:rPr>
                <w:rFonts w:ascii="Arial" w:hAnsi="Arial" w:cs="Arial"/>
                <w:sz w:val="18"/>
                <w:szCs w:val="18"/>
              </w:rPr>
              <w:t>predmetu nájmu</w:t>
            </w:r>
            <w:r w:rsidRPr="005E04D4">
              <w:rPr>
                <w:rFonts w:ascii="Arial" w:hAnsi="Arial" w:cs="Arial"/>
                <w:sz w:val="18"/>
                <w:szCs w:val="18"/>
              </w:rPr>
              <w:t>, prípadne ohroziť jeho bezpečnosť. V prípade, ak dôjde k strate alebo obmedzeniu funkčnosti predmetu nájmu, príp. ak sa predmet nájmu stane nespôsobilým na dohodnuté užívanie, je nájomca povinný okamžite prerušiť užívanie predmetu nájmu a o tejto skutočnosti ihneď informovať prenajímateľa</w:t>
            </w:r>
            <w:r w:rsidR="00B72EA3" w:rsidRPr="005E04D4">
              <w:rPr>
                <w:rFonts w:ascii="Arial" w:hAnsi="Arial" w:cs="Arial"/>
                <w:sz w:val="18"/>
                <w:szCs w:val="18"/>
              </w:rPr>
              <w:t xml:space="preserve"> telefonicky a e-mailom</w:t>
            </w:r>
            <w:r w:rsidRPr="005E04D4">
              <w:rPr>
                <w:rFonts w:ascii="Arial" w:hAnsi="Arial" w:cs="Arial"/>
                <w:sz w:val="18"/>
                <w:szCs w:val="18"/>
              </w:rPr>
              <w:t>. Prenajímateľ zabezpečí opravu predmetu nájmu bez zbytočného odkladu na svoje náklady, okrem prípadu, že poškodenie predmetu nájmu spôsobil nájomca alebo oprávnená osoba, ktorej nájomca v súlade s touto zmluvou umožnil užívať predmet nájmu</w:t>
            </w:r>
            <w:r w:rsidR="003E44B1" w:rsidRPr="005E04D4">
              <w:rPr>
                <w:rFonts w:ascii="Arial" w:hAnsi="Arial" w:cs="Arial"/>
                <w:sz w:val="18"/>
                <w:szCs w:val="18"/>
              </w:rPr>
              <w:t>.</w:t>
            </w:r>
            <w:r w:rsidR="00733F1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733F19" w:rsidRPr="00C91093">
              <w:rPr>
                <w:rFonts w:ascii="Arial" w:hAnsi="Arial" w:cs="Arial"/>
                <w:sz w:val="18"/>
                <w:szCs w:val="18"/>
              </w:rPr>
              <w:t xml:space="preserve">Pre vylúčenie pochybností, zmluvné strany sa dohodli, že </w:t>
            </w:r>
            <w:r w:rsidR="004B5658" w:rsidRPr="00C91093">
              <w:rPr>
                <w:rFonts w:ascii="Arial" w:hAnsi="Arial" w:cs="Arial"/>
                <w:sz w:val="18"/>
                <w:szCs w:val="18"/>
              </w:rPr>
              <w:t xml:space="preserve">opravy týkajúce sa defektu na predmete nájmu bude </w:t>
            </w:r>
            <w:r w:rsidR="002F718B" w:rsidRPr="00C91093">
              <w:rPr>
                <w:rFonts w:ascii="Arial" w:hAnsi="Arial" w:cs="Arial"/>
                <w:sz w:val="18"/>
                <w:szCs w:val="18"/>
              </w:rPr>
              <w:t>uhrádzať nájomca v plnom rozsahu.</w:t>
            </w:r>
          </w:p>
          <w:p w14:paraId="34C605A7" w14:textId="3A0BD223" w:rsidR="00B72EA3" w:rsidRPr="005E04D4" w:rsidRDefault="00B72EA3" w:rsidP="006C124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>za obdobie nemožnosti užívať predmet nájmu v súlade s touto zmluvou sa nájomné neuhrádza. V prípade, ak nájomca neoznámi prenajímateľovi dôvody, ktoré bránia v užívaní predmetu nájmu, nájomca je povinný uhradiť aj za dobu nemožnosti užívať predmet nájmu nájomné.</w:t>
            </w:r>
          </w:p>
          <w:p w14:paraId="4B399B13" w14:textId="5104D08D" w:rsidR="00E76CA9" w:rsidRPr="005E04D4" w:rsidRDefault="003E44B1" w:rsidP="00E76CA9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V prípade poruchy alebo akejkoľvek vady na predmete nájmu, ktoré spôsobí nefunkčnosť predmetu</w:t>
            </w:r>
            <w:r w:rsidR="002F2068" w:rsidRPr="005E04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4D4">
              <w:rPr>
                <w:rFonts w:ascii="Arial" w:hAnsi="Arial" w:cs="Arial"/>
                <w:sz w:val="18"/>
                <w:szCs w:val="18"/>
              </w:rPr>
              <w:t>nájmu a</w:t>
            </w:r>
            <w:r w:rsidR="00EC4459" w:rsidRPr="005E04D4">
              <w:rPr>
                <w:rFonts w:ascii="Arial" w:hAnsi="Arial" w:cs="Arial"/>
                <w:sz w:val="18"/>
                <w:szCs w:val="18"/>
              </w:rPr>
              <w:t xml:space="preserve">lebo </w:t>
            </w:r>
            <w:r w:rsidRPr="005E04D4">
              <w:rPr>
                <w:rFonts w:ascii="Arial" w:hAnsi="Arial" w:cs="Arial"/>
                <w:sz w:val="18"/>
                <w:szCs w:val="18"/>
              </w:rPr>
              <w:t>nespôsobilosť na užívanie v zmysle tejto zmluvy,</w:t>
            </w:r>
            <w:r w:rsidR="00823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4D4">
              <w:rPr>
                <w:rFonts w:ascii="Arial" w:hAnsi="Arial" w:cs="Arial"/>
                <w:sz w:val="18"/>
                <w:szCs w:val="18"/>
              </w:rPr>
              <w:t>prenajímateľ sa zaväzuje dodať objednávateľovi najneskôr do dvadsaťštyri (24) hodín od momentu oznámenia tejto skutočnosti objednávateľom náhradný predmet nájm</w:t>
            </w:r>
            <w:r w:rsidR="00B6798D" w:rsidRPr="005E04D4">
              <w:rPr>
                <w:rFonts w:ascii="Arial" w:hAnsi="Arial" w:cs="Arial"/>
                <w:sz w:val="18"/>
                <w:szCs w:val="18"/>
              </w:rPr>
              <w:t>u</w:t>
            </w:r>
            <w:r w:rsidRPr="005E04D4">
              <w:rPr>
                <w:rFonts w:ascii="Arial" w:hAnsi="Arial" w:cs="Arial"/>
                <w:sz w:val="18"/>
                <w:szCs w:val="18"/>
              </w:rPr>
              <w:t>.</w:t>
            </w:r>
            <w:r w:rsidR="00B6798D" w:rsidRPr="005E04D4">
              <w:rPr>
                <w:rFonts w:ascii="Arial" w:hAnsi="Arial" w:cs="Arial"/>
                <w:sz w:val="18"/>
                <w:szCs w:val="18"/>
              </w:rPr>
              <w:t xml:space="preserve"> Náhradný predmet nájmu musí spĺňať minimálne požadované kvalitatívne vlastnosti</w:t>
            </w:r>
            <w:r w:rsidR="0012490F" w:rsidRPr="005E04D4">
              <w:rPr>
                <w:rFonts w:ascii="Arial" w:hAnsi="Arial" w:cs="Arial"/>
                <w:sz w:val="18"/>
                <w:szCs w:val="18"/>
              </w:rPr>
              <w:t xml:space="preserve"> uvedené v prílohe č. 1.</w:t>
            </w:r>
          </w:p>
          <w:p w14:paraId="575047EC" w14:textId="28BC2C74" w:rsidR="003E44B1" w:rsidRPr="005E04D4" w:rsidRDefault="003E44B1" w:rsidP="003E44B1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04D4">
              <w:rPr>
                <w:rFonts w:ascii="Arial" w:hAnsi="Arial" w:cs="Arial"/>
                <w:sz w:val="18"/>
                <w:szCs w:val="18"/>
              </w:rPr>
              <w:t>V</w:t>
            </w:r>
            <w:r w:rsidR="00610656" w:rsidRPr="005E04D4">
              <w:rPr>
                <w:rFonts w:ascii="Arial" w:hAnsi="Arial" w:cs="Arial"/>
                <w:sz w:val="18"/>
                <w:szCs w:val="18"/>
              </w:rPr>
              <w:t> </w:t>
            </w:r>
            <w:r w:rsidRPr="005E04D4">
              <w:rPr>
                <w:rFonts w:ascii="Arial" w:hAnsi="Arial" w:cs="Arial"/>
                <w:sz w:val="18"/>
                <w:szCs w:val="18"/>
              </w:rPr>
              <w:t>prípade</w:t>
            </w:r>
            <w:r w:rsidR="00610656" w:rsidRPr="005E04D4">
              <w:rPr>
                <w:rFonts w:ascii="Arial" w:hAnsi="Arial" w:cs="Arial"/>
                <w:sz w:val="18"/>
                <w:szCs w:val="18"/>
              </w:rPr>
              <w:t>,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 ak vada predmetu nájmu je odstrániteľná a/alebo nebráni v užívaní predmetu nájmu, prenajímateľ je povinný v sídle nájomcu vykonať opravu predmetu nájmu do </w:t>
            </w:r>
            <w:r w:rsidR="00652A00" w:rsidRPr="005E04D4">
              <w:rPr>
                <w:rFonts w:ascii="Arial" w:hAnsi="Arial" w:cs="Arial"/>
                <w:sz w:val="18"/>
                <w:szCs w:val="18"/>
              </w:rPr>
              <w:t>štyridsaťosem (48) hodín</w:t>
            </w:r>
            <w:r w:rsidR="00162A52" w:rsidRPr="005E04D4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50545B" w:rsidRPr="005E04D4">
              <w:rPr>
                <w:rFonts w:ascii="Arial" w:hAnsi="Arial" w:cs="Arial"/>
                <w:sz w:val="18"/>
                <w:szCs w:val="18"/>
              </w:rPr>
              <w:t>nahlásenia poruchy zo strany nájomcu</w:t>
            </w:r>
            <w:r w:rsidRPr="005E04D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51CED69" w14:textId="77777777" w:rsidR="00B20175" w:rsidRDefault="0050545B" w:rsidP="00753762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5190">
              <w:rPr>
                <w:rFonts w:ascii="Arial" w:hAnsi="Arial" w:cs="Arial"/>
                <w:sz w:val="18"/>
                <w:szCs w:val="18"/>
              </w:rPr>
              <w:t xml:space="preserve">V prípade, ak prenajímateľ nezačne s odstraňovaním poruchy obmedzujúcej alebo znemožňujúcej riadne užívanie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D5190">
              <w:rPr>
                <w:rFonts w:ascii="Arial" w:hAnsi="Arial" w:cs="Arial"/>
                <w:sz w:val="18"/>
                <w:szCs w:val="18"/>
              </w:rPr>
              <w:t xml:space="preserve">redmetu nájmu bezodkladne, </w:t>
            </w:r>
            <w:r w:rsidRPr="0035508E">
              <w:rPr>
                <w:rFonts w:ascii="Arial" w:hAnsi="Arial" w:cs="Arial"/>
                <w:sz w:val="18"/>
                <w:szCs w:val="18"/>
              </w:rPr>
              <w:t>t. j. najneskôr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00">
              <w:rPr>
                <w:rFonts w:ascii="Arial" w:hAnsi="Arial" w:cs="Arial"/>
                <w:sz w:val="18"/>
                <w:szCs w:val="18"/>
              </w:rPr>
              <w:t xml:space="preserve">štyridsaťosem (48) hodín </w:t>
            </w:r>
            <w:r w:rsidRPr="0035508E">
              <w:rPr>
                <w:rFonts w:ascii="Arial" w:hAnsi="Arial" w:cs="Arial"/>
                <w:sz w:val="18"/>
                <w:szCs w:val="18"/>
              </w:rPr>
              <w:t xml:space="preserve">od nahlásenia poruchy zo strany nájomcu, nájomca je oprávnený zabezpečiť vykonanie potrebných opráv na účet prenajímateľa u tretej osoby. Nájomca oznámi </w:t>
            </w:r>
            <w:r w:rsidR="009A1504">
              <w:rPr>
                <w:rFonts w:ascii="Arial" w:hAnsi="Arial" w:cs="Arial"/>
                <w:sz w:val="18"/>
                <w:szCs w:val="18"/>
              </w:rPr>
              <w:t>vykonanie opravy</w:t>
            </w:r>
            <w:r w:rsidRPr="0035508E">
              <w:rPr>
                <w:rFonts w:ascii="Arial" w:hAnsi="Arial" w:cs="Arial"/>
                <w:sz w:val="18"/>
                <w:szCs w:val="18"/>
              </w:rPr>
              <w:t xml:space="preserve"> emailom na adresu uvedenú v záhlaví tejto zmluvy.</w:t>
            </w:r>
          </w:p>
          <w:p w14:paraId="685F5C5B" w14:textId="77777777" w:rsidR="00AD07E6" w:rsidRPr="00C91093" w:rsidRDefault="00AD07E6" w:rsidP="00753762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093">
              <w:rPr>
                <w:rFonts w:ascii="Arial" w:hAnsi="Arial" w:cs="Arial"/>
                <w:sz w:val="18"/>
                <w:szCs w:val="18"/>
              </w:rPr>
              <w:t>Zmluvné strany sa dohodli, že bod 5.12 VOP sa neuplatňuje.</w:t>
            </w:r>
          </w:p>
          <w:p w14:paraId="795C9E00" w14:textId="07B2EB49" w:rsidR="00DD55CE" w:rsidRPr="00753762" w:rsidRDefault="00423D52" w:rsidP="00753762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1093">
              <w:rPr>
                <w:rFonts w:ascii="Arial" w:hAnsi="Arial" w:cs="Arial"/>
                <w:sz w:val="18"/>
                <w:szCs w:val="18"/>
              </w:rPr>
              <w:t>Zmluvné strany sa dohodli, že za</w:t>
            </w:r>
            <w:r w:rsidR="007E59C9" w:rsidRPr="00C91093">
              <w:rPr>
                <w:rFonts w:ascii="Arial" w:hAnsi="Arial" w:cs="Arial"/>
                <w:sz w:val="18"/>
                <w:szCs w:val="18"/>
              </w:rPr>
              <w:t xml:space="preserve"> cenu plneni</w:t>
            </w:r>
            <w:r w:rsidR="00A85623" w:rsidRPr="00C91093">
              <w:rPr>
                <w:rFonts w:ascii="Arial" w:hAnsi="Arial" w:cs="Arial"/>
                <w:sz w:val="18"/>
                <w:szCs w:val="18"/>
              </w:rPr>
              <w:t>a</w:t>
            </w:r>
            <w:r w:rsidR="007E59C9" w:rsidRPr="00C91093">
              <w:rPr>
                <w:rFonts w:ascii="Arial" w:hAnsi="Arial" w:cs="Arial"/>
                <w:sz w:val="18"/>
                <w:szCs w:val="18"/>
              </w:rPr>
              <w:t xml:space="preserve"> podľa bodu 17.1 VOP sa považuje mesačné nájomné.</w:t>
            </w:r>
          </w:p>
        </w:tc>
      </w:tr>
    </w:tbl>
    <w:p w14:paraId="69DDE29E" w14:textId="6ADA8C83" w:rsidR="00BD54D0" w:rsidRPr="006948FE" w:rsidRDefault="00BD54D0" w:rsidP="002F7071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Táto zmluva sa považuje za odstávkovú zmluvu podľa bodu 6.7 VOP: </w:t>
      </w:r>
      <w:r w:rsidRPr="00A76E89">
        <w:rPr>
          <w:rFonts w:ascii="Arial" w:hAnsi="Arial" w:cs="Arial"/>
          <w:b/>
          <w:bCs/>
          <w:sz w:val="18"/>
          <w:szCs w:val="18"/>
        </w:rPr>
        <w:t>áno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BF8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; </w:t>
      </w:r>
      <w:r w:rsidRPr="00A76E89">
        <w:rPr>
          <w:rFonts w:ascii="Arial" w:hAnsi="Arial" w:cs="Arial"/>
          <w:b/>
          <w:bCs/>
          <w:sz w:val="18"/>
          <w:szCs w:val="18"/>
        </w:rPr>
        <w:t>nie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1BF8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0C6C5D1B" w14:textId="77777777" w:rsidR="002F7071" w:rsidRDefault="00BD54D0" w:rsidP="002F7071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Pr="00A76E89">
        <w:rPr>
          <w:rFonts w:ascii="Arial" w:hAnsi="Arial" w:cs="Arial"/>
          <w:sz w:val="18"/>
          <w:szCs w:val="18"/>
        </w:rPr>
        <w:t xml:space="preserve"> podpisom tejto </w:t>
      </w:r>
      <w:r>
        <w:rPr>
          <w:rFonts w:ascii="Arial" w:hAnsi="Arial" w:cs="Arial"/>
          <w:sz w:val="18"/>
          <w:szCs w:val="18"/>
        </w:rPr>
        <w:t>z</w:t>
      </w:r>
      <w:r w:rsidRPr="00A76E89">
        <w:rPr>
          <w:rFonts w:ascii="Arial" w:hAnsi="Arial" w:cs="Arial"/>
          <w:sz w:val="18"/>
          <w:szCs w:val="18"/>
        </w:rPr>
        <w:t xml:space="preserve">mluvy výslovne </w:t>
      </w:r>
      <w:r w:rsidRPr="0072004D">
        <w:rPr>
          <w:rFonts w:ascii="Arial" w:hAnsi="Arial" w:cs="Arial"/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004D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2004D">
        <w:rPr>
          <w:rFonts w:ascii="Arial" w:hAnsi="Arial" w:cs="Arial"/>
          <w:sz w:val="18"/>
          <w:szCs w:val="18"/>
          <w:highlight w:val="yellow"/>
        </w:rPr>
        <w:t xml:space="preserve"> / </w:t>
      </w:r>
      <w:r w:rsidRPr="0072004D">
        <w:rPr>
          <w:rFonts w:ascii="Arial" w:hAnsi="Arial" w:cs="Arial"/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004D">
            <w:rPr>
              <w:rFonts w:ascii="Segoe UI Symbol" w:hAnsi="Segoe UI Symbol" w:cs="Segoe UI Symbol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40D38E20" w14:textId="66BA1960" w:rsidR="00BD54D0" w:rsidRPr="002F7071" w:rsidRDefault="00BD54D0" w:rsidP="002F7071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2F7071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F002D61" w14:textId="77777777" w:rsidR="00BD54D0" w:rsidRPr="00A76E89" w:rsidRDefault="00BD54D0" w:rsidP="00BD54D0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14D9AE38" w14:textId="77777777" w:rsidR="00BD54D0" w:rsidRPr="00A76E89" w:rsidRDefault="00BD54D0" w:rsidP="00BD54D0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DFD54DC" w14:textId="74454063" w:rsidR="00BD54D0" w:rsidRPr="00D1094D" w:rsidRDefault="00BD54D0" w:rsidP="00D1094D">
      <w:pPr>
        <w:pStyle w:val="Default"/>
        <w:numPr>
          <w:ilvl w:val="0"/>
          <w:numId w:val="4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>
        <w:rPr>
          <w:sz w:val="18"/>
          <w:szCs w:val="18"/>
        </w:rPr>
        <w:t xml:space="preserve">obdobie </w:t>
      </w:r>
      <w:r w:rsidR="00652A00">
        <w:rPr>
          <w:sz w:val="18"/>
          <w:szCs w:val="18"/>
        </w:rPr>
        <w:t>štrnásť</w:t>
      </w:r>
      <w:r w:rsidR="002529FD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652A00">
        <w:rPr>
          <w:sz w:val="18"/>
          <w:szCs w:val="18"/>
        </w:rPr>
        <w:t>14</w:t>
      </w:r>
      <w:r>
        <w:rPr>
          <w:sz w:val="18"/>
          <w:szCs w:val="18"/>
        </w:rPr>
        <w:t>)</w:t>
      </w:r>
      <w:r w:rsidRPr="00A76E89">
        <w:rPr>
          <w:sz w:val="18"/>
          <w:szCs w:val="18"/>
        </w:rPr>
        <w:t xml:space="preserve"> </w:t>
      </w:r>
      <w:r w:rsidR="00652A00">
        <w:rPr>
          <w:sz w:val="18"/>
          <w:szCs w:val="18"/>
        </w:rPr>
        <w:t xml:space="preserve">mesiacov </w:t>
      </w:r>
      <w:r w:rsidRPr="00A76E89">
        <w:rPr>
          <w:sz w:val="18"/>
          <w:szCs w:val="18"/>
        </w:rPr>
        <w:t>odo dňa účinnosti tejto zmluvy</w:t>
      </w:r>
      <w:r w:rsidR="00D1094D" w:rsidRPr="00D1094D">
        <w:rPr>
          <w:sz w:val="18"/>
          <w:szCs w:val="18"/>
        </w:rPr>
        <w:t>.</w:t>
      </w:r>
    </w:p>
    <w:p w14:paraId="7AAD76CD" w14:textId="3F2D8F56" w:rsidR="00BD54D0" w:rsidRPr="00A76E89" w:rsidRDefault="00BD54D0" w:rsidP="00BD54D0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</w:t>
      </w:r>
      <w:r w:rsidR="00834DC9">
        <w:rPr>
          <w:rFonts w:ascii="Arial" w:hAnsi="Arial" w:cs="Arial"/>
          <w:b/>
          <w:bCs/>
          <w:sz w:val="18"/>
          <w:szCs w:val="18"/>
        </w:rPr>
        <w:t>II</w:t>
      </w:r>
      <w:r w:rsidRPr="00A76E89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1B5B3476" w14:textId="77777777" w:rsidR="00834DC9" w:rsidRPr="00834DC9" w:rsidRDefault="00834DC9" w:rsidP="00834DC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61693F8" w14:textId="77777777" w:rsidR="00834DC9" w:rsidRPr="00834DC9" w:rsidRDefault="00834DC9" w:rsidP="00834DC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24E66B7" w14:textId="77777777" w:rsidR="00834DC9" w:rsidRPr="00834DC9" w:rsidRDefault="00834DC9" w:rsidP="00834DC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482F6231" w14:textId="77777777" w:rsidR="00834DC9" w:rsidRPr="00834DC9" w:rsidRDefault="00834DC9" w:rsidP="00834DC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BB3927A" w14:textId="24B60016" w:rsidR="00BD54D0" w:rsidRPr="00A76E89" w:rsidRDefault="00834DC9" w:rsidP="00834DC9">
      <w:pPr>
        <w:pStyle w:val="Default"/>
        <w:ind w:left="432" w:hanging="4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    </w:t>
      </w:r>
      <w:r w:rsidR="00BD54D0" w:rsidRPr="00A76E89">
        <w:rPr>
          <w:sz w:val="18"/>
          <w:szCs w:val="18"/>
        </w:rPr>
        <w:t xml:space="preserve">Objednávateľ ako prevádzkovateľ osobných údajov týmto informuje </w:t>
      </w:r>
      <w:r w:rsidR="00BD54D0">
        <w:rPr>
          <w:sz w:val="18"/>
          <w:szCs w:val="18"/>
        </w:rPr>
        <w:t>dodáva</w:t>
      </w:r>
      <w:r w:rsidR="00BD54D0" w:rsidRPr="00A76E89">
        <w:rPr>
          <w:sz w:val="18"/>
          <w:szCs w:val="18"/>
        </w:rPr>
        <w:t xml:space="preserve">teľa, že jeho osobné údaje, resp. osobné údaje jeho štatutárneho orgánu a jeho kontaktných osôb podľa tejto </w:t>
      </w:r>
      <w:r w:rsidR="00BD54D0">
        <w:rPr>
          <w:sz w:val="18"/>
          <w:szCs w:val="18"/>
        </w:rPr>
        <w:t>z</w:t>
      </w:r>
      <w:r w:rsidR="00BD54D0" w:rsidRPr="00A76E89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BD54D0">
        <w:rPr>
          <w:sz w:val="18"/>
          <w:szCs w:val="18"/>
        </w:rPr>
        <w:t>z</w:t>
      </w:r>
      <w:r w:rsidR="00BD54D0" w:rsidRPr="00A76E89">
        <w:rPr>
          <w:sz w:val="18"/>
          <w:szCs w:val="18"/>
        </w:rPr>
        <w:t xml:space="preserve">mluvy. Osobné údaje objednávateľ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 w:rsidR="00BD54D0">
        <w:rPr>
          <w:sz w:val="18"/>
          <w:szCs w:val="18"/>
        </w:rPr>
        <w:t>z</w:t>
      </w:r>
      <w:r w:rsidR="00BD54D0" w:rsidRPr="00A76E89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</w:t>
      </w:r>
      <w:r w:rsidR="00D1094D">
        <w:rPr>
          <w:sz w:val="18"/>
          <w:szCs w:val="18"/>
        </w:rPr>
        <w:t xml:space="preserve">o verejnom obstarávaní. </w:t>
      </w:r>
      <w:r w:rsidR="00BD54D0" w:rsidRPr="00A76E89">
        <w:rPr>
          <w:sz w:val="18"/>
          <w:szCs w:val="18"/>
        </w:rPr>
        <w:t>Získané osobné údaje nepodliehajú profilovaniu ani automatizovanému rozhodovaniu. Objednávateľ nezamýšľa prenos osobných údajov do tretej krajiny, ani do medzinárodnej organizácie. Dotknutá osoba má na základe písomnej žiadosti alebo osobne u objednávateľa právo:</w:t>
      </w:r>
    </w:p>
    <w:p w14:paraId="630743D6" w14:textId="77777777" w:rsidR="00BD54D0" w:rsidRPr="00A76E89" w:rsidRDefault="00BD54D0" w:rsidP="00BD54D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28C249C7" w14:textId="77777777" w:rsidR="00BD54D0" w:rsidRPr="00A76E89" w:rsidRDefault="00BD54D0" w:rsidP="00BD54D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namietať spracúvanie svojich osobných údajov; </w:t>
      </w:r>
    </w:p>
    <w:p w14:paraId="40951363" w14:textId="77777777" w:rsidR="00BD54D0" w:rsidRPr="00A76E89" w:rsidRDefault="00BD54D0" w:rsidP="00BD54D0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na prenosnosť osobných údajov;</w:t>
      </w:r>
    </w:p>
    <w:p w14:paraId="14426BF1" w14:textId="77777777" w:rsidR="00834DC9" w:rsidRDefault="00BD54D0" w:rsidP="00834DC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objednávateľa (ďalej len „</w:t>
      </w:r>
      <w:r w:rsidRPr="00A76E89">
        <w:rPr>
          <w:b/>
          <w:bCs/>
          <w:sz w:val="18"/>
          <w:szCs w:val="18"/>
        </w:rPr>
        <w:t>Informácie o ochrane osobných údajov</w:t>
      </w:r>
      <w:r w:rsidRPr="00A76E89">
        <w:rPr>
          <w:sz w:val="18"/>
          <w:szCs w:val="18"/>
        </w:rPr>
        <w:t xml:space="preserve">“). </w:t>
      </w:r>
    </w:p>
    <w:p w14:paraId="7F6A03F9" w14:textId="5824332A" w:rsidR="00BD54D0" w:rsidRPr="00834DC9" w:rsidRDefault="00BD54D0" w:rsidP="00834DC9">
      <w:pPr>
        <w:pStyle w:val="Default"/>
        <w:numPr>
          <w:ilvl w:val="1"/>
          <w:numId w:val="13"/>
        </w:numPr>
        <w:ind w:left="425" w:hanging="425"/>
        <w:jc w:val="both"/>
        <w:rPr>
          <w:sz w:val="18"/>
          <w:szCs w:val="18"/>
        </w:rPr>
      </w:pPr>
      <w:r w:rsidRPr="00834DC9">
        <w:rPr>
          <w:sz w:val="18"/>
          <w:szCs w:val="18"/>
        </w:rPr>
        <w:t>Dodávateľ podpisom zmluvy potvrdzuje</w:t>
      </w:r>
      <w:r w:rsidR="00834DC9">
        <w:rPr>
          <w:sz w:val="18"/>
          <w:szCs w:val="18"/>
        </w:rPr>
        <w:t>,</w:t>
      </w:r>
      <w:r w:rsidRPr="00834DC9">
        <w:rPr>
          <w:sz w:val="18"/>
          <w:szCs w:val="18"/>
        </w:rPr>
        <w:t xml:space="preserve"> že:</w:t>
      </w:r>
    </w:p>
    <w:p w14:paraId="212760C5" w14:textId="77777777" w:rsidR="00BD54D0" w:rsidRPr="00A76E89" w:rsidRDefault="00BD54D0" w:rsidP="00BD54D0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mluve;</w:t>
      </w:r>
    </w:p>
    <w:p w14:paraId="7EB81C09" w14:textId="77777777" w:rsidR="00BD54D0" w:rsidRPr="00A76E89" w:rsidRDefault="00BD54D0" w:rsidP="00BD54D0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mu boli poskytnuté Informácie o ochrane osobných údajov;</w:t>
      </w:r>
    </w:p>
    <w:p w14:paraId="7818877E" w14:textId="0BCA8765" w:rsidR="00BD54D0" w:rsidRDefault="00BD54D0" w:rsidP="00BD54D0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v rozsahu ustanovenom všeobecne záväznými právnymi predpismi informoval o podmienkach spracúvania osobných údajov iné osoby, ktorých osobné údaje poskytol objednávateľovi v súvislosti s uzatvorením tejto zmluvy (napr. kontaktné osoby, zamestnanci, zástupcovia, subdodávatelia).</w:t>
      </w:r>
    </w:p>
    <w:p w14:paraId="2F4B056E" w14:textId="2F5F1FAC" w:rsidR="00023D83" w:rsidRDefault="00B46EC4" w:rsidP="00B46EC4">
      <w:pPr>
        <w:pStyle w:val="Default"/>
        <w:numPr>
          <w:ilvl w:val="1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1094D">
        <w:rPr>
          <w:sz w:val="18"/>
          <w:szCs w:val="18"/>
        </w:rPr>
        <w:t xml:space="preserve">Dodávateľ je povinný zabezpečiť </w:t>
      </w:r>
      <w:r w:rsidR="00593DDF">
        <w:rPr>
          <w:sz w:val="18"/>
          <w:szCs w:val="18"/>
        </w:rPr>
        <w:t>dodržiavanie</w:t>
      </w:r>
      <w:r w:rsidR="00AB6383">
        <w:rPr>
          <w:sz w:val="18"/>
          <w:szCs w:val="18"/>
        </w:rPr>
        <w:t xml:space="preserve"> Zásad práce a správania sa zamestnancov dodávateľa.</w:t>
      </w:r>
    </w:p>
    <w:p w14:paraId="6012E149" w14:textId="3C6950BC" w:rsidR="00BD54D0" w:rsidRPr="00023D83" w:rsidRDefault="00BD54D0" w:rsidP="00B46EC4">
      <w:pPr>
        <w:pStyle w:val="Default"/>
        <w:numPr>
          <w:ilvl w:val="1"/>
          <w:numId w:val="13"/>
        </w:numPr>
        <w:ind w:left="426" w:hanging="426"/>
        <w:jc w:val="both"/>
        <w:rPr>
          <w:sz w:val="18"/>
          <w:szCs w:val="18"/>
        </w:rPr>
      </w:pPr>
      <w:r w:rsidRPr="00023D83">
        <w:rPr>
          <w:sz w:val="18"/>
          <w:szCs w:val="18"/>
        </w:rPr>
        <w:t xml:space="preserve">Neoddeliteľnou súčasťou zmluvy sú nasledovné prílohy: </w:t>
      </w:r>
    </w:p>
    <w:p w14:paraId="4F5998BE" w14:textId="77777777" w:rsidR="00BD54D0" w:rsidRPr="00A76E89" w:rsidRDefault="00BD54D0" w:rsidP="00BD54D0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1121"/>
        <w:gridCol w:w="8447"/>
      </w:tblGrid>
      <w:tr w:rsidR="00BD54D0" w:rsidRPr="00A76E89" w14:paraId="7582B6BD" w14:textId="77777777" w:rsidTr="00AB6717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B458817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E89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BD54D0" w:rsidRPr="00A76E89" w14:paraId="0BDA7779" w14:textId="77777777" w:rsidTr="00AB6717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32A96F71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8447" w:type="dxa"/>
            <w:shd w:val="clear" w:color="auto" w:fill="FFFFFF" w:themeFill="background1"/>
          </w:tcPr>
          <w:p w14:paraId="2925026A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BD54D0" w:rsidRPr="00A76E89" w14:paraId="26BAC662" w14:textId="77777777" w:rsidTr="00AB6717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57262410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47" w:type="dxa"/>
            <w:shd w:val="clear" w:color="auto" w:fill="FFFFFF" w:themeFill="background1"/>
          </w:tcPr>
          <w:p w14:paraId="6D42621C" w14:textId="77777777" w:rsidR="00BD54D0" w:rsidRPr="00A76E89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BD54D0" w:rsidRPr="00546F22" w14:paraId="610B9325" w14:textId="77777777" w:rsidTr="00AB6717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66595AF7" w14:textId="77777777" w:rsidR="00BD54D0" w:rsidRPr="00546F22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6F2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47" w:type="dxa"/>
            <w:shd w:val="clear" w:color="auto" w:fill="FFFFFF" w:themeFill="background1"/>
          </w:tcPr>
          <w:p w14:paraId="0D03ACDF" w14:textId="2B9D03A9" w:rsidR="00BD54D0" w:rsidRPr="00546F22" w:rsidRDefault="00AB6383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83">
              <w:rPr>
                <w:rFonts w:ascii="Arial" w:hAnsi="Arial" w:cs="Arial"/>
                <w:color w:val="000000"/>
                <w:sz w:val="18"/>
                <w:szCs w:val="18"/>
              </w:rPr>
              <w:t>Zásad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Pr="00AB6383">
              <w:rPr>
                <w:rFonts w:ascii="Arial" w:hAnsi="Arial" w:cs="Arial"/>
                <w:color w:val="000000"/>
                <w:sz w:val="18"/>
                <w:szCs w:val="18"/>
              </w:rPr>
              <w:t xml:space="preserve"> práce a správania sa zamestnancov dodávateľa</w:t>
            </w:r>
          </w:p>
        </w:tc>
      </w:tr>
    </w:tbl>
    <w:p w14:paraId="6CFA2CC7" w14:textId="77777777" w:rsidR="00AB6383" w:rsidRDefault="00AB6383" w:rsidP="00AB6383">
      <w:pPr>
        <w:pStyle w:val="Default"/>
        <w:ind w:left="567"/>
        <w:jc w:val="both"/>
        <w:rPr>
          <w:sz w:val="18"/>
          <w:szCs w:val="18"/>
        </w:rPr>
      </w:pPr>
      <w:bookmarkStart w:id="1" w:name="_Hlk46176995"/>
    </w:p>
    <w:p w14:paraId="164D98BC" w14:textId="2783239E" w:rsidR="00BD54D0" w:rsidRPr="002E3B34" w:rsidRDefault="00BD54D0" w:rsidP="00B46EC4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2E3B34">
        <w:rPr>
          <w:sz w:val="18"/>
          <w:szCs w:val="18"/>
        </w:rPr>
        <w:t>Táto zmluva je vyhotovená v troch (3) rovnopisoch, z toho dv</w:t>
      </w:r>
      <w:r>
        <w:rPr>
          <w:sz w:val="18"/>
          <w:szCs w:val="18"/>
        </w:rPr>
        <w:t>a</w:t>
      </w:r>
      <w:r w:rsidRPr="002E3B34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</w:t>
      </w:r>
      <w:r w:rsidRPr="002E3B34">
        <w:rPr>
          <w:sz w:val="18"/>
          <w:szCs w:val="18"/>
        </w:rPr>
        <w:t xml:space="preserve">pre </w:t>
      </w:r>
      <w:r>
        <w:rPr>
          <w:sz w:val="18"/>
          <w:szCs w:val="18"/>
        </w:rPr>
        <w:t>objednávateľa</w:t>
      </w:r>
      <w:r w:rsidRPr="002E3B34">
        <w:rPr>
          <w:sz w:val="18"/>
          <w:szCs w:val="18"/>
        </w:rPr>
        <w:t xml:space="preserve"> a jeden (1) rovnopis pre </w:t>
      </w:r>
      <w:r>
        <w:rPr>
          <w:sz w:val="18"/>
          <w:szCs w:val="18"/>
        </w:rPr>
        <w:t>dodávateľa</w:t>
      </w:r>
      <w:r w:rsidRPr="002E3B34">
        <w:rPr>
          <w:sz w:val="18"/>
          <w:szCs w:val="18"/>
        </w:rPr>
        <w:t xml:space="preserve">. </w:t>
      </w:r>
      <w:bookmarkEnd w:id="1"/>
    </w:p>
    <w:p w14:paraId="6C103A31" w14:textId="77777777" w:rsidR="00BD54D0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5956CDA" w14:textId="77777777" w:rsidR="00BD54D0" w:rsidRPr="007742F6" w:rsidRDefault="00BD54D0" w:rsidP="00BD54D0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54D0" w:rsidRPr="007742F6" w14:paraId="43566737" w14:textId="77777777" w:rsidTr="00AB6717">
        <w:tc>
          <w:tcPr>
            <w:tcW w:w="4814" w:type="dxa"/>
          </w:tcPr>
          <w:p w14:paraId="107DB533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19D1C60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BD54D0" w:rsidRPr="007742F6" w14:paraId="4C593279" w14:textId="77777777" w:rsidTr="00AB6717">
        <w:tc>
          <w:tcPr>
            <w:tcW w:w="4814" w:type="dxa"/>
          </w:tcPr>
          <w:p w14:paraId="64C288BD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0499BF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/Nájomca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98AFB1E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D099B8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A6104C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CBEF2E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7A37AB2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</w:p>
          <w:p w14:paraId="35A6E757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5F05C4ED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B60AD82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ED4644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teľ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/Prenajímateľ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7AD8A3A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9C9FA5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A56F35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A81E3E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B9D1022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380B980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BD54D0" w:rsidRPr="007742F6" w14:paraId="4B1766EC" w14:textId="77777777" w:rsidTr="00AB6717">
        <w:tc>
          <w:tcPr>
            <w:tcW w:w="4814" w:type="dxa"/>
          </w:tcPr>
          <w:p w14:paraId="14F23708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35F70A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52F8E6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236739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5B3BBD1D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DD2DF59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CF1CB1" w14:textId="77777777" w:rsidR="00BD54D0" w:rsidRPr="007742F6" w:rsidRDefault="00BD54D0" w:rsidP="00AB671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8C9774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59B1F39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4B099EA1" w14:textId="77777777" w:rsidR="00BD54D0" w:rsidRPr="007742F6" w:rsidRDefault="00BD54D0" w:rsidP="00AB6717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2938889E" w14:textId="77777777" w:rsidR="005B541F" w:rsidRDefault="005B541F"/>
    <w:sectPr w:rsidR="005B541F" w:rsidSect="008C6F20">
      <w:footerReference w:type="default" r:id="rId7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1C0F" w14:textId="77777777" w:rsidR="004A3118" w:rsidRDefault="004A3118">
      <w:pPr>
        <w:spacing w:after="0" w:line="240" w:lineRule="auto"/>
      </w:pPr>
      <w:r>
        <w:separator/>
      </w:r>
    </w:p>
  </w:endnote>
  <w:endnote w:type="continuationSeparator" w:id="0">
    <w:p w14:paraId="314C1485" w14:textId="77777777" w:rsidR="004A3118" w:rsidRDefault="004A3118">
      <w:pPr>
        <w:spacing w:after="0" w:line="240" w:lineRule="auto"/>
      </w:pPr>
      <w:r>
        <w:continuationSeparator/>
      </w:r>
    </w:p>
  </w:endnote>
  <w:endnote w:type="continuationNotice" w:id="1">
    <w:p w14:paraId="201121DC" w14:textId="77777777" w:rsidR="004A3118" w:rsidRDefault="004A3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7002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5B4F17" w14:textId="77777777" w:rsidR="00945960" w:rsidRPr="00945960" w:rsidRDefault="009E36A8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960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59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F5C7C0" w14:textId="77777777" w:rsidR="00945960" w:rsidRDefault="00B46E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059E" w14:textId="77777777" w:rsidR="004A3118" w:rsidRDefault="004A3118">
      <w:pPr>
        <w:spacing w:after="0" w:line="240" w:lineRule="auto"/>
      </w:pPr>
      <w:r>
        <w:separator/>
      </w:r>
    </w:p>
  </w:footnote>
  <w:footnote w:type="continuationSeparator" w:id="0">
    <w:p w14:paraId="208E514C" w14:textId="77777777" w:rsidR="004A3118" w:rsidRDefault="004A3118">
      <w:pPr>
        <w:spacing w:after="0" w:line="240" w:lineRule="auto"/>
      </w:pPr>
      <w:r>
        <w:continuationSeparator/>
      </w:r>
    </w:p>
  </w:footnote>
  <w:footnote w:type="continuationNotice" w:id="1">
    <w:p w14:paraId="1A897647" w14:textId="77777777" w:rsidR="004A3118" w:rsidRDefault="004A31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F4A"/>
    <w:multiLevelType w:val="multilevel"/>
    <w:tmpl w:val="4B5C8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1D36"/>
    <w:multiLevelType w:val="hybridMultilevel"/>
    <w:tmpl w:val="E4D8F17A"/>
    <w:lvl w:ilvl="0" w:tplc="9B4C43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7D20EF"/>
    <w:multiLevelType w:val="hybridMultilevel"/>
    <w:tmpl w:val="0D78F6F8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74F0"/>
    <w:multiLevelType w:val="multilevel"/>
    <w:tmpl w:val="CE680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43948280">
    <w:abstractNumId w:val="0"/>
  </w:num>
  <w:num w:numId="2" w16cid:durableId="1780949988">
    <w:abstractNumId w:val="6"/>
  </w:num>
  <w:num w:numId="3" w16cid:durableId="288325261">
    <w:abstractNumId w:val="9"/>
  </w:num>
  <w:num w:numId="4" w16cid:durableId="1122728459">
    <w:abstractNumId w:val="2"/>
  </w:num>
  <w:num w:numId="5" w16cid:durableId="1326085271">
    <w:abstractNumId w:val="4"/>
  </w:num>
  <w:num w:numId="6" w16cid:durableId="524632702">
    <w:abstractNumId w:val="1"/>
  </w:num>
  <w:num w:numId="7" w16cid:durableId="339429623">
    <w:abstractNumId w:val="8"/>
  </w:num>
  <w:num w:numId="8" w16cid:durableId="1904102715">
    <w:abstractNumId w:val="5"/>
  </w:num>
  <w:num w:numId="9" w16cid:durableId="249392117">
    <w:abstractNumId w:val="3"/>
  </w:num>
  <w:num w:numId="10" w16cid:durableId="48065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749739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044204">
    <w:abstractNumId w:val="7"/>
  </w:num>
  <w:num w:numId="13" w16cid:durableId="1679893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D0"/>
    <w:rsid w:val="00023D83"/>
    <w:rsid w:val="000307D4"/>
    <w:rsid w:val="0012490F"/>
    <w:rsid w:val="00147D39"/>
    <w:rsid w:val="00157BD7"/>
    <w:rsid w:val="00162A52"/>
    <w:rsid w:val="001B155B"/>
    <w:rsid w:val="001E7DF1"/>
    <w:rsid w:val="0024072B"/>
    <w:rsid w:val="002529FD"/>
    <w:rsid w:val="002F2068"/>
    <w:rsid w:val="002F7071"/>
    <w:rsid w:val="002F718B"/>
    <w:rsid w:val="00343D18"/>
    <w:rsid w:val="003501AC"/>
    <w:rsid w:val="00375B5A"/>
    <w:rsid w:val="003E44B1"/>
    <w:rsid w:val="00423D52"/>
    <w:rsid w:val="004A3118"/>
    <w:rsid w:val="004B5658"/>
    <w:rsid w:val="004D51A3"/>
    <w:rsid w:val="0050545B"/>
    <w:rsid w:val="00520F06"/>
    <w:rsid w:val="00586B57"/>
    <w:rsid w:val="005871A7"/>
    <w:rsid w:val="00593DDF"/>
    <w:rsid w:val="005B541F"/>
    <w:rsid w:val="005C2745"/>
    <w:rsid w:val="005E04D4"/>
    <w:rsid w:val="005E0ABE"/>
    <w:rsid w:val="005E0DCE"/>
    <w:rsid w:val="005F150D"/>
    <w:rsid w:val="00610656"/>
    <w:rsid w:val="00652A00"/>
    <w:rsid w:val="006636B8"/>
    <w:rsid w:val="00670240"/>
    <w:rsid w:val="00685F56"/>
    <w:rsid w:val="006A5395"/>
    <w:rsid w:val="006C124B"/>
    <w:rsid w:val="006C1A80"/>
    <w:rsid w:val="006E0246"/>
    <w:rsid w:val="00710576"/>
    <w:rsid w:val="0072004D"/>
    <w:rsid w:val="00730321"/>
    <w:rsid w:val="0073078D"/>
    <w:rsid w:val="00733F19"/>
    <w:rsid w:val="00743DB3"/>
    <w:rsid w:val="00743FE8"/>
    <w:rsid w:val="00753762"/>
    <w:rsid w:val="007763FD"/>
    <w:rsid w:val="00792690"/>
    <w:rsid w:val="007A255D"/>
    <w:rsid w:val="007E59C9"/>
    <w:rsid w:val="00815D2E"/>
    <w:rsid w:val="00823B43"/>
    <w:rsid w:val="00834DC9"/>
    <w:rsid w:val="00850117"/>
    <w:rsid w:val="008745F2"/>
    <w:rsid w:val="009025CB"/>
    <w:rsid w:val="00916536"/>
    <w:rsid w:val="009A03C5"/>
    <w:rsid w:val="009A1504"/>
    <w:rsid w:val="009B5B98"/>
    <w:rsid w:val="009E36A8"/>
    <w:rsid w:val="009F1BF8"/>
    <w:rsid w:val="00A37685"/>
    <w:rsid w:val="00A85623"/>
    <w:rsid w:val="00A91D90"/>
    <w:rsid w:val="00AB6383"/>
    <w:rsid w:val="00AD07E6"/>
    <w:rsid w:val="00AF7C62"/>
    <w:rsid w:val="00B1629F"/>
    <w:rsid w:val="00B20175"/>
    <w:rsid w:val="00B46EC4"/>
    <w:rsid w:val="00B5534E"/>
    <w:rsid w:val="00B635B9"/>
    <w:rsid w:val="00B6473F"/>
    <w:rsid w:val="00B6632D"/>
    <w:rsid w:val="00B6798D"/>
    <w:rsid w:val="00B72EA3"/>
    <w:rsid w:val="00BB0872"/>
    <w:rsid w:val="00BD54D0"/>
    <w:rsid w:val="00BE4641"/>
    <w:rsid w:val="00C91093"/>
    <w:rsid w:val="00CB5E77"/>
    <w:rsid w:val="00CC3262"/>
    <w:rsid w:val="00D1094D"/>
    <w:rsid w:val="00D25D22"/>
    <w:rsid w:val="00D3157D"/>
    <w:rsid w:val="00D43441"/>
    <w:rsid w:val="00DD55CE"/>
    <w:rsid w:val="00DE4968"/>
    <w:rsid w:val="00E25BBA"/>
    <w:rsid w:val="00E33D59"/>
    <w:rsid w:val="00E76CA9"/>
    <w:rsid w:val="00E875FA"/>
    <w:rsid w:val="00EA27A4"/>
    <w:rsid w:val="00EC4459"/>
    <w:rsid w:val="00F470A7"/>
    <w:rsid w:val="00F5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70E"/>
  <w15:chartTrackingRefBased/>
  <w15:docId w15:val="{28793016-DFD6-4BCA-889E-B2143E3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54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5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BD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D54D0"/>
    <w:pPr>
      <w:spacing w:after="0" w:line="240" w:lineRule="auto"/>
    </w:pPr>
  </w:style>
  <w:style w:type="paragraph" w:styleId="Odsekzoznamu">
    <w:name w:val="List Paragraph"/>
    <w:aliases w:val="body,Odsek zoznamu2,Bullet Number,lp1,lp11,List Paragraph11,Bullet 1,Use Case List Paragraph,Table of contents numbered"/>
    <w:basedOn w:val="Normlny"/>
    <w:link w:val="OdsekzoznamuChar"/>
    <w:qFormat/>
    <w:rsid w:val="00BD54D0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"/>
    <w:basedOn w:val="Predvolenpsmoodseku"/>
    <w:link w:val="Odsekzoznamu"/>
    <w:uiPriority w:val="34"/>
    <w:locked/>
    <w:rsid w:val="00BD54D0"/>
  </w:style>
  <w:style w:type="paragraph" w:styleId="Pta">
    <w:name w:val="footer"/>
    <w:basedOn w:val="Normlny"/>
    <w:link w:val="PtaChar"/>
    <w:uiPriority w:val="99"/>
    <w:unhideWhenUsed/>
    <w:rsid w:val="00BD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54D0"/>
  </w:style>
  <w:style w:type="character" w:styleId="Odkaznakomentr">
    <w:name w:val="annotation reference"/>
    <w:basedOn w:val="Predvolenpsmoodseku"/>
    <w:uiPriority w:val="99"/>
    <w:semiHidden/>
    <w:unhideWhenUsed/>
    <w:rsid w:val="00252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529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529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2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29FD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semiHidden/>
    <w:unhideWhenUsed/>
    <w:rsid w:val="0065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5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13</cp:revision>
  <dcterms:created xsi:type="dcterms:W3CDTF">2022-08-22T13:31:00Z</dcterms:created>
  <dcterms:modified xsi:type="dcterms:W3CDTF">2022-08-22T13:44:00Z</dcterms:modified>
</cp:coreProperties>
</file>