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imes New Roman" w:hAnsi="Times New Roman" w:cs="Times New Roman"/>
          <w:b w:val="0"/>
          <w:bCs w:val="0"/>
          <w:color w:val="auto"/>
          <w:sz w:val="20"/>
          <w:szCs w:val="20"/>
          <w:lang w:eastAsia="sk-SK"/>
        </w:rPr>
        <w:id w:val="11400688"/>
        <w:docPartObj>
          <w:docPartGallery w:val="Table of Contents"/>
          <w:docPartUnique/>
        </w:docPartObj>
      </w:sdtPr>
      <w:sdtContent>
        <w:p w:rsidR="00FC028D" w:rsidRDefault="00FC028D">
          <w:pPr>
            <w:pStyle w:val="Hlavikaobsahu"/>
          </w:pPr>
          <w:r>
            <w:t>Obsah</w:t>
          </w:r>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r>
            <w:fldChar w:fldCharType="begin"/>
          </w:r>
          <w:r w:rsidR="00FC028D">
            <w:instrText xml:space="preserve"> TOC \o "1-3" \h \z \u </w:instrText>
          </w:r>
          <w:r>
            <w:fldChar w:fldCharType="separate"/>
          </w:r>
          <w:hyperlink w:anchor="_Toc104898332" w:history="1">
            <w:r w:rsidR="004C0D8F" w:rsidRPr="008831DC">
              <w:rPr>
                <w:rStyle w:val="Hypertextovprepojenie"/>
                <w:noProof/>
              </w:rPr>
              <w:t>1.</w:t>
            </w:r>
            <w:r w:rsidR="004C0D8F">
              <w:rPr>
                <w:rFonts w:asciiTheme="minorHAnsi" w:eastAsiaTheme="minorEastAsia" w:hAnsiTheme="minorHAnsi" w:cstheme="minorBidi"/>
                <w:noProof/>
                <w:sz w:val="22"/>
                <w:szCs w:val="22"/>
              </w:rPr>
              <w:tab/>
            </w:r>
            <w:r w:rsidR="004C0D8F" w:rsidRPr="008831DC">
              <w:rPr>
                <w:rStyle w:val="Hypertextovprepojenie"/>
                <w:noProof/>
              </w:rPr>
              <w:t>IDENTIFIKAČNÉ  ÚDAJE</w:t>
            </w:r>
            <w:r w:rsidR="004C0D8F">
              <w:rPr>
                <w:noProof/>
                <w:webHidden/>
              </w:rPr>
              <w:tab/>
            </w:r>
            <w:r>
              <w:rPr>
                <w:noProof/>
                <w:webHidden/>
              </w:rPr>
              <w:fldChar w:fldCharType="begin"/>
            </w:r>
            <w:r w:rsidR="004C0D8F">
              <w:rPr>
                <w:noProof/>
                <w:webHidden/>
              </w:rPr>
              <w:instrText xml:space="preserve"> PAGEREF _Toc104898332 \h </w:instrText>
            </w:r>
            <w:r>
              <w:rPr>
                <w:noProof/>
                <w:webHidden/>
              </w:rPr>
            </w:r>
            <w:r>
              <w:rPr>
                <w:noProof/>
                <w:webHidden/>
              </w:rPr>
              <w:fldChar w:fldCharType="separate"/>
            </w:r>
            <w:r w:rsidR="004C0D8F">
              <w:rPr>
                <w:noProof/>
                <w:webHidden/>
              </w:rPr>
              <w:t>1</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33" w:history="1">
            <w:r w:rsidR="004C0D8F" w:rsidRPr="008831DC">
              <w:rPr>
                <w:rStyle w:val="Hypertextovprepojenie"/>
                <w:noProof/>
              </w:rPr>
              <w:t>2.</w:t>
            </w:r>
            <w:r w:rsidR="004C0D8F">
              <w:rPr>
                <w:rFonts w:asciiTheme="minorHAnsi" w:eastAsiaTheme="minorEastAsia" w:hAnsiTheme="minorHAnsi" w:cstheme="minorBidi"/>
                <w:noProof/>
                <w:sz w:val="22"/>
                <w:szCs w:val="22"/>
              </w:rPr>
              <w:tab/>
            </w:r>
            <w:r w:rsidR="004C0D8F" w:rsidRPr="008831DC">
              <w:rPr>
                <w:rStyle w:val="Hypertextovprepojenie"/>
                <w:noProof/>
              </w:rPr>
              <w:t>CHARAKTERISTIKA ÚZEMIA STAVBY</w:t>
            </w:r>
            <w:r w:rsidR="004C0D8F">
              <w:rPr>
                <w:noProof/>
                <w:webHidden/>
              </w:rPr>
              <w:tab/>
            </w:r>
            <w:r>
              <w:rPr>
                <w:noProof/>
                <w:webHidden/>
              </w:rPr>
              <w:fldChar w:fldCharType="begin"/>
            </w:r>
            <w:r w:rsidR="004C0D8F">
              <w:rPr>
                <w:noProof/>
                <w:webHidden/>
              </w:rPr>
              <w:instrText xml:space="preserve"> PAGEREF _Toc104898333 \h </w:instrText>
            </w:r>
            <w:r>
              <w:rPr>
                <w:noProof/>
                <w:webHidden/>
              </w:rPr>
            </w:r>
            <w:r>
              <w:rPr>
                <w:noProof/>
                <w:webHidden/>
              </w:rPr>
              <w:fldChar w:fldCharType="separate"/>
            </w:r>
            <w:r w:rsidR="004C0D8F">
              <w:rPr>
                <w:noProof/>
                <w:webHidden/>
              </w:rPr>
              <w:t>2</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34" w:history="1">
            <w:r w:rsidR="004C0D8F" w:rsidRPr="008831DC">
              <w:rPr>
                <w:rStyle w:val="Hypertextovprepojenie"/>
                <w:noProof/>
                <w:snapToGrid w:val="0"/>
                <w:w w:val="0"/>
              </w:rPr>
              <w:t>2.1.</w:t>
            </w:r>
            <w:r w:rsidR="004C0D8F">
              <w:rPr>
                <w:rFonts w:asciiTheme="minorHAnsi" w:eastAsiaTheme="minorEastAsia" w:hAnsiTheme="minorHAnsi" w:cstheme="minorBidi"/>
                <w:noProof/>
                <w:sz w:val="22"/>
                <w:szCs w:val="22"/>
              </w:rPr>
              <w:tab/>
            </w:r>
            <w:r w:rsidR="004C0D8F" w:rsidRPr="008831DC">
              <w:rPr>
                <w:rStyle w:val="Hypertextovprepojenie"/>
                <w:noProof/>
              </w:rPr>
              <w:t>Použité mapové a geodetické podklady</w:t>
            </w:r>
            <w:r w:rsidR="004C0D8F">
              <w:rPr>
                <w:noProof/>
                <w:webHidden/>
              </w:rPr>
              <w:tab/>
            </w:r>
            <w:r>
              <w:rPr>
                <w:noProof/>
                <w:webHidden/>
              </w:rPr>
              <w:fldChar w:fldCharType="begin"/>
            </w:r>
            <w:r w:rsidR="004C0D8F">
              <w:rPr>
                <w:noProof/>
                <w:webHidden/>
              </w:rPr>
              <w:instrText xml:space="preserve"> PAGEREF _Toc104898334 \h </w:instrText>
            </w:r>
            <w:r>
              <w:rPr>
                <w:noProof/>
                <w:webHidden/>
              </w:rPr>
            </w:r>
            <w:r>
              <w:rPr>
                <w:noProof/>
                <w:webHidden/>
              </w:rPr>
              <w:fldChar w:fldCharType="separate"/>
            </w:r>
            <w:r w:rsidR="004C0D8F">
              <w:rPr>
                <w:noProof/>
                <w:webHidden/>
              </w:rPr>
              <w:t>2</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35" w:history="1">
            <w:r w:rsidR="004C0D8F" w:rsidRPr="008831DC">
              <w:rPr>
                <w:rStyle w:val="Hypertextovprepojenie"/>
                <w:noProof/>
                <w:snapToGrid w:val="0"/>
                <w:w w:val="0"/>
              </w:rPr>
              <w:t>2.2.</w:t>
            </w:r>
            <w:r w:rsidR="004C0D8F">
              <w:rPr>
                <w:rFonts w:asciiTheme="minorHAnsi" w:eastAsiaTheme="minorEastAsia" w:hAnsiTheme="minorHAnsi" w:cstheme="minorBidi"/>
                <w:noProof/>
                <w:sz w:val="22"/>
                <w:szCs w:val="22"/>
              </w:rPr>
              <w:tab/>
            </w:r>
            <w:r w:rsidR="004C0D8F" w:rsidRPr="008831DC">
              <w:rPr>
                <w:rStyle w:val="Hypertextovprepojenie"/>
                <w:noProof/>
              </w:rPr>
              <w:t>Situácia širších vzťahov</w:t>
            </w:r>
            <w:r w:rsidR="004C0D8F">
              <w:rPr>
                <w:noProof/>
                <w:webHidden/>
              </w:rPr>
              <w:tab/>
            </w:r>
            <w:r>
              <w:rPr>
                <w:noProof/>
                <w:webHidden/>
              </w:rPr>
              <w:fldChar w:fldCharType="begin"/>
            </w:r>
            <w:r w:rsidR="004C0D8F">
              <w:rPr>
                <w:noProof/>
                <w:webHidden/>
              </w:rPr>
              <w:instrText xml:space="preserve"> PAGEREF _Toc104898335 \h </w:instrText>
            </w:r>
            <w:r>
              <w:rPr>
                <w:noProof/>
                <w:webHidden/>
              </w:rPr>
            </w:r>
            <w:r>
              <w:rPr>
                <w:noProof/>
                <w:webHidden/>
              </w:rPr>
              <w:fldChar w:fldCharType="separate"/>
            </w:r>
            <w:r w:rsidR="004C0D8F">
              <w:rPr>
                <w:noProof/>
                <w:webHidden/>
              </w:rPr>
              <w:t>2</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36" w:history="1">
            <w:r w:rsidR="004C0D8F" w:rsidRPr="008831DC">
              <w:rPr>
                <w:rStyle w:val="Hypertextovprepojenie"/>
                <w:noProof/>
                <w:snapToGrid w:val="0"/>
                <w:w w:val="0"/>
              </w:rPr>
              <w:t>2.3.</w:t>
            </w:r>
            <w:r w:rsidR="004C0D8F">
              <w:rPr>
                <w:rFonts w:asciiTheme="minorHAnsi" w:eastAsiaTheme="minorEastAsia" w:hAnsiTheme="minorHAnsi" w:cstheme="minorBidi"/>
                <w:noProof/>
                <w:sz w:val="22"/>
                <w:szCs w:val="22"/>
              </w:rPr>
              <w:tab/>
            </w:r>
            <w:r w:rsidR="004C0D8F" w:rsidRPr="008831DC">
              <w:rPr>
                <w:rStyle w:val="Hypertextovprepojenie"/>
                <w:noProof/>
              </w:rPr>
              <w:t>Investičný zámer</w:t>
            </w:r>
            <w:r w:rsidR="004C0D8F">
              <w:rPr>
                <w:noProof/>
                <w:webHidden/>
              </w:rPr>
              <w:tab/>
            </w:r>
            <w:r>
              <w:rPr>
                <w:noProof/>
                <w:webHidden/>
              </w:rPr>
              <w:fldChar w:fldCharType="begin"/>
            </w:r>
            <w:r w:rsidR="004C0D8F">
              <w:rPr>
                <w:noProof/>
                <w:webHidden/>
              </w:rPr>
              <w:instrText xml:space="preserve"> PAGEREF _Toc104898336 \h </w:instrText>
            </w:r>
            <w:r>
              <w:rPr>
                <w:noProof/>
                <w:webHidden/>
              </w:rPr>
            </w:r>
            <w:r>
              <w:rPr>
                <w:noProof/>
                <w:webHidden/>
              </w:rPr>
              <w:fldChar w:fldCharType="separate"/>
            </w:r>
            <w:r w:rsidR="004C0D8F">
              <w:rPr>
                <w:noProof/>
                <w:webHidden/>
              </w:rPr>
              <w:t>2</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37" w:history="1">
            <w:r w:rsidR="004C0D8F" w:rsidRPr="008831DC">
              <w:rPr>
                <w:rStyle w:val="Hypertextovprepojenie"/>
                <w:noProof/>
              </w:rPr>
              <w:t>3.</w:t>
            </w:r>
            <w:r w:rsidR="004C0D8F">
              <w:rPr>
                <w:rFonts w:asciiTheme="minorHAnsi" w:eastAsiaTheme="minorEastAsia" w:hAnsiTheme="minorHAnsi" w:cstheme="minorBidi"/>
                <w:noProof/>
                <w:sz w:val="22"/>
                <w:szCs w:val="22"/>
              </w:rPr>
              <w:tab/>
            </w:r>
            <w:r w:rsidR="004C0D8F" w:rsidRPr="008831DC">
              <w:rPr>
                <w:rStyle w:val="Hypertextovprepojenie"/>
                <w:noProof/>
              </w:rPr>
              <w:t>STAVEBNO-TECHNICKÉ RIEŠENIE</w:t>
            </w:r>
            <w:r w:rsidR="004C0D8F">
              <w:rPr>
                <w:noProof/>
                <w:webHidden/>
              </w:rPr>
              <w:tab/>
            </w:r>
            <w:r>
              <w:rPr>
                <w:noProof/>
                <w:webHidden/>
              </w:rPr>
              <w:fldChar w:fldCharType="begin"/>
            </w:r>
            <w:r w:rsidR="004C0D8F">
              <w:rPr>
                <w:noProof/>
                <w:webHidden/>
              </w:rPr>
              <w:instrText xml:space="preserve"> PAGEREF _Toc104898337 \h </w:instrText>
            </w:r>
            <w:r>
              <w:rPr>
                <w:noProof/>
                <w:webHidden/>
              </w:rPr>
            </w:r>
            <w:r>
              <w:rPr>
                <w:noProof/>
                <w:webHidden/>
              </w:rPr>
              <w:fldChar w:fldCharType="separate"/>
            </w:r>
            <w:r w:rsidR="004C0D8F">
              <w:rPr>
                <w:noProof/>
                <w:webHidden/>
              </w:rPr>
              <w:t>3</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38" w:history="1">
            <w:r w:rsidR="004C0D8F" w:rsidRPr="008831DC">
              <w:rPr>
                <w:rStyle w:val="Hypertextovprepojenie"/>
                <w:noProof/>
                <w:snapToGrid w:val="0"/>
                <w:w w:val="0"/>
              </w:rPr>
              <w:t>3.1.</w:t>
            </w:r>
            <w:r w:rsidR="004C0D8F">
              <w:rPr>
                <w:rFonts w:asciiTheme="minorHAnsi" w:eastAsiaTheme="minorEastAsia" w:hAnsiTheme="minorHAnsi" w:cstheme="minorBidi"/>
                <w:noProof/>
                <w:sz w:val="22"/>
                <w:szCs w:val="22"/>
              </w:rPr>
              <w:tab/>
            </w:r>
            <w:r w:rsidR="004C0D8F" w:rsidRPr="008831DC">
              <w:rPr>
                <w:rStyle w:val="Hypertextovprepojenie"/>
                <w:noProof/>
              </w:rPr>
              <w:t>Existujúci stav</w:t>
            </w:r>
            <w:r w:rsidR="004C0D8F">
              <w:rPr>
                <w:noProof/>
                <w:webHidden/>
              </w:rPr>
              <w:tab/>
            </w:r>
            <w:r>
              <w:rPr>
                <w:noProof/>
                <w:webHidden/>
              </w:rPr>
              <w:fldChar w:fldCharType="begin"/>
            </w:r>
            <w:r w:rsidR="004C0D8F">
              <w:rPr>
                <w:noProof/>
                <w:webHidden/>
              </w:rPr>
              <w:instrText xml:space="preserve"> PAGEREF _Toc104898338 \h </w:instrText>
            </w:r>
            <w:r>
              <w:rPr>
                <w:noProof/>
                <w:webHidden/>
              </w:rPr>
            </w:r>
            <w:r>
              <w:rPr>
                <w:noProof/>
                <w:webHidden/>
              </w:rPr>
              <w:fldChar w:fldCharType="separate"/>
            </w:r>
            <w:r w:rsidR="004C0D8F">
              <w:rPr>
                <w:noProof/>
                <w:webHidden/>
              </w:rPr>
              <w:t>3</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39" w:history="1">
            <w:r w:rsidR="004C0D8F" w:rsidRPr="008831DC">
              <w:rPr>
                <w:rStyle w:val="Hypertextovprepojenie"/>
                <w:noProof/>
              </w:rPr>
              <w:t>3.1.1.</w:t>
            </w:r>
            <w:r w:rsidR="004C0D8F">
              <w:rPr>
                <w:rFonts w:asciiTheme="minorHAnsi" w:eastAsiaTheme="minorEastAsia" w:hAnsiTheme="minorHAnsi" w:cstheme="minorBidi"/>
                <w:noProof/>
                <w:sz w:val="22"/>
                <w:szCs w:val="22"/>
              </w:rPr>
              <w:tab/>
            </w:r>
            <w:r w:rsidR="004C0D8F" w:rsidRPr="008831DC">
              <w:rPr>
                <w:rStyle w:val="Hypertextovprepojenie"/>
                <w:noProof/>
              </w:rPr>
              <w:t>Základové konštrukcie</w:t>
            </w:r>
            <w:r w:rsidR="004C0D8F">
              <w:rPr>
                <w:noProof/>
                <w:webHidden/>
              </w:rPr>
              <w:tab/>
            </w:r>
            <w:r>
              <w:rPr>
                <w:noProof/>
                <w:webHidden/>
              </w:rPr>
              <w:fldChar w:fldCharType="begin"/>
            </w:r>
            <w:r w:rsidR="004C0D8F">
              <w:rPr>
                <w:noProof/>
                <w:webHidden/>
              </w:rPr>
              <w:instrText xml:space="preserve"> PAGEREF _Toc104898339 \h </w:instrText>
            </w:r>
            <w:r>
              <w:rPr>
                <w:noProof/>
                <w:webHidden/>
              </w:rPr>
            </w:r>
            <w:r>
              <w:rPr>
                <w:noProof/>
                <w:webHidden/>
              </w:rPr>
              <w:fldChar w:fldCharType="separate"/>
            </w:r>
            <w:r w:rsidR="004C0D8F">
              <w:rPr>
                <w:noProof/>
                <w:webHidden/>
              </w:rPr>
              <w:t>3</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0" w:history="1">
            <w:r w:rsidR="004C0D8F" w:rsidRPr="008831DC">
              <w:rPr>
                <w:rStyle w:val="Hypertextovprepojenie"/>
                <w:noProof/>
                <w:snapToGrid w:val="0"/>
                <w:w w:val="0"/>
              </w:rPr>
              <w:t>3.2.</w:t>
            </w:r>
            <w:r w:rsidR="004C0D8F">
              <w:rPr>
                <w:rFonts w:asciiTheme="minorHAnsi" w:eastAsiaTheme="minorEastAsia" w:hAnsiTheme="minorHAnsi" w:cstheme="minorBidi"/>
                <w:noProof/>
                <w:sz w:val="22"/>
                <w:szCs w:val="22"/>
              </w:rPr>
              <w:tab/>
            </w:r>
            <w:r w:rsidR="004C0D8F" w:rsidRPr="008831DC">
              <w:rPr>
                <w:rStyle w:val="Hypertextovprepojenie"/>
                <w:noProof/>
              </w:rPr>
              <w:t>Navrhovaný stav</w:t>
            </w:r>
            <w:r w:rsidR="004C0D8F">
              <w:rPr>
                <w:noProof/>
                <w:webHidden/>
              </w:rPr>
              <w:tab/>
            </w:r>
            <w:r>
              <w:rPr>
                <w:noProof/>
                <w:webHidden/>
              </w:rPr>
              <w:fldChar w:fldCharType="begin"/>
            </w:r>
            <w:r w:rsidR="004C0D8F">
              <w:rPr>
                <w:noProof/>
                <w:webHidden/>
              </w:rPr>
              <w:instrText xml:space="preserve"> PAGEREF _Toc104898340 \h </w:instrText>
            </w:r>
            <w:r>
              <w:rPr>
                <w:noProof/>
                <w:webHidden/>
              </w:rPr>
            </w:r>
            <w:r>
              <w:rPr>
                <w:noProof/>
                <w:webHidden/>
              </w:rPr>
              <w:fldChar w:fldCharType="separate"/>
            </w:r>
            <w:r w:rsidR="004C0D8F">
              <w:rPr>
                <w:noProof/>
                <w:webHidden/>
              </w:rPr>
              <w:t>3</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1" w:history="1">
            <w:r w:rsidR="004C0D8F" w:rsidRPr="008831DC">
              <w:rPr>
                <w:rStyle w:val="Hypertextovprepojenie"/>
                <w:noProof/>
              </w:rPr>
              <w:t>3.2.1.</w:t>
            </w:r>
            <w:r w:rsidR="004C0D8F">
              <w:rPr>
                <w:rFonts w:asciiTheme="minorHAnsi" w:eastAsiaTheme="minorEastAsia" w:hAnsiTheme="minorHAnsi" w:cstheme="minorBidi"/>
                <w:noProof/>
                <w:sz w:val="22"/>
                <w:szCs w:val="22"/>
              </w:rPr>
              <w:tab/>
            </w:r>
            <w:r w:rsidR="004C0D8F" w:rsidRPr="008831DC">
              <w:rPr>
                <w:rStyle w:val="Hypertextovprepojenie"/>
                <w:noProof/>
              </w:rPr>
              <w:t>Zemné práce</w:t>
            </w:r>
            <w:r w:rsidR="004C0D8F">
              <w:rPr>
                <w:noProof/>
                <w:webHidden/>
              </w:rPr>
              <w:tab/>
            </w:r>
            <w:r>
              <w:rPr>
                <w:noProof/>
                <w:webHidden/>
              </w:rPr>
              <w:fldChar w:fldCharType="begin"/>
            </w:r>
            <w:r w:rsidR="004C0D8F">
              <w:rPr>
                <w:noProof/>
                <w:webHidden/>
              </w:rPr>
              <w:instrText xml:space="preserve"> PAGEREF _Toc104898341 \h </w:instrText>
            </w:r>
            <w:r>
              <w:rPr>
                <w:noProof/>
                <w:webHidden/>
              </w:rPr>
            </w:r>
            <w:r>
              <w:rPr>
                <w:noProof/>
                <w:webHidden/>
              </w:rPr>
              <w:fldChar w:fldCharType="separate"/>
            </w:r>
            <w:r w:rsidR="004C0D8F">
              <w:rPr>
                <w:noProof/>
                <w:webHidden/>
              </w:rPr>
              <w:t>3</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2" w:history="1">
            <w:r w:rsidR="004C0D8F" w:rsidRPr="008831DC">
              <w:rPr>
                <w:rStyle w:val="Hypertextovprepojenie"/>
                <w:noProof/>
              </w:rPr>
              <w:t>3.2.2.</w:t>
            </w:r>
            <w:r w:rsidR="004C0D8F">
              <w:rPr>
                <w:rFonts w:asciiTheme="minorHAnsi" w:eastAsiaTheme="minorEastAsia" w:hAnsiTheme="minorHAnsi" w:cstheme="minorBidi"/>
                <w:noProof/>
                <w:sz w:val="22"/>
                <w:szCs w:val="22"/>
              </w:rPr>
              <w:tab/>
            </w:r>
            <w:r w:rsidR="004C0D8F" w:rsidRPr="008831DC">
              <w:rPr>
                <w:rStyle w:val="Hypertextovprepojenie"/>
                <w:noProof/>
              </w:rPr>
              <w:t>Základové konštrukcie</w:t>
            </w:r>
            <w:r w:rsidR="004C0D8F">
              <w:rPr>
                <w:noProof/>
                <w:webHidden/>
              </w:rPr>
              <w:tab/>
            </w:r>
            <w:r>
              <w:rPr>
                <w:noProof/>
                <w:webHidden/>
              </w:rPr>
              <w:fldChar w:fldCharType="begin"/>
            </w:r>
            <w:r w:rsidR="004C0D8F">
              <w:rPr>
                <w:noProof/>
                <w:webHidden/>
              </w:rPr>
              <w:instrText xml:space="preserve"> PAGEREF _Toc104898342 \h </w:instrText>
            </w:r>
            <w:r>
              <w:rPr>
                <w:noProof/>
                <w:webHidden/>
              </w:rPr>
            </w:r>
            <w:r>
              <w:rPr>
                <w:noProof/>
                <w:webHidden/>
              </w:rPr>
              <w:fldChar w:fldCharType="separate"/>
            </w:r>
            <w:r w:rsidR="004C0D8F">
              <w:rPr>
                <w:noProof/>
                <w:webHidden/>
              </w:rPr>
              <w:t>3</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3" w:history="1">
            <w:r w:rsidR="004C0D8F" w:rsidRPr="008831DC">
              <w:rPr>
                <w:rStyle w:val="Hypertextovprepojenie"/>
                <w:noProof/>
              </w:rPr>
              <w:t>3.2.3.</w:t>
            </w:r>
            <w:r w:rsidR="004C0D8F">
              <w:rPr>
                <w:rFonts w:asciiTheme="minorHAnsi" w:eastAsiaTheme="minorEastAsia" w:hAnsiTheme="minorHAnsi" w:cstheme="minorBidi"/>
                <w:noProof/>
                <w:sz w:val="22"/>
                <w:szCs w:val="22"/>
              </w:rPr>
              <w:tab/>
            </w:r>
            <w:r w:rsidR="004C0D8F" w:rsidRPr="008831DC">
              <w:rPr>
                <w:rStyle w:val="Hypertextovprepojenie"/>
                <w:noProof/>
              </w:rPr>
              <w:t>Zvislé nosné konštrukcie</w:t>
            </w:r>
            <w:r w:rsidR="004C0D8F">
              <w:rPr>
                <w:noProof/>
                <w:webHidden/>
              </w:rPr>
              <w:tab/>
            </w:r>
            <w:r>
              <w:rPr>
                <w:noProof/>
                <w:webHidden/>
              </w:rPr>
              <w:fldChar w:fldCharType="begin"/>
            </w:r>
            <w:r w:rsidR="004C0D8F">
              <w:rPr>
                <w:noProof/>
                <w:webHidden/>
              </w:rPr>
              <w:instrText xml:space="preserve"> PAGEREF _Toc104898343 \h </w:instrText>
            </w:r>
            <w:r>
              <w:rPr>
                <w:noProof/>
                <w:webHidden/>
              </w:rPr>
            </w:r>
            <w:r>
              <w:rPr>
                <w:noProof/>
                <w:webHidden/>
              </w:rPr>
              <w:fldChar w:fldCharType="separate"/>
            </w:r>
            <w:r w:rsidR="004C0D8F">
              <w:rPr>
                <w:noProof/>
                <w:webHidden/>
              </w:rPr>
              <w:t>3</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4" w:history="1">
            <w:r w:rsidR="004C0D8F" w:rsidRPr="008831DC">
              <w:rPr>
                <w:rStyle w:val="Hypertextovprepojenie"/>
                <w:noProof/>
              </w:rPr>
              <w:t>3.2.4.</w:t>
            </w:r>
            <w:r w:rsidR="004C0D8F">
              <w:rPr>
                <w:rFonts w:asciiTheme="minorHAnsi" w:eastAsiaTheme="minorEastAsia" w:hAnsiTheme="minorHAnsi" w:cstheme="minorBidi"/>
                <w:noProof/>
                <w:sz w:val="22"/>
                <w:szCs w:val="22"/>
              </w:rPr>
              <w:tab/>
            </w:r>
            <w:r w:rsidR="004C0D8F" w:rsidRPr="008831DC">
              <w:rPr>
                <w:rStyle w:val="Hypertextovprepojenie"/>
                <w:noProof/>
              </w:rPr>
              <w:t>Strešná konštrukcia</w:t>
            </w:r>
            <w:r w:rsidR="004C0D8F">
              <w:rPr>
                <w:noProof/>
                <w:webHidden/>
              </w:rPr>
              <w:tab/>
            </w:r>
            <w:r>
              <w:rPr>
                <w:noProof/>
                <w:webHidden/>
              </w:rPr>
              <w:fldChar w:fldCharType="begin"/>
            </w:r>
            <w:r w:rsidR="004C0D8F">
              <w:rPr>
                <w:noProof/>
                <w:webHidden/>
              </w:rPr>
              <w:instrText xml:space="preserve"> PAGEREF _Toc104898344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5" w:history="1">
            <w:r w:rsidR="004C0D8F" w:rsidRPr="008831DC">
              <w:rPr>
                <w:rStyle w:val="Hypertextovprepojenie"/>
                <w:noProof/>
              </w:rPr>
              <w:t>3.2.5.</w:t>
            </w:r>
            <w:r w:rsidR="004C0D8F">
              <w:rPr>
                <w:rFonts w:asciiTheme="minorHAnsi" w:eastAsiaTheme="minorEastAsia" w:hAnsiTheme="minorHAnsi" w:cstheme="minorBidi"/>
                <w:noProof/>
                <w:sz w:val="22"/>
                <w:szCs w:val="22"/>
              </w:rPr>
              <w:tab/>
            </w:r>
            <w:r w:rsidR="004C0D8F" w:rsidRPr="008831DC">
              <w:rPr>
                <w:rStyle w:val="Hypertextovprepojenie"/>
                <w:noProof/>
              </w:rPr>
              <w:t>Obvodový plášť</w:t>
            </w:r>
            <w:r w:rsidR="004C0D8F">
              <w:rPr>
                <w:noProof/>
                <w:webHidden/>
              </w:rPr>
              <w:tab/>
            </w:r>
            <w:r>
              <w:rPr>
                <w:noProof/>
                <w:webHidden/>
              </w:rPr>
              <w:fldChar w:fldCharType="begin"/>
            </w:r>
            <w:r w:rsidR="004C0D8F">
              <w:rPr>
                <w:noProof/>
                <w:webHidden/>
              </w:rPr>
              <w:instrText xml:space="preserve"> PAGEREF _Toc104898345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6" w:history="1">
            <w:r w:rsidR="004C0D8F" w:rsidRPr="008831DC">
              <w:rPr>
                <w:rStyle w:val="Hypertextovprepojenie"/>
                <w:noProof/>
              </w:rPr>
              <w:t>3.2.6.</w:t>
            </w:r>
            <w:r w:rsidR="004C0D8F">
              <w:rPr>
                <w:rFonts w:asciiTheme="minorHAnsi" w:eastAsiaTheme="minorEastAsia" w:hAnsiTheme="minorHAnsi" w:cstheme="minorBidi"/>
                <w:noProof/>
                <w:sz w:val="22"/>
                <w:szCs w:val="22"/>
              </w:rPr>
              <w:tab/>
            </w:r>
            <w:r w:rsidR="004C0D8F" w:rsidRPr="008831DC">
              <w:rPr>
                <w:rStyle w:val="Hypertextovprepojenie"/>
                <w:noProof/>
              </w:rPr>
              <w:t>Výplne otvorov</w:t>
            </w:r>
            <w:r w:rsidR="004C0D8F">
              <w:rPr>
                <w:noProof/>
                <w:webHidden/>
              </w:rPr>
              <w:tab/>
            </w:r>
            <w:r>
              <w:rPr>
                <w:noProof/>
                <w:webHidden/>
              </w:rPr>
              <w:fldChar w:fldCharType="begin"/>
            </w:r>
            <w:r w:rsidR="004C0D8F">
              <w:rPr>
                <w:noProof/>
                <w:webHidden/>
              </w:rPr>
              <w:instrText xml:space="preserve"> PAGEREF _Toc104898346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7" w:history="1">
            <w:r w:rsidR="004C0D8F" w:rsidRPr="008831DC">
              <w:rPr>
                <w:rStyle w:val="Hypertextovprepojenie"/>
                <w:noProof/>
              </w:rPr>
              <w:t>3.2.7.</w:t>
            </w:r>
            <w:r w:rsidR="004C0D8F">
              <w:rPr>
                <w:rFonts w:asciiTheme="minorHAnsi" w:eastAsiaTheme="minorEastAsia" w:hAnsiTheme="minorHAnsi" w:cstheme="minorBidi"/>
                <w:noProof/>
                <w:sz w:val="22"/>
                <w:szCs w:val="22"/>
              </w:rPr>
              <w:tab/>
            </w:r>
            <w:r w:rsidR="004C0D8F" w:rsidRPr="008831DC">
              <w:rPr>
                <w:rStyle w:val="Hypertextovprepojenie"/>
                <w:noProof/>
              </w:rPr>
              <w:t>Nátery</w:t>
            </w:r>
            <w:r w:rsidR="004C0D8F">
              <w:rPr>
                <w:noProof/>
                <w:webHidden/>
              </w:rPr>
              <w:tab/>
            </w:r>
            <w:r>
              <w:rPr>
                <w:noProof/>
                <w:webHidden/>
              </w:rPr>
              <w:fldChar w:fldCharType="begin"/>
            </w:r>
            <w:r w:rsidR="004C0D8F">
              <w:rPr>
                <w:noProof/>
                <w:webHidden/>
              </w:rPr>
              <w:instrText xml:space="preserve"> PAGEREF _Toc104898347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8" w:history="1">
            <w:r w:rsidR="004C0D8F" w:rsidRPr="008831DC">
              <w:rPr>
                <w:rStyle w:val="Hypertextovprepojenie"/>
                <w:noProof/>
              </w:rPr>
              <w:t>3.2.8.</w:t>
            </w:r>
            <w:r w:rsidR="004C0D8F">
              <w:rPr>
                <w:rFonts w:asciiTheme="minorHAnsi" w:eastAsiaTheme="minorEastAsia" w:hAnsiTheme="minorHAnsi" w:cstheme="minorBidi"/>
                <w:noProof/>
                <w:sz w:val="22"/>
                <w:szCs w:val="22"/>
              </w:rPr>
              <w:tab/>
            </w:r>
            <w:r w:rsidR="004C0D8F" w:rsidRPr="008831DC">
              <w:rPr>
                <w:rStyle w:val="Hypertextovprepojenie"/>
                <w:noProof/>
              </w:rPr>
              <w:t>Hnojné koncovky</w:t>
            </w:r>
            <w:r w:rsidR="004C0D8F">
              <w:rPr>
                <w:noProof/>
                <w:webHidden/>
              </w:rPr>
              <w:tab/>
            </w:r>
            <w:r>
              <w:rPr>
                <w:noProof/>
                <w:webHidden/>
              </w:rPr>
              <w:fldChar w:fldCharType="begin"/>
            </w:r>
            <w:r w:rsidR="004C0D8F">
              <w:rPr>
                <w:noProof/>
                <w:webHidden/>
              </w:rPr>
              <w:instrText xml:space="preserve"> PAGEREF _Toc104898348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49" w:history="1">
            <w:r w:rsidR="004C0D8F" w:rsidRPr="008831DC">
              <w:rPr>
                <w:rStyle w:val="Hypertextovprepojenie"/>
                <w:noProof/>
              </w:rPr>
              <w:t>3.2.9.</w:t>
            </w:r>
            <w:r w:rsidR="004C0D8F">
              <w:rPr>
                <w:rFonts w:asciiTheme="minorHAnsi" w:eastAsiaTheme="minorEastAsia" w:hAnsiTheme="minorHAnsi" w:cstheme="minorBidi"/>
                <w:noProof/>
                <w:sz w:val="22"/>
                <w:szCs w:val="22"/>
              </w:rPr>
              <w:tab/>
            </w:r>
            <w:r w:rsidR="004C0D8F" w:rsidRPr="008831DC">
              <w:rPr>
                <w:rStyle w:val="Hypertextovprepojenie"/>
                <w:noProof/>
              </w:rPr>
              <w:t>Obslužná komunikácia</w:t>
            </w:r>
            <w:r w:rsidR="004C0D8F">
              <w:rPr>
                <w:noProof/>
                <w:webHidden/>
              </w:rPr>
              <w:tab/>
            </w:r>
            <w:r>
              <w:rPr>
                <w:noProof/>
                <w:webHidden/>
              </w:rPr>
              <w:fldChar w:fldCharType="begin"/>
            </w:r>
            <w:r w:rsidR="004C0D8F">
              <w:rPr>
                <w:noProof/>
                <w:webHidden/>
              </w:rPr>
              <w:instrText xml:space="preserve"> PAGEREF _Toc104898349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50" w:history="1">
            <w:r w:rsidR="004C0D8F" w:rsidRPr="008831DC">
              <w:rPr>
                <w:rStyle w:val="Hypertextovprepojenie"/>
                <w:noProof/>
              </w:rPr>
              <w:t>4.</w:t>
            </w:r>
            <w:r w:rsidR="004C0D8F">
              <w:rPr>
                <w:rFonts w:asciiTheme="minorHAnsi" w:eastAsiaTheme="minorEastAsia" w:hAnsiTheme="minorHAnsi" w:cstheme="minorBidi"/>
                <w:noProof/>
                <w:sz w:val="22"/>
                <w:szCs w:val="22"/>
              </w:rPr>
              <w:tab/>
            </w:r>
            <w:r w:rsidR="004C0D8F" w:rsidRPr="008831DC">
              <w:rPr>
                <w:rStyle w:val="Hypertextovprepojenie"/>
                <w:noProof/>
              </w:rPr>
              <w:t>ODBERNÉ ELEKTRICKÉ ZARIADENIE</w:t>
            </w:r>
            <w:r w:rsidR="004C0D8F">
              <w:rPr>
                <w:noProof/>
                <w:webHidden/>
              </w:rPr>
              <w:tab/>
            </w:r>
            <w:r>
              <w:rPr>
                <w:noProof/>
                <w:webHidden/>
              </w:rPr>
              <w:fldChar w:fldCharType="begin"/>
            </w:r>
            <w:r w:rsidR="004C0D8F">
              <w:rPr>
                <w:noProof/>
                <w:webHidden/>
              </w:rPr>
              <w:instrText xml:space="preserve"> PAGEREF _Toc104898350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51" w:history="1">
            <w:r w:rsidR="004C0D8F" w:rsidRPr="008831DC">
              <w:rPr>
                <w:rStyle w:val="Hypertextovprepojenie"/>
                <w:noProof/>
              </w:rPr>
              <w:t>5.</w:t>
            </w:r>
            <w:r w:rsidR="004C0D8F">
              <w:rPr>
                <w:rFonts w:asciiTheme="minorHAnsi" w:eastAsiaTheme="minorEastAsia" w:hAnsiTheme="minorHAnsi" w:cstheme="minorBidi"/>
                <w:noProof/>
                <w:sz w:val="22"/>
                <w:szCs w:val="22"/>
              </w:rPr>
              <w:tab/>
            </w:r>
            <w:r w:rsidR="004C0D8F" w:rsidRPr="008831DC">
              <w:rPr>
                <w:rStyle w:val="Hypertextovprepojenie"/>
                <w:noProof/>
              </w:rPr>
              <w:t>VODOVODNÁ PRÍPOJKA</w:t>
            </w:r>
            <w:r w:rsidR="004C0D8F">
              <w:rPr>
                <w:noProof/>
                <w:webHidden/>
              </w:rPr>
              <w:tab/>
            </w:r>
            <w:r>
              <w:rPr>
                <w:noProof/>
                <w:webHidden/>
              </w:rPr>
              <w:fldChar w:fldCharType="begin"/>
            </w:r>
            <w:r w:rsidR="004C0D8F">
              <w:rPr>
                <w:noProof/>
                <w:webHidden/>
              </w:rPr>
              <w:instrText xml:space="preserve"> PAGEREF _Toc104898351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52" w:history="1">
            <w:r w:rsidR="004C0D8F" w:rsidRPr="008831DC">
              <w:rPr>
                <w:rStyle w:val="Hypertextovprepojenie"/>
                <w:noProof/>
              </w:rPr>
              <w:t>6.</w:t>
            </w:r>
            <w:r w:rsidR="004C0D8F">
              <w:rPr>
                <w:rFonts w:asciiTheme="minorHAnsi" w:eastAsiaTheme="minorEastAsia" w:hAnsiTheme="minorHAnsi" w:cstheme="minorBidi"/>
                <w:noProof/>
                <w:sz w:val="22"/>
                <w:szCs w:val="22"/>
              </w:rPr>
              <w:tab/>
            </w:r>
            <w:r w:rsidR="004C0D8F" w:rsidRPr="008831DC">
              <w:rPr>
                <w:rStyle w:val="Hypertextovprepojenie"/>
                <w:noProof/>
              </w:rPr>
              <w:t>DAŽĎOVÉ VODY</w:t>
            </w:r>
            <w:r w:rsidR="004C0D8F">
              <w:rPr>
                <w:noProof/>
                <w:webHidden/>
              </w:rPr>
              <w:tab/>
            </w:r>
            <w:r>
              <w:rPr>
                <w:noProof/>
                <w:webHidden/>
              </w:rPr>
              <w:fldChar w:fldCharType="begin"/>
            </w:r>
            <w:r w:rsidR="004C0D8F">
              <w:rPr>
                <w:noProof/>
                <w:webHidden/>
              </w:rPr>
              <w:instrText xml:space="preserve"> PAGEREF _Toc104898352 \h </w:instrText>
            </w:r>
            <w:r>
              <w:rPr>
                <w:noProof/>
                <w:webHidden/>
              </w:rPr>
            </w:r>
            <w:r>
              <w:rPr>
                <w:noProof/>
                <w:webHidden/>
              </w:rPr>
              <w:fldChar w:fldCharType="separate"/>
            </w:r>
            <w:r w:rsidR="004C0D8F">
              <w:rPr>
                <w:noProof/>
                <w:webHidden/>
              </w:rPr>
              <w:t>4</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53" w:history="1">
            <w:r w:rsidR="004C0D8F" w:rsidRPr="008831DC">
              <w:rPr>
                <w:rStyle w:val="Hypertextovprepojenie"/>
                <w:noProof/>
              </w:rPr>
              <w:t>7.</w:t>
            </w:r>
            <w:r w:rsidR="004C0D8F">
              <w:rPr>
                <w:rFonts w:asciiTheme="minorHAnsi" w:eastAsiaTheme="minorEastAsia" w:hAnsiTheme="minorHAnsi" w:cstheme="minorBidi"/>
                <w:noProof/>
                <w:sz w:val="22"/>
                <w:szCs w:val="22"/>
              </w:rPr>
              <w:tab/>
            </w:r>
            <w:r w:rsidR="004C0D8F" w:rsidRPr="008831DC">
              <w:rPr>
                <w:rStyle w:val="Hypertextovprepojenie"/>
                <w:noProof/>
              </w:rPr>
              <w:t>KRIŽOVANIE S PODZEMNÝMI INŽINIERSKYMI SIEŤAMI</w:t>
            </w:r>
            <w:r w:rsidR="004C0D8F">
              <w:rPr>
                <w:noProof/>
                <w:webHidden/>
              </w:rPr>
              <w:tab/>
            </w:r>
            <w:r>
              <w:rPr>
                <w:noProof/>
                <w:webHidden/>
              </w:rPr>
              <w:fldChar w:fldCharType="begin"/>
            </w:r>
            <w:r w:rsidR="004C0D8F">
              <w:rPr>
                <w:noProof/>
                <w:webHidden/>
              </w:rPr>
              <w:instrText xml:space="preserve"> PAGEREF _Toc104898353 \h </w:instrText>
            </w:r>
            <w:r>
              <w:rPr>
                <w:noProof/>
                <w:webHidden/>
              </w:rPr>
            </w:r>
            <w:r>
              <w:rPr>
                <w:noProof/>
                <w:webHidden/>
              </w:rPr>
              <w:fldChar w:fldCharType="separate"/>
            </w:r>
            <w:r w:rsidR="004C0D8F">
              <w:rPr>
                <w:noProof/>
                <w:webHidden/>
              </w:rPr>
              <w:t>5</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54" w:history="1">
            <w:r w:rsidR="004C0D8F" w:rsidRPr="008831DC">
              <w:rPr>
                <w:rStyle w:val="Hypertextovprepojenie"/>
                <w:noProof/>
              </w:rPr>
              <w:t>8.</w:t>
            </w:r>
            <w:r w:rsidR="004C0D8F">
              <w:rPr>
                <w:rFonts w:asciiTheme="minorHAnsi" w:eastAsiaTheme="minorEastAsia" w:hAnsiTheme="minorHAnsi" w:cstheme="minorBidi"/>
                <w:noProof/>
                <w:sz w:val="22"/>
                <w:szCs w:val="22"/>
              </w:rPr>
              <w:tab/>
            </w:r>
            <w:r w:rsidR="004C0D8F" w:rsidRPr="008831DC">
              <w:rPr>
                <w:rStyle w:val="Hypertextovprepojenie"/>
                <w:noProof/>
              </w:rPr>
              <w:t>STAROSTLIVOSŤ O ŽIVOTNÉ PROSTREDIE</w:t>
            </w:r>
            <w:r w:rsidR="004C0D8F">
              <w:rPr>
                <w:noProof/>
                <w:webHidden/>
              </w:rPr>
              <w:tab/>
            </w:r>
            <w:r>
              <w:rPr>
                <w:noProof/>
                <w:webHidden/>
              </w:rPr>
              <w:fldChar w:fldCharType="begin"/>
            </w:r>
            <w:r w:rsidR="004C0D8F">
              <w:rPr>
                <w:noProof/>
                <w:webHidden/>
              </w:rPr>
              <w:instrText xml:space="preserve"> PAGEREF _Toc104898354 \h </w:instrText>
            </w:r>
            <w:r>
              <w:rPr>
                <w:noProof/>
                <w:webHidden/>
              </w:rPr>
            </w:r>
            <w:r>
              <w:rPr>
                <w:noProof/>
                <w:webHidden/>
              </w:rPr>
              <w:fldChar w:fldCharType="separate"/>
            </w:r>
            <w:r w:rsidR="004C0D8F">
              <w:rPr>
                <w:noProof/>
                <w:webHidden/>
              </w:rPr>
              <w:t>5</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55" w:history="1">
            <w:r w:rsidR="004C0D8F" w:rsidRPr="008831DC">
              <w:rPr>
                <w:rStyle w:val="Hypertextovprepojenie"/>
                <w:noProof/>
                <w:snapToGrid w:val="0"/>
                <w:w w:val="0"/>
              </w:rPr>
              <w:t>8.1.</w:t>
            </w:r>
            <w:r w:rsidR="004C0D8F">
              <w:rPr>
                <w:rFonts w:asciiTheme="minorHAnsi" w:eastAsiaTheme="minorEastAsia" w:hAnsiTheme="minorHAnsi" w:cstheme="minorBidi"/>
                <w:noProof/>
                <w:sz w:val="22"/>
                <w:szCs w:val="22"/>
              </w:rPr>
              <w:tab/>
            </w:r>
            <w:r w:rsidR="004C0D8F" w:rsidRPr="008831DC">
              <w:rPr>
                <w:rStyle w:val="Hypertextovprepojenie"/>
                <w:noProof/>
              </w:rPr>
              <w:t>Vplyv stavby</w:t>
            </w:r>
            <w:r w:rsidR="004C0D8F">
              <w:rPr>
                <w:noProof/>
                <w:webHidden/>
              </w:rPr>
              <w:tab/>
            </w:r>
            <w:r>
              <w:rPr>
                <w:noProof/>
                <w:webHidden/>
              </w:rPr>
              <w:fldChar w:fldCharType="begin"/>
            </w:r>
            <w:r w:rsidR="004C0D8F">
              <w:rPr>
                <w:noProof/>
                <w:webHidden/>
              </w:rPr>
              <w:instrText xml:space="preserve"> PAGEREF _Toc104898355 \h </w:instrText>
            </w:r>
            <w:r>
              <w:rPr>
                <w:noProof/>
                <w:webHidden/>
              </w:rPr>
            </w:r>
            <w:r>
              <w:rPr>
                <w:noProof/>
                <w:webHidden/>
              </w:rPr>
              <w:fldChar w:fldCharType="separate"/>
            </w:r>
            <w:r w:rsidR="004C0D8F">
              <w:rPr>
                <w:noProof/>
                <w:webHidden/>
              </w:rPr>
              <w:t>5</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56" w:history="1">
            <w:r w:rsidR="004C0D8F" w:rsidRPr="008831DC">
              <w:rPr>
                <w:rStyle w:val="Hypertextovprepojenie"/>
                <w:noProof/>
                <w:snapToGrid w:val="0"/>
                <w:w w:val="0"/>
              </w:rPr>
              <w:t>8.2.</w:t>
            </w:r>
            <w:r w:rsidR="004C0D8F">
              <w:rPr>
                <w:rFonts w:asciiTheme="minorHAnsi" w:eastAsiaTheme="minorEastAsia" w:hAnsiTheme="minorHAnsi" w:cstheme="minorBidi"/>
                <w:noProof/>
                <w:sz w:val="22"/>
                <w:szCs w:val="22"/>
              </w:rPr>
              <w:tab/>
            </w:r>
            <w:r w:rsidR="004C0D8F" w:rsidRPr="008831DC">
              <w:rPr>
                <w:rStyle w:val="Hypertextovprepojenie"/>
                <w:noProof/>
              </w:rPr>
              <w:t>Spôsob nakladania s odpadmi</w:t>
            </w:r>
            <w:r w:rsidR="004C0D8F">
              <w:rPr>
                <w:noProof/>
                <w:webHidden/>
              </w:rPr>
              <w:tab/>
            </w:r>
            <w:r>
              <w:rPr>
                <w:noProof/>
                <w:webHidden/>
              </w:rPr>
              <w:fldChar w:fldCharType="begin"/>
            </w:r>
            <w:r w:rsidR="004C0D8F">
              <w:rPr>
                <w:noProof/>
                <w:webHidden/>
              </w:rPr>
              <w:instrText xml:space="preserve"> PAGEREF _Toc104898356 \h </w:instrText>
            </w:r>
            <w:r>
              <w:rPr>
                <w:noProof/>
                <w:webHidden/>
              </w:rPr>
            </w:r>
            <w:r>
              <w:rPr>
                <w:noProof/>
                <w:webHidden/>
              </w:rPr>
              <w:fldChar w:fldCharType="separate"/>
            </w:r>
            <w:r w:rsidR="004C0D8F">
              <w:rPr>
                <w:noProof/>
                <w:webHidden/>
              </w:rPr>
              <w:t>5</w:t>
            </w:r>
            <w:r>
              <w:rPr>
                <w:noProof/>
                <w:webHidden/>
              </w:rPr>
              <w:fldChar w:fldCharType="end"/>
            </w:r>
          </w:hyperlink>
        </w:p>
        <w:p w:rsidR="004C0D8F" w:rsidRDefault="00627D28">
          <w:pPr>
            <w:pStyle w:val="Obsah2"/>
            <w:tabs>
              <w:tab w:val="left" w:pos="880"/>
              <w:tab w:val="right" w:leader="dot" w:pos="9062"/>
            </w:tabs>
            <w:rPr>
              <w:rFonts w:asciiTheme="minorHAnsi" w:eastAsiaTheme="minorEastAsia" w:hAnsiTheme="minorHAnsi" w:cstheme="minorBidi"/>
              <w:noProof/>
              <w:sz w:val="22"/>
              <w:szCs w:val="22"/>
            </w:rPr>
          </w:pPr>
          <w:hyperlink w:anchor="_Toc104898357" w:history="1">
            <w:r w:rsidR="004C0D8F" w:rsidRPr="008831DC">
              <w:rPr>
                <w:rStyle w:val="Hypertextovprepojenie"/>
                <w:noProof/>
                <w:snapToGrid w:val="0"/>
                <w:w w:val="0"/>
              </w:rPr>
              <w:t>8.3.</w:t>
            </w:r>
            <w:r w:rsidR="004C0D8F">
              <w:rPr>
                <w:rFonts w:asciiTheme="minorHAnsi" w:eastAsiaTheme="minorEastAsia" w:hAnsiTheme="minorHAnsi" w:cstheme="minorBidi"/>
                <w:noProof/>
                <w:sz w:val="22"/>
                <w:szCs w:val="22"/>
              </w:rPr>
              <w:tab/>
            </w:r>
            <w:r w:rsidR="004C0D8F" w:rsidRPr="008831DC">
              <w:rPr>
                <w:rStyle w:val="Hypertextovprepojenie"/>
                <w:noProof/>
              </w:rPr>
              <w:t>Tabuľkový prehľad odpadov</w:t>
            </w:r>
            <w:r w:rsidR="004C0D8F">
              <w:rPr>
                <w:noProof/>
                <w:webHidden/>
              </w:rPr>
              <w:tab/>
            </w:r>
            <w:r>
              <w:rPr>
                <w:noProof/>
                <w:webHidden/>
              </w:rPr>
              <w:fldChar w:fldCharType="begin"/>
            </w:r>
            <w:r w:rsidR="004C0D8F">
              <w:rPr>
                <w:noProof/>
                <w:webHidden/>
              </w:rPr>
              <w:instrText xml:space="preserve"> PAGEREF _Toc104898357 \h </w:instrText>
            </w:r>
            <w:r>
              <w:rPr>
                <w:noProof/>
                <w:webHidden/>
              </w:rPr>
            </w:r>
            <w:r>
              <w:rPr>
                <w:noProof/>
                <w:webHidden/>
              </w:rPr>
              <w:fldChar w:fldCharType="separate"/>
            </w:r>
            <w:r w:rsidR="004C0D8F">
              <w:rPr>
                <w:noProof/>
                <w:webHidden/>
              </w:rPr>
              <w:t>5</w:t>
            </w:r>
            <w:r>
              <w:rPr>
                <w:noProof/>
                <w:webHidden/>
              </w:rPr>
              <w:fldChar w:fldCharType="end"/>
            </w:r>
          </w:hyperlink>
        </w:p>
        <w:p w:rsidR="004C0D8F" w:rsidRDefault="00627D28">
          <w:pPr>
            <w:pStyle w:val="Obsah2"/>
            <w:tabs>
              <w:tab w:val="left" w:pos="660"/>
              <w:tab w:val="right" w:leader="dot" w:pos="9062"/>
            </w:tabs>
            <w:rPr>
              <w:rFonts w:asciiTheme="minorHAnsi" w:eastAsiaTheme="minorEastAsia" w:hAnsiTheme="minorHAnsi" w:cstheme="minorBidi"/>
              <w:noProof/>
              <w:sz w:val="22"/>
              <w:szCs w:val="22"/>
            </w:rPr>
          </w:pPr>
          <w:hyperlink w:anchor="_Toc104898358" w:history="1">
            <w:r w:rsidR="004C0D8F" w:rsidRPr="008831DC">
              <w:rPr>
                <w:rStyle w:val="Hypertextovprepojenie"/>
                <w:noProof/>
              </w:rPr>
              <w:t>9.</w:t>
            </w:r>
            <w:r w:rsidR="004C0D8F">
              <w:rPr>
                <w:rFonts w:asciiTheme="minorHAnsi" w:eastAsiaTheme="minorEastAsia" w:hAnsiTheme="minorHAnsi" w:cstheme="minorBidi"/>
                <w:noProof/>
                <w:sz w:val="22"/>
                <w:szCs w:val="22"/>
              </w:rPr>
              <w:tab/>
            </w:r>
            <w:r w:rsidR="004C0D8F" w:rsidRPr="008831DC">
              <w:rPr>
                <w:rStyle w:val="Hypertextovprepojenie"/>
                <w:noProof/>
              </w:rPr>
              <w:t>STAROSTLIVOSŤ O BEZPEČNOSŤ PRÁCE</w:t>
            </w:r>
            <w:r w:rsidR="004C0D8F">
              <w:rPr>
                <w:noProof/>
                <w:webHidden/>
              </w:rPr>
              <w:tab/>
            </w:r>
            <w:r>
              <w:rPr>
                <w:noProof/>
                <w:webHidden/>
              </w:rPr>
              <w:fldChar w:fldCharType="begin"/>
            </w:r>
            <w:r w:rsidR="004C0D8F">
              <w:rPr>
                <w:noProof/>
                <w:webHidden/>
              </w:rPr>
              <w:instrText xml:space="preserve"> PAGEREF _Toc104898358 \h </w:instrText>
            </w:r>
            <w:r>
              <w:rPr>
                <w:noProof/>
                <w:webHidden/>
              </w:rPr>
            </w:r>
            <w:r>
              <w:rPr>
                <w:noProof/>
                <w:webHidden/>
              </w:rPr>
              <w:fldChar w:fldCharType="separate"/>
            </w:r>
            <w:r w:rsidR="004C0D8F">
              <w:rPr>
                <w:noProof/>
                <w:webHidden/>
              </w:rPr>
              <w:t>6</w:t>
            </w:r>
            <w:r>
              <w:rPr>
                <w:noProof/>
                <w:webHidden/>
              </w:rPr>
              <w:fldChar w:fldCharType="end"/>
            </w:r>
          </w:hyperlink>
        </w:p>
        <w:p w:rsidR="00FC028D" w:rsidRPr="009F2F3F" w:rsidRDefault="00627D28" w:rsidP="009F2F3F">
          <w:r>
            <w:fldChar w:fldCharType="end"/>
          </w:r>
        </w:p>
      </w:sdtContent>
    </w:sdt>
    <w:p w:rsidR="00FC028D" w:rsidRDefault="00FC028D" w:rsidP="007A3510">
      <w:pPr>
        <w:pStyle w:val="Nzov"/>
        <w:rPr>
          <w:color w:val="000000"/>
        </w:rPr>
        <w:sectPr w:rsidR="00FC028D" w:rsidSect="00FC028D">
          <w:headerReference w:type="default" r:id="rId8"/>
          <w:footerReference w:type="default" r:id="rId9"/>
          <w:pgSz w:w="11906" w:h="16838"/>
          <w:pgMar w:top="1417" w:right="1417" w:bottom="1417" w:left="1417" w:header="708" w:footer="708" w:gutter="0"/>
          <w:cols w:space="708"/>
          <w:titlePg/>
          <w:docGrid w:linePitch="360"/>
        </w:sectPr>
      </w:pPr>
    </w:p>
    <w:p w:rsidR="00E14E28" w:rsidRDefault="00E14E28"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177845" w:rsidRDefault="00177845"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BD2DDA" w:rsidRDefault="00BD2DDA" w:rsidP="00E14E28">
      <w:pPr>
        <w:pStyle w:val="Nzov"/>
        <w:jc w:val="left"/>
        <w:rPr>
          <w:rFonts w:ascii="Arial Narrow" w:hAnsi="Arial Narrow"/>
          <w:szCs w:val="28"/>
        </w:rPr>
      </w:pPr>
    </w:p>
    <w:p w:rsidR="00BD2DDA" w:rsidRDefault="00BD2DDA" w:rsidP="00E14E28">
      <w:pPr>
        <w:pStyle w:val="Nzov"/>
        <w:jc w:val="left"/>
        <w:rPr>
          <w:rFonts w:ascii="Arial Narrow" w:hAnsi="Arial Narrow"/>
          <w:szCs w:val="28"/>
        </w:rPr>
      </w:pPr>
    </w:p>
    <w:p w:rsidR="00BD2DDA" w:rsidRDefault="00BD2DDA" w:rsidP="00E14E28">
      <w:pPr>
        <w:pStyle w:val="Nzov"/>
        <w:jc w:val="left"/>
        <w:rPr>
          <w:rFonts w:ascii="Arial Narrow" w:hAnsi="Arial Narrow"/>
          <w:szCs w:val="28"/>
        </w:rPr>
      </w:pPr>
    </w:p>
    <w:p w:rsidR="00BD2DDA" w:rsidRDefault="00BD2DDA" w:rsidP="00E14E28">
      <w:pPr>
        <w:pStyle w:val="Nzov"/>
        <w:jc w:val="left"/>
        <w:rPr>
          <w:rFonts w:ascii="Arial Narrow" w:hAnsi="Arial Narrow"/>
          <w:szCs w:val="28"/>
        </w:rPr>
      </w:pPr>
    </w:p>
    <w:p w:rsidR="00BD2DDA" w:rsidRDefault="00BD2DDA" w:rsidP="00E14E28">
      <w:pPr>
        <w:pStyle w:val="Nzov"/>
        <w:jc w:val="left"/>
        <w:rPr>
          <w:rFonts w:ascii="Arial Narrow" w:hAnsi="Arial Narrow"/>
          <w:szCs w:val="28"/>
        </w:rPr>
      </w:pPr>
    </w:p>
    <w:p w:rsidR="00BD2DDA" w:rsidRDefault="00BD2DDA"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pPr>
    </w:p>
    <w:p w:rsidR="00E14E28" w:rsidRDefault="00E14E28" w:rsidP="00E14E28">
      <w:pPr>
        <w:pStyle w:val="Nzov"/>
        <w:jc w:val="left"/>
        <w:rPr>
          <w:rFonts w:ascii="Arial Narrow" w:hAnsi="Arial Narrow"/>
          <w:szCs w:val="28"/>
        </w:rPr>
        <w:sectPr w:rsidR="00E14E28" w:rsidSect="000A7204">
          <w:type w:val="continuous"/>
          <w:pgSz w:w="11906" w:h="16838"/>
          <w:pgMar w:top="1134" w:right="1418" w:bottom="1134" w:left="1418" w:header="709" w:footer="709" w:gutter="0"/>
          <w:pgNumType w:start="1"/>
          <w:cols w:space="708"/>
          <w:docGrid w:linePitch="360"/>
        </w:sectPr>
      </w:pPr>
    </w:p>
    <w:p w:rsidR="00E85729" w:rsidRDefault="00E85729" w:rsidP="00177845">
      <w:pPr>
        <w:pStyle w:val="Nzov"/>
        <w:jc w:val="left"/>
        <w:rPr>
          <w:color w:val="000000"/>
        </w:rPr>
      </w:pPr>
    </w:p>
    <w:p w:rsidR="00E85729" w:rsidRPr="00EB4928" w:rsidRDefault="007A3510" w:rsidP="00177845">
      <w:pPr>
        <w:pStyle w:val="Nzov"/>
        <w:rPr>
          <w:color w:val="000000"/>
        </w:rPr>
      </w:pPr>
      <w:r w:rsidRPr="00275256">
        <w:rPr>
          <w:color w:val="000000"/>
        </w:rPr>
        <w:t>TECHNICKÁ   SPRÁVA</w:t>
      </w:r>
    </w:p>
    <w:p w:rsidR="007A3510" w:rsidRPr="009122FF" w:rsidRDefault="00E959C8" w:rsidP="003D543D">
      <w:pPr>
        <w:pStyle w:val="Nowystyl"/>
      </w:pPr>
      <w:bookmarkStart w:id="0" w:name="_Toc104898332"/>
      <w:r w:rsidRPr="00747AA1">
        <w:t>IDENTIFIKAČNÉ  ÚDAJE</w:t>
      </w:r>
      <w:bookmarkEnd w:id="0"/>
    </w:p>
    <w:p w:rsidR="00C011A4" w:rsidRDefault="007A3510" w:rsidP="009F64CD">
      <w:pPr>
        <w:tabs>
          <w:tab w:val="left" w:pos="2977"/>
        </w:tabs>
        <w:spacing w:line="360" w:lineRule="auto"/>
        <w:rPr>
          <w:b/>
          <w:color w:val="000000"/>
          <w:sz w:val="24"/>
          <w:szCs w:val="24"/>
        </w:rPr>
      </w:pPr>
      <w:r w:rsidRPr="00747AA1">
        <w:rPr>
          <w:color w:val="000000"/>
          <w:sz w:val="24"/>
          <w:szCs w:val="24"/>
        </w:rPr>
        <w:t>Názov stavby:</w:t>
      </w:r>
      <w:r w:rsidR="002403C9">
        <w:rPr>
          <w:color w:val="000000"/>
          <w:sz w:val="24"/>
          <w:szCs w:val="24"/>
        </w:rPr>
        <w:tab/>
      </w:r>
      <w:r w:rsidR="00585FC1">
        <w:rPr>
          <w:b/>
          <w:color w:val="000000"/>
          <w:sz w:val="24"/>
          <w:szCs w:val="24"/>
        </w:rPr>
        <w:t>Stavebné úpravy maštale</w:t>
      </w:r>
      <w:r w:rsidR="00C011A4">
        <w:rPr>
          <w:b/>
          <w:color w:val="000000"/>
          <w:sz w:val="24"/>
          <w:szCs w:val="24"/>
        </w:rPr>
        <w:t xml:space="preserve"> pre voľné ustajnenie HD</w:t>
      </w:r>
      <w:r w:rsidR="00E9750F">
        <w:rPr>
          <w:b/>
          <w:color w:val="000000"/>
          <w:sz w:val="24"/>
          <w:szCs w:val="24"/>
        </w:rPr>
        <w:t xml:space="preserve"> </w:t>
      </w:r>
    </w:p>
    <w:p w:rsidR="007A3510" w:rsidRPr="00747AA1" w:rsidRDefault="00C011A4" w:rsidP="009F64CD">
      <w:pPr>
        <w:tabs>
          <w:tab w:val="left" w:pos="2977"/>
        </w:tabs>
        <w:spacing w:line="360" w:lineRule="auto"/>
        <w:rPr>
          <w:b/>
          <w:color w:val="000000"/>
          <w:sz w:val="24"/>
          <w:szCs w:val="24"/>
        </w:rPr>
      </w:pPr>
      <w:r>
        <w:rPr>
          <w:b/>
          <w:color w:val="000000"/>
          <w:sz w:val="24"/>
          <w:szCs w:val="24"/>
        </w:rPr>
        <w:tab/>
        <w:t>p.</w:t>
      </w:r>
      <w:r w:rsidR="00E9750F">
        <w:rPr>
          <w:b/>
          <w:color w:val="000000"/>
          <w:sz w:val="24"/>
          <w:szCs w:val="24"/>
        </w:rPr>
        <w:t>č</w:t>
      </w:r>
      <w:r w:rsidR="00585FC1">
        <w:rPr>
          <w:b/>
          <w:color w:val="000000"/>
          <w:sz w:val="24"/>
          <w:szCs w:val="24"/>
        </w:rPr>
        <w:t>.</w:t>
      </w:r>
      <w:r w:rsidR="00CF5CB5">
        <w:rPr>
          <w:b/>
          <w:color w:val="000000"/>
          <w:sz w:val="24"/>
          <w:szCs w:val="24"/>
        </w:rPr>
        <w:t>609</w:t>
      </w:r>
      <w:r w:rsidR="001361F1">
        <w:rPr>
          <w:b/>
          <w:color w:val="000000"/>
          <w:sz w:val="24"/>
          <w:szCs w:val="24"/>
        </w:rPr>
        <w:t xml:space="preserve">, </w:t>
      </w:r>
      <w:r w:rsidR="00E9750F">
        <w:rPr>
          <w:b/>
          <w:color w:val="000000"/>
          <w:sz w:val="24"/>
          <w:szCs w:val="24"/>
        </w:rPr>
        <w:t>P</w:t>
      </w:r>
      <w:r w:rsidR="00CF5CB5">
        <w:rPr>
          <w:b/>
          <w:color w:val="000000"/>
          <w:sz w:val="24"/>
          <w:szCs w:val="24"/>
        </w:rPr>
        <w:t>ichne</w:t>
      </w:r>
      <w:r w:rsidR="001361F1">
        <w:rPr>
          <w:b/>
          <w:color w:val="000000"/>
          <w:sz w:val="24"/>
          <w:szCs w:val="24"/>
        </w:rPr>
        <w:t>, okr. Snina</w:t>
      </w:r>
    </w:p>
    <w:p w:rsidR="00F04538" w:rsidRDefault="00F04538" w:rsidP="009F64CD">
      <w:pPr>
        <w:tabs>
          <w:tab w:val="left" w:pos="2977"/>
        </w:tabs>
        <w:spacing w:line="360" w:lineRule="auto"/>
        <w:rPr>
          <w:b/>
          <w:color w:val="000000"/>
          <w:sz w:val="24"/>
          <w:szCs w:val="24"/>
        </w:rPr>
      </w:pPr>
      <w:r>
        <w:rPr>
          <w:color w:val="000000"/>
          <w:sz w:val="24"/>
          <w:szCs w:val="24"/>
        </w:rPr>
        <w:t>Stavebník</w:t>
      </w:r>
      <w:r w:rsidR="007A3510" w:rsidRPr="00747AA1">
        <w:rPr>
          <w:color w:val="000000"/>
          <w:sz w:val="24"/>
          <w:szCs w:val="24"/>
        </w:rPr>
        <w:t>:</w:t>
      </w:r>
      <w:r w:rsidR="002403C9">
        <w:rPr>
          <w:color w:val="000000"/>
          <w:sz w:val="24"/>
          <w:szCs w:val="24"/>
        </w:rPr>
        <w:tab/>
      </w:r>
      <w:r w:rsidR="00C011A4">
        <w:rPr>
          <w:b/>
          <w:color w:val="000000"/>
          <w:sz w:val="24"/>
          <w:szCs w:val="24"/>
        </w:rPr>
        <w:t>NOTAX CONSULTING, s.r.o.</w:t>
      </w:r>
      <w:r w:rsidR="00380CA1">
        <w:rPr>
          <w:b/>
          <w:color w:val="000000"/>
          <w:sz w:val="24"/>
          <w:szCs w:val="24"/>
        </w:rPr>
        <w:t xml:space="preserve"> </w:t>
      </w:r>
    </w:p>
    <w:p w:rsidR="00277A07" w:rsidRDefault="00F04538" w:rsidP="009F64CD">
      <w:pPr>
        <w:tabs>
          <w:tab w:val="left" w:pos="2977"/>
        </w:tabs>
        <w:spacing w:line="360" w:lineRule="auto"/>
        <w:rPr>
          <w:b/>
          <w:color w:val="000000"/>
          <w:sz w:val="24"/>
          <w:szCs w:val="24"/>
        </w:rPr>
      </w:pPr>
      <w:r>
        <w:rPr>
          <w:b/>
          <w:color w:val="000000"/>
          <w:sz w:val="24"/>
          <w:szCs w:val="24"/>
        </w:rPr>
        <w:tab/>
      </w:r>
      <w:r w:rsidR="00C011A4">
        <w:rPr>
          <w:b/>
          <w:color w:val="000000"/>
          <w:sz w:val="24"/>
          <w:szCs w:val="24"/>
        </w:rPr>
        <w:t>Fidlikova 3</w:t>
      </w:r>
    </w:p>
    <w:p w:rsidR="00F04538" w:rsidRPr="00753C51" w:rsidRDefault="00277A07" w:rsidP="009F64CD">
      <w:pPr>
        <w:tabs>
          <w:tab w:val="left" w:pos="2977"/>
        </w:tabs>
        <w:spacing w:line="360" w:lineRule="auto"/>
        <w:rPr>
          <w:b/>
          <w:color w:val="000000"/>
          <w:sz w:val="24"/>
          <w:szCs w:val="24"/>
        </w:rPr>
      </w:pPr>
      <w:r>
        <w:rPr>
          <w:b/>
          <w:color w:val="000000"/>
          <w:sz w:val="24"/>
          <w:szCs w:val="24"/>
        </w:rPr>
        <w:tab/>
      </w:r>
      <w:r w:rsidR="001361F1">
        <w:rPr>
          <w:b/>
          <w:color w:val="000000"/>
          <w:sz w:val="24"/>
          <w:szCs w:val="24"/>
        </w:rPr>
        <w:t>066 01  Humenné</w:t>
      </w:r>
    </w:p>
    <w:p w:rsidR="007A3510" w:rsidRDefault="007A3510" w:rsidP="009F64CD">
      <w:pPr>
        <w:tabs>
          <w:tab w:val="left" w:pos="2977"/>
        </w:tabs>
        <w:spacing w:line="360" w:lineRule="auto"/>
        <w:rPr>
          <w:b/>
          <w:color w:val="000000"/>
          <w:sz w:val="24"/>
          <w:szCs w:val="24"/>
        </w:rPr>
      </w:pPr>
      <w:r w:rsidRPr="00747AA1">
        <w:rPr>
          <w:color w:val="000000"/>
          <w:sz w:val="24"/>
          <w:szCs w:val="24"/>
        </w:rPr>
        <w:t xml:space="preserve">Miesto stavby: </w:t>
      </w:r>
      <w:r w:rsidR="00DA1D3A">
        <w:rPr>
          <w:color w:val="000000"/>
          <w:sz w:val="24"/>
          <w:szCs w:val="24"/>
        </w:rPr>
        <w:t xml:space="preserve"> </w:t>
      </w:r>
      <w:r w:rsidR="002403C9">
        <w:rPr>
          <w:color w:val="000000"/>
          <w:sz w:val="24"/>
          <w:szCs w:val="24"/>
        </w:rPr>
        <w:tab/>
      </w:r>
      <w:r w:rsidR="00F42AAC" w:rsidRPr="00F42AAC">
        <w:rPr>
          <w:b/>
          <w:color w:val="000000"/>
          <w:sz w:val="24"/>
          <w:szCs w:val="24"/>
        </w:rPr>
        <w:t xml:space="preserve">k.ú. </w:t>
      </w:r>
      <w:r w:rsidR="00E9750F">
        <w:rPr>
          <w:b/>
          <w:color w:val="000000"/>
          <w:sz w:val="24"/>
          <w:szCs w:val="24"/>
        </w:rPr>
        <w:t>P</w:t>
      </w:r>
      <w:r w:rsidR="00CF5CB5">
        <w:rPr>
          <w:b/>
          <w:color w:val="000000"/>
          <w:sz w:val="24"/>
          <w:szCs w:val="24"/>
        </w:rPr>
        <w:t>ichne</w:t>
      </w:r>
      <w:r w:rsidR="00DA1D3A" w:rsidRPr="00F42AAC">
        <w:rPr>
          <w:b/>
          <w:color w:val="000000"/>
          <w:sz w:val="24"/>
          <w:szCs w:val="24"/>
        </w:rPr>
        <w:t>, parc. č.</w:t>
      </w:r>
      <w:r w:rsidR="00380CA1">
        <w:rPr>
          <w:b/>
          <w:color w:val="000000"/>
          <w:sz w:val="24"/>
          <w:szCs w:val="24"/>
        </w:rPr>
        <w:t xml:space="preserve"> C KN</w:t>
      </w:r>
      <w:r w:rsidR="00DA1D3A" w:rsidRPr="00F42AAC">
        <w:rPr>
          <w:b/>
          <w:color w:val="000000"/>
          <w:sz w:val="24"/>
          <w:szCs w:val="24"/>
        </w:rPr>
        <w:t xml:space="preserve"> </w:t>
      </w:r>
      <w:r w:rsidR="00CF5CB5">
        <w:rPr>
          <w:b/>
          <w:color w:val="000000"/>
          <w:sz w:val="24"/>
          <w:szCs w:val="24"/>
        </w:rPr>
        <w:t>609</w:t>
      </w:r>
    </w:p>
    <w:p w:rsidR="007A3510" w:rsidRPr="00747AA1" w:rsidRDefault="007A3510" w:rsidP="009F64CD">
      <w:pPr>
        <w:tabs>
          <w:tab w:val="left" w:pos="2977"/>
        </w:tabs>
        <w:spacing w:line="360" w:lineRule="auto"/>
        <w:rPr>
          <w:b/>
          <w:color w:val="000000"/>
          <w:sz w:val="24"/>
          <w:szCs w:val="24"/>
        </w:rPr>
      </w:pPr>
      <w:r w:rsidRPr="00747AA1">
        <w:rPr>
          <w:color w:val="000000"/>
          <w:sz w:val="24"/>
          <w:szCs w:val="24"/>
        </w:rPr>
        <w:t>Spracovateľ PD:</w:t>
      </w:r>
      <w:r w:rsidR="002403C9">
        <w:rPr>
          <w:color w:val="000000"/>
          <w:sz w:val="24"/>
          <w:szCs w:val="24"/>
        </w:rPr>
        <w:tab/>
      </w:r>
      <w:r w:rsidRPr="00747AA1">
        <w:rPr>
          <w:b/>
          <w:color w:val="000000"/>
          <w:sz w:val="24"/>
          <w:szCs w:val="24"/>
        </w:rPr>
        <w:t xml:space="preserve">ARGO - PK </w:t>
      </w:r>
      <w:r w:rsidR="003B763A">
        <w:rPr>
          <w:b/>
          <w:color w:val="000000"/>
          <w:sz w:val="24"/>
          <w:szCs w:val="24"/>
        </w:rPr>
        <w:t xml:space="preserve">s.r.o. Strojárska </w:t>
      </w:r>
      <w:r w:rsidR="00380CA1">
        <w:rPr>
          <w:b/>
          <w:color w:val="000000"/>
          <w:sz w:val="24"/>
          <w:szCs w:val="24"/>
        </w:rPr>
        <w:t>3998</w:t>
      </w:r>
      <w:r w:rsidR="003B763A">
        <w:rPr>
          <w:b/>
          <w:color w:val="000000"/>
          <w:sz w:val="24"/>
          <w:szCs w:val="24"/>
        </w:rPr>
        <w:t xml:space="preserve">, 069 01  </w:t>
      </w:r>
      <w:r w:rsidRPr="00747AA1">
        <w:rPr>
          <w:b/>
          <w:color w:val="000000"/>
          <w:sz w:val="24"/>
          <w:szCs w:val="24"/>
        </w:rPr>
        <w:t>S</w:t>
      </w:r>
      <w:r w:rsidR="003B763A">
        <w:rPr>
          <w:b/>
          <w:color w:val="000000"/>
          <w:sz w:val="24"/>
          <w:szCs w:val="24"/>
        </w:rPr>
        <w:t>nina</w:t>
      </w:r>
    </w:p>
    <w:p w:rsidR="007A3510" w:rsidRDefault="007A3510" w:rsidP="009F64CD">
      <w:pPr>
        <w:tabs>
          <w:tab w:val="left" w:pos="2977"/>
        </w:tabs>
        <w:spacing w:line="360" w:lineRule="auto"/>
        <w:rPr>
          <w:b/>
          <w:color w:val="000000"/>
          <w:sz w:val="24"/>
          <w:szCs w:val="24"/>
        </w:rPr>
      </w:pPr>
      <w:r w:rsidRPr="00747AA1">
        <w:rPr>
          <w:color w:val="000000"/>
          <w:sz w:val="24"/>
          <w:szCs w:val="24"/>
        </w:rPr>
        <w:t>Zodp. projektant:</w:t>
      </w:r>
      <w:r w:rsidR="002403C9">
        <w:rPr>
          <w:color w:val="000000"/>
          <w:sz w:val="24"/>
          <w:szCs w:val="24"/>
        </w:rPr>
        <w:tab/>
      </w:r>
      <w:r w:rsidR="003B763A">
        <w:rPr>
          <w:b/>
          <w:color w:val="000000"/>
          <w:sz w:val="24"/>
          <w:szCs w:val="24"/>
        </w:rPr>
        <w:t>Ing. arch. Jozef</w:t>
      </w:r>
      <w:r w:rsidRPr="00747AA1">
        <w:rPr>
          <w:b/>
          <w:color w:val="000000"/>
          <w:sz w:val="24"/>
          <w:szCs w:val="24"/>
        </w:rPr>
        <w:t xml:space="preserve"> BAJUS</w:t>
      </w:r>
    </w:p>
    <w:p w:rsidR="002403C9" w:rsidRPr="00531D9F" w:rsidRDefault="00977157" w:rsidP="009F64CD">
      <w:pPr>
        <w:tabs>
          <w:tab w:val="left" w:pos="2977"/>
        </w:tabs>
        <w:spacing w:line="360" w:lineRule="auto"/>
        <w:rPr>
          <w:b/>
          <w:color w:val="000000"/>
          <w:sz w:val="24"/>
          <w:szCs w:val="24"/>
        </w:rPr>
      </w:pPr>
      <w:r>
        <w:rPr>
          <w:color w:val="000000"/>
          <w:sz w:val="24"/>
          <w:szCs w:val="24"/>
        </w:rPr>
        <w:t>Projektant</w:t>
      </w:r>
      <w:r w:rsidRPr="00747AA1">
        <w:rPr>
          <w:color w:val="000000"/>
          <w:sz w:val="24"/>
          <w:szCs w:val="24"/>
        </w:rPr>
        <w:t>:</w:t>
      </w:r>
      <w:r w:rsidR="002403C9">
        <w:rPr>
          <w:color w:val="000000"/>
          <w:sz w:val="24"/>
          <w:szCs w:val="24"/>
        </w:rPr>
        <w:tab/>
      </w:r>
      <w:r w:rsidR="00277A07">
        <w:rPr>
          <w:b/>
          <w:color w:val="000000"/>
          <w:sz w:val="24"/>
          <w:szCs w:val="24"/>
        </w:rPr>
        <w:t>Ing. Lukáš Pida</w:t>
      </w:r>
    </w:p>
    <w:p w:rsidR="00EB4928" w:rsidRDefault="00EB4928" w:rsidP="009F64CD">
      <w:pPr>
        <w:tabs>
          <w:tab w:val="left" w:pos="2977"/>
        </w:tabs>
        <w:spacing w:line="360" w:lineRule="auto"/>
        <w:rPr>
          <w:b/>
          <w:color w:val="000000"/>
          <w:sz w:val="24"/>
          <w:szCs w:val="24"/>
        </w:rPr>
      </w:pPr>
      <w:r>
        <w:rPr>
          <w:color w:val="000000"/>
          <w:sz w:val="24"/>
          <w:szCs w:val="24"/>
        </w:rPr>
        <w:t>Stupeň PD</w:t>
      </w:r>
      <w:r w:rsidRPr="00747AA1">
        <w:rPr>
          <w:color w:val="000000"/>
          <w:sz w:val="24"/>
          <w:szCs w:val="24"/>
        </w:rPr>
        <w:t>:</w:t>
      </w:r>
      <w:r>
        <w:rPr>
          <w:color w:val="000000"/>
          <w:sz w:val="24"/>
          <w:szCs w:val="24"/>
        </w:rPr>
        <w:tab/>
      </w:r>
      <w:r w:rsidR="0029587F">
        <w:rPr>
          <w:b/>
          <w:color w:val="000000"/>
          <w:sz w:val="24"/>
          <w:szCs w:val="24"/>
        </w:rPr>
        <w:t>Stavebné povolenie</w:t>
      </w:r>
    </w:p>
    <w:p w:rsidR="00EB4928" w:rsidRDefault="00EB4928" w:rsidP="009F64CD">
      <w:pPr>
        <w:tabs>
          <w:tab w:val="left" w:pos="2977"/>
        </w:tabs>
        <w:spacing w:line="360" w:lineRule="auto"/>
        <w:rPr>
          <w:b/>
          <w:color w:val="000000"/>
          <w:sz w:val="24"/>
          <w:szCs w:val="24"/>
        </w:rPr>
      </w:pPr>
      <w:r w:rsidRPr="002403C9">
        <w:rPr>
          <w:color w:val="000000"/>
          <w:sz w:val="24"/>
          <w:szCs w:val="24"/>
        </w:rPr>
        <w:t>Dátum:</w:t>
      </w:r>
      <w:r>
        <w:rPr>
          <w:b/>
          <w:color w:val="000000"/>
          <w:sz w:val="24"/>
          <w:szCs w:val="24"/>
        </w:rPr>
        <w:tab/>
      </w:r>
      <w:r w:rsidR="001361F1">
        <w:rPr>
          <w:b/>
          <w:color w:val="000000"/>
          <w:sz w:val="24"/>
          <w:szCs w:val="24"/>
        </w:rPr>
        <w:t>apríl</w:t>
      </w:r>
      <w:r w:rsidR="0029587F">
        <w:rPr>
          <w:b/>
          <w:color w:val="000000"/>
          <w:sz w:val="24"/>
          <w:szCs w:val="24"/>
        </w:rPr>
        <w:t xml:space="preserve"> 2022</w:t>
      </w:r>
    </w:p>
    <w:p w:rsidR="001361F1" w:rsidRDefault="001361F1" w:rsidP="009F64CD">
      <w:pPr>
        <w:tabs>
          <w:tab w:val="left" w:pos="2977"/>
        </w:tabs>
        <w:spacing w:after="120"/>
        <w:rPr>
          <w:b/>
          <w:color w:val="000000"/>
          <w:sz w:val="24"/>
          <w:szCs w:val="24"/>
        </w:rPr>
      </w:pPr>
      <w:r>
        <w:rPr>
          <w:b/>
          <w:color w:val="000000"/>
          <w:sz w:val="24"/>
          <w:szCs w:val="24"/>
        </w:rPr>
        <w:t>Nový stav</w:t>
      </w:r>
    </w:p>
    <w:p w:rsidR="009F64CD" w:rsidRDefault="009F64CD" w:rsidP="009F64CD">
      <w:pPr>
        <w:tabs>
          <w:tab w:val="left" w:pos="2977"/>
        </w:tabs>
        <w:spacing w:after="120"/>
        <w:rPr>
          <w:b/>
          <w:color w:val="000000"/>
          <w:sz w:val="24"/>
          <w:szCs w:val="24"/>
          <w:vertAlign w:val="superscript"/>
        </w:rPr>
      </w:pPr>
      <w:r>
        <w:rPr>
          <w:color w:val="000000"/>
          <w:sz w:val="24"/>
          <w:szCs w:val="24"/>
        </w:rPr>
        <w:t>Dĺžka maštale:</w:t>
      </w:r>
      <w:r>
        <w:rPr>
          <w:color w:val="000000"/>
          <w:sz w:val="24"/>
          <w:szCs w:val="24"/>
        </w:rPr>
        <w:tab/>
      </w:r>
      <w:r w:rsidR="00D5536D">
        <w:rPr>
          <w:b/>
          <w:color w:val="000000"/>
          <w:sz w:val="24"/>
          <w:szCs w:val="24"/>
        </w:rPr>
        <w:t>55,13</w:t>
      </w:r>
      <w:r>
        <w:rPr>
          <w:b/>
          <w:color w:val="000000"/>
          <w:sz w:val="24"/>
          <w:szCs w:val="24"/>
        </w:rPr>
        <w:t xml:space="preserve"> </w:t>
      </w:r>
      <w:r w:rsidRPr="00531D9F">
        <w:rPr>
          <w:b/>
          <w:color w:val="000000"/>
          <w:sz w:val="24"/>
          <w:szCs w:val="24"/>
        </w:rPr>
        <w:t>m</w:t>
      </w:r>
    </w:p>
    <w:p w:rsidR="009F64CD" w:rsidRPr="007B73A3" w:rsidRDefault="009F64CD" w:rsidP="009F64CD">
      <w:pPr>
        <w:tabs>
          <w:tab w:val="left" w:pos="2977"/>
        </w:tabs>
        <w:spacing w:after="120"/>
        <w:rPr>
          <w:b/>
          <w:color w:val="000000"/>
          <w:sz w:val="24"/>
          <w:szCs w:val="24"/>
          <w:vertAlign w:val="superscript"/>
        </w:rPr>
      </w:pPr>
      <w:r>
        <w:rPr>
          <w:color w:val="000000"/>
          <w:sz w:val="24"/>
          <w:szCs w:val="24"/>
        </w:rPr>
        <w:t>Šírka maštale:</w:t>
      </w:r>
      <w:r>
        <w:rPr>
          <w:color w:val="000000"/>
          <w:sz w:val="24"/>
          <w:szCs w:val="24"/>
        </w:rPr>
        <w:tab/>
      </w:r>
      <w:r w:rsidR="009E549F">
        <w:rPr>
          <w:b/>
          <w:color w:val="000000"/>
          <w:sz w:val="24"/>
          <w:szCs w:val="24"/>
        </w:rPr>
        <w:t>16,48</w:t>
      </w:r>
      <w:r>
        <w:rPr>
          <w:b/>
          <w:color w:val="000000"/>
          <w:sz w:val="24"/>
          <w:szCs w:val="24"/>
        </w:rPr>
        <w:t xml:space="preserve"> </w:t>
      </w:r>
      <w:r w:rsidRPr="00531D9F">
        <w:rPr>
          <w:b/>
          <w:color w:val="000000"/>
          <w:sz w:val="24"/>
          <w:szCs w:val="24"/>
        </w:rPr>
        <w:t>m</w:t>
      </w:r>
    </w:p>
    <w:p w:rsidR="001361F1" w:rsidRDefault="001361F1" w:rsidP="009F64CD">
      <w:pPr>
        <w:tabs>
          <w:tab w:val="left" w:pos="2977"/>
        </w:tabs>
        <w:spacing w:after="120"/>
        <w:rPr>
          <w:color w:val="000000"/>
          <w:sz w:val="24"/>
          <w:szCs w:val="24"/>
        </w:rPr>
      </w:pPr>
      <w:r>
        <w:rPr>
          <w:color w:val="000000"/>
          <w:sz w:val="24"/>
          <w:szCs w:val="24"/>
        </w:rPr>
        <w:t>Zastavaná plocha:</w:t>
      </w:r>
      <w:r>
        <w:rPr>
          <w:color w:val="000000"/>
          <w:sz w:val="24"/>
          <w:szCs w:val="24"/>
        </w:rPr>
        <w:tab/>
      </w:r>
      <w:r w:rsidR="009E549F">
        <w:rPr>
          <w:b/>
          <w:color w:val="000000"/>
          <w:sz w:val="24"/>
          <w:szCs w:val="24"/>
        </w:rPr>
        <w:t>908,51</w:t>
      </w:r>
      <w:r>
        <w:rPr>
          <w:b/>
          <w:color w:val="000000"/>
          <w:sz w:val="24"/>
          <w:szCs w:val="24"/>
        </w:rPr>
        <w:t xml:space="preserve"> </w:t>
      </w:r>
      <w:r w:rsidRPr="00531D9F">
        <w:rPr>
          <w:b/>
          <w:color w:val="000000"/>
          <w:sz w:val="24"/>
          <w:szCs w:val="24"/>
        </w:rPr>
        <w:t>m</w:t>
      </w:r>
      <w:r w:rsidRPr="00531D9F">
        <w:rPr>
          <w:b/>
          <w:color w:val="000000"/>
          <w:sz w:val="24"/>
          <w:szCs w:val="24"/>
          <w:vertAlign w:val="superscript"/>
        </w:rPr>
        <w:t>2</w:t>
      </w:r>
    </w:p>
    <w:p w:rsidR="001361F1" w:rsidRDefault="001361F1" w:rsidP="009F64CD">
      <w:pPr>
        <w:tabs>
          <w:tab w:val="left" w:pos="2977"/>
        </w:tabs>
        <w:spacing w:after="120"/>
        <w:rPr>
          <w:b/>
          <w:color w:val="000000"/>
          <w:sz w:val="24"/>
          <w:szCs w:val="24"/>
          <w:vertAlign w:val="superscript"/>
        </w:rPr>
      </w:pPr>
      <w:r>
        <w:rPr>
          <w:color w:val="000000"/>
          <w:sz w:val="24"/>
          <w:szCs w:val="24"/>
        </w:rPr>
        <w:t>Úžitková</w:t>
      </w:r>
      <w:r w:rsidRPr="002E56C0">
        <w:rPr>
          <w:color w:val="000000"/>
          <w:sz w:val="24"/>
          <w:szCs w:val="24"/>
        </w:rPr>
        <w:t xml:space="preserve"> plocha</w:t>
      </w:r>
      <w:r>
        <w:rPr>
          <w:color w:val="000000"/>
          <w:sz w:val="24"/>
          <w:szCs w:val="24"/>
        </w:rPr>
        <w:t xml:space="preserve"> spolu</w:t>
      </w:r>
      <w:r w:rsidRPr="002E56C0">
        <w:rPr>
          <w:color w:val="000000"/>
          <w:sz w:val="24"/>
          <w:szCs w:val="24"/>
        </w:rPr>
        <w:t>:</w:t>
      </w:r>
      <w:r w:rsidRPr="002E56C0">
        <w:rPr>
          <w:b/>
          <w:color w:val="000000"/>
          <w:sz w:val="24"/>
          <w:szCs w:val="24"/>
        </w:rPr>
        <w:tab/>
      </w:r>
      <w:r w:rsidR="009E549F">
        <w:rPr>
          <w:b/>
          <w:color w:val="000000"/>
          <w:sz w:val="24"/>
          <w:szCs w:val="24"/>
        </w:rPr>
        <w:t>779,40</w:t>
      </w:r>
      <w:r w:rsidRPr="002E56C0">
        <w:rPr>
          <w:b/>
          <w:color w:val="000000"/>
          <w:sz w:val="24"/>
          <w:szCs w:val="24"/>
        </w:rPr>
        <w:t xml:space="preserve"> m</w:t>
      </w:r>
      <w:r w:rsidRPr="002E56C0">
        <w:rPr>
          <w:b/>
          <w:color w:val="000000"/>
          <w:sz w:val="24"/>
          <w:szCs w:val="24"/>
          <w:vertAlign w:val="superscript"/>
        </w:rPr>
        <w:t>2</w:t>
      </w:r>
    </w:p>
    <w:p w:rsidR="002403C9" w:rsidRDefault="001361F1" w:rsidP="009F64CD">
      <w:pPr>
        <w:tabs>
          <w:tab w:val="left" w:pos="2977"/>
        </w:tabs>
        <w:spacing w:after="120"/>
        <w:rPr>
          <w:b/>
          <w:color w:val="000000"/>
          <w:sz w:val="24"/>
          <w:szCs w:val="24"/>
          <w:vertAlign w:val="superscript"/>
        </w:rPr>
      </w:pPr>
      <w:r>
        <w:rPr>
          <w:color w:val="000000"/>
          <w:sz w:val="24"/>
          <w:szCs w:val="24"/>
        </w:rPr>
        <w:t>Obostavaný objem</w:t>
      </w:r>
      <w:r w:rsidRPr="002E56C0">
        <w:rPr>
          <w:color w:val="000000"/>
          <w:sz w:val="24"/>
          <w:szCs w:val="24"/>
        </w:rPr>
        <w:t>:</w:t>
      </w:r>
      <w:r w:rsidRPr="002E56C0">
        <w:rPr>
          <w:b/>
          <w:color w:val="000000"/>
          <w:sz w:val="24"/>
          <w:szCs w:val="24"/>
        </w:rPr>
        <w:tab/>
      </w:r>
      <w:r w:rsidR="009E549F">
        <w:rPr>
          <w:b/>
          <w:color w:val="000000"/>
          <w:sz w:val="24"/>
          <w:szCs w:val="24"/>
        </w:rPr>
        <w:t>4898,30</w:t>
      </w:r>
      <w:r w:rsidRPr="002E56C0">
        <w:rPr>
          <w:b/>
          <w:color w:val="000000"/>
          <w:sz w:val="24"/>
          <w:szCs w:val="24"/>
        </w:rPr>
        <w:t xml:space="preserve"> m</w:t>
      </w:r>
      <w:r>
        <w:rPr>
          <w:b/>
          <w:color w:val="000000"/>
          <w:sz w:val="24"/>
          <w:szCs w:val="24"/>
          <w:vertAlign w:val="superscript"/>
        </w:rPr>
        <w:t>3</w:t>
      </w:r>
    </w:p>
    <w:p w:rsidR="009F64CD" w:rsidRDefault="009F64CD" w:rsidP="009F64CD">
      <w:pPr>
        <w:tabs>
          <w:tab w:val="left" w:pos="2977"/>
        </w:tabs>
        <w:spacing w:after="120"/>
        <w:rPr>
          <w:b/>
          <w:color w:val="000000"/>
          <w:sz w:val="24"/>
          <w:szCs w:val="24"/>
          <w:vertAlign w:val="superscript"/>
        </w:rPr>
      </w:pPr>
      <w:r>
        <w:rPr>
          <w:color w:val="000000"/>
          <w:sz w:val="24"/>
          <w:szCs w:val="24"/>
        </w:rPr>
        <w:t>Plocha hnojných koncoviek:</w:t>
      </w:r>
      <w:r>
        <w:rPr>
          <w:color w:val="000000"/>
          <w:sz w:val="24"/>
          <w:szCs w:val="24"/>
        </w:rPr>
        <w:tab/>
      </w:r>
      <w:r w:rsidR="009E549F">
        <w:rPr>
          <w:b/>
          <w:color w:val="000000"/>
          <w:sz w:val="24"/>
          <w:szCs w:val="24"/>
        </w:rPr>
        <w:t>262,32</w:t>
      </w:r>
      <w:r>
        <w:rPr>
          <w:b/>
          <w:color w:val="000000"/>
          <w:sz w:val="24"/>
          <w:szCs w:val="24"/>
        </w:rPr>
        <w:t xml:space="preserve"> </w:t>
      </w:r>
      <w:r w:rsidRPr="00531D9F">
        <w:rPr>
          <w:b/>
          <w:color w:val="000000"/>
          <w:sz w:val="24"/>
          <w:szCs w:val="24"/>
        </w:rPr>
        <w:t>m</w:t>
      </w:r>
      <w:r w:rsidRPr="00127D75">
        <w:rPr>
          <w:b/>
          <w:color w:val="000000"/>
          <w:sz w:val="24"/>
          <w:szCs w:val="24"/>
          <w:vertAlign w:val="superscript"/>
        </w:rPr>
        <w:t>2</w:t>
      </w:r>
    </w:p>
    <w:p w:rsidR="009F64CD" w:rsidRDefault="009F64CD" w:rsidP="009F64CD">
      <w:pPr>
        <w:tabs>
          <w:tab w:val="left" w:pos="2977"/>
        </w:tabs>
        <w:spacing w:after="120"/>
        <w:rPr>
          <w:b/>
          <w:color w:val="000000"/>
          <w:sz w:val="24"/>
          <w:szCs w:val="24"/>
          <w:vertAlign w:val="superscript"/>
        </w:rPr>
      </w:pPr>
      <w:r>
        <w:rPr>
          <w:color w:val="000000"/>
          <w:sz w:val="24"/>
          <w:szCs w:val="24"/>
        </w:rPr>
        <w:t>Plocha obslužnej komunikácie:</w:t>
      </w:r>
      <w:r w:rsidR="00831D86">
        <w:rPr>
          <w:color w:val="000000"/>
          <w:sz w:val="24"/>
          <w:szCs w:val="24"/>
        </w:rPr>
        <w:t xml:space="preserve"> </w:t>
      </w:r>
      <w:r w:rsidR="00D5536D">
        <w:rPr>
          <w:b/>
          <w:color w:val="000000"/>
          <w:sz w:val="24"/>
          <w:szCs w:val="24"/>
        </w:rPr>
        <w:t>24</w:t>
      </w:r>
      <w:r w:rsidR="00831D86">
        <w:rPr>
          <w:b/>
          <w:color w:val="000000"/>
          <w:sz w:val="24"/>
          <w:szCs w:val="24"/>
        </w:rPr>
        <w:t>9,65</w:t>
      </w:r>
      <w:r>
        <w:rPr>
          <w:b/>
          <w:color w:val="000000"/>
          <w:sz w:val="24"/>
          <w:szCs w:val="24"/>
        </w:rPr>
        <w:t xml:space="preserve"> </w:t>
      </w:r>
      <w:r w:rsidRPr="00531D9F">
        <w:rPr>
          <w:b/>
          <w:color w:val="000000"/>
          <w:sz w:val="24"/>
          <w:szCs w:val="24"/>
        </w:rPr>
        <w:t>m</w:t>
      </w:r>
      <w:r w:rsidRPr="00127D75">
        <w:rPr>
          <w:b/>
          <w:color w:val="000000"/>
          <w:sz w:val="24"/>
          <w:szCs w:val="24"/>
          <w:vertAlign w:val="superscript"/>
        </w:rPr>
        <w:t>2</w:t>
      </w:r>
    </w:p>
    <w:p w:rsidR="009F64CD" w:rsidRDefault="0041143F" w:rsidP="009F64CD">
      <w:pPr>
        <w:tabs>
          <w:tab w:val="left" w:pos="2977"/>
        </w:tabs>
        <w:spacing w:after="120"/>
        <w:rPr>
          <w:b/>
          <w:color w:val="000000"/>
          <w:sz w:val="24"/>
          <w:szCs w:val="24"/>
        </w:rPr>
      </w:pPr>
      <w:r>
        <w:rPr>
          <w:color w:val="000000"/>
          <w:sz w:val="24"/>
          <w:szCs w:val="24"/>
        </w:rPr>
        <w:t>Projektovaný p</w:t>
      </w:r>
      <w:r w:rsidR="009F64CD">
        <w:rPr>
          <w:color w:val="000000"/>
          <w:sz w:val="24"/>
          <w:szCs w:val="24"/>
        </w:rPr>
        <w:t>očet kusov</w:t>
      </w:r>
      <w:r>
        <w:rPr>
          <w:color w:val="000000"/>
          <w:sz w:val="24"/>
          <w:szCs w:val="24"/>
        </w:rPr>
        <w:t xml:space="preserve"> HD</w:t>
      </w:r>
      <w:r w:rsidR="009F64CD">
        <w:rPr>
          <w:color w:val="000000"/>
          <w:sz w:val="24"/>
          <w:szCs w:val="24"/>
        </w:rPr>
        <w:t>:</w:t>
      </w:r>
      <w:r w:rsidR="009F64CD">
        <w:rPr>
          <w:color w:val="000000"/>
          <w:sz w:val="24"/>
          <w:szCs w:val="24"/>
        </w:rPr>
        <w:tab/>
      </w:r>
      <w:r w:rsidR="009F64CD">
        <w:rPr>
          <w:b/>
          <w:color w:val="000000"/>
          <w:sz w:val="24"/>
          <w:szCs w:val="24"/>
        </w:rPr>
        <w:t>1</w:t>
      </w:r>
      <w:r>
        <w:rPr>
          <w:b/>
          <w:color w:val="000000"/>
          <w:sz w:val="24"/>
          <w:szCs w:val="24"/>
        </w:rPr>
        <w:t>0</w:t>
      </w:r>
      <w:r w:rsidR="00D5536D">
        <w:rPr>
          <w:b/>
          <w:color w:val="000000"/>
          <w:sz w:val="24"/>
          <w:szCs w:val="24"/>
        </w:rPr>
        <w:t>0</w:t>
      </w:r>
      <w:r w:rsidR="009F64CD">
        <w:rPr>
          <w:b/>
          <w:color w:val="000000"/>
          <w:sz w:val="24"/>
          <w:szCs w:val="24"/>
        </w:rPr>
        <w:t xml:space="preserve"> ks</w:t>
      </w:r>
    </w:p>
    <w:p w:rsidR="009F64CD" w:rsidRDefault="009F64CD" w:rsidP="00177845">
      <w:pPr>
        <w:tabs>
          <w:tab w:val="left" w:pos="2835"/>
        </w:tabs>
        <w:spacing w:after="120"/>
        <w:rPr>
          <w:b/>
          <w:color w:val="000000"/>
          <w:sz w:val="24"/>
          <w:szCs w:val="24"/>
        </w:rPr>
      </w:pPr>
    </w:p>
    <w:p w:rsidR="009F64CD" w:rsidRDefault="009F64CD" w:rsidP="00177845">
      <w:pPr>
        <w:tabs>
          <w:tab w:val="left" w:pos="2835"/>
        </w:tabs>
        <w:spacing w:after="120"/>
        <w:rPr>
          <w:b/>
          <w:color w:val="000000"/>
          <w:sz w:val="24"/>
          <w:szCs w:val="24"/>
        </w:rPr>
      </w:pPr>
    </w:p>
    <w:p w:rsidR="009F64CD" w:rsidRDefault="009F64CD" w:rsidP="00177845">
      <w:pPr>
        <w:tabs>
          <w:tab w:val="left" w:pos="2835"/>
        </w:tabs>
        <w:spacing w:after="120"/>
        <w:rPr>
          <w:b/>
          <w:color w:val="000000"/>
          <w:sz w:val="24"/>
          <w:szCs w:val="24"/>
        </w:rPr>
      </w:pPr>
    </w:p>
    <w:p w:rsidR="009F64CD" w:rsidRDefault="009F64CD" w:rsidP="00177845">
      <w:pPr>
        <w:tabs>
          <w:tab w:val="left" w:pos="2835"/>
        </w:tabs>
        <w:spacing w:after="120"/>
        <w:rPr>
          <w:b/>
          <w:color w:val="000000"/>
          <w:sz w:val="24"/>
          <w:szCs w:val="24"/>
        </w:rPr>
      </w:pPr>
    </w:p>
    <w:p w:rsidR="009F64CD" w:rsidRDefault="009F64CD" w:rsidP="00177845">
      <w:pPr>
        <w:tabs>
          <w:tab w:val="left" w:pos="2835"/>
        </w:tabs>
        <w:spacing w:after="120"/>
        <w:rPr>
          <w:b/>
          <w:color w:val="000000"/>
          <w:sz w:val="24"/>
          <w:szCs w:val="24"/>
        </w:rPr>
      </w:pPr>
    </w:p>
    <w:p w:rsidR="009F64CD" w:rsidRDefault="009F64CD" w:rsidP="00177845">
      <w:pPr>
        <w:tabs>
          <w:tab w:val="left" w:pos="2835"/>
        </w:tabs>
        <w:spacing w:after="120"/>
        <w:rPr>
          <w:b/>
          <w:color w:val="000000"/>
          <w:sz w:val="24"/>
          <w:szCs w:val="24"/>
        </w:rPr>
      </w:pPr>
    </w:p>
    <w:p w:rsidR="009F64CD" w:rsidRPr="00177845" w:rsidRDefault="009F64CD" w:rsidP="00177845">
      <w:pPr>
        <w:tabs>
          <w:tab w:val="left" w:pos="2835"/>
        </w:tabs>
        <w:spacing w:after="120"/>
        <w:rPr>
          <w:b/>
          <w:color w:val="000000"/>
          <w:sz w:val="24"/>
          <w:szCs w:val="24"/>
        </w:rPr>
      </w:pPr>
    </w:p>
    <w:p w:rsidR="004E2D58" w:rsidRPr="009122FF" w:rsidRDefault="00E959C8" w:rsidP="003D543D">
      <w:pPr>
        <w:pStyle w:val="Nowystyl"/>
      </w:pPr>
      <w:bookmarkStart w:id="1" w:name="_Toc104898333"/>
      <w:r>
        <w:t xml:space="preserve">CHARAKTERISTIKA ÚZEMIA </w:t>
      </w:r>
      <w:r w:rsidRPr="00747AA1">
        <w:t>STAVBY</w:t>
      </w:r>
      <w:bookmarkEnd w:id="1"/>
    </w:p>
    <w:p w:rsidR="00977157" w:rsidRDefault="00F04538" w:rsidP="00E10221">
      <w:pPr>
        <w:pStyle w:val="Nowystyltext"/>
      </w:pPr>
      <w:r>
        <w:t>Objekt</w:t>
      </w:r>
      <w:r w:rsidR="004E2D58">
        <w:t xml:space="preserve"> </w:t>
      </w:r>
      <w:r w:rsidR="00003F10">
        <w:t xml:space="preserve">sa nachádza v areáli poľnohospodárskeho družstva v obci </w:t>
      </w:r>
      <w:r w:rsidR="009E549F">
        <w:t>Pichne</w:t>
      </w:r>
      <w:r w:rsidR="00B81F32">
        <w:t>,</w:t>
      </w:r>
      <w:r w:rsidR="00932D0D">
        <w:t xml:space="preserve"> na parce</w:t>
      </w:r>
      <w:r w:rsidR="00753C51">
        <w:t>l</w:t>
      </w:r>
      <w:r w:rsidR="00003F10">
        <w:t>e</w:t>
      </w:r>
      <w:r w:rsidR="00932D0D">
        <w:t xml:space="preserve"> č. </w:t>
      </w:r>
      <w:r w:rsidR="009122FF">
        <w:t xml:space="preserve">C </w:t>
      </w:r>
      <w:r w:rsidR="00B206F0">
        <w:t xml:space="preserve">KN </w:t>
      </w:r>
      <w:r w:rsidR="009E549F">
        <w:t>609</w:t>
      </w:r>
      <w:r w:rsidR="008D2D72">
        <w:t>.</w:t>
      </w:r>
      <w:r w:rsidR="009122FF">
        <w:t xml:space="preserve"> </w:t>
      </w:r>
      <w:r w:rsidR="00B81F32">
        <w:t xml:space="preserve">Prístup k objektu je zabezpečený z </w:t>
      </w:r>
      <w:r w:rsidR="008D2D72">
        <w:t>miestnej komunikácie</w:t>
      </w:r>
      <w:r w:rsidR="001B4D0F">
        <w:t>.</w:t>
      </w:r>
    </w:p>
    <w:p w:rsidR="00753C51" w:rsidRDefault="00003F10" w:rsidP="00E10221">
      <w:pPr>
        <w:pStyle w:val="Nowystyltext"/>
      </w:pPr>
      <w:r>
        <w:lastRenderedPageBreak/>
        <w:t>Záujmový pozemok</w:t>
      </w:r>
      <w:r w:rsidR="00F47CB8">
        <w:t xml:space="preserve"> - </w:t>
      </w:r>
      <w:r w:rsidR="00C91EE5">
        <w:t xml:space="preserve">druh pozemku </w:t>
      </w:r>
    </w:p>
    <w:p w:rsidR="00753C51" w:rsidRPr="009122FF" w:rsidRDefault="00753C51" w:rsidP="00177845">
      <w:pPr>
        <w:pStyle w:val="Nowystyltext"/>
        <w:numPr>
          <w:ilvl w:val="0"/>
          <w:numId w:val="19"/>
        </w:numPr>
      </w:pPr>
      <w:r>
        <w:t xml:space="preserve">parc. č. </w:t>
      </w:r>
      <w:r w:rsidR="00003F10">
        <w:t xml:space="preserve">C KN </w:t>
      </w:r>
      <w:r w:rsidR="009E549F">
        <w:t>609</w:t>
      </w:r>
      <w:r>
        <w:t xml:space="preserve"> – zastavaná plocha a nádvorie</w:t>
      </w:r>
    </w:p>
    <w:p w:rsidR="00E7028A" w:rsidRPr="00A225D9" w:rsidRDefault="00E7028A" w:rsidP="003D543D">
      <w:pPr>
        <w:pStyle w:val="Nowystyl2"/>
        <w:tabs>
          <w:tab w:val="clear" w:pos="840"/>
          <w:tab w:val="left" w:pos="993"/>
        </w:tabs>
      </w:pPr>
      <w:bookmarkStart w:id="2" w:name="_Toc104898334"/>
      <w:r w:rsidRPr="00A225D9">
        <w:t>P</w:t>
      </w:r>
      <w:r w:rsidR="009122FF" w:rsidRPr="00A225D9">
        <w:t>oužité mapové a geodetické podklady</w:t>
      </w:r>
      <w:bookmarkEnd w:id="2"/>
    </w:p>
    <w:p w:rsidR="00E7028A" w:rsidRPr="00747AA1" w:rsidRDefault="00E7028A" w:rsidP="00E10221">
      <w:pPr>
        <w:pStyle w:val="Nowystyltext"/>
      </w:pPr>
      <w:r w:rsidRPr="00747AA1">
        <w:t>Pri vyhotovení PD boli použité tieto podklady:</w:t>
      </w:r>
    </w:p>
    <w:p w:rsidR="00E10221" w:rsidRDefault="00E7028A" w:rsidP="00753C51">
      <w:pPr>
        <w:pStyle w:val="Nowystyltext"/>
        <w:numPr>
          <w:ilvl w:val="0"/>
          <w:numId w:val="6"/>
        </w:numPr>
        <w:ind w:left="714" w:hanging="357"/>
      </w:pPr>
      <w:r w:rsidRPr="00747AA1">
        <w:t>Kópia z katastrálnej mapy</w:t>
      </w:r>
    </w:p>
    <w:p w:rsidR="00E10221" w:rsidRDefault="00E7028A" w:rsidP="00753C51">
      <w:pPr>
        <w:pStyle w:val="Nowystyltext"/>
        <w:numPr>
          <w:ilvl w:val="0"/>
          <w:numId w:val="6"/>
        </w:numPr>
        <w:ind w:left="714" w:hanging="357"/>
      </w:pPr>
      <w:r w:rsidRPr="00747AA1">
        <w:t>Výpis z listu vlastníctva</w:t>
      </w:r>
    </w:p>
    <w:p w:rsidR="00003F10" w:rsidRDefault="00003F10" w:rsidP="00003F10">
      <w:pPr>
        <w:pStyle w:val="Nowystyltext"/>
        <w:numPr>
          <w:ilvl w:val="0"/>
          <w:numId w:val="6"/>
        </w:numPr>
      </w:pPr>
      <w:r>
        <w:t>Tvaromiestna obhliadka</w:t>
      </w:r>
    </w:p>
    <w:p w:rsidR="00003F10" w:rsidRDefault="00003F10" w:rsidP="00003F10">
      <w:pPr>
        <w:pStyle w:val="Nowystyltext"/>
        <w:numPr>
          <w:ilvl w:val="0"/>
          <w:numId w:val="6"/>
        </w:numPr>
      </w:pPr>
      <w:r>
        <w:t>Zameranie existujúcej stavby</w:t>
      </w:r>
    </w:p>
    <w:p w:rsidR="00E10221" w:rsidRDefault="00E7028A" w:rsidP="00753C51">
      <w:pPr>
        <w:pStyle w:val="Nowystyltext"/>
        <w:numPr>
          <w:ilvl w:val="0"/>
          <w:numId w:val="6"/>
        </w:numPr>
        <w:ind w:left="714" w:hanging="357"/>
      </w:pPr>
      <w:r w:rsidRPr="00747AA1">
        <w:t>Základné požiadavky</w:t>
      </w:r>
      <w:r w:rsidR="00D03615">
        <w:t xml:space="preserve"> stavebníka</w:t>
      </w:r>
    </w:p>
    <w:p w:rsidR="00E7028A" w:rsidRPr="009122FF" w:rsidRDefault="00E7028A" w:rsidP="00753C51">
      <w:pPr>
        <w:pStyle w:val="Nowystyltext"/>
        <w:numPr>
          <w:ilvl w:val="0"/>
          <w:numId w:val="6"/>
        </w:numPr>
      </w:pPr>
      <w:r w:rsidRPr="00747AA1">
        <w:t>Súvisiace zákony, vyhlášky a STN</w:t>
      </w:r>
    </w:p>
    <w:p w:rsidR="003D543D" w:rsidRDefault="003D543D" w:rsidP="003D543D">
      <w:pPr>
        <w:pStyle w:val="Nowystyl2"/>
        <w:ind w:left="993" w:hanging="513"/>
      </w:pPr>
      <w:bookmarkStart w:id="3" w:name="_Toc104898335"/>
      <w:r>
        <w:t>Situácia širších vzťahov</w:t>
      </w:r>
      <w:bookmarkEnd w:id="3"/>
    </w:p>
    <w:p w:rsidR="003D543D" w:rsidRDefault="00627D28" w:rsidP="00177845">
      <w:pPr>
        <w:pStyle w:val="Nowystyltext"/>
        <w:ind w:firstLine="0"/>
        <w:jc w:val="center"/>
      </w:pPr>
      <w:r>
        <w:rPr>
          <w:noProof/>
        </w:rPr>
        <w:pict>
          <v:oval id="_x0000_s2050" style="position:absolute;left:0;text-align:left;margin-left:156pt;margin-top:102.3pt;width:35.35pt;height:35.35pt;z-index:251658240" filled="f" strokecolor="red" strokeweight="2pt"/>
        </w:pict>
      </w:r>
      <w:r w:rsidR="003D543D">
        <w:rPr>
          <w:noProof/>
        </w:rPr>
        <w:drawing>
          <wp:inline distT="0" distB="0" distL="0" distR="0">
            <wp:extent cx="4681691" cy="2983935"/>
            <wp:effectExtent l="19050" t="0" r="4609"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a:picLocks noChangeAspect="1" noChangeArrowheads="1"/>
                    </pic:cNvPicPr>
                  </pic:nvPicPr>
                  <pic:blipFill>
                    <a:blip r:embed="rId10" cstate="print"/>
                    <a:stretch>
                      <a:fillRect/>
                    </a:stretch>
                  </pic:blipFill>
                  <pic:spPr bwMode="auto">
                    <a:xfrm>
                      <a:off x="0" y="0"/>
                      <a:ext cx="4681691" cy="2983935"/>
                    </a:xfrm>
                    <a:prstGeom prst="rect">
                      <a:avLst/>
                    </a:prstGeom>
                    <a:noFill/>
                    <a:ln w="9525">
                      <a:noFill/>
                      <a:miter lim="800000"/>
                      <a:headEnd/>
                      <a:tailEnd/>
                    </a:ln>
                  </pic:spPr>
                </pic:pic>
              </a:graphicData>
            </a:graphic>
          </wp:inline>
        </w:drawing>
      </w:r>
    </w:p>
    <w:p w:rsidR="00F47B1E" w:rsidRDefault="000A7204" w:rsidP="000A7204">
      <w:pPr>
        <w:pStyle w:val="Nowystyl2"/>
        <w:tabs>
          <w:tab w:val="clear" w:pos="840"/>
          <w:tab w:val="num" w:pos="993"/>
        </w:tabs>
      </w:pPr>
      <w:bookmarkStart w:id="4" w:name="_Toc104898336"/>
      <w:r>
        <w:t>Investičný zámer</w:t>
      </w:r>
      <w:bookmarkEnd w:id="4"/>
    </w:p>
    <w:p w:rsidR="009F64CD" w:rsidRDefault="009F64CD" w:rsidP="009F64CD">
      <w:pPr>
        <w:pStyle w:val="Nowystyltext"/>
      </w:pPr>
      <w:r>
        <w:t xml:space="preserve">V rámci investičného zámeru chce stavebník obnoviť existujúci, ktorý bude následne slúžiť ako maštaľ pre voľné ustajnenie </w:t>
      </w:r>
      <w:r w:rsidR="00E842D2">
        <w:t xml:space="preserve">hovädzieho </w:t>
      </w:r>
      <w:r>
        <w:t xml:space="preserve"> dobytka – bý</w:t>
      </w:r>
      <w:r w:rsidR="0041143F">
        <w:t>č</w:t>
      </w:r>
      <w:r>
        <w:t>ky a jalovice.</w:t>
      </w:r>
    </w:p>
    <w:p w:rsidR="009F64CD" w:rsidRDefault="009F64CD" w:rsidP="009F64CD">
      <w:pPr>
        <w:pStyle w:val="Nowystyltext"/>
      </w:pPr>
      <w:r>
        <w:t>Úžitková plocha prestrešenej časti maštale</w:t>
      </w:r>
      <w:r w:rsidR="00054219">
        <w:t>, bez očkovacej chodby</w:t>
      </w:r>
      <w:r>
        <w:t xml:space="preserve"> je </w:t>
      </w:r>
      <w:r w:rsidR="00D5536D">
        <w:t>754,27</w:t>
      </w:r>
      <w:r>
        <w:t xml:space="preserve"> m</w:t>
      </w:r>
      <w:r w:rsidRPr="007B73A3">
        <w:rPr>
          <w:vertAlign w:val="superscript"/>
        </w:rPr>
        <w:t>2</w:t>
      </w:r>
      <w:r>
        <w:t>.</w:t>
      </w:r>
      <w:r w:rsidR="0041143F">
        <w:t xml:space="preserve"> Projektovaný počet je </w:t>
      </w:r>
      <w:r w:rsidR="0041143F" w:rsidRPr="0041143F">
        <w:rPr>
          <w:b/>
        </w:rPr>
        <w:t>100 k</w:t>
      </w:r>
      <w:r w:rsidR="0041143F">
        <w:rPr>
          <w:b/>
        </w:rPr>
        <w:t>s</w:t>
      </w:r>
      <w:r w:rsidR="0041143F" w:rsidRPr="0041143F">
        <w:rPr>
          <w:b/>
        </w:rPr>
        <w:t xml:space="preserve"> HD.</w:t>
      </w:r>
    </w:p>
    <w:p w:rsidR="009F64CD" w:rsidRDefault="009F64CD" w:rsidP="009F64CD">
      <w:pPr>
        <w:pStyle w:val="Nowystyltext"/>
      </w:pPr>
    </w:p>
    <w:p w:rsidR="009F64CD" w:rsidRDefault="009F64CD" w:rsidP="009F64CD">
      <w:pPr>
        <w:pStyle w:val="Nowystyltext"/>
      </w:pPr>
    </w:p>
    <w:p w:rsidR="0030221A" w:rsidRDefault="0030221A" w:rsidP="0030221A">
      <w:pPr>
        <w:pStyle w:val="Nowystyl"/>
      </w:pPr>
      <w:bookmarkStart w:id="5" w:name="_Toc104898337"/>
      <w:r>
        <w:t>STAVEBNO-TECHNICKÉ RIEŠENIE</w:t>
      </w:r>
      <w:bookmarkEnd w:id="5"/>
    </w:p>
    <w:p w:rsidR="00003F10" w:rsidRDefault="00003F10" w:rsidP="00003F10">
      <w:pPr>
        <w:pStyle w:val="Nowystyl2"/>
        <w:tabs>
          <w:tab w:val="clear" w:pos="840"/>
          <w:tab w:val="num" w:pos="993"/>
        </w:tabs>
      </w:pPr>
      <w:bookmarkStart w:id="6" w:name="_Toc95439657"/>
      <w:bookmarkStart w:id="7" w:name="_Toc104898338"/>
      <w:r>
        <w:t>Existujúci stav</w:t>
      </w:r>
      <w:bookmarkEnd w:id="6"/>
      <w:bookmarkEnd w:id="7"/>
    </w:p>
    <w:p w:rsidR="00003F10" w:rsidRDefault="00003F10" w:rsidP="00003F10">
      <w:pPr>
        <w:pStyle w:val="Nowystyltext"/>
        <w:rPr>
          <w:rFonts w:eastAsiaTheme="minorHAnsi"/>
          <w:i/>
        </w:rPr>
      </w:pPr>
      <w:r>
        <w:rPr>
          <w:rFonts w:eastAsiaTheme="minorHAnsi"/>
          <w:i/>
        </w:rPr>
        <w:t xml:space="preserve">Upozornenie: </w:t>
      </w:r>
      <w:r w:rsidRPr="0059636D">
        <w:rPr>
          <w:rFonts w:eastAsiaTheme="minorHAnsi"/>
          <w:i/>
        </w:rPr>
        <w:t>Vyhotoveniu tejto projektovej dokumentácie predchádzala tvaromiestna obhliadka objektu a jeho zameranie.</w:t>
      </w:r>
      <w:r>
        <w:rPr>
          <w:rFonts w:eastAsiaTheme="minorHAnsi"/>
          <w:i/>
        </w:rPr>
        <w:t xml:space="preserve"> </w:t>
      </w:r>
      <w:r w:rsidRPr="0059636D">
        <w:rPr>
          <w:rFonts w:eastAsiaTheme="minorHAnsi"/>
          <w:i/>
        </w:rPr>
        <w:t>Na objekte neboli vykonané žiadne sondy na zistenie skutočných materiálov jednotlivých konštrukcií. popis konštrukcií je na základe predpokladu, ktorý udáva technický štandard stavby a informácií poskytnutých majiteľom objektu.</w:t>
      </w:r>
    </w:p>
    <w:p w:rsidR="001B4D0F" w:rsidRPr="001B4D0F" w:rsidRDefault="001B4D0F" w:rsidP="00003F10">
      <w:pPr>
        <w:pStyle w:val="Nowystyltext"/>
        <w:rPr>
          <w:rFonts w:eastAsiaTheme="minorHAnsi"/>
        </w:rPr>
      </w:pPr>
      <w:r w:rsidRPr="001B4D0F">
        <w:rPr>
          <w:rFonts w:eastAsiaTheme="minorHAnsi"/>
        </w:rPr>
        <w:lastRenderedPageBreak/>
        <w:t xml:space="preserve">Objekt je v nevyhovujúcom technickom a prevádzkovom stave. </w:t>
      </w:r>
      <w:r w:rsidR="00585FC1">
        <w:rPr>
          <w:rFonts w:eastAsiaTheme="minorHAnsi"/>
        </w:rPr>
        <w:t>V minulosti sa zrútil a bol odstránený po základovú dosku.</w:t>
      </w:r>
    </w:p>
    <w:p w:rsidR="00003F10" w:rsidRPr="005E4694" w:rsidRDefault="00003F10" w:rsidP="00003F10">
      <w:pPr>
        <w:pStyle w:val="Nowystyl3"/>
        <w:tabs>
          <w:tab w:val="clear" w:pos="1560"/>
          <w:tab w:val="left" w:pos="1418"/>
        </w:tabs>
      </w:pPr>
      <w:bookmarkStart w:id="8" w:name="_Toc42005826"/>
      <w:bookmarkStart w:id="9" w:name="_Toc95439658"/>
      <w:bookmarkStart w:id="10" w:name="_Toc104898339"/>
      <w:r>
        <w:t>Základové konštrukcie</w:t>
      </w:r>
      <w:bookmarkEnd w:id="8"/>
      <w:bookmarkEnd w:id="9"/>
      <w:bookmarkEnd w:id="10"/>
    </w:p>
    <w:p w:rsidR="00003F10" w:rsidRDefault="00003F10" w:rsidP="00003F10">
      <w:pPr>
        <w:pStyle w:val="Nowystyltext"/>
      </w:pPr>
      <w:r>
        <w:t>Základové konštrukcie sú existujúce. Predpokladané základy sú betónové siahajúce do nezámrznej hĺbky min. 1,1 m pod úrovňou terénu.</w:t>
      </w:r>
    </w:p>
    <w:p w:rsidR="00003F10" w:rsidRDefault="003F688C" w:rsidP="003F688C">
      <w:pPr>
        <w:pStyle w:val="Nowystyl2"/>
        <w:tabs>
          <w:tab w:val="clear" w:pos="840"/>
          <w:tab w:val="num" w:pos="993"/>
        </w:tabs>
      </w:pPr>
      <w:bookmarkStart w:id="11" w:name="_Toc104898340"/>
      <w:r>
        <w:t>Navrhovaný stav</w:t>
      </w:r>
      <w:bookmarkEnd w:id="11"/>
    </w:p>
    <w:p w:rsidR="00011648" w:rsidRPr="001361F1" w:rsidRDefault="00D74CFB" w:rsidP="001361F1">
      <w:pPr>
        <w:pStyle w:val="Nowystyltext"/>
        <w:rPr>
          <w:i/>
          <w:iCs/>
        </w:rPr>
      </w:pPr>
      <w:r w:rsidRPr="00D74CFB">
        <w:rPr>
          <w:i/>
          <w:iCs/>
        </w:rPr>
        <w:t>Upozornenie: Konkrétne technické špecifikácie výrobkov a materiálov obsiahnuté v projektovej dokumentácií udávajú technický štandard stavby, jednotlivých výrobkov a materiálov a je možné ich po dohode s investorom a projektantom stavby zameniť, avšak minimálne za materiály rovnakej kvality!</w:t>
      </w:r>
    </w:p>
    <w:p w:rsidR="00011648" w:rsidRDefault="00011648" w:rsidP="0032147C">
      <w:pPr>
        <w:pStyle w:val="Nowystyl3"/>
      </w:pPr>
      <w:bookmarkStart w:id="12" w:name="_Toc524431654"/>
      <w:bookmarkStart w:id="13" w:name="_Toc74053827"/>
      <w:bookmarkStart w:id="14" w:name="_Toc104898341"/>
      <w:r w:rsidRPr="00F21710">
        <w:t>Zemné</w:t>
      </w:r>
      <w:r>
        <w:t xml:space="preserve"> práce</w:t>
      </w:r>
      <w:bookmarkEnd w:id="12"/>
      <w:bookmarkEnd w:id="13"/>
      <w:bookmarkEnd w:id="14"/>
    </w:p>
    <w:p w:rsidR="00011648" w:rsidRPr="006A1E1F" w:rsidRDefault="00011648" w:rsidP="00011648">
      <w:pPr>
        <w:pStyle w:val="Nowystyltext"/>
      </w:pPr>
      <w:r w:rsidRPr="006A1E1F">
        <w:t xml:space="preserve">Pred začatím výkopových prác je potrebné zhrnúť ornicu v hrúbke 200 mm. Ornica bude uskladnená na stavebnej parcele a použije sa na spätnú rekultiváciu terénu. Terén v mieste umiestnenia stavby je svahovitý. Pri výkopových prácach sa so spodnou vodou neuvažuje, </w:t>
      </w:r>
      <w:r>
        <w:t>keďže</w:t>
      </w:r>
      <w:r w:rsidRPr="006A1E1F">
        <w:t xml:space="preserve"> nebol vykonaný ani hydrogeologický prieskum. Prebytočná zemina bude odvezená na povolenú skládku pevného odpadu. </w:t>
      </w:r>
    </w:p>
    <w:p w:rsidR="00011648" w:rsidRDefault="00011648" w:rsidP="0032147C">
      <w:pPr>
        <w:pStyle w:val="Nowystyl3"/>
      </w:pPr>
      <w:bookmarkStart w:id="15" w:name="_Toc524431655"/>
      <w:bookmarkStart w:id="16" w:name="_Toc74053828"/>
      <w:bookmarkStart w:id="17" w:name="_Toc104898342"/>
      <w:r w:rsidRPr="00F21710">
        <w:t>Základové</w:t>
      </w:r>
      <w:r>
        <w:t xml:space="preserve"> konštrukcie</w:t>
      </w:r>
      <w:bookmarkEnd w:id="15"/>
      <w:bookmarkEnd w:id="16"/>
      <w:bookmarkEnd w:id="17"/>
    </w:p>
    <w:p w:rsidR="00D74CFB" w:rsidRDefault="00D74CFB" w:rsidP="00011648">
      <w:pPr>
        <w:pStyle w:val="Nowystyltext"/>
      </w:pPr>
      <w:r>
        <w:t xml:space="preserve">Existujúce základové konštrukcie – základové pásy budú </w:t>
      </w:r>
      <w:r w:rsidR="00585FC1">
        <w:t>čiastočne využité</w:t>
      </w:r>
      <w:r>
        <w:t>. Pri realizácii bude posúdený ich stav a v prípade potreby budú pásy spevnené novými základovými pásmy.</w:t>
      </w:r>
    </w:p>
    <w:p w:rsidR="00585FC1" w:rsidRDefault="00585FC1" w:rsidP="00011648">
      <w:pPr>
        <w:pStyle w:val="Nowystyltext"/>
      </w:pPr>
      <w:r>
        <w:t>Nové základové pásy budú šírky 600 mm, uložené do nezamrznej hĺbky 1,1 m, pod úrovňou terénu. Základové pásy budú z prostého betónu C16/20.</w:t>
      </w:r>
    </w:p>
    <w:p w:rsidR="00011648" w:rsidRPr="00A279FC" w:rsidRDefault="00011648" w:rsidP="00011648">
      <w:pPr>
        <w:pStyle w:val="Nowystyltext"/>
      </w:pPr>
      <w:r w:rsidRPr="00A279FC">
        <w:t>Zakladanie</w:t>
      </w:r>
      <w:r>
        <w:t xml:space="preserve"> </w:t>
      </w:r>
      <w:r w:rsidR="00D74CFB">
        <w:t>prístavby</w:t>
      </w:r>
      <w:r>
        <w:t xml:space="preserve"> je riešené na plošných</w:t>
      </w:r>
      <w:r w:rsidRPr="00A279FC">
        <w:t xml:space="preserve"> základových k</w:t>
      </w:r>
      <w:r>
        <w:t xml:space="preserve">onštrukciách – </w:t>
      </w:r>
      <w:r w:rsidR="00D74CFB">
        <w:t xml:space="preserve">železobetónových </w:t>
      </w:r>
      <w:r>
        <w:t>pätkách</w:t>
      </w:r>
      <w:r w:rsidR="00D74CFB">
        <w:t xml:space="preserve"> rozmerov 500 x 500 mm</w:t>
      </w:r>
      <w:r>
        <w:t>.</w:t>
      </w:r>
      <w:r w:rsidRPr="00A279FC">
        <w:t xml:space="preserve"> Základové pätky sú navrhnuté ako železobetónové monoliti</w:t>
      </w:r>
      <w:r>
        <w:t>cké konštrukcie z betónu C</w:t>
      </w:r>
      <w:r w:rsidR="00A910D0">
        <w:t>16</w:t>
      </w:r>
      <w:r>
        <w:t>/2</w:t>
      </w:r>
      <w:r w:rsidR="00A910D0">
        <w:t>0</w:t>
      </w:r>
      <w:r>
        <w:t>,</w:t>
      </w:r>
      <w:r w:rsidRPr="00A279FC">
        <w:t xml:space="preserve"> ktorý je armovaný betonárskou výstužou </w:t>
      </w:r>
      <w:r>
        <w:t>B</w:t>
      </w:r>
      <w:r w:rsidRPr="00A279FC">
        <w:t>50</w:t>
      </w:r>
      <w:r>
        <w:t>0B</w:t>
      </w:r>
      <w:r w:rsidRPr="00A279FC">
        <w:t xml:space="preserve">.  </w:t>
      </w:r>
    </w:p>
    <w:p w:rsidR="00011648" w:rsidRPr="00A910D0" w:rsidRDefault="00011648" w:rsidP="00011648">
      <w:pPr>
        <w:pStyle w:val="Nowystyltext"/>
        <w:rPr>
          <w:rFonts w:cs="Arial"/>
        </w:rPr>
      </w:pPr>
      <w:r w:rsidRPr="00A279FC">
        <w:t>Nad základové pätky a pásy a</w:t>
      </w:r>
      <w:r w:rsidR="00D74CFB">
        <w:t xml:space="preserve"> sa po </w:t>
      </w:r>
      <w:r w:rsidRPr="00A279FC">
        <w:t xml:space="preserve">celej ploche zhotoví </w:t>
      </w:r>
      <w:r>
        <w:t xml:space="preserve">podkladný </w:t>
      </w:r>
      <w:r w:rsidRPr="00A279FC">
        <w:t>betón hr. 1</w:t>
      </w:r>
      <w:r>
        <w:t>5</w:t>
      </w:r>
      <w:r w:rsidRPr="00A279FC">
        <w:t>0 mm.</w:t>
      </w:r>
      <w:r>
        <w:t xml:space="preserve"> </w:t>
      </w:r>
      <w:r w:rsidR="00D74CFB">
        <w:t>Podkladný betón bude z betónu C</w:t>
      </w:r>
      <w:r w:rsidR="00A910D0">
        <w:t>16/20,</w:t>
      </w:r>
      <w:r w:rsidR="00D74CFB">
        <w:t xml:space="preserve"> vystužený</w:t>
      </w:r>
      <w:r w:rsidR="00A910D0">
        <w:t xml:space="preserve"> karisieťou </w:t>
      </w:r>
      <w:r w:rsidR="00A910D0" w:rsidRPr="00775EBE">
        <w:rPr>
          <w:rFonts w:ascii="Cambria Math" w:eastAsiaTheme="minorHAnsi" w:hAnsi="Cambria Math" w:cs="Cambria Math"/>
        </w:rPr>
        <w:t>∅</w:t>
      </w:r>
      <w:r w:rsidR="00A910D0" w:rsidRPr="00775EBE">
        <w:rPr>
          <w:rFonts w:eastAsiaTheme="minorHAnsi" w:cs="Arial"/>
        </w:rPr>
        <w:t>6</w:t>
      </w:r>
      <w:r w:rsidR="00586A2E" w:rsidRPr="00775EBE">
        <w:rPr>
          <w:rFonts w:eastAsiaTheme="minorHAnsi" w:cs="Arial"/>
        </w:rPr>
        <w:t> </w:t>
      </w:r>
      <w:r w:rsidR="00A910D0" w:rsidRPr="00775EBE">
        <w:rPr>
          <w:rFonts w:eastAsiaTheme="minorHAnsi" w:cs="Arial"/>
        </w:rPr>
        <w:t>1</w:t>
      </w:r>
      <w:r w:rsidR="00586A2E" w:rsidRPr="00775EBE">
        <w:rPr>
          <w:rFonts w:eastAsiaTheme="minorHAnsi" w:cs="Arial"/>
        </w:rPr>
        <w:t>50x150</w:t>
      </w:r>
      <w:r w:rsidR="00A910D0" w:rsidRPr="00775EBE">
        <w:rPr>
          <w:rFonts w:eastAsiaTheme="minorHAnsi" w:cs="Arial"/>
        </w:rPr>
        <w:t xml:space="preserve"> mm</w:t>
      </w:r>
      <w:r w:rsidR="00A910D0">
        <w:rPr>
          <w:rFonts w:eastAsiaTheme="minorHAnsi" w:cs="Arial"/>
        </w:rPr>
        <w:t xml:space="preserve">. Alternatívne bude podkladný betón vystužený kompozitnou výstužou, alebo PP vláknami </w:t>
      </w:r>
      <w:r w:rsidR="00E842D2">
        <w:rPr>
          <w:rFonts w:eastAsiaTheme="minorHAnsi" w:cs="Arial"/>
        </w:rPr>
        <w:t>.</w:t>
      </w:r>
    </w:p>
    <w:p w:rsidR="001361F1" w:rsidRDefault="00011648" w:rsidP="001361F1">
      <w:pPr>
        <w:pStyle w:val="Nowystyltext"/>
      </w:pPr>
      <w:r w:rsidRPr="006A1E1F">
        <w:t xml:space="preserve">Zhotoviteľ stavby je povinný po vykopaní základov posúdiť únosnosť základovej škáry (minimálne </w:t>
      </w:r>
      <w:r w:rsidR="00A910D0">
        <w:t>1</w:t>
      </w:r>
      <w:r w:rsidRPr="006A1E1F">
        <w:t>50 kPa). Pri akejkoľvek zmene je potrebné nanovo posúdiť základové konštrukcie ešte pred samotným zhotovením!</w:t>
      </w:r>
    </w:p>
    <w:p w:rsidR="00011648" w:rsidRPr="00546D9D" w:rsidRDefault="00011648" w:rsidP="0032147C">
      <w:pPr>
        <w:pStyle w:val="Nowystyl3"/>
      </w:pPr>
      <w:r>
        <w:t xml:space="preserve"> </w:t>
      </w:r>
      <w:bookmarkStart w:id="18" w:name="_Toc524431656"/>
      <w:bookmarkStart w:id="19" w:name="_Toc74053829"/>
      <w:bookmarkStart w:id="20" w:name="_Toc104898343"/>
      <w:r>
        <w:t>Zvislé nosné konštrukcie</w:t>
      </w:r>
      <w:bookmarkEnd w:id="18"/>
      <w:bookmarkEnd w:id="19"/>
      <w:bookmarkEnd w:id="20"/>
    </w:p>
    <w:p w:rsidR="00011648" w:rsidRPr="00054219" w:rsidRDefault="00011648" w:rsidP="00011648">
      <w:pPr>
        <w:pStyle w:val="Nowystyltext"/>
      </w:pPr>
      <w:r>
        <w:t xml:space="preserve">Nosnú konštrukciu tvoria oceľové rámy. </w:t>
      </w:r>
      <w:r w:rsidR="00054219">
        <w:t xml:space="preserve"> </w:t>
      </w:r>
      <w:r w:rsidR="004604EF">
        <w:t>Nosné s</w:t>
      </w:r>
      <w:r>
        <w:t>tĺpy</w:t>
      </w:r>
      <w:r w:rsidR="004604EF">
        <w:t xml:space="preserve"> maštale</w:t>
      </w:r>
      <w:r>
        <w:t xml:space="preserve"> budú </w:t>
      </w:r>
      <w:r w:rsidR="00210DF0">
        <w:t>štvorhranného</w:t>
      </w:r>
      <w:r>
        <w:t xml:space="preserve"> prierezu  </w:t>
      </w:r>
      <w:r w:rsidR="00210DF0">
        <w:t>SHS 150x150 mm</w:t>
      </w:r>
      <w:r>
        <w:t xml:space="preserve">. </w:t>
      </w:r>
      <w:r w:rsidR="004604EF">
        <w:t>Stĺpy v časti naháňacej chodby budú prierezu SHS 150x100 mm. V časti očkovacej chodby budú nosné stĺpy prierezu</w:t>
      </w:r>
      <w:r w:rsidR="004604EF" w:rsidRPr="004604EF">
        <w:t xml:space="preserve"> </w:t>
      </w:r>
      <w:r w:rsidR="004604EF" w:rsidRPr="004604EF">
        <w:rPr>
          <w:rFonts w:ascii="Cambria Math" w:eastAsiaTheme="minorHAnsi" w:hAnsi="Cambria Math" w:cs="Cambria Math"/>
        </w:rPr>
        <w:t>∅</w:t>
      </w:r>
      <w:r w:rsidR="004604EF">
        <w:rPr>
          <w:rFonts w:ascii="Cambria Math" w:eastAsiaTheme="minorHAnsi" w:hAnsi="Cambria Math" w:cs="Cambria Math"/>
        </w:rPr>
        <w:t xml:space="preserve"> </w:t>
      </w:r>
      <w:r w:rsidR="004604EF">
        <w:rPr>
          <w:rFonts w:eastAsiaTheme="minorHAnsi" w:cs="Arial"/>
        </w:rPr>
        <w:t>100 mm.</w:t>
      </w:r>
    </w:p>
    <w:p w:rsidR="00011648" w:rsidRDefault="00210DF0" w:rsidP="00011648">
      <w:pPr>
        <w:pStyle w:val="Nowystyltext"/>
      </w:pPr>
      <w:r>
        <w:t>Vodorovné s</w:t>
      </w:r>
      <w:r w:rsidR="00011648">
        <w:t xml:space="preserve">tuženie v rovine strechy medzi väznicami </w:t>
      </w:r>
      <w:r>
        <w:t xml:space="preserve">bude </w:t>
      </w:r>
      <w:r w:rsidR="00011648">
        <w:t xml:space="preserve">oceľovými profilmi </w:t>
      </w:r>
      <w:r>
        <w:rPr>
          <w:rFonts w:ascii="Cambria Math" w:hAnsi="Cambria Math" w:cs="Cambria Math"/>
        </w:rPr>
        <w:t>6</w:t>
      </w:r>
      <w:r w:rsidR="00011648">
        <w:rPr>
          <w:rFonts w:ascii="Cambria Math" w:hAnsi="Cambria Math" w:cs="Cambria Math"/>
        </w:rPr>
        <w:t>0x</w:t>
      </w:r>
      <w:r>
        <w:rPr>
          <w:rFonts w:ascii="Cambria Math" w:hAnsi="Cambria Math" w:cs="Cambria Math"/>
        </w:rPr>
        <w:t>6</w:t>
      </w:r>
      <w:r w:rsidR="00011648">
        <w:rPr>
          <w:rFonts w:ascii="Cambria Math" w:hAnsi="Cambria Math" w:cs="Cambria Math"/>
        </w:rPr>
        <w:t>0</w:t>
      </w:r>
      <w:r w:rsidR="00011648">
        <w:t>x</w:t>
      </w:r>
      <w:r>
        <w:t>3</w:t>
      </w:r>
      <w:r w:rsidR="00011648">
        <w:t>.</w:t>
      </w:r>
    </w:p>
    <w:p w:rsidR="00585FC1" w:rsidRDefault="00585FC1" w:rsidP="00011648">
      <w:pPr>
        <w:pStyle w:val="Nowystyltext"/>
      </w:pPr>
      <w:r>
        <w:t xml:space="preserve">Z bočnej strany maštale je potrebné riešiť oporný múr, kvôli zvýšenému terénu. Oporný múr bude tvoriť železobetónová monolitická stena hr. 500 mm, výšky 2,50 m, ktorá bude zároveň slúžiť ako obvodová stena maštale. Oporný múr bude </w:t>
      </w:r>
      <w:r w:rsidR="00BD2DDA">
        <w:t xml:space="preserve">z betónu </w:t>
      </w:r>
      <w:r w:rsidR="00BD2DDA" w:rsidRPr="00775EBE">
        <w:t>C25/30 so zvýšenou odolnosťou voči agresívnemu prostrediu</w:t>
      </w:r>
      <w:r w:rsidR="00BD2DDA">
        <w:t xml:space="preserve">, vystužené karisieťou </w:t>
      </w:r>
      <w:r w:rsidR="00BD2DDA" w:rsidRPr="00A910D0">
        <w:rPr>
          <w:rFonts w:ascii="Cambria Math" w:eastAsiaTheme="minorHAnsi" w:hAnsi="Cambria Math" w:cs="Cambria Math"/>
        </w:rPr>
        <w:t>∅</w:t>
      </w:r>
      <w:r w:rsidR="00BD2DDA" w:rsidRPr="00A910D0">
        <w:rPr>
          <w:rFonts w:eastAsiaTheme="minorHAnsi" w:cs="Arial"/>
        </w:rPr>
        <w:t>6</w:t>
      </w:r>
      <w:r w:rsidR="00BD2DDA">
        <w:rPr>
          <w:rFonts w:eastAsiaTheme="minorHAnsi" w:cs="Arial"/>
        </w:rPr>
        <w:t> </w:t>
      </w:r>
      <w:r w:rsidR="00BD2DDA" w:rsidRPr="00775EBE">
        <w:rPr>
          <w:rFonts w:eastAsiaTheme="minorHAnsi" w:cs="Arial"/>
        </w:rPr>
        <w:t>150 x 150</w:t>
      </w:r>
      <w:r w:rsidR="00BD2DDA">
        <w:rPr>
          <w:rFonts w:eastAsiaTheme="minorHAnsi" w:cs="Arial"/>
        </w:rPr>
        <w:t xml:space="preserve"> mm. Alternatívne budú steny vystužené kompozitnou výstužou, alebo PP vláknami.</w:t>
      </w:r>
    </w:p>
    <w:p w:rsidR="00011648" w:rsidRPr="00546D9D" w:rsidRDefault="00011648" w:rsidP="0032147C">
      <w:pPr>
        <w:pStyle w:val="Nowystyl3"/>
      </w:pPr>
      <w:bookmarkStart w:id="21" w:name="_Toc524431658"/>
      <w:bookmarkStart w:id="22" w:name="_Toc74053831"/>
      <w:bookmarkStart w:id="23" w:name="_Toc104898344"/>
      <w:r w:rsidRPr="00546D9D">
        <w:t>Strešná konštrukcia</w:t>
      </w:r>
      <w:bookmarkEnd w:id="21"/>
      <w:bookmarkEnd w:id="22"/>
      <w:bookmarkEnd w:id="23"/>
      <w:r>
        <w:t xml:space="preserve"> </w:t>
      </w:r>
    </w:p>
    <w:p w:rsidR="00011648" w:rsidRPr="003624AB" w:rsidRDefault="00011648" w:rsidP="00011648">
      <w:pPr>
        <w:pStyle w:val="Nowystyltext"/>
      </w:pPr>
      <w:r w:rsidRPr="003624AB">
        <w:t xml:space="preserve">Strecha je tvarovo riešená ako </w:t>
      </w:r>
      <w:r w:rsidR="004604EF">
        <w:t>sedlová</w:t>
      </w:r>
      <w:r>
        <w:t xml:space="preserve"> so sklonom </w:t>
      </w:r>
      <w:r w:rsidR="004604EF">
        <w:t>16</w:t>
      </w:r>
      <w:r w:rsidRPr="003624AB">
        <w:rPr>
          <w:vertAlign w:val="superscript"/>
        </w:rPr>
        <w:t>o</w:t>
      </w:r>
      <w:r w:rsidRPr="003624AB">
        <w:t xml:space="preserve">. Nosnú konštrukciu </w:t>
      </w:r>
      <w:r w:rsidR="004604EF">
        <w:t>bude tvoriť</w:t>
      </w:r>
      <w:r w:rsidRPr="003624AB">
        <w:t xml:space="preserve"> </w:t>
      </w:r>
      <w:r>
        <w:t xml:space="preserve">oceľový </w:t>
      </w:r>
      <w:r w:rsidR="004604EF">
        <w:t>väzník.</w:t>
      </w:r>
      <w:r>
        <w:t xml:space="preserve"> </w:t>
      </w:r>
      <w:r w:rsidR="004604EF">
        <w:t>Na väzníku budú</w:t>
      </w:r>
      <w:r>
        <w:t xml:space="preserve"> umiestnené </w:t>
      </w:r>
      <w:r w:rsidR="004604EF">
        <w:t>drevené</w:t>
      </w:r>
      <w:r>
        <w:t xml:space="preserve"> väznice </w:t>
      </w:r>
      <w:r w:rsidR="004604EF">
        <w:t>80/120 mm.</w:t>
      </w:r>
    </w:p>
    <w:p w:rsidR="00011648" w:rsidRDefault="00011648" w:rsidP="00011648">
      <w:pPr>
        <w:pStyle w:val="Nowystyltext"/>
      </w:pPr>
      <w:r>
        <w:t xml:space="preserve">Opláštenie strechy </w:t>
      </w:r>
      <w:r w:rsidR="00A51C4F">
        <w:t>bude tvoriť oceľový lakovaný trapézový plech</w:t>
      </w:r>
      <w:r>
        <w:t xml:space="preserve">. </w:t>
      </w:r>
    </w:p>
    <w:p w:rsidR="00A51C4F" w:rsidRDefault="00A51C4F" w:rsidP="0032147C">
      <w:pPr>
        <w:pStyle w:val="Nowystyl3"/>
      </w:pPr>
      <w:bookmarkStart w:id="24" w:name="_Toc524431657"/>
      <w:bookmarkStart w:id="25" w:name="_Toc74053830"/>
      <w:bookmarkStart w:id="26" w:name="_Toc104898345"/>
      <w:bookmarkStart w:id="27" w:name="_Toc524431659"/>
      <w:bookmarkStart w:id="28" w:name="_Toc74053832"/>
      <w:r>
        <w:lastRenderedPageBreak/>
        <w:t>Obvodový plášť</w:t>
      </w:r>
      <w:bookmarkEnd w:id="24"/>
      <w:bookmarkEnd w:id="25"/>
      <w:bookmarkEnd w:id="26"/>
    </w:p>
    <w:p w:rsidR="0032147C" w:rsidRDefault="00A51C4F" w:rsidP="00A51C4F">
      <w:pPr>
        <w:pStyle w:val="Nowystyltext"/>
      </w:pPr>
      <w:r>
        <w:t xml:space="preserve">V spodnej časti budú funkciu opláštenia tvoriť železobetónové monolitické steny hr. 250 mm a výšky 2,00 m. </w:t>
      </w:r>
      <w:r w:rsidR="0032147C">
        <w:t xml:space="preserve">Steny budú z betónu </w:t>
      </w:r>
      <w:r w:rsidR="00775EBE" w:rsidRPr="00775EBE">
        <w:t>C25/30</w:t>
      </w:r>
      <w:r w:rsidR="00586A2E" w:rsidRPr="00775EBE">
        <w:t xml:space="preserve"> so zvýšenou odolnosťou voči agresívnemu prostrediu</w:t>
      </w:r>
      <w:r w:rsidR="0032147C">
        <w:t xml:space="preserve">, vystužené karisieťou </w:t>
      </w:r>
      <w:r w:rsidR="0032147C" w:rsidRPr="00A910D0">
        <w:rPr>
          <w:rFonts w:ascii="Cambria Math" w:eastAsiaTheme="minorHAnsi" w:hAnsi="Cambria Math" w:cs="Cambria Math"/>
        </w:rPr>
        <w:t>∅</w:t>
      </w:r>
      <w:r w:rsidR="0032147C" w:rsidRPr="00A910D0">
        <w:rPr>
          <w:rFonts w:eastAsiaTheme="minorHAnsi" w:cs="Arial"/>
        </w:rPr>
        <w:t>6</w:t>
      </w:r>
      <w:r w:rsidR="00586A2E">
        <w:rPr>
          <w:rFonts w:eastAsiaTheme="minorHAnsi" w:cs="Arial"/>
        </w:rPr>
        <w:t> </w:t>
      </w:r>
      <w:r w:rsidR="00586A2E" w:rsidRPr="00775EBE">
        <w:rPr>
          <w:rFonts w:eastAsiaTheme="minorHAnsi" w:cs="Arial"/>
        </w:rPr>
        <w:t>150 x 150</w:t>
      </w:r>
      <w:r w:rsidR="0032147C">
        <w:rPr>
          <w:rFonts w:eastAsiaTheme="minorHAnsi" w:cs="Arial"/>
        </w:rPr>
        <w:t xml:space="preserve"> mm. Alternatívne budú steny vystužené kompozitnou výstužou, alebo PP vláknami.</w:t>
      </w:r>
    </w:p>
    <w:p w:rsidR="00A51C4F" w:rsidRDefault="00A51C4F" w:rsidP="00A51C4F">
      <w:pPr>
        <w:pStyle w:val="Nowystyltext"/>
      </w:pPr>
      <w:r>
        <w:t xml:space="preserve">Zvyšnú časť opláštenia bude tvoriť oceľové lakované trapézové plechy, ktoré sa budú kotviť na oceľové stĺpy. </w:t>
      </w:r>
    </w:p>
    <w:p w:rsidR="00011648" w:rsidRPr="003624AB" w:rsidRDefault="00011648" w:rsidP="0032147C">
      <w:pPr>
        <w:pStyle w:val="Nowystyl3"/>
        <w:rPr>
          <w:color w:val="000000"/>
        </w:rPr>
      </w:pPr>
      <w:bookmarkStart w:id="29" w:name="_Toc104898346"/>
      <w:r>
        <w:t>Výplne otvorov</w:t>
      </w:r>
      <w:bookmarkEnd w:id="27"/>
      <w:bookmarkEnd w:id="28"/>
      <w:bookmarkEnd w:id="29"/>
    </w:p>
    <w:p w:rsidR="00011648" w:rsidRDefault="00A51C4F" w:rsidP="00011648">
      <w:pPr>
        <w:pStyle w:val="Nowystyltext"/>
        <w:rPr>
          <w:shd w:val="clear" w:color="auto" w:fill="FFFFFF"/>
        </w:rPr>
      </w:pPr>
      <w:r>
        <w:t>Bočný presvetľovací pás bude z komôrkového lexanu</w:t>
      </w:r>
      <w:r w:rsidR="00586A2E">
        <w:t xml:space="preserve">, </w:t>
      </w:r>
      <w:r w:rsidR="00586A2E" w:rsidRPr="00775EBE">
        <w:t>alebo sklolaminátovej vlnitej dosky</w:t>
      </w:r>
      <w:r w:rsidR="00011648" w:rsidRPr="00775EBE">
        <w:rPr>
          <w:shd w:val="clear" w:color="auto" w:fill="FFFFFF"/>
        </w:rPr>
        <w:t>.</w:t>
      </w:r>
      <w:r w:rsidR="00011648" w:rsidRPr="006E3E58">
        <w:rPr>
          <w:shd w:val="clear" w:color="auto" w:fill="FFFFFF"/>
        </w:rPr>
        <w:t xml:space="preserve"> </w:t>
      </w:r>
    </w:p>
    <w:p w:rsidR="009B06E7" w:rsidRPr="006E3E58" w:rsidRDefault="009B06E7" w:rsidP="00011648">
      <w:pPr>
        <w:pStyle w:val="Nowystyltext"/>
      </w:pPr>
      <w:r>
        <w:rPr>
          <w:shd w:val="clear" w:color="auto" w:fill="FFFFFF"/>
        </w:rPr>
        <w:t xml:space="preserve">Na oddelenie vnútorných sekcií a taktiež na výplň každého dverného otvoru budú použité oceľové zvárané otváravé brány z trubiek prierezu </w:t>
      </w:r>
      <w:r w:rsidRPr="009B06E7">
        <w:rPr>
          <w:rFonts w:ascii="Cambria Math" w:eastAsiaTheme="minorHAnsi" w:hAnsi="Cambria Math" w:cs="Cambria Math"/>
        </w:rPr>
        <w:t>∅</w:t>
      </w:r>
      <w:r>
        <w:rPr>
          <w:shd w:val="clear" w:color="auto" w:fill="FFFFFF"/>
        </w:rPr>
        <w:t xml:space="preserve">50mm, výšky 1100 mm, umiestnené 500 mm nad podlahou. </w:t>
      </w:r>
    </w:p>
    <w:p w:rsidR="00011648" w:rsidRDefault="009B06E7" w:rsidP="00011648">
      <w:pPr>
        <w:pStyle w:val="Nowystyltext"/>
      </w:pPr>
      <w:r>
        <w:t>Na čelnej a zadnej strane budú umiestnené plné oceľové posuvné brány, manuálne, bez servopohonu.</w:t>
      </w:r>
    </w:p>
    <w:p w:rsidR="00F50DAA" w:rsidRDefault="00F50DAA" w:rsidP="00F50DAA">
      <w:pPr>
        <w:pStyle w:val="Nowystyl3"/>
      </w:pPr>
      <w:bookmarkStart w:id="30" w:name="_Toc104898347"/>
      <w:r>
        <w:t>Nátery</w:t>
      </w:r>
      <w:bookmarkEnd w:id="30"/>
    </w:p>
    <w:p w:rsidR="00F50DAA" w:rsidRDefault="00F50DAA" w:rsidP="00F50DAA">
      <w:pPr>
        <w:pStyle w:val="Nowystyltext"/>
      </w:pPr>
      <w:r>
        <w:t>Všetky oceľové konštrukcie je potrebné ošetriť ochranným antikoróznym náterom, 1x základný náter, 2x vrchný náter.</w:t>
      </w:r>
    </w:p>
    <w:p w:rsidR="009B06E7" w:rsidRDefault="0032147C" w:rsidP="0032147C">
      <w:pPr>
        <w:pStyle w:val="Nowystyl3"/>
      </w:pPr>
      <w:bookmarkStart w:id="31" w:name="_Toc104898348"/>
      <w:r>
        <w:t>Hnojné koncovky</w:t>
      </w:r>
      <w:bookmarkEnd w:id="31"/>
    </w:p>
    <w:p w:rsidR="006505DD" w:rsidRDefault="0032147C" w:rsidP="0032147C">
      <w:pPr>
        <w:pStyle w:val="Nowystyltext"/>
      </w:pPr>
      <w:r>
        <w:t>Na čelnej a zadnej strane budú riešené hnojné koncovky</w:t>
      </w:r>
      <w:r w:rsidR="00E842D2">
        <w:t xml:space="preserve"> ako súčasť maštale</w:t>
      </w:r>
      <w:r>
        <w:t xml:space="preserve">. Ide o  betónovú plochu zakončenú </w:t>
      </w:r>
      <w:r w:rsidR="003E299A">
        <w:t xml:space="preserve">na zadnej strane </w:t>
      </w:r>
      <w:r>
        <w:t>čiastočne železobetónovými stenami hr. 200 mm, výšky 1</w:t>
      </w:r>
      <w:r w:rsidR="003E299A">
        <w:t>0</w:t>
      </w:r>
      <w:r>
        <w:t xml:space="preserve">00 mm. </w:t>
      </w:r>
    </w:p>
    <w:p w:rsidR="006505DD" w:rsidRDefault="006505DD" w:rsidP="0032147C">
      <w:pPr>
        <w:pStyle w:val="Nowystyltext"/>
      </w:pPr>
      <w:r>
        <w:t>Betónová plocha bude hr. 150 mm z </w:t>
      </w:r>
      <w:r w:rsidRPr="00775EBE">
        <w:t xml:space="preserve">betónu </w:t>
      </w:r>
      <w:r w:rsidR="00775EBE">
        <w:t>C25/30</w:t>
      </w:r>
      <w:r>
        <w:t xml:space="preserve">, vystužená karisieťou </w:t>
      </w:r>
      <w:r w:rsidRPr="00A910D0">
        <w:rPr>
          <w:rFonts w:ascii="Cambria Math" w:eastAsiaTheme="minorHAnsi" w:hAnsi="Cambria Math" w:cs="Cambria Math"/>
        </w:rPr>
        <w:t>∅</w:t>
      </w:r>
      <w:r w:rsidRPr="00A910D0">
        <w:rPr>
          <w:rFonts w:eastAsiaTheme="minorHAnsi" w:cs="Arial"/>
        </w:rPr>
        <w:t>6</w:t>
      </w:r>
      <w:r w:rsidR="00586A2E">
        <w:rPr>
          <w:rFonts w:eastAsiaTheme="minorHAnsi" w:cs="Arial"/>
        </w:rPr>
        <w:t> </w:t>
      </w:r>
      <w:r w:rsidRPr="00775EBE">
        <w:rPr>
          <w:rFonts w:eastAsiaTheme="minorHAnsi" w:cs="Arial"/>
        </w:rPr>
        <w:t>1</w:t>
      </w:r>
      <w:r w:rsidR="00586A2E" w:rsidRPr="00775EBE">
        <w:rPr>
          <w:rFonts w:eastAsiaTheme="minorHAnsi" w:cs="Arial"/>
        </w:rPr>
        <w:t>50x150</w:t>
      </w:r>
      <w:r w:rsidR="00586A2E">
        <w:rPr>
          <w:rFonts w:eastAsiaTheme="minorHAnsi" w:cs="Arial"/>
        </w:rPr>
        <w:t xml:space="preserve"> </w:t>
      </w:r>
      <w:r>
        <w:rPr>
          <w:rFonts w:eastAsiaTheme="minorHAnsi" w:cs="Arial"/>
        </w:rPr>
        <w:t>mm. Alternatívne bude vystužená kompozitnou výstužou, alebo PP vláknami.</w:t>
      </w:r>
      <w:r>
        <w:t xml:space="preserve"> </w:t>
      </w:r>
    </w:p>
    <w:p w:rsidR="0032147C" w:rsidRDefault="0032147C" w:rsidP="0032147C">
      <w:pPr>
        <w:pStyle w:val="Nowystyltext"/>
        <w:rPr>
          <w:rFonts w:eastAsiaTheme="minorHAnsi" w:cs="Arial"/>
        </w:rPr>
      </w:pPr>
      <w:r>
        <w:t xml:space="preserve">Steny budú z betónu </w:t>
      </w:r>
      <w:r w:rsidR="00586A2E">
        <w:t>z </w:t>
      </w:r>
      <w:r w:rsidR="00586A2E" w:rsidRPr="00775EBE">
        <w:t xml:space="preserve">betónu </w:t>
      </w:r>
      <w:r w:rsidR="00775EBE">
        <w:t>C25/30</w:t>
      </w:r>
      <w:r w:rsidR="00586A2E">
        <w:t xml:space="preserve">, vystužená karisieťou </w:t>
      </w:r>
      <w:r w:rsidR="00586A2E" w:rsidRPr="00A910D0">
        <w:rPr>
          <w:rFonts w:ascii="Cambria Math" w:eastAsiaTheme="minorHAnsi" w:hAnsi="Cambria Math" w:cs="Cambria Math"/>
        </w:rPr>
        <w:t>∅</w:t>
      </w:r>
      <w:r w:rsidR="00586A2E" w:rsidRPr="00A910D0">
        <w:rPr>
          <w:rFonts w:eastAsiaTheme="minorHAnsi" w:cs="Arial"/>
        </w:rPr>
        <w:t>6</w:t>
      </w:r>
      <w:r w:rsidR="00586A2E">
        <w:rPr>
          <w:rFonts w:eastAsiaTheme="minorHAnsi" w:cs="Arial"/>
        </w:rPr>
        <w:t> </w:t>
      </w:r>
      <w:r w:rsidR="00586A2E" w:rsidRPr="00775EBE">
        <w:rPr>
          <w:rFonts w:eastAsiaTheme="minorHAnsi" w:cs="Arial"/>
        </w:rPr>
        <w:t>150x150</w:t>
      </w:r>
      <w:r w:rsidR="00586A2E">
        <w:rPr>
          <w:rFonts w:eastAsiaTheme="minorHAnsi" w:cs="Arial"/>
        </w:rPr>
        <w:t xml:space="preserve"> </w:t>
      </w:r>
      <w:r>
        <w:rPr>
          <w:rFonts w:eastAsiaTheme="minorHAnsi" w:cs="Arial"/>
        </w:rPr>
        <w:t>mm. Alternatívne budú steny vystužené kompozitnou výstužou, alebo PP vláknami.</w:t>
      </w:r>
    </w:p>
    <w:p w:rsidR="006505DD" w:rsidRDefault="00E842D2" w:rsidP="006505DD">
      <w:pPr>
        <w:pStyle w:val="Nowystyltext"/>
      </w:pPr>
      <w:r>
        <w:t xml:space="preserve">Kŕmna cesta </w:t>
      </w:r>
      <w:r w:rsidR="006505DD">
        <w:t xml:space="preserve"> bude riešená ako spevnená betónová plocha hr. 150 mm, šírky 3500 mm. Betónová plocha bude z betónu </w:t>
      </w:r>
      <w:r w:rsidR="00775EBE">
        <w:t>C25/30</w:t>
      </w:r>
      <w:r w:rsidR="00586A2E">
        <w:t xml:space="preserve">, vystužená karisieťou </w:t>
      </w:r>
      <w:r w:rsidR="00586A2E" w:rsidRPr="00A910D0">
        <w:rPr>
          <w:rFonts w:ascii="Cambria Math" w:eastAsiaTheme="minorHAnsi" w:hAnsi="Cambria Math" w:cs="Cambria Math"/>
        </w:rPr>
        <w:t>∅</w:t>
      </w:r>
      <w:r w:rsidR="00586A2E" w:rsidRPr="00A910D0">
        <w:rPr>
          <w:rFonts w:eastAsiaTheme="minorHAnsi" w:cs="Arial"/>
        </w:rPr>
        <w:t>6</w:t>
      </w:r>
      <w:r w:rsidR="00586A2E">
        <w:rPr>
          <w:rFonts w:eastAsiaTheme="minorHAnsi" w:cs="Arial"/>
        </w:rPr>
        <w:t> </w:t>
      </w:r>
      <w:r w:rsidR="00586A2E" w:rsidRPr="00775EBE">
        <w:rPr>
          <w:rFonts w:eastAsiaTheme="minorHAnsi" w:cs="Arial"/>
        </w:rPr>
        <w:t>150x150</w:t>
      </w:r>
      <w:r w:rsidR="00586A2E">
        <w:rPr>
          <w:rFonts w:eastAsiaTheme="minorHAnsi" w:cs="Arial"/>
        </w:rPr>
        <w:t xml:space="preserve"> </w:t>
      </w:r>
      <w:r w:rsidR="006505DD">
        <w:rPr>
          <w:rFonts w:eastAsiaTheme="minorHAnsi"/>
        </w:rPr>
        <w:t>mm. Alternatívne bude vystužená kompozitnou výstužou, alebo PP vláknami.</w:t>
      </w:r>
      <w:r w:rsidR="006505DD">
        <w:t xml:space="preserve"> </w:t>
      </w:r>
    </w:p>
    <w:p w:rsidR="00011648" w:rsidRDefault="00F80D63" w:rsidP="00011648">
      <w:pPr>
        <w:pStyle w:val="Nowystyl"/>
        <w:ind w:left="357" w:hanging="357"/>
      </w:pPr>
      <w:bookmarkStart w:id="32" w:name="_Toc104898350"/>
      <w:r>
        <w:t>ODBERNÉ ELEKTRICKÉ ZARIADENIE</w:t>
      </w:r>
      <w:bookmarkEnd w:id="32"/>
    </w:p>
    <w:p w:rsidR="00011648" w:rsidRDefault="00F80D63" w:rsidP="00011648">
      <w:pPr>
        <w:pStyle w:val="Nowystyltext"/>
      </w:pPr>
      <w:r>
        <w:t xml:space="preserve">Odberné elektrické zariadenie je existujúce. Navrhovaná </w:t>
      </w:r>
      <w:r w:rsidR="006505DD">
        <w:t>maštaľ</w:t>
      </w:r>
      <w:r>
        <w:t xml:space="preserve"> bude napojená z existujúceho </w:t>
      </w:r>
      <w:r w:rsidR="006505DD">
        <w:t>areálového rozvádzača</w:t>
      </w:r>
      <w:r>
        <w:t>.</w:t>
      </w:r>
    </w:p>
    <w:p w:rsidR="00011648" w:rsidRPr="00B91699" w:rsidRDefault="00011648" w:rsidP="00011648">
      <w:pPr>
        <w:pStyle w:val="Nowystyltext"/>
      </w:pPr>
      <w:r>
        <w:t xml:space="preserve">V navrhovanej </w:t>
      </w:r>
      <w:r w:rsidR="006505DD">
        <w:t>maštali</w:t>
      </w:r>
      <w:r>
        <w:t xml:space="preserve"> bude</w:t>
      </w:r>
      <w:r w:rsidRPr="00B91699">
        <w:t xml:space="preserve"> riešená nová svetelná</w:t>
      </w:r>
      <w:r>
        <w:t xml:space="preserve"> </w:t>
      </w:r>
      <w:r w:rsidRPr="00B91699">
        <w:t>elektroinštalácia</w:t>
      </w:r>
      <w:r>
        <w:t xml:space="preserve"> s napätím 230</w:t>
      </w:r>
      <w:r w:rsidR="00F80D63">
        <w:t>V.</w:t>
      </w:r>
      <w:r w:rsidR="006505DD">
        <w:t xml:space="preserve"> Pri novej istiacej skrini bude umiestnené zásuvky na 230V a 400V.</w:t>
      </w:r>
    </w:p>
    <w:p w:rsidR="00011648" w:rsidRDefault="00011648" w:rsidP="00011648">
      <w:pPr>
        <w:pStyle w:val="Nowystyl"/>
        <w:ind w:left="357" w:hanging="357"/>
      </w:pPr>
      <w:bookmarkStart w:id="33" w:name="_Toc509320530"/>
      <w:bookmarkStart w:id="34" w:name="_Toc524431662"/>
      <w:bookmarkStart w:id="35" w:name="_Toc74053835"/>
      <w:bookmarkStart w:id="36" w:name="_Toc104898351"/>
      <w:r>
        <w:t>VODOVODNÁ PRÍPOJKA</w:t>
      </w:r>
      <w:bookmarkEnd w:id="33"/>
      <w:bookmarkEnd w:id="34"/>
      <w:bookmarkEnd w:id="35"/>
      <w:bookmarkEnd w:id="36"/>
    </w:p>
    <w:p w:rsidR="00011648" w:rsidRDefault="00B13595" w:rsidP="00011648">
      <w:pPr>
        <w:pStyle w:val="Nowystyltext"/>
      </w:pPr>
      <w:r>
        <w:t xml:space="preserve">Navrhovaná </w:t>
      </w:r>
      <w:r w:rsidR="006505DD">
        <w:t>maštaľ</w:t>
      </w:r>
      <w:r>
        <w:t xml:space="preserve"> bude napojená na </w:t>
      </w:r>
      <w:r w:rsidR="00285BA8">
        <w:t>existujúci areálový rozvod vody</w:t>
      </w:r>
      <w:r w:rsidR="00011648">
        <w:t xml:space="preserve">. </w:t>
      </w:r>
    </w:p>
    <w:p w:rsidR="00011648" w:rsidRPr="00D112F2" w:rsidRDefault="00011648" w:rsidP="00011648">
      <w:pPr>
        <w:pStyle w:val="Nowystyl"/>
        <w:ind w:left="357" w:hanging="357"/>
      </w:pPr>
      <w:bookmarkStart w:id="37" w:name="_Toc509320532"/>
      <w:bookmarkStart w:id="38" w:name="_Toc524431664"/>
      <w:bookmarkStart w:id="39" w:name="_Toc74053837"/>
      <w:bookmarkStart w:id="40" w:name="_Toc104898352"/>
      <w:r>
        <w:t>DAŽĎOVÉ</w:t>
      </w:r>
      <w:r w:rsidRPr="00D112F2">
        <w:t xml:space="preserve"> </w:t>
      </w:r>
      <w:r w:rsidRPr="00DC4832">
        <w:t>VODY</w:t>
      </w:r>
      <w:bookmarkEnd w:id="37"/>
      <w:bookmarkEnd w:id="38"/>
      <w:bookmarkEnd w:id="39"/>
      <w:bookmarkEnd w:id="40"/>
    </w:p>
    <w:p w:rsidR="00011648" w:rsidRDefault="00B13595" w:rsidP="00011648">
      <w:pPr>
        <w:pStyle w:val="Nowystyltext"/>
      </w:pPr>
      <w:r>
        <w:t xml:space="preserve">Dažďové vody zo strechy navrhovanej </w:t>
      </w:r>
      <w:r w:rsidR="00285BA8">
        <w:t>maštale</w:t>
      </w:r>
      <w:r>
        <w:t xml:space="preserve"> a spevnených plôch</w:t>
      </w:r>
      <w:r w:rsidR="00011648">
        <w:t xml:space="preserve"> budú odv</w:t>
      </w:r>
      <w:r w:rsidR="00B412D9">
        <w:t xml:space="preserve">ádzané voľne na terén, </w:t>
      </w:r>
      <w:r w:rsidR="00B412D9" w:rsidRPr="00775EBE">
        <w:t>alebo do vsakovacích šácht.</w:t>
      </w:r>
    </w:p>
    <w:p w:rsidR="00096E64" w:rsidRDefault="00096E64" w:rsidP="00096E64">
      <w:pPr>
        <w:pStyle w:val="Nowystyl"/>
      </w:pPr>
      <w:bookmarkStart w:id="41" w:name="_Toc29416940"/>
      <w:bookmarkStart w:id="42" w:name="_Toc51516261"/>
      <w:bookmarkStart w:id="43" w:name="_Toc104898353"/>
      <w:r>
        <w:t>KRIŽOVANIE S PODZEMNÝMI INŽINIERSKYMI SIEŤAMI</w:t>
      </w:r>
      <w:bookmarkEnd w:id="41"/>
      <w:bookmarkEnd w:id="42"/>
      <w:bookmarkEnd w:id="43"/>
    </w:p>
    <w:p w:rsidR="001361F1" w:rsidRPr="0030221A" w:rsidRDefault="000A7204" w:rsidP="0030221A">
      <w:pPr>
        <w:pStyle w:val="Nowystyltext"/>
      </w:pPr>
      <w:r>
        <w:t>Nie je predpoklad križovania s podzemnými inžinierskými sieťami.</w:t>
      </w:r>
    </w:p>
    <w:p w:rsidR="0030221A" w:rsidRDefault="0030221A" w:rsidP="0030221A">
      <w:pPr>
        <w:pStyle w:val="Nowystyl"/>
        <w:ind w:left="357" w:hanging="357"/>
      </w:pPr>
      <w:bookmarkStart w:id="44" w:name="_Toc65441026"/>
      <w:bookmarkStart w:id="45" w:name="_Toc67007990"/>
      <w:bookmarkStart w:id="46" w:name="_Toc97024836"/>
      <w:bookmarkStart w:id="47" w:name="_Toc104898354"/>
      <w:r w:rsidRPr="008866E4">
        <w:lastRenderedPageBreak/>
        <w:t>STAROSTLIVOSŤ O ŽIVOTNÉ PROSTREDIE</w:t>
      </w:r>
      <w:bookmarkEnd w:id="44"/>
      <w:bookmarkEnd w:id="45"/>
      <w:bookmarkEnd w:id="46"/>
      <w:bookmarkEnd w:id="47"/>
    </w:p>
    <w:p w:rsidR="0030221A" w:rsidRPr="00F36449" w:rsidRDefault="0030221A" w:rsidP="0030221A">
      <w:pPr>
        <w:pStyle w:val="Nowystyl2"/>
        <w:tabs>
          <w:tab w:val="clear" w:pos="840"/>
          <w:tab w:val="num" w:pos="993"/>
        </w:tabs>
      </w:pPr>
      <w:bookmarkStart w:id="48" w:name="_Toc61010684"/>
      <w:bookmarkStart w:id="49" w:name="_Toc73605616"/>
      <w:bookmarkStart w:id="50" w:name="_Toc97024837"/>
      <w:bookmarkStart w:id="51" w:name="_Toc104898355"/>
      <w:r w:rsidRPr="00F36449">
        <w:t>Vplyv stavby</w:t>
      </w:r>
      <w:bookmarkEnd w:id="48"/>
      <w:bookmarkEnd w:id="49"/>
      <w:bookmarkEnd w:id="50"/>
      <w:bookmarkEnd w:id="51"/>
    </w:p>
    <w:p w:rsidR="0030221A" w:rsidRPr="003C51F9" w:rsidRDefault="0030221A" w:rsidP="0030221A">
      <w:pPr>
        <w:pStyle w:val="Nowystyltext"/>
      </w:pPr>
      <w:r w:rsidRPr="003C51F9">
        <w:t xml:space="preserve">Stavba svojím umiestnením a návrhom konštrukčného riešenia stavebných objektov nebude vykazovať nepriaznivé účinky na životné prostredie. </w:t>
      </w:r>
    </w:p>
    <w:p w:rsidR="0030221A" w:rsidRPr="003C51F9" w:rsidRDefault="0030221A" w:rsidP="0030221A">
      <w:pPr>
        <w:pStyle w:val="Nowystyltext"/>
      </w:pPr>
      <w:r w:rsidRPr="003C51F9">
        <w:t xml:space="preserve">Počas </w:t>
      </w:r>
      <w:r>
        <w:t>stavebných prác</w:t>
      </w:r>
      <w:r w:rsidRPr="003C51F9">
        <w:t xml:space="preserve"> musí zhotoviteľ stavby zaistiť kontrolu práce a údržby stavebných mechanizmov. Pokiaľ dôjde k úniku ropných látok do zeminy, je nutné kontaminovanú zeminu ihneď vyťažiť a uložiť do nepriepustnej nádoby (kontajnera). Na malých nepriepustných plochách možno previesť dekontamináciu vapexom.  U stacionárnych strojov bude osadená olejová vaňa pre záchyt unikajúcich olejov.  </w:t>
      </w:r>
    </w:p>
    <w:p w:rsidR="0030221A" w:rsidRPr="002D4EDD" w:rsidRDefault="0030221A" w:rsidP="0030221A">
      <w:pPr>
        <w:pStyle w:val="Nowystyl2"/>
        <w:tabs>
          <w:tab w:val="clear" w:pos="840"/>
          <w:tab w:val="num" w:pos="993"/>
        </w:tabs>
      </w:pPr>
      <w:bookmarkStart w:id="52" w:name="_Toc61010685"/>
      <w:bookmarkStart w:id="53" w:name="_Toc73605617"/>
      <w:bookmarkStart w:id="54" w:name="_Toc97024838"/>
      <w:bookmarkStart w:id="55" w:name="_Toc104898356"/>
      <w:r w:rsidRPr="002D4EDD">
        <w:t>Spôsob nakladania s odpadmi</w:t>
      </w:r>
      <w:bookmarkEnd w:id="52"/>
      <w:bookmarkEnd w:id="53"/>
      <w:bookmarkEnd w:id="54"/>
      <w:bookmarkEnd w:id="55"/>
    </w:p>
    <w:p w:rsidR="0030221A" w:rsidRPr="002D4EDD" w:rsidRDefault="0030221A" w:rsidP="0030221A">
      <w:pPr>
        <w:pStyle w:val="Nowystyltext"/>
      </w:pPr>
      <w:r w:rsidRPr="002D4EDD">
        <w:t xml:space="preserve">So všetkými odpadmi, ktoré vzniknú počas </w:t>
      </w:r>
      <w:r>
        <w:t>stavebných prác</w:t>
      </w:r>
      <w:r w:rsidRPr="002D4EDD">
        <w:t xml:space="preserve"> </w:t>
      </w:r>
      <w:r>
        <w:t xml:space="preserve">a prevádzky </w:t>
      </w:r>
      <w:r w:rsidRPr="002D4EDD">
        <w:t xml:space="preserve">stavby, bude nakladané v zmysle platnej legislatívy – zákon č. </w:t>
      </w:r>
      <w:hyperlink r:id="rId11" w:anchor="lema1" w:history="1">
        <w:r w:rsidRPr="006E7A84">
          <w:rPr>
            <w:b/>
          </w:rPr>
          <w:t>79/2015</w:t>
        </w:r>
      </w:hyperlink>
      <w:r w:rsidRPr="002D4EDD">
        <w:t xml:space="preserve"> Z.z. o odpadoch a o zmene a doplnení niektorých zákonov. Klasifikácia odpadov je urobená podľa platnej vyhlášky MŽP SR č.</w:t>
      </w:r>
      <w:r>
        <w:t xml:space="preserve"> </w:t>
      </w:r>
      <w:r w:rsidRPr="006E7A84">
        <w:rPr>
          <w:b/>
        </w:rPr>
        <w:t>365/2015</w:t>
      </w:r>
      <w:r w:rsidRPr="002D4EDD">
        <w:t xml:space="preserve"> Z.z., ktorou sa ustanovuje Katalóg odpadov.</w:t>
      </w:r>
    </w:p>
    <w:p w:rsidR="0030221A" w:rsidRPr="002D4EDD" w:rsidRDefault="0030221A" w:rsidP="0030221A">
      <w:pPr>
        <w:pStyle w:val="Nowystyltext"/>
      </w:pPr>
      <w:r w:rsidRPr="002D4EDD">
        <w:t xml:space="preserve">Pri odpadoch kategórie O bude zabezpečené spracovanie odpadu v zmysle hierarchie odpadového hospodárstva, a to jeho: </w:t>
      </w:r>
    </w:p>
    <w:p w:rsidR="0030221A" w:rsidRDefault="0030221A" w:rsidP="0030221A">
      <w:pPr>
        <w:pStyle w:val="Nowystyltext"/>
        <w:numPr>
          <w:ilvl w:val="1"/>
          <w:numId w:val="14"/>
        </w:numPr>
        <w:spacing w:after="0"/>
        <w:ind w:left="567" w:hanging="357"/>
      </w:pPr>
      <w:r w:rsidRPr="002D4EDD">
        <w:t>prípravou na opätovné použitie v rámci svojej činnosti; odpad takto nevyužitý  ponúknuť na prípravu na  opätovné použitie inému,</w:t>
      </w:r>
    </w:p>
    <w:p w:rsidR="0030221A" w:rsidRDefault="0030221A" w:rsidP="0030221A">
      <w:pPr>
        <w:pStyle w:val="Nowystyltext"/>
        <w:numPr>
          <w:ilvl w:val="1"/>
          <w:numId w:val="14"/>
        </w:numPr>
        <w:spacing w:after="0"/>
        <w:ind w:left="567" w:hanging="357"/>
      </w:pPr>
      <w:r w:rsidRPr="002D4EDD">
        <w:t>recykláciou v rámci svojej činnosti, ak nie je možné alebo účelné zabezpečiť  jeho prípravu na opätovné použitie; odpad takto nevyužitý ponúknuť na  recykláciu inému,</w:t>
      </w:r>
    </w:p>
    <w:p w:rsidR="0030221A" w:rsidRDefault="0030221A" w:rsidP="0030221A">
      <w:pPr>
        <w:pStyle w:val="Nowystyltext"/>
        <w:numPr>
          <w:ilvl w:val="1"/>
          <w:numId w:val="14"/>
        </w:numPr>
        <w:spacing w:after="0"/>
        <w:ind w:left="567" w:hanging="357"/>
      </w:pPr>
      <w:r w:rsidRPr="002D4EDD">
        <w:t>zhodnotením v rámci svojej činnosti, ak nie je možné alebo účelné zabezpečiť  jeho recykláciu; odpad takto nevyužitý ponúknuť na zhodnotenie inému,</w:t>
      </w:r>
    </w:p>
    <w:p w:rsidR="0030221A" w:rsidRPr="002D4EDD" w:rsidRDefault="0030221A" w:rsidP="0030221A">
      <w:pPr>
        <w:pStyle w:val="Nowystyltext"/>
        <w:numPr>
          <w:ilvl w:val="1"/>
          <w:numId w:val="14"/>
        </w:numPr>
        <w:ind w:left="567"/>
      </w:pPr>
      <w:r w:rsidRPr="002D4EDD">
        <w:t>zneškodnením, ak nie je možné alebo účelné zabezpečiť jeho recykláciu alebo iné zhodnotenie.</w:t>
      </w:r>
    </w:p>
    <w:p w:rsidR="0030221A" w:rsidRPr="002D4EDD" w:rsidRDefault="0030221A" w:rsidP="0030221A">
      <w:pPr>
        <w:pStyle w:val="Nowystyltext"/>
      </w:pPr>
      <w:r w:rsidRPr="002D4EDD">
        <w:t>Pri odpadoch kategórie N bude zabezpečené nakladanie s  odpadom v zmysle zákona o odpadoch, a to jeho odovzdaním oprávnenej osobe s odbornou spôsobilosťou na nakladanie s nebezpečným odpadom na jeho zhodnotenie resp. zneškodnenie.</w:t>
      </w:r>
    </w:p>
    <w:p w:rsidR="009F5113" w:rsidRDefault="0030221A" w:rsidP="0030221A">
      <w:pPr>
        <w:pStyle w:val="Nowystyltext"/>
      </w:pPr>
      <w:r w:rsidRPr="002D4EDD">
        <w:t>V nasledujúcej tabuľke sú uvedené druhy</w:t>
      </w:r>
      <w:r>
        <w:t xml:space="preserve"> a kategórie odpadov, ktoré počas stavebných úprav </w:t>
      </w:r>
      <w:r w:rsidRPr="002D4EDD">
        <w:t>stavby vzniknú. Tieto údaje je potrebné v ďalších stupňoch projektovej prípravy aktualizovať a bilancie upraviť v súlade s rozsahom miery poznania.</w:t>
      </w:r>
    </w:p>
    <w:p w:rsidR="0030221A" w:rsidRPr="00F951A3" w:rsidRDefault="0030221A" w:rsidP="0030221A">
      <w:pPr>
        <w:pStyle w:val="Nowystyl2"/>
        <w:tabs>
          <w:tab w:val="clear" w:pos="840"/>
          <w:tab w:val="num" w:pos="993"/>
        </w:tabs>
      </w:pPr>
      <w:bookmarkStart w:id="56" w:name="_Toc61010686"/>
      <w:bookmarkStart w:id="57" w:name="_Toc73605618"/>
      <w:bookmarkStart w:id="58" w:name="_Toc97024839"/>
      <w:bookmarkStart w:id="59" w:name="_Toc104898357"/>
      <w:r w:rsidRPr="00F36449">
        <w:t>Tabuľkový prehľad odpadov</w:t>
      </w:r>
      <w:bookmarkEnd w:id="56"/>
      <w:bookmarkEnd w:id="57"/>
      <w:bookmarkEnd w:id="58"/>
      <w:bookmarkEnd w:id="59"/>
    </w:p>
    <w:tbl>
      <w:tblPr>
        <w:tblW w:w="0" w:type="auto"/>
        <w:tblInd w:w="496" w:type="dxa"/>
        <w:tblLayout w:type="fixed"/>
        <w:tblCellMar>
          <w:left w:w="70" w:type="dxa"/>
          <w:right w:w="70" w:type="dxa"/>
        </w:tblCellMar>
        <w:tblLook w:val="0000"/>
      </w:tblPr>
      <w:tblGrid>
        <w:gridCol w:w="1559"/>
        <w:gridCol w:w="5103"/>
        <w:gridCol w:w="1560"/>
      </w:tblGrid>
      <w:tr w:rsidR="0030221A" w:rsidRPr="00275256" w:rsidTr="00585FC1">
        <w:tc>
          <w:tcPr>
            <w:tcW w:w="1559" w:type="dxa"/>
            <w:tcBorders>
              <w:top w:val="single" w:sz="4" w:space="0" w:color="auto"/>
              <w:left w:val="single" w:sz="6" w:space="0" w:color="auto"/>
              <w:bottom w:val="single" w:sz="6" w:space="0" w:color="auto"/>
              <w:right w:val="single" w:sz="6" w:space="0" w:color="auto"/>
            </w:tcBorders>
            <w:vAlign w:val="center"/>
          </w:tcPr>
          <w:p w:rsidR="0030221A" w:rsidRPr="00282712" w:rsidRDefault="0030221A" w:rsidP="00585FC1">
            <w:pPr>
              <w:widowControl w:val="0"/>
              <w:jc w:val="center"/>
              <w:rPr>
                <w:rFonts w:cs="Arial"/>
                <w:b/>
                <w:bCs/>
                <w:color w:val="000000"/>
                <w:szCs w:val="22"/>
              </w:rPr>
            </w:pPr>
            <w:r w:rsidRPr="00282712">
              <w:rPr>
                <w:rFonts w:cs="Arial"/>
                <w:b/>
                <w:bCs/>
                <w:color w:val="000000"/>
                <w:szCs w:val="22"/>
              </w:rPr>
              <w:t>Číslo druhu odpadu</w:t>
            </w:r>
          </w:p>
        </w:tc>
        <w:tc>
          <w:tcPr>
            <w:tcW w:w="5103" w:type="dxa"/>
            <w:tcBorders>
              <w:top w:val="single" w:sz="4" w:space="0" w:color="auto"/>
              <w:left w:val="single" w:sz="6" w:space="0" w:color="auto"/>
              <w:bottom w:val="single" w:sz="6" w:space="0" w:color="auto"/>
              <w:right w:val="single" w:sz="6" w:space="0" w:color="auto"/>
            </w:tcBorders>
            <w:vAlign w:val="center"/>
          </w:tcPr>
          <w:p w:rsidR="0030221A" w:rsidRPr="00282712" w:rsidRDefault="0030221A" w:rsidP="00585FC1">
            <w:pPr>
              <w:widowControl w:val="0"/>
              <w:jc w:val="both"/>
              <w:rPr>
                <w:rFonts w:cs="Arial"/>
                <w:b/>
                <w:bCs/>
                <w:color w:val="000000"/>
                <w:kern w:val="28"/>
                <w:szCs w:val="22"/>
              </w:rPr>
            </w:pPr>
            <w:r w:rsidRPr="00282712">
              <w:rPr>
                <w:rFonts w:cs="Arial"/>
                <w:b/>
                <w:bCs/>
                <w:color w:val="000000"/>
                <w:kern w:val="28"/>
                <w:szCs w:val="22"/>
              </w:rPr>
              <w:t>Názov druhu odpadu</w:t>
            </w:r>
          </w:p>
        </w:tc>
        <w:tc>
          <w:tcPr>
            <w:tcW w:w="1560" w:type="dxa"/>
            <w:tcBorders>
              <w:top w:val="single" w:sz="4" w:space="0" w:color="auto"/>
              <w:left w:val="single" w:sz="6" w:space="0" w:color="auto"/>
              <w:bottom w:val="single" w:sz="6" w:space="0" w:color="auto"/>
              <w:right w:val="single" w:sz="6" w:space="0" w:color="auto"/>
            </w:tcBorders>
            <w:vAlign w:val="center"/>
          </w:tcPr>
          <w:p w:rsidR="0030221A" w:rsidRPr="00282712" w:rsidRDefault="0030221A" w:rsidP="00585FC1">
            <w:pPr>
              <w:widowControl w:val="0"/>
              <w:jc w:val="center"/>
              <w:rPr>
                <w:rFonts w:cs="Arial"/>
                <w:b/>
                <w:bCs/>
                <w:color w:val="000000"/>
                <w:szCs w:val="22"/>
              </w:rPr>
            </w:pPr>
            <w:r w:rsidRPr="00282712">
              <w:rPr>
                <w:rFonts w:cs="Arial"/>
                <w:b/>
                <w:bCs/>
                <w:color w:val="000000"/>
                <w:szCs w:val="22"/>
              </w:rPr>
              <w:t>Kategória odpadu</w:t>
            </w:r>
          </w:p>
        </w:tc>
      </w:tr>
      <w:tr w:rsidR="0030221A" w:rsidRPr="00275256" w:rsidTr="00585FC1">
        <w:tc>
          <w:tcPr>
            <w:tcW w:w="8222" w:type="dxa"/>
            <w:gridSpan w:val="3"/>
            <w:tcBorders>
              <w:top w:val="single" w:sz="6" w:space="0" w:color="auto"/>
              <w:left w:val="single" w:sz="6" w:space="0" w:color="auto"/>
              <w:bottom w:val="single" w:sz="6" w:space="0" w:color="auto"/>
              <w:right w:val="single" w:sz="6" w:space="0" w:color="auto"/>
            </w:tcBorders>
          </w:tcPr>
          <w:p w:rsidR="0030221A" w:rsidRPr="00282712" w:rsidRDefault="0030221A" w:rsidP="00585FC1">
            <w:pPr>
              <w:widowControl w:val="0"/>
              <w:rPr>
                <w:rFonts w:cs="Arial"/>
                <w:b/>
                <w:color w:val="000000"/>
                <w:szCs w:val="22"/>
              </w:rPr>
            </w:pPr>
            <w:r w:rsidRPr="00282712">
              <w:rPr>
                <w:rFonts w:cs="Arial"/>
                <w:b/>
                <w:color w:val="000000"/>
                <w:szCs w:val="22"/>
              </w:rPr>
              <w:t>Odpady vznikajúce počas výstavby</w:t>
            </w:r>
          </w:p>
        </w:tc>
      </w:tr>
      <w:tr w:rsidR="0030221A" w:rsidRPr="00275256" w:rsidTr="00585FC1">
        <w:tc>
          <w:tcPr>
            <w:tcW w:w="1559" w:type="dxa"/>
            <w:tcBorders>
              <w:top w:val="single" w:sz="6" w:space="0" w:color="auto"/>
              <w:left w:val="single" w:sz="6" w:space="0" w:color="auto"/>
              <w:bottom w:val="single" w:sz="6" w:space="0" w:color="auto"/>
              <w:right w:val="single" w:sz="6" w:space="0" w:color="auto"/>
            </w:tcBorders>
          </w:tcPr>
          <w:p w:rsidR="0030221A" w:rsidRPr="00282712" w:rsidRDefault="0030221A" w:rsidP="00585FC1">
            <w:pPr>
              <w:widowControl w:val="0"/>
              <w:jc w:val="center"/>
              <w:rPr>
                <w:rFonts w:cs="Arial"/>
                <w:b/>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1</w:t>
            </w:r>
            <w:r w:rsidRPr="00282712">
              <w:rPr>
                <w:rFonts w:cs="Arial"/>
                <w:color w:val="000000"/>
                <w:szCs w:val="22"/>
              </w:rPr>
              <w:t xml:space="preserve"> </w:t>
            </w:r>
            <w:r>
              <w:rPr>
                <w:rFonts w:cs="Arial"/>
                <w:color w:val="000000"/>
                <w:szCs w:val="22"/>
              </w:rPr>
              <w:t>0</w:t>
            </w:r>
            <w:r w:rsidR="00285BA8">
              <w:rPr>
                <w:rFonts w:cs="Arial"/>
                <w:color w:val="000000"/>
                <w:szCs w:val="22"/>
              </w:rPr>
              <w:t>1</w:t>
            </w:r>
          </w:p>
        </w:tc>
        <w:tc>
          <w:tcPr>
            <w:tcW w:w="5103" w:type="dxa"/>
            <w:tcBorders>
              <w:top w:val="single" w:sz="6" w:space="0" w:color="auto"/>
              <w:left w:val="single" w:sz="6" w:space="0" w:color="auto"/>
              <w:bottom w:val="single" w:sz="6" w:space="0" w:color="auto"/>
              <w:right w:val="single" w:sz="6" w:space="0" w:color="auto"/>
            </w:tcBorders>
          </w:tcPr>
          <w:p w:rsidR="0030221A" w:rsidRPr="00282712" w:rsidRDefault="0030221A" w:rsidP="00585FC1">
            <w:pPr>
              <w:widowControl w:val="0"/>
              <w:rPr>
                <w:rFonts w:cs="Arial"/>
                <w:b/>
                <w:color w:val="000000"/>
                <w:szCs w:val="22"/>
              </w:rPr>
            </w:pPr>
            <w:r>
              <w:rPr>
                <w:rFonts w:cs="Arial"/>
                <w:color w:val="000000"/>
                <w:szCs w:val="22"/>
              </w:rPr>
              <w:t>Betón</w:t>
            </w:r>
          </w:p>
        </w:tc>
        <w:tc>
          <w:tcPr>
            <w:tcW w:w="1560" w:type="dxa"/>
            <w:tcBorders>
              <w:top w:val="single" w:sz="6" w:space="0" w:color="auto"/>
              <w:left w:val="single" w:sz="6" w:space="0" w:color="auto"/>
              <w:bottom w:val="single" w:sz="6" w:space="0" w:color="auto"/>
              <w:right w:val="single" w:sz="6" w:space="0" w:color="auto"/>
            </w:tcBorders>
          </w:tcPr>
          <w:p w:rsidR="0030221A" w:rsidRPr="00282712" w:rsidRDefault="0030221A" w:rsidP="00585FC1">
            <w:pPr>
              <w:widowControl w:val="0"/>
              <w:jc w:val="center"/>
              <w:rPr>
                <w:rFonts w:cs="Arial"/>
                <w:b/>
                <w:color w:val="000000"/>
                <w:szCs w:val="22"/>
              </w:rPr>
            </w:pPr>
            <w:r w:rsidRPr="00282712">
              <w:rPr>
                <w:rFonts w:cs="Arial"/>
                <w:color w:val="000000"/>
                <w:szCs w:val="22"/>
              </w:rPr>
              <w:t>O</w:t>
            </w:r>
          </w:p>
        </w:tc>
      </w:tr>
      <w:tr w:rsidR="00285BA8" w:rsidRPr="00275256" w:rsidTr="00585FC1">
        <w:tc>
          <w:tcPr>
            <w:tcW w:w="1559" w:type="dxa"/>
            <w:tcBorders>
              <w:top w:val="single" w:sz="6" w:space="0" w:color="auto"/>
              <w:left w:val="single" w:sz="6" w:space="0" w:color="auto"/>
              <w:bottom w:val="single" w:sz="6" w:space="0" w:color="auto"/>
              <w:right w:val="single" w:sz="6" w:space="0" w:color="auto"/>
            </w:tcBorders>
          </w:tcPr>
          <w:p w:rsidR="00285BA8" w:rsidRDefault="00285BA8" w:rsidP="00585FC1">
            <w:pPr>
              <w:widowControl w:val="0"/>
              <w:jc w:val="center"/>
              <w:rPr>
                <w:rFonts w:cs="Arial"/>
                <w:color w:val="000000"/>
                <w:szCs w:val="22"/>
              </w:rPr>
            </w:pPr>
            <w:r>
              <w:rPr>
                <w:rFonts w:cs="Arial"/>
                <w:color w:val="000000"/>
                <w:szCs w:val="22"/>
              </w:rPr>
              <w:t>17 02 01</w:t>
            </w:r>
          </w:p>
        </w:tc>
        <w:tc>
          <w:tcPr>
            <w:tcW w:w="5103" w:type="dxa"/>
            <w:tcBorders>
              <w:top w:val="single" w:sz="6" w:space="0" w:color="auto"/>
              <w:left w:val="single" w:sz="6" w:space="0" w:color="auto"/>
              <w:bottom w:val="single" w:sz="6" w:space="0" w:color="auto"/>
              <w:right w:val="single" w:sz="6" w:space="0" w:color="auto"/>
            </w:tcBorders>
          </w:tcPr>
          <w:p w:rsidR="00285BA8" w:rsidRDefault="00285BA8" w:rsidP="00585FC1">
            <w:pPr>
              <w:widowControl w:val="0"/>
              <w:rPr>
                <w:rFonts w:cs="Arial"/>
                <w:color w:val="000000"/>
                <w:szCs w:val="22"/>
              </w:rPr>
            </w:pPr>
            <w:r>
              <w:rPr>
                <w:rFonts w:cs="Arial"/>
                <w:color w:val="000000"/>
                <w:szCs w:val="22"/>
              </w:rPr>
              <w:t>Drevo</w:t>
            </w:r>
          </w:p>
        </w:tc>
        <w:tc>
          <w:tcPr>
            <w:tcW w:w="1560" w:type="dxa"/>
            <w:tcBorders>
              <w:top w:val="single" w:sz="6" w:space="0" w:color="auto"/>
              <w:left w:val="single" w:sz="6" w:space="0" w:color="auto"/>
              <w:bottom w:val="single" w:sz="6" w:space="0" w:color="auto"/>
              <w:right w:val="single" w:sz="6" w:space="0" w:color="auto"/>
            </w:tcBorders>
          </w:tcPr>
          <w:p w:rsidR="00285BA8" w:rsidRDefault="00285BA8" w:rsidP="00585FC1">
            <w:pPr>
              <w:widowControl w:val="0"/>
              <w:jc w:val="center"/>
              <w:rPr>
                <w:rFonts w:cs="Arial"/>
                <w:color w:val="000000"/>
                <w:szCs w:val="22"/>
              </w:rPr>
            </w:pPr>
            <w:r>
              <w:rPr>
                <w:rFonts w:cs="Arial"/>
                <w:color w:val="000000"/>
                <w:szCs w:val="22"/>
              </w:rPr>
              <w:t>O</w:t>
            </w:r>
          </w:p>
        </w:tc>
      </w:tr>
      <w:tr w:rsidR="00285BA8" w:rsidRPr="00275256" w:rsidTr="00585FC1">
        <w:tc>
          <w:tcPr>
            <w:tcW w:w="1559" w:type="dxa"/>
            <w:tcBorders>
              <w:top w:val="single" w:sz="6" w:space="0" w:color="auto"/>
              <w:left w:val="single" w:sz="6" w:space="0" w:color="auto"/>
              <w:bottom w:val="single" w:sz="6" w:space="0" w:color="auto"/>
              <w:right w:val="single" w:sz="6" w:space="0" w:color="auto"/>
            </w:tcBorders>
          </w:tcPr>
          <w:p w:rsidR="00285BA8" w:rsidRDefault="00285BA8" w:rsidP="00585FC1">
            <w:pPr>
              <w:widowControl w:val="0"/>
              <w:jc w:val="center"/>
              <w:rPr>
                <w:rFonts w:cs="Arial"/>
                <w:color w:val="000000"/>
                <w:szCs w:val="22"/>
              </w:rPr>
            </w:pPr>
            <w:r>
              <w:rPr>
                <w:rFonts w:cs="Arial"/>
                <w:color w:val="000000"/>
                <w:szCs w:val="22"/>
              </w:rPr>
              <w:t>17 02 02</w:t>
            </w:r>
          </w:p>
        </w:tc>
        <w:tc>
          <w:tcPr>
            <w:tcW w:w="5103" w:type="dxa"/>
            <w:tcBorders>
              <w:top w:val="single" w:sz="6" w:space="0" w:color="auto"/>
              <w:left w:val="single" w:sz="6" w:space="0" w:color="auto"/>
              <w:bottom w:val="single" w:sz="6" w:space="0" w:color="auto"/>
              <w:right w:val="single" w:sz="6" w:space="0" w:color="auto"/>
            </w:tcBorders>
          </w:tcPr>
          <w:p w:rsidR="00285BA8" w:rsidRDefault="00285BA8" w:rsidP="00585FC1">
            <w:pPr>
              <w:widowControl w:val="0"/>
              <w:rPr>
                <w:rFonts w:cs="Arial"/>
                <w:color w:val="000000"/>
                <w:szCs w:val="22"/>
              </w:rPr>
            </w:pPr>
            <w:r>
              <w:rPr>
                <w:rFonts w:cs="Arial"/>
                <w:color w:val="000000"/>
                <w:szCs w:val="22"/>
              </w:rPr>
              <w:t>Sklo</w:t>
            </w:r>
          </w:p>
        </w:tc>
        <w:tc>
          <w:tcPr>
            <w:tcW w:w="1560" w:type="dxa"/>
            <w:tcBorders>
              <w:top w:val="single" w:sz="6" w:space="0" w:color="auto"/>
              <w:left w:val="single" w:sz="6" w:space="0" w:color="auto"/>
              <w:bottom w:val="single" w:sz="6" w:space="0" w:color="auto"/>
              <w:right w:val="single" w:sz="6" w:space="0" w:color="auto"/>
            </w:tcBorders>
          </w:tcPr>
          <w:p w:rsidR="00285BA8" w:rsidRDefault="00285BA8" w:rsidP="00585FC1">
            <w:pPr>
              <w:widowControl w:val="0"/>
              <w:jc w:val="center"/>
              <w:rPr>
                <w:rFonts w:cs="Arial"/>
                <w:color w:val="000000"/>
                <w:szCs w:val="22"/>
              </w:rPr>
            </w:pPr>
            <w:r>
              <w:rPr>
                <w:rFonts w:cs="Arial"/>
                <w:color w:val="000000"/>
                <w:szCs w:val="22"/>
              </w:rPr>
              <w:t>O</w:t>
            </w:r>
          </w:p>
        </w:tc>
      </w:tr>
      <w:tr w:rsidR="0030221A" w:rsidRPr="00275256" w:rsidTr="00585FC1">
        <w:tc>
          <w:tcPr>
            <w:tcW w:w="1559"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jc w:val="center"/>
              <w:rPr>
                <w:rFonts w:cs="Arial"/>
                <w:color w:val="000000"/>
                <w:szCs w:val="22"/>
              </w:rPr>
            </w:pPr>
            <w:r>
              <w:rPr>
                <w:rFonts w:cs="Arial"/>
                <w:color w:val="000000"/>
                <w:szCs w:val="22"/>
              </w:rPr>
              <w:t>17 03 02</w:t>
            </w:r>
          </w:p>
        </w:tc>
        <w:tc>
          <w:tcPr>
            <w:tcW w:w="5103"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rPr>
                <w:rFonts w:cs="Arial"/>
                <w:color w:val="000000"/>
                <w:szCs w:val="22"/>
              </w:rPr>
            </w:pPr>
            <w:r>
              <w:rPr>
                <w:rFonts w:cs="Arial"/>
                <w:color w:val="000000"/>
                <w:szCs w:val="22"/>
              </w:rPr>
              <w:t>Bitúmenové zmesi iné ako uvedené v 17 03 01</w:t>
            </w:r>
          </w:p>
        </w:tc>
        <w:tc>
          <w:tcPr>
            <w:tcW w:w="1560"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jc w:val="center"/>
              <w:rPr>
                <w:rFonts w:cs="Arial"/>
                <w:color w:val="000000"/>
                <w:szCs w:val="22"/>
              </w:rPr>
            </w:pPr>
            <w:r>
              <w:rPr>
                <w:rFonts w:cs="Arial"/>
                <w:color w:val="000000"/>
                <w:szCs w:val="22"/>
              </w:rPr>
              <w:t>O</w:t>
            </w:r>
          </w:p>
        </w:tc>
      </w:tr>
      <w:tr w:rsidR="0030221A" w:rsidRPr="00275256" w:rsidTr="00585FC1">
        <w:tc>
          <w:tcPr>
            <w:tcW w:w="1559"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jc w:val="center"/>
              <w:rPr>
                <w:rFonts w:cs="Arial"/>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4</w:t>
            </w:r>
            <w:r w:rsidRPr="00282712">
              <w:rPr>
                <w:rFonts w:cs="Arial"/>
                <w:color w:val="000000"/>
                <w:szCs w:val="22"/>
              </w:rPr>
              <w:t xml:space="preserve"> </w:t>
            </w:r>
            <w:r>
              <w:rPr>
                <w:rFonts w:cs="Arial"/>
                <w:color w:val="000000"/>
                <w:szCs w:val="22"/>
              </w:rPr>
              <w:t>05</w:t>
            </w:r>
          </w:p>
        </w:tc>
        <w:tc>
          <w:tcPr>
            <w:tcW w:w="5103"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rPr>
                <w:rFonts w:cs="Arial"/>
                <w:color w:val="000000"/>
                <w:szCs w:val="22"/>
              </w:rPr>
            </w:pPr>
            <w:r>
              <w:rPr>
                <w:rFonts w:cs="Arial"/>
                <w:color w:val="000000"/>
                <w:szCs w:val="22"/>
              </w:rPr>
              <w:t>Železo a oceľ</w:t>
            </w:r>
          </w:p>
        </w:tc>
        <w:tc>
          <w:tcPr>
            <w:tcW w:w="1560" w:type="dxa"/>
            <w:tcBorders>
              <w:top w:val="single" w:sz="6" w:space="0" w:color="auto"/>
              <w:left w:val="single" w:sz="6" w:space="0" w:color="auto"/>
              <w:bottom w:val="single" w:sz="6" w:space="0" w:color="auto"/>
              <w:right w:val="single" w:sz="6" w:space="0" w:color="auto"/>
            </w:tcBorders>
          </w:tcPr>
          <w:p w:rsidR="0030221A" w:rsidRPr="00282712" w:rsidRDefault="0030221A" w:rsidP="00585FC1">
            <w:pPr>
              <w:widowControl w:val="0"/>
              <w:jc w:val="center"/>
              <w:rPr>
                <w:rFonts w:cs="Arial"/>
                <w:color w:val="000000"/>
                <w:szCs w:val="22"/>
              </w:rPr>
            </w:pPr>
            <w:r>
              <w:rPr>
                <w:rFonts w:cs="Arial"/>
                <w:color w:val="000000"/>
                <w:szCs w:val="22"/>
              </w:rPr>
              <w:t>O</w:t>
            </w:r>
          </w:p>
        </w:tc>
      </w:tr>
      <w:tr w:rsidR="0030221A" w:rsidRPr="00275256" w:rsidTr="00585FC1">
        <w:tc>
          <w:tcPr>
            <w:tcW w:w="1559"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jc w:val="center"/>
              <w:rPr>
                <w:rFonts w:cs="Arial"/>
                <w:color w:val="000000"/>
                <w:szCs w:val="22"/>
              </w:rPr>
            </w:pPr>
            <w:r>
              <w:rPr>
                <w:rFonts w:cs="Arial"/>
                <w:color w:val="000000"/>
                <w:szCs w:val="22"/>
              </w:rPr>
              <w:t>17 05 06</w:t>
            </w:r>
          </w:p>
        </w:tc>
        <w:tc>
          <w:tcPr>
            <w:tcW w:w="5103"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rPr>
                <w:rFonts w:cs="Arial"/>
                <w:color w:val="000000"/>
                <w:szCs w:val="22"/>
              </w:rPr>
            </w:pPr>
            <w:r>
              <w:rPr>
                <w:rFonts w:cs="Arial"/>
                <w:color w:val="000000"/>
                <w:szCs w:val="22"/>
              </w:rPr>
              <w:t>Výkopová zemina iná ako uvedená v 17 05 05</w:t>
            </w:r>
          </w:p>
        </w:tc>
        <w:tc>
          <w:tcPr>
            <w:tcW w:w="1560" w:type="dxa"/>
            <w:tcBorders>
              <w:top w:val="single" w:sz="6" w:space="0" w:color="auto"/>
              <w:left w:val="single" w:sz="6" w:space="0" w:color="auto"/>
              <w:bottom w:val="single" w:sz="6" w:space="0" w:color="auto"/>
              <w:right w:val="single" w:sz="6" w:space="0" w:color="auto"/>
            </w:tcBorders>
          </w:tcPr>
          <w:p w:rsidR="0030221A" w:rsidRDefault="0030221A" w:rsidP="00585FC1">
            <w:pPr>
              <w:widowControl w:val="0"/>
              <w:jc w:val="center"/>
              <w:rPr>
                <w:rFonts w:cs="Arial"/>
                <w:color w:val="000000"/>
                <w:szCs w:val="22"/>
              </w:rPr>
            </w:pPr>
            <w:r>
              <w:rPr>
                <w:rFonts w:cs="Arial"/>
                <w:color w:val="000000"/>
                <w:szCs w:val="22"/>
              </w:rPr>
              <w:t>O</w:t>
            </w:r>
          </w:p>
        </w:tc>
      </w:tr>
    </w:tbl>
    <w:p w:rsidR="0030221A" w:rsidRDefault="0030221A" w:rsidP="0030221A">
      <w:pPr>
        <w:rPr>
          <w:rFonts w:ascii="Arial" w:hAnsi="Arial" w:cs="Arial"/>
          <w:color w:val="000000"/>
          <w:szCs w:val="22"/>
        </w:rPr>
      </w:pPr>
    </w:p>
    <w:p w:rsidR="0030221A" w:rsidRPr="00F36449" w:rsidRDefault="0030221A" w:rsidP="0030221A">
      <w:pPr>
        <w:pStyle w:val="Nowystyltext"/>
        <w:spacing w:after="0"/>
        <w:ind w:firstLine="0"/>
      </w:pPr>
      <w:r>
        <w:t xml:space="preserve">1. </w:t>
      </w:r>
      <w:r w:rsidRPr="00F36449">
        <w:t>Odpady tehly, drevo budú pripravené na opätovné využitie v rámci svojej činnosti, resp. odpad takto nevyužitý bude ponúknutý na prípravu na opätovné použitie inému.</w:t>
      </w:r>
    </w:p>
    <w:p w:rsidR="0030221A" w:rsidRPr="00F36449" w:rsidRDefault="0030221A" w:rsidP="0030221A">
      <w:pPr>
        <w:pStyle w:val="Nowystyltext"/>
        <w:spacing w:after="0"/>
        <w:ind w:firstLine="0"/>
      </w:pPr>
      <w:r>
        <w:t xml:space="preserve">2. </w:t>
      </w:r>
      <w:r w:rsidRPr="00F36449">
        <w:t>Odpady sklo, plast, obaly, hliník, železo, oceľ budú ponúknuté na recykláciu inému.</w:t>
      </w:r>
    </w:p>
    <w:p w:rsidR="0030221A" w:rsidRPr="00F36449" w:rsidRDefault="0030221A" w:rsidP="0030221A">
      <w:pPr>
        <w:pStyle w:val="Nowystyltext"/>
        <w:spacing w:after="0"/>
        <w:ind w:firstLine="0"/>
      </w:pPr>
      <w:r>
        <w:t xml:space="preserve">3. </w:t>
      </w:r>
      <w:r w:rsidRPr="00F36449">
        <w:t>Odpady betón, zmesi betónu, tehál, obkladačiek, dlaždíc a keramiky iné ako uvedené v 17 01 06 budú zhodnotené spôsobom odovzdania oprávnenej osobe za účelom zhodnotenia.</w:t>
      </w:r>
    </w:p>
    <w:p w:rsidR="0030221A" w:rsidRPr="00F36449" w:rsidRDefault="0030221A" w:rsidP="0030221A">
      <w:pPr>
        <w:pStyle w:val="Nowystyltext"/>
        <w:spacing w:after="0"/>
        <w:ind w:firstLine="0"/>
      </w:pPr>
      <w:r>
        <w:t xml:space="preserve">4. </w:t>
      </w:r>
      <w:r w:rsidRPr="00F36449">
        <w:t>Odpad bitúmenové zmesi iné ako uvedené v 17 03 01 bude zneškodnený uložením na skládku.</w:t>
      </w:r>
    </w:p>
    <w:p w:rsidR="0030221A" w:rsidRDefault="0030221A" w:rsidP="0030221A">
      <w:pPr>
        <w:pStyle w:val="Nowystyltext"/>
        <w:ind w:firstLine="0"/>
      </w:pPr>
      <w:r>
        <w:t>5. Odpady kategórie N budú odovzdané inému na zhodnotenie resp. zneškodnenie.</w:t>
      </w:r>
    </w:p>
    <w:p w:rsidR="0030221A" w:rsidRPr="003D12D1" w:rsidRDefault="0030221A" w:rsidP="0030221A">
      <w:pPr>
        <w:pStyle w:val="Nowystyl"/>
        <w:ind w:left="357" w:hanging="357"/>
      </w:pPr>
      <w:bookmarkStart w:id="60" w:name="_Toc67008014"/>
      <w:bookmarkStart w:id="61" w:name="_Toc97024842"/>
      <w:bookmarkStart w:id="62" w:name="_Toc104898358"/>
      <w:r w:rsidRPr="008866E4">
        <w:lastRenderedPageBreak/>
        <w:t>STAROSTLIVOSŤ O BEZPEČNOSŤ PRÁCE</w:t>
      </w:r>
      <w:bookmarkEnd w:id="60"/>
      <w:bookmarkEnd w:id="61"/>
      <w:bookmarkEnd w:id="62"/>
    </w:p>
    <w:p w:rsidR="0030221A" w:rsidRPr="000C0A8B" w:rsidRDefault="0030221A" w:rsidP="0030221A">
      <w:pPr>
        <w:pStyle w:val="Nowystyltext"/>
      </w:pPr>
      <w:r w:rsidRPr="000C0A8B">
        <w:t>Pri výstavbe je potrebné zabezpečiť odborný dozor a bezpečnosť pri vykonávaní prác, dodržiavať technologický a pracovný postup , ktorý určuje náväznosť a súbeh jednotlivých prác, použitie strojov, zariadení a špeciálnych pracovných prostriedkov, spôsob dopravy materiálu, technické a organizačné opatrenie k zaisteniu bezpečnosti pracovníkov a pracoviska, zabezpečenie staveniska. Dodávateľ stavebných prác zabezpečí poučenie pracovníkov na zaistenie bezpečnosti.</w:t>
      </w:r>
    </w:p>
    <w:p w:rsidR="00B13595" w:rsidRPr="000C0A8B" w:rsidRDefault="0030221A" w:rsidP="00285BA8">
      <w:pPr>
        <w:pStyle w:val="Nowystyltext"/>
      </w:pPr>
      <w:r w:rsidRPr="000C0A8B">
        <w:t>Pri realizácii stavebných prác je potrebné dodržiavať ustanovenia jednotlivých právnych predpisov o minimálnych bezpečnostných a zdravotných požiadavkách pre zabezpečenie bezpečnosti a ochranu zdravia pri práci.</w:t>
      </w:r>
    </w:p>
    <w:p w:rsidR="0030221A" w:rsidRPr="000C0A8B" w:rsidRDefault="0030221A" w:rsidP="0030221A">
      <w:pPr>
        <w:pStyle w:val="Nowystyltext"/>
        <w:rPr>
          <w:color w:val="000000"/>
        </w:rPr>
      </w:pPr>
      <w:r w:rsidRPr="000C0A8B">
        <w:t>Právne predpisy upravujúce oblasť bezpečnosti a ochrany zdravia pri práci, najmä:</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311/2001</w:t>
      </w:r>
      <w:r w:rsidRPr="008770F5">
        <w:rPr>
          <w:rFonts w:ascii="Arial" w:hAnsi="Arial" w:cs="Arial"/>
          <w:i/>
          <w:iCs/>
          <w:color w:val="222222"/>
          <w:szCs w:val="22"/>
        </w:rPr>
        <w:t> Z. z. Zákonník práce v znení neskorších predpisov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124/2006</w:t>
      </w:r>
      <w:r w:rsidRPr="008770F5">
        <w:rPr>
          <w:rFonts w:ascii="Arial" w:hAnsi="Arial" w:cs="Arial"/>
          <w:i/>
          <w:iCs/>
          <w:color w:val="222222"/>
          <w:szCs w:val="22"/>
        </w:rPr>
        <w:t> Z. z. o bezpečnosti a ochrane zdravia pri práci a o zmene a doplnení niektorých zákonov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 xml:space="preserve">Vyhláška MPSVaR SR č. </w:t>
      </w:r>
      <w:r w:rsidRPr="00B60556">
        <w:rPr>
          <w:rFonts w:ascii="Arial" w:hAnsi="Arial" w:cs="Arial"/>
          <w:b/>
          <w:i/>
          <w:iCs/>
          <w:color w:val="222222"/>
          <w:szCs w:val="22"/>
        </w:rPr>
        <w:t>147/2013</w:t>
      </w:r>
      <w:r w:rsidRPr="008770F5">
        <w:rPr>
          <w:rFonts w:ascii="Arial" w:hAnsi="Arial" w:cs="Arial"/>
          <w:i/>
          <w:iCs/>
          <w:color w:val="222222"/>
          <w:szCs w:val="22"/>
        </w:rPr>
        <w:t xml:space="preserve">, ktorou sa ustanovujú podrobnosti na zaistenie BPZP pri stavebných prácach a prácach s nimi súvisiacich a podrobnosti o odbornej spôsobilosti na výkon niektorých pracovných činností  </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391</w:t>
      </w:r>
      <w:r w:rsidRPr="008770F5">
        <w:rPr>
          <w:rFonts w:ascii="Arial" w:hAnsi="Arial" w:cs="Arial"/>
          <w:i/>
          <w:iCs/>
          <w:color w:val="222222"/>
          <w:szCs w:val="22"/>
        </w:rPr>
        <w:t>/</w:t>
      </w:r>
      <w:r w:rsidRPr="008770F5">
        <w:rPr>
          <w:rFonts w:ascii="Arial" w:hAnsi="Arial" w:cs="Arial"/>
          <w:b/>
          <w:bCs/>
          <w:i/>
          <w:iCs/>
          <w:color w:val="222222"/>
          <w:szCs w:val="22"/>
        </w:rPr>
        <w:t>2006</w:t>
      </w:r>
      <w:r w:rsidRPr="008770F5">
        <w:rPr>
          <w:rFonts w:ascii="Arial" w:hAnsi="Arial" w:cs="Arial"/>
          <w:i/>
          <w:iCs/>
          <w:color w:val="222222"/>
          <w:szCs w:val="22"/>
        </w:rPr>
        <w:t> Z. z. o minimálnych bezpečnostných a zdravotných požiadavkách na pracovisko</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392/2006</w:t>
      </w:r>
      <w:r w:rsidRPr="008770F5">
        <w:rPr>
          <w:rFonts w:ascii="Arial" w:hAnsi="Arial" w:cs="Arial"/>
          <w:i/>
          <w:iCs/>
          <w:color w:val="222222"/>
          <w:szCs w:val="22"/>
        </w:rPr>
        <w:t> Z. z. o minimálnych bezpečnostných a zdravotných požiadavkách pri používaní pracovných prostriedkov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395/2006</w:t>
      </w:r>
      <w:r w:rsidRPr="008770F5">
        <w:rPr>
          <w:rFonts w:ascii="Arial" w:hAnsi="Arial" w:cs="Arial"/>
          <w:i/>
          <w:iCs/>
          <w:color w:val="222222"/>
          <w:szCs w:val="22"/>
        </w:rPr>
        <w:t> Z. z. o podmienkach poskytovania osobných ochranných pracovných prostriedkov</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SRč. </w:t>
      </w:r>
      <w:r w:rsidRPr="008770F5">
        <w:rPr>
          <w:rFonts w:ascii="Arial" w:hAnsi="Arial" w:cs="Arial"/>
          <w:b/>
          <w:bCs/>
          <w:i/>
          <w:iCs/>
          <w:color w:val="222222"/>
          <w:szCs w:val="22"/>
        </w:rPr>
        <w:t>396/2006 </w:t>
      </w:r>
      <w:r w:rsidRPr="008770F5">
        <w:rPr>
          <w:rFonts w:ascii="Arial" w:hAnsi="Arial" w:cs="Arial"/>
          <w:i/>
          <w:iCs/>
          <w:color w:val="222222"/>
          <w:szCs w:val="22"/>
        </w:rPr>
        <w:t>Z. z.o minimálnych bezpečnostných a zdravotných požiadavkách na stavenisko</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281/2006 </w:t>
      </w:r>
      <w:r w:rsidRPr="008770F5">
        <w:rPr>
          <w:rFonts w:ascii="Arial" w:hAnsi="Arial" w:cs="Arial"/>
          <w:i/>
          <w:iCs/>
          <w:color w:val="222222"/>
          <w:szCs w:val="22"/>
        </w:rPr>
        <w:t>Z. z. o minimálnych bezpečnostných a zdravotných požiadavkách pri ručnej manipulácii s bremenami</w:t>
      </w:r>
    </w:p>
    <w:p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w:t>
      </w:r>
      <w:r w:rsidRPr="008770F5">
        <w:rPr>
          <w:rFonts w:ascii="Arial" w:hAnsi="Arial" w:cs="Arial"/>
          <w:b/>
          <w:bCs/>
          <w:i/>
          <w:iCs/>
          <w:color w:val="222222"/>
          <w:szCs w:val="22"/>
        </w:rPr>
        <w:t>. 387/2006 </w:t>
      </w:r>
      <w:r w:rsidRPr="008770F5">
        <w:rPr>
          <w:rFonts w:ascii="Arial" w:hAnsi="Arial" w:cs="Arial"/>
          <w:i/>
          <w:iCs/>
          <w:color w:val="222222"/>
          <w:szCs w:val="22"/>
        </w:rPr>
        <w:t>Z. z.o požiadavkách na zaistenie bezpečného a zdravotného označenia pri práci</w:t>
      </w:r>
    </w:p>
    <w:p w:rsidR="0030221A" w:rsidRPr="000C0A8B" w:rsidRDefault="0030221A" w:rsidP="0030221A">
      <w:pPr>
        <w:pStyle w:val="Nowystyltext"/>
      </w:pPr>
      <w:r w:rsidRPr="000C0A8B">
        <w:t xml:space="preserve">Pravidlá starostlivosti o bezpečnosť práce a technických zariadení budú spracované v jednotlivých častiach ďalšieho stupňa projektovej dokumentácie. </w:t>
      </w:r>
    </w:p>
    <w:p w:rsidR="0030221A" w:rsidRPr="000C0A8B" w:rsidRDefault="0030221A" w:rsidP="0030221A">
      <w:pPr>
        <w:pStyle w:val="Nowystyltext"/>
      </w:pPr>
      <w:r w:rsidRPr="000C0A8B">
        <w:t>Pri stavebných prácach budú použité štandardné certifikované výrobky, pričom pri ich spracovaní a použití musia byť dodržané predpisy vypracované ich výrobcom. Pri manipulácii so stavebnými zariadeniami (ako aj ich údržbe) je nutné dodržať návody na ich použitie a  bezpečnostné predpisy vypracované ich konštruktérom.</w:t>
      </w:r>
    </w:p>
    <w:p w:rsidR="0030221A" w:rsidRPr="000C0A8B" w:rsidRDefault="0030221A" w:rsidP="0030221A">
      <w:pPr>
        <w:pStyle w:val="Nowystyltext"/>
      </w:pPr>
      <w:r w:rsidRPr="000C0A8B">
        <w:t>Na stavenisku budú používané označenia, symboly a signály na zaistenie bezpečnosti a ochrany zdravia pri práci podľa Nariadenia vlády SR č.</w:t>
      </w:r>
      <w:r>
        <w:t xml:space="preserve"> </w:t>
      </w:r>
      <w:r w:rsidRPr="006E7A84">
        <w:rPr>
          <w:b/>
        </w:rPr>
        <w:t>387/2006</w:t>
      </w:r>
      <w:r w:rsidRPr="000C0A8B">
        <w:t xml:space="preserve"> Z.z.</w:t>
      </w:r>
    </w:p>
    <w:p w:rsidR="0030221A" w:rsidRDefault="0030221A" w:rsidP="00250B8B">
      <w:pPr>
        <w:rPr>
          <w:b/>
          <w:color w:val="000000"/>
          <w:sz w:val="24"/>
          <w:szCs w:val="24"/>
          <w:u w:val="single"/>
        </w:rPr>
      </w:pPr>
    </w:p>
    <w:p w:rsidR="0030221A" w:rsidRDefault="0030221A" w:rsidP="00250B8B">
      <w:pPr>
        <w:rPr>
          <w:b/>
          <w:color w:val="000000"/>
          <w:sz w:val="24"/>
          <w:szCs w:val="24"/>
          <w:u w:val="single"/>
        </w:rPr>
      </w:pPr>
    </w:p>
    <w:p w:rsidR="0030221A" w:rsidRDefault="0030221A" w:rsidP="00250B8B">
      <w:pPr>
        <w:rPr>
          <w:b/>
          <w:color w:val="000000"/>
          <w:sz w:val="24"/>
          <w:szCs w:val="24"/>
          <w:u w:val="single"/>
        </w:rPr>
      </w:pPr>
    </w:p>
    <w:p w:rsidR="00250B8B" w:rsidRDefault="00C069F7" w:rsidP="00C069F7">
      <w:pPr>
        <w:tabs>
          <w:tab w:val="left" w:pos="426"/>
        </w:tabs>
        <w:rPr>
          <w:color w:val="000000"/>
          <w:sz w:val="24"/>
          <w:szCs w:val="24"/>
        </w:rPr>
      </w:pPr>
      <w:r w:rsidRPr="004A50FA">
        <w:rPr>
          <w:color w:val="000000"/>
          <w:sz w:val="24"/>
          <w:szCs w:val="24"/>
        </w:rPr>
        <w:t xml:space="preserve">V Snine, </w:t>
      </w:r>
      <w:r w:rsidR="00285BA8">
        <w:rPr>
          <w:color w:val="000000"/>
          <w:sz w:val="24"/>
          <w:szCs w:val="24"/>
        </w:rPr>
        <w:t>apríl</w:t>
      </w:r>
      <w:r w:rsidR="00FC7302">
        <w:rPr>
          <w:color w:val="000000"/>
          <w:sz w:val="24"/>
          <w:szCs w:val="24"/>
        </w:rPr>
        <w:t xml:space="preserve"> </w:t>
      </w:r>
      <w:r w:rsidR="00F543B1" w:rsidRPr="004A50FA">
        <w:rPr>
          <w:color w:val="000000"/>
          <w:sz w:val="24"/>
          <w:szCs w:val="24"/>
        </w:rPr>
        <w:t>20</w:t>
      </w:r>
      <w:r w:rsidR="00D03615">
        <w:rPr>
          <w:color w:val="000000"/>
          <w:sz w:val="24"/>
          <w:szCs w:val="24"/>
        </w:rPr>
        <w:t>2</w:t>
      </w:r>
      <w:r w:rsidR="0029587F">
        <w:rPr>
          <w:color w:val="000000"/>
          <w:sz w:val="24"/>
          <w:szCs w:val="24"/>
        </w:rPr>
        <w:t>2</w:t>
      </w:r>
      <w:r w:rsidR="00F543B1" w:rsidRPr="000640E0">
        <w:rPr>
          <w:b/>
          <w:color w:val="000000"/>
          <w:sz w:val="24"/>
          <w:szCs w:val="24"/>
        </w:rPr>
        <w:tab/>
      </w:r>
      <w:r w:rsidR="00F543B1" w:rsidRPr="000640E0">
        <w:rPr>
          <w:b/>
          <w:color w:val="000000"/>
          <w:sz w:val="24"/>
          <w:szCs w:val="24"/>
        </w:rPr>
        <w:tab/>
      </w:r>
      <w:r w:rsidR="000640E0">
        <w:rPr>
          <w:b/>
          <w:color w:val="000000"/>
          <w:sz w:val="24"/>
          <w:szCs w:val="24"/>
        </w:rPr>
        <w:tab/>
        <w:t xml:space="preserve">              </w:t>
      </w:r>
      <w:r>
        <w:rPr>
          <w:b/>
          <w:color w:val="000000"/>
          <w:sz w:val="24"/>
          <w:szCs w:val="24"/>
        </w:rPr>
        <w:t xml:space="preserve">                    </w:t>
      </w:r>
      <w:r w:rsidR="000640E0">
        <w:rPr>
          <w:b/>
          <w:color w:val="000000"/>
          <w:sz w:val="24"/>
          <w:szCs w:val="24"/>
        </w:rPr>
        <w:t xml:space="preserve">   </w:t>
      </w:r>
      <w:r>
        <w:rPr>
          <w:b/>
          <w:color w:val="000000"/>
          <w:sz w:val="24"/>
          <w:szCs w:val="24"/>
        </w:rPr>
        <w:t xml:space="preserve">    </w:t>
      </w:r>
      <w:r w:rsidR="00CB1967">
        <w:rPr>
          <w:b/>
          <w:color w:val="000000"/>
          <w:sz w:val="24"/>
          <w:szCs w:val="24"/>
        </w:rPr>
        <w:tab/>
        <w:t xml:space="preserve"> </w:t>
      </w:r>
      <w:r w:rsidR="00425221">
        <w:rPr>
          <w:b/>
          <w:color w:val="000000"/>
          <w:sz w:val="24"/>
          <w:szCs w:val="24"/>
        </w:rPr>
        <w:t xml:space="preserve">    </w:t>
      </w:r>
      <w:r w:rsidR="00205FEC">
        <w:rPr>
          <w:b/>
          <w:color w:val="000000"/>
          <w:sz w:val="24"/>
          <w:szCs w:val="24"/>
        </w:rPr>
        <w:t xml:space="preserve">  </w:t>
      </w:r>
      <w:r w:rsidR="00425221">
        <w:rPr>
          <w:color w:val="000000"/>
          <w:sz w:val="24"/>
          <w:szCs w:val="24"/>
        </w:rPr>
        <w:t>Ing. Lukáš Pida</w:t>
      </w:r>
    </w:p>
    <w:p w:rsidR="003D543D" w:rsidRDefault="003D543D" w:rsidP="00C069F7">
      <w:pPr>
        <w:tabs>
          <w:tab w:val="left" w:pos="426"/>
        </w:tabs>
        <w:rPr>
          <w:color w:val="000000"/>
          <w:sz w:val="24"/>
          <w:szCs w:val="24"/>
        </w:rPr>
      </w:pPr>
    </w:p>
    <w:p w:rsidR="003D543D" w:rsidRPr="003D543D" w:rsidRDefault="002641C3" w:rsidP="0041143F">
      <w:pPr>
        <w:pStyle w:val="Nowystyltext"/>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pt;height:79pt">
            <v:imagedata r:id="rId12" o:title="peč pida 2"/>
          </v:shape>
        </w:pict>
      </w:r>
    </w:p>
    <w:sectPr w:rsidR="003D543D" w:rsidRPr="003D543D" w:rsidSect="00FC028D">
      <w:footerReference w:type="default" r:id="rId13"/>
      <w:type w:val="continuous"/>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E6F" w:rsidRDefault="00DB2E6F" w:rsidP="00531F3B">
      <w:r>
        <w:separator/>
      </w:r>
    </w:p>
  </w:endnote>
  <w:endnote w:type="continuationSeparator" w:id="0">
    <w:p w:rsidR="00DB2E6F" w:rsidRDefault="00DB2E6F" w:rsidP="00531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Xperia">
    <w:altName w:val="Calibri"/>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FC1" w:rsidRDefault="00585FC1">
    <w:pPr>
      <w:pStyle w:val="Pta"/>
      <w:jc w:val="center"/>
    </w:pPr>
  </w:p>
  <w:p w:rsidR="00585FC1" w:rsidRDefault="00585FC1">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00694"/>
      <w:docPartObj>
        <w:docPartGallery w:val="Page Numbers (Bottom of Page)"/>
        <w:docPartUnique/>
      </w:docPartObj>
    </w:sdtPr>
    <w:sdtContent>
      <w:p w:rsidR="00585FC1" w:rsidRDefault="00627D28">
        <w:pPr>
          <w:pStyle w:val="Pta"/>
          <w:jc w:val="center"/>
        </w:pPr>
        <w:fldSimple w:instr=" PAGE   \* MERGEFORMAT ">
          <w:r w:rsidR="002641C3">
            <w:rPr>
              <w:noProof/>
            </w:rPr>
            <w:t>1</w:t>
          </w:r>
        </w:fldSimple>
      </w:p>
    </w:sdtContent>
  </w:sdt>
  <w:p w:rsidR="00585FC1" w:rsidRDefault="00585FC1">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E6F" w:rsidRDefault="00DB2E6F" w:rsidP="00531F3B">
      <w:r>
        <w:separator/>
      </w:r>
    </w:p>
  </w:footnote>
  <w:footnote w:type="continuationSeparator" w:id="0">
    <w:p w:rsidR="00DB2E6F" w:rsidRDefault="00DB2E6F" w:rsidP="00531F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FC1" w:rsidRPr="0091287F" w:rsidRDefault="00585FC1" w:rsidP="0091287F">
    <w:pPr>
      <w:pStyle w:val="Hlavika"/>
      <w:tabs>
        <w:tab w:val="clear" w:pos="4536"/>
        <w:tab w:val="clear" w:pos="9072"/>
        <w:tab w:val="left" w:pos="2410"/>
      </w:tabs>
      <w:spacing w:line="360" w:lineRule="auto"/>
      <w:jc w:val="right"/>
      <w:rPr>
        <w:rFonts w:ascii="Arial" w:hAnsi="Arial" w:cs="Arial"/>
      </w:rPr>
    </w:pPr>
    <w:r>
      <w:rPr>
        <w:noProof/>
      </w:rPr>
      <w:drawing>
        <wp:anchor distT="0" distB="0" distL="114300" distR="114300" simplePos="0" relativeHeight="251658240" behindDoc="1" locked="0" layoutInCell="1" allowOverlap="1">
          <wp:simplePos x="0" y="0"/>
          <wp:positionH relativeFrom="column">
            <wp:posOffset>16402</wp:posOffset>
          </wp:positionH>
          <wp:positionV relativeFrom="paragraph">
            <wp:posOffset>-18259</wp:posOffset>
          </wp:positionV>
          <wp:extent cx="1427013" cy="793631"/>
          <wp:effectExtent l="19050" t="0" r="1737" b="0"/>
          <wp:wrapNone/>
          <wp:docPr id="2" name="Obrázok 2" descr="C:\Users\argo-lukas\Desktop\AR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go-lukas\Desktop\ARGO\Logo.png"/>
                  <pic:cNvPicPr>
                    <a:picLocks noChangeAspect="1" noChangeArrowheads="1"/>
                  </pic:cNvPicPr>
                </pic:nvPicPr>
                <pic:blipFill>
                  <a:blip r:embed="rId1"/>
                  <a:srcRect/>
                  <a:stretch>
                    <a:fillRect/>
                  </a:stretch>
                </pic:blipFill>
                <pic:spPr bwMode="auto">
                  <a:xfrm>
                    <a:off x="0" y="0"/>
                    <a:ext cx="1427013" cy="793631"/>
                  </a:xfrm>
                  <a:prstGeom prst="rect">
                    <a:avLst/>
                  </a:prstGeom>
                  <a:noFill/>
                  <a:ln w="9525">
                    <a:noFill/>
                    <a:miter lim="800000"/>
                    <a:headEnd/>
                    <a:tailEnd/>
                  </a:ln>
                </pic:spPr>
              </pic:pic>
            </a:graphicData>
          </a:graphic>
        </wp:anchor>
      </w:drawing>
    </w:r>
    <w:r>
      <w:t xml:space="preserve">                                              </w:t>
    </w:r>
    <w:r w:rsidRPr="0091287F">
      <w:rPr>
        <w:rFonts w:ascii="Arial" w:hAnsi="Arial" w:cs="Arial"/>
      </w:rPr>
      <w:tab/>
    </w:r>
    <w:r>
      <w:rPr>
        <w:rFonts w:ascii="Arial" w:hAnsi="Arial" w:cs="Arial"/>
      </w:rPr>
      <w:t>Technická správa</w:t>
    </w:r>
  </w:p>
  <w:p w:rsidR="00585FC1" w:rsidRDefault="00585FC1" w:rsidP="0091287F">
    <w:pPr>
      <w:pStyle w:val="Hlavika"/>
      <w:tabs>
        <w:tab w:val="clear" w:pos="4536"/>
        <w:tab w:val="clear" w:pos="9072"/>
        <w:tab w:val="left" w:pos="2410"/>
      </w:tabs>
    </w:pPr>
    <w:r>
      <w:tab/>
    </w:r>
    <w:r>
      <w:rPr>
        <w:rFonts w:ascii="Xperia" w:hAnsi="Xperia"/>
      </w:rPr>
      <w:t xml:space="preserve">Argo </w:t>
    </w:r>
    <w:r>
      <w:t>–</w:t>
    </w:r>
    <w:r>
      <w:rPr>
        <w:rFonts w:ascii="Xperia" w:hAnsi="Xperia"/>
      </w:rPr>
      <w:t xml:space="preserve"> pk</w:t>
    </w:r>
    <w:r w:rsidRPr="0091287F">
      <w:rPr>
        <w:rFonts w:ascii="Arial" w:hAnsi="Arial" w:cs="Arial"/>
      </w:rPr>
      <w:t>, s.r.o.</w:t>
    </w:r>
    <w:r>
      <w:t xml:space="preserve">                                                          </w:t>
    </w:r>
  </w:p>
  <w:p w:rsidR="00585FC1" w:rsidRPr="0091287F" w:rsidRDefault="00585FC1" w:rsidP="0091287F">
    <w:pPr>
      <w:pStyle w:val="Hlavika"/>
      <w:tabs>
        <w:tab w:val="clear" w:pos="4536"/>
        <w:tab w:val="clear" w:pos="9072"/>
        <w:tab w:val="left" w:pos="2410"/>
      </w:tabs>
      <w:rPr>
        <w:rFonts w:ascii="Arial" w:hAnsi="Arial" w:cs="Arial"/>
      </w:rPr>
    </w:pPr>
    <w:r>
      <w:tab/>
    </w:r>
    <w:r w:rsidRPr="0091287F">
      <w:rPr>
        <w:rFonts w:ascii="Arial" w:hAnsi="Arial" w:cs="Arial"/>
      </w:rPr>
      <w:t>Strojárska 3998</w:t>
    </w:r>
  </w:p>
  <w:p w:rsidR="00585FC1" w:rsidRPr="0091287F" w:rsidRDefault="00627D28" w:rsidP="0091287F">
    <w:pPr>
      <w:pStyle w:val="Hlavika"/>
      <w:tabs>
        <w:tab w:val="clear" w:pos="4536"/>
        <w:tab w:val="clear" w:pos="9072"/>
        <w:tab w:val="left" w:pos="2410"/>
      </w:tabs>
      <w:spacing w:after="240"/>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25" type="#_x0000_t32" style="position:absolute;margin-left:-1.55pt;margin-top:20.05pt;width:453.05pt;height:0;z-index:251659264" o:connectortype="straight"/>
      </w:pict>
    </w:r>
    <w:r w:rsidR="00585FC1" w:rsidRPr="0091287F">
      <w:rPr>
        <w:rFonts w:ascii="Arial" w:hAnsi="Arial" w:cs="Arial"/>
      </w:rPr>
      <w:tab/>
      <w:t>069 01  Snina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56ED"/>
    <w:multiLevelType w:val="multilevel"/>
    <w:tmpl w:val="09A8BA4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BA31064"/>
    <w:multiLevelType w:val="hybridMultilevel"/>
    <w:tmpl w:val="1C30DC1A"/>
    <w:lvl w:ilvl="0" w:tplc="D4FA1232">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D164164"/>
    <w:multiLevelType w:val="hybridMultilevel"/>
    <w:tmpl w:val="3F5896C0"/>
    <w:lvl w:ilvl="0" w:tplc="004CDEF0">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E8A66AB"/>
    <w:multiLevelType w:val="multilevel"/>
    <w:tmpl w:val="A760A3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0F5E4892"/>
    <w:multiLevelType w:val="hybridMultilevel"/>
    <w:tmpl w:val="8B28091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23511D1B"/>
    <w:multiLevelType w:val="hybridMultilevel"/>
    <w:tmpl w:val="73305A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2E193B19"/>
    <w:multiLevelType w:val="hybridMultilevel"/>
    <w:tmpl w:val="BB5C6F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417B5E05"/>
    <w:multiLevelType w:val="hybridMultilevel"/>
    <w:tmpl w:val="749AC108"/>
    <w:lvl w:ilvl="0" w:tplc="E16ED44E">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nsid w:val="46B71D77"/>
    <w:multiLevelType w:val="hybridMultilevel"/>
    <w:tmpl w:val="FA44980C"/>
    <w:lvl w:ilvl="0" w:tplc="041B0001">
      <w:start w:val="1"/>
      <w:numFmt w:val="bullet"/>
      <w:lvlText w:val=""/>
      <w:lvlJc w:val="left"/>
      <w:pPr>
        <w:ind w:left="1146" w:hanging="360"/>
      </w:pPr>
      <w:rPr>
        <w:rFonts w:ascii="Symbol" w:hAnsi="Symbol" w:hint="default"/>
      </w:rPr>
    </w:lvl>
    <w:lvl w:ilvl="1" w:tplc="86DE94F8">
      <w:numFmt w:val="bullet"/>
      <w:lvlText w:val="-"/>
      <w:lvlJc w:val="left"/>
      <w:pPr>
        <w:ind w:left="1866" w:hanging="360"/>
      </w:pPr>
      <w:rPr>
        <w:rFonts w:ascii="Arial" w:eastAsia="Times New Roman" w:hAnsi="Arial"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49767D43"/>
    <w:multiLevelType w:val="hybridMultilevel"/>
    <w:tmpl w:val="958CC0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20F4761"/>
    <w:multiLevelType w:val="hybridMultilevel"/>
    <w:tmpl w:val="437A0012"/>
    <w:lvl w:ilvl="0" w:tplc="34642EB8">
      <w:start w:val="1"/>
      <w:numFmt w:val="bullet"/>
      <w:lvlText w:val=""/>
      <w:lvlJc w:val="left"/>
      <w:pPr>
        <w:tabs>
          <w:tab w:val="num" w:pos="720"/>
        </w:tabs>
        <w:ind w:left="720" w:hanging="360"/>
      </w:pPr>
      <w:rPr>
        <w:rFonts w:ascii="Symbol" w:hAnsi="Symbol" w:cs="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cs="Wingdings" w:hint="default"/>
      </w:rPr>
    </w:lvl>
    <w:lvl w:ilvl="3" w:tplc="041B0001" w:tentative="1">
      <w:start w:val="1"/>
      <w:numFmt w:val="bullet"/>
      <w:lvlText w:val=""/>
      <w:lvlJc w:val="left"/>
      <w:pPr>
        <w:tabs>
          <w:tab w:val="num" w:pos="2880"/>
        </w:tabs>
        <w:ind w:left="2880" w:hanging="360"/>
      </w:pPr>
      <w:rPr>
        <w:rFonts w:ascii="Symbol" w:hAnsi="Symbol" w:cs="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cs="Wingdings" w:hint="default"/>
      </w:rPr>
    </w:lvl>
    <w:lvl w:ilvl="6" w:tplc="041B0001" w:tentative="1">
      <w:start w:val="1"/>
      <w:numFmt w:val="bullet"/>
      <w:lvlText w:val=""/>
      <w:lvlJc w:val="left"/>
      <w:pPr>
        <w:tabs>
          <w:tab w:val="num" w:pos="5040"/>
        </w:tabs>
        <w:ind w:left="5040" w:hanging="360"/>
      </w:pPr>
      <w:rPr>
        <w:rFonts w:ascii="Symbol" w:hAnsi="Symbol" w:cs="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58144FE3"/>
    <w:multiLevelType w:val="hybridMultilevel"/>
    <w:tmpl w:val="BB24CF78"/>
    <w:lvl w:ilvl="0" w:tplc="4C20F45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90441F1"/>
    <w:multiLevelType w:val="hybridMultilevel"/>
    <w:tmpl w:val="DBF838E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5E00602F"/>
    <w:multiLevelType w:val="singleLevel"/>
    <w:tmpl w:val="56989238"/>
    <w:lvl w:ilvl="0">
      <w:start w:val="1"/>
      <w:numFmt w:val="bullet"/>
      <w:lvlText w:val="-"/>
      <w:lvlJc w:val="left"/>
      <w:pPr>
        <w:tabs>
          <w:tab w:val="num" w:pos="840"/>
        </w:tabs>
        <w:ind w:left="840" w:hanging="360"/>
      </w:pPr>
      <w:rPr>
        <w:rFonts w:hint="default"/>
      </w:rPr>
    </w:lvl>
  </w:abstractNum>
  <w:abstractNum w:abstractNumId="14">
    <w:nsid w:val="65F37244"/>
    <w:multiLevelType w:val="hybridMultilevel"/>
    <w:tmpl w:val="04626326"/>
    <w:lvl w:ilvl="0" w:tplc="041B0001">
      <w:start w:val="1"/>
      <w:numFmt w:val="bullet"/>
      <w:lvlText w:val=""/>
      <w:lvlJc w:val="left"/>
      <w:pPr>
        <w:ind w:left="644" w:hanging="360"/>
      </w:pPr>
      <w:rPr>
        <w:rFonts w:ascii="Symbol" w:hAnsi="Symbol" w:hint="default"/>
      </w:rPr>
    </w:lvl>
    <w:lvl w:ilvl="1" w:tplc="FE9AF380">
      <w:numFmt w:val="bullet"/>
      <w:lvlText w:val="-"/>
      <w:lvlJc w:val="left"/>
      <w:pPr>
        <w:ind w:left="1364" w:hanging="360"/>
      </w:pPr>
      <w:rPr>
        <w:rFonts w:ascii="Arial" w:eastAsia="Times New Roman" w:hAnsi="Arial" w:cs="Arial"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nsid w:val="68B82EA7"/>
    <w:multiLevelType w:val="multilevel"/>
    <w:tmpl w:val="7D860D2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75B21B0"/>
    <w:multiLevelType w:val="hybridMultilevel"/>
    <w:tmpl w:val="4C9C80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nsid w:val="7D556D3A"/>
    <w:multiLevelType w:val="multilevel"/>
    <w:tmpl w:val="81DEB9D4"/>
    <w:lvl w:ilvl="0">
      <w:start w:val="1"/>
      <w:numFmt w:val="decimal"/>
      <w:pStyle w:val="Nowystyl"/>
      <w:lvlText w:val="%1."/>
      <w:lvlJc w:val="left"/>
      <w:pPr>
        <w:ind w:left="360" w:hanging="360"/>
      </w:pPr>
    </w:lvl>
    <w:lvl w:ilvl="1">
      <w:start w:val="1"/>
      <w:numFmt w:val="decimal"/>
      <w:pStyle w:val="Nowystyl2"/>
      <w:lvlText w:val="%1.%2."/>
      <w:lvlJc w:val="left"/>
      <w:pPr>
        <w:ind w:left="792" w:hanging="432"/>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owystyl3"/>
      <w:lvlText w:val="%1.%2.%3."/>
      <w:lvlJc w:val="left"/>
      <w:pPr>
        <w:ind w:left="1224" w:hanging="504"/>
      </w:pPr>
      <w:rPr>
        <w:i w:val="0"/>
        <w:iCs w:val="0"/>
        <w:sz w:val="22"/>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3"/>
  </w:num>
  <w:num w:numId="3">
    <w:abstractNumId w:val="15"/>
  </w:num>
  <w:num w:numId="4">
    <w:abstractNumId w:val="3"/>
  </w:num>
  <w:num w:numId="5">
    <w:abstractNumId w:val="11"/>
  </w:num>
  <w:num w:numId="6">
    <w:abstractNumId w:val="2"/>
  </w:num>
  <w:num w:numId="7">
    <w:abstractNumId w:val="17"/>
  </w:num>
  <w:num w:numId="8">
    <w:abstractNumId w:val="10"/>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 w:numId="16">
    <w:abstractNumId w:val="5"/>
  </w:num>
  <w:num w:numId="17">
    <w:abstractNumId w:val="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6"/>
  </w:num>
  <w:num w:numId="24">
    <w:abstractNumId w:val="16"/>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00"/>
  <w:displayHorizontalDrawingGridEvery w:val="2"/>
  <w:characterSpacingControl w:val="doNotCompress"/>
  <w:hdrShapeDefaults>
    <o:shapedefaults v:ext="edit" spidmax="30722"/>
    <o:shapelayout v:ext="edit">
      <o:idmap v:ext="edit" data="1"/>
      <o:rules v:ext="edit">
        <o:r id="V:Rule2" type="connector" idref="#_x0000_s1025"/>
      </o:rules>
    </o:shapelayout>
  </w:hdrShapeDefaults>
  <w:footnotePr>
    <w:footnote w:id="-1"/>
    <w:footnote w:id="0"/>
  </w:footnotePr>
  <w:endnotePr>
    <w:endnote w:id="-1"/>
    <w:endnote w:id="0"/>
  </w:endnotePr>
  <w:compat/>
  <w:rsids>
    <w:rsidRoot w:val="007A3510"/>
    <w:rsid w:val="00003F10"/>
    <w:rsid w:val="00004ABC"/>
    <w:rsid w:val="00005891"/>
    <w:rsid w:val="00011648"/>
    <w:rsid w:val="00012DFF"/>
    <w:rsid w:val="00033D11"/>
    <w:rsid w:val="00043481"/>
    <w:rsid w:val="00052189"/>
    <w:rsid w:val="000535D1"/>
    <w:rsid w:val="00053630"/>
    <w:rsid w:val="00054219"/>
    <w:rsid w:val="000640E0"/>
    <w:rsid w:val="00083312"/>
    <w:rsid w:val="000909FA"/>
    <w:rsid w:val="00096E64"/>
    <w:rsid w:val="0009751D"/>
    <w:rsid w:val="000A7204"/>
    <w:rsid w:val="000B4C92"/>
    <w:rsid w:val="000B7457"/>
    <w:rsid w:val="000C66F6"/>
    <w:rsid w:val="000D440E"/>
    <w:rsid w:val="000D70E5"/>
    <w:rsid w:val="000E08FF"/>
    <w:rsid w:val="000E693B"/>
    <w:rsid w:val="000F40D7"/>
    <w:rsid w:val="000F4477"/>
    <w:rsid w:val="00107BB9"/>
    <w:rsid w:val="0011428C"/>
    <w:rsid w:val="001154ED"/>
    <w:rsid w:val="00121564"/>
    <w:rsid w:val="001361F1"/>
    <w:rsid w:val="00141FB7"/>
    <w:rsid w:val="00152F03"/>
    <w:rsid w:val="00155249"/>
    <w:rsid w:val="001562F0"/>
    <w:rsid w:val="001579E9"/>
    <w:rsid w:val="00167BE9"/>
    <w:rsid w:val="0017609F"/>
    <w:rsid w:val="00177845"/>
    <w:rsid w:val="00197A93"/>
    <w:rsid w:val="001A4E8D"/>
    <w:rsid w:val="001B4254"/>
    <w:rsid w:val="001B4D0F"/>
    <w:rsid w:val="001C1A07"/>
    <w:rsid w:val="001C1C9F"/>
    <w:rsid w:val="001E05CA"/>
    <w:rsid w:val="001E175C"/>
    <w:rsid w:val="001F0591"/>
    <w:rsid w:val="001F2B30"/>
    <w:rsid w:val="00201D71"/>
    <w:rsid w:val="00202470"/>
    <w:rsid w:val="0020526A"/>
    <w:rsid w:val="00205FEC"/>
    <w:rsid w:val="00210DF0"/>
    <w:rsid w:val="002113B9"/>
    <w:rsid w:val="002239AC"/>
    <w:rsid w:val="002403C9"/>
    <w:rsid w:val="00243214"/>
    <w:rsid w:val="00244A64"/>
    <w:rsid w:val="00247AD4"/>
    <w:rsid w:val="00250B8B"/>
    <w:rsid w:val="00254C14"/>
    <w:rsid w:val="002641C3"/>
    <w:rsid w:val="00267B19"/>
    <w:rsid w:val="002746FB"/>
    <w:rsid w:val="00277A07"/>
    <w:rsid w:val="00285BA8"/>
    <w:rsid w:val="0029433A"/>
    <w:rsid w:val="00294AFE"/>
    <w:rsid w:val="0029562E"/>
    <w:rsid w:val="0029587F"/>
    <w:rsid w:val="00296714"/>
    <w:rsid w:val="002B2B75"/>
    <w:rsid w:val="002C2D0F"/>
    <w:rsid w:val="002C4C0F"/>
    <w:rsid w:val="002D2A1B"/>
    <w:rsid w:val="002D4A17"/>
    <w:rsid w:val="002E0C23"/>
    <w:rsid w:val="002E0E65"/>
    <w:rsid w:val="002E56C0"/>
    <w:rsid w:val="002F1718"/>
    <w:rsid w:val="002F5690"/>
    <w:rsid w:val="0030221A"/>
    <w:rsid w:val="0032147C"/>
    <w:rsid w:val="00334D56"/>
    <w:rsid w:val="00350623"/>
    <w:rsid w:val="00366FE3"/>
    <w:rsid w:val="00376D43"/>
    <w:rsid w:val="0037713D"/>
    <w:rsid w:val="00380CA1"/>
    <w:rsid w:val="00383834"/>
    <w:rsid w:val="00396F7F"/>
    <w:rsid w:val="003A4998"/>
    <w:rsid w:val="003A64B2"/>
    <w:rsid w:val="003B763A"/>
    <w:rsid w:val="003C5235"/>
    <w:rsid w:val="003D4627"/>
    <w:rsid w:val="003D4A87"/>
    <w:rsid w:val="003D543D"/>
    <w:rsid w:val="003E0605"/>
    <w:rsid w:val="003E299A"/>
    <w:rsid w:val="003E6BB4"/>
    <w:rsid w:val="003E7706"/>
    <w:rsid w:val="003F25B8"/>
    <w:rsid w:val="003F6298"/>
    <w:rsid w:val="003F66CF"/>
    <w:rsid w:val="003F688C"/>
    <w:rsid w:val="0041143F"/>
    <w:rsid w:val="00425221"/>
    <w:rsid w:val="004329B6"/>
    <w:rsid w:val="00452F77"/>
    <w:rsid w:val="004604EF"/>
    <w:rsid w:val="00462E42"/>
    <w:rsid w:val="00466400"/>
    <w:rsid w:val="004709AC"/>
    <w:rsid w:val="00472CF4"/>
    <w:rsid w:val="0048275A"/>
    <w:rsid w:val="00485264"/>
    <w:rsid w:val="004927F2"/>
    <w:rsid w:val="004932A1"/>
    <w:rsid w:val="004A039B"/>
    <w:rsid w:val="004A2D55"/>
    <w:rsid w:val="004A4E9B"/>
    <w:rsid w:val="004A50FA"/>
    <w:rsid w:val="004B1B71"/>
    <w:rsid w:val="004C0D8F"/>
    <w:rsid w:val="004C4420"/>
    <w:rsid w:val="004C79B0"/>
    <w:rsid w:val="004E2D58"/>
    <w:rsid w:val="004E4099"/>
    <w:rsid w:val="004E6663"/>
    <w:rsid w:val="004E7C5F"/>
    <w:rsid w:val="004F4068"/>
    <w:rsid w:val="004F6321"/>
    <w:rsid w:val="004F7240"/>
    <w:rsid w:val="00501E3D"/>
    <w:rsid w:val="0051217A"/>
    <w:rsid w:val="005236C0"/>
    <w:rsid w:val="00527D8B"/>
    <w:rsid w:val="00531D9F"/>
    <w:rsid w:val="00531F3B"/>
    <w:rsid w:val="00543E4C"/>
    <w:rsid w:val="005458E4"/>
    <w:rsid w:val="00545B6E"/>
    <w:rsid w:val="00546C6A"/>
    <w:rsid w:val="00547D15"/>
    <w:rsid w:val="005706B7"/>
    <w:rsid w:val="005801E3"/>
    <w:rsid w:val="00585FC1"/>
    <w:rsid w:val="00586A1B"/>
    <w:rsid w:val="00586A2E"/>
    <w:rsid w:val="005934DC"/>
    <w:rsid w:val="005A25A4"/>
    <w:rsid w:val="005A2F9C"/>
    <w:rsid w:val="005A6468"/>
    <w:rsid w:val="005A6D63"/>
    <w:rsid w:val="005B3895"/>
    <w:rsid w:val="005D03C5"/>
    <w:rsid w:val="005D1329"/>
    <w:rsid w:val="005D4A3B"/>
    <w:rsid w:val="005E3B40"/>
    <w:rsid w:val="005E5BFE"/>
    <w:rsid w:val="005F1598"/>
    <w:rsid w:val="005F6014"/>
    <w:rsid w:val="00600B67"/>
    <w:rsid w:val="00602DCC"/>
    <w:rsid w:val="006071B4"/>
    <w:rsid w:val="006123A2"/>
    <w:rsid w:val="0061549B"/>
    <w:rsid w:val="0062438A"/>
    <w:rsid w:val="006257FA"/>
    <w:rsid w:val="00627915"/>
    <w:rsid w:val="00627D28"/>
    <w:rsid w:val="006505DD"/>
    <w:rsid w:val="00657F9D"/>
    <w:rsid w:val="00662709"/>
    <w:rsid w:val="006917D2"/>
    <w:rsid w:val="00692373"/>
    <w:rsid w:val="006A0581"/>
    <w:rsid w:val="006B0B08"/>
    <w:rsid w:val="006B1339"/>
    <w:rsid w:val="006D33C9"/>
    <w:rsid w:val="006D50F5"/>
    <w:rsid w:val="006D557F"/>
    <w:rsid w:val="006D7B98"/>
    <w:rsid w:val="006F7CD2"/>
    <w:rsid w:val="007179F0"/>
    <w:rsid w:val="00723EF7"/>
    <w:rsid w:val="0072414D"/>
    <w:rsid w:val="0072742E"/>
    <w:rsid w:val="007430C4"/>
    <w:rsid w:val="007435A2"/>
    <w:rsid w:val="0074400C"/>
    <w:rsid w:val="00750B32"/>
    <w:rsid w:val="00753C51"/>
    <w:rsid w:val="007724E1"/>
    <w:rsid w:val="00775EBE"/>
    <w:rsid w:val="00781A07"/>
    <w:rsid w:val="007853A9"/>
    <w:rsid w:val="00796F07"/>
    <w:rsid w:val="007A3510"/>
    <w:rsid w:val="007A4391"/>
    <w:rsid w:val="007A6B04"/>
    <w:rsid w:val="007D035D"/>
    <w:rsid w:val="007D1780"/>
    <w:rsid w:val="007D7420"/>
    <w:rsid w:val="007F2D65"/>
    <w:rsid w:val="008000A9"/>
    <w:rsid w:val="00806A10"/>
    <w:rsid w:val="00813C02"/>
    <w:rsid w:val="00814C1C"/>
    <w:rsid w:val="00825EAC"/>
    <w:rsid w:val="00827A99"/>
    <w:rsid w:val="00831D86"/>
    <w:rsid w:val="00832052"/>
    <w:rsid w:val="00840CA5"/>
    <w:rsid w:val="00845690"/>
    <w:rsid w:val="0084682B"/>
    <w:rsid w:val="00852D94"/>
    <w:rsid w:val="00861CE2"/>
    <w:rsid w:val="00865001"/>
    <w:rsid w:val="00874E27"/>
    <w:rsid w:val="00877655"/>
    <w:rsid w:val="008A06D0"/>
    <w:rsid w:val="008A46CE"/>
    <w:rsid w:val="008B4258"/>
    <w:rsid w:val="008C0741"/>
    <w:rsid w:val="008D079A"/>
    <w:rsid w:val="008D0B06"/>
    <w:rsid w:val="008D2D72"/>
    <w:rsid w:val="008D3FAD"/>
    <w:rsid w:val="008D4B26"/>
    <w:rsid w:val="008F5ADF"/>
    <w:rsid w:val="009122FF"/>
    <w:rsid w:val="0091287F"/>
    <w:rsid w:val="0091796D"/>
    <w:rsid w:val="0092078A"/>
    <w:rsid w:val="00931433"/>
    <w:rsid w:val="00932D0D"/>
    <w:rsid w:val="009338FB"/>
    <w:rsid w:val="00940B7F"/>
    <w:rsid w:val="00943A73"/>
    <w:rsid w:val="00955945"/>
    <w:rsid w:val="00957E10"/>
    <w:rsid w:val="00961D5E"/>
    <w:rsid w:val="00971171"/>
    <w:rsid w:val="0097642B"/>
    <w:rsid w:val="00977157"/>
    <w:rsid w:val="00994C6E"/>
    <w:rsid w:val="00995DC0"/>
    <w:rsid w:val="00997E6D"/>
    <w:rsid w:val="009B06E7"/>
    <w:rsid w:val="009B2641"/>
    <w:rsid w:val="009C0F87"/>
    <w:rsid w:val="009D356D"/>
    <w:rsid w:val="009D79AF"/>
    <w:rsid w:val="009E0BDB"/>
    <w:rsid w:val="009E549F"/>
    <w:rsid w:val="009E6A33"/>
    <w:rsid w:val="009F0F28"/>
    <w:rsid w:val="009F257E"/>
    <w:rsid w:val="009F2F3F"/>
    <w:rsid w:val="009F5113"/>
    <w:rsid w:val="009F64CD"/>
    <w:rsid w:val="00A018F6"/>
    <w:rsid w:val="00A166F8"/>
    <w:rsid w:val="00A225D9"/>
    <w:rsid w:val="00A24BF8"/>
    <w:rsid w:val="00A30D09"/>
    <w:rsid w:val="00A31676"/>
    <w:rsid w:val="00A33DDA"/>
    <w:rsid w:val="00A37D43"/>
    <w:rsid w:val="00A43B1B"/>
    <w:rsid w:val="00A47B7B"/>
    <w:rsid w:val="00A51C4F"/>
    <w:rsid w:val="00A550F5"/>
    <w:rsid w:val="00A6160B"/>
    <w:rsid w:val="00A61B9B"/>
    <w:rsid w:val="00A62D37"/>
    <w:rsid w:val="00A71361"/>
    <w:rsid w:val="00A81E3F"/>
    <w:rsid w:val="00A82900"/>
    <w:rsid w:val="00A910D0"/>
    <w:rsid w:val="00AA7DC7"/>
    <w:rsid w:val="00AB297E"/>
    <w:rsid w:val="00AD1CDF"/>
    <w:rsid w:val="00AE0BDF"/>
    <w:rsid w:val="00AE1797"/>
    <w:rsid w:val="00AF2927"/>
    <w:rsid w:val="00B02009"/>
    <w:rsid w:val="00B13595"/>
    <w:rsid w:val="00B165B3"/>
    <w:rsid w:val="00B17B9C"/>
    <w:rsid w:val="00B206F0"/>
    <w:rsid w:val="00B21E10"/>
    <w:rsid w:val="00B318CD"/>
    <w:rsid w:val="00B412D9"/>
    <w:rsid w:val="00B6263E"/>
    <w:rsid w:val="00B721C1"/>
    <w:rsid w:val="00B81F32"/>
    <w:rsid w:val="00B84101"/>
    <w:rsid w:val="00B860C0"/>
    <w:rsid w:val="00B907BD"/>
    <w:rsid w:val="00BB4A9E"/>
    <w:rsid w:val="00BC31BE"/>
    <w:rsid w:val="00BD2DDA"/>
    <w:rsid w:val="00C011A4"/>
    <w:rsid w:val="00C069F7"/>
    <w:rsid w:val="00C14336"/>
    <w:rsid w:val="00C22621"/>
    <w:rsid w:val="00C2589A"/>
    <w:rsid w:val="00C34DAB"/>
    <w:rsid w:val="00C4597D"/>
    <w:rsid w:val="00C57857"/>
    <w:rsid w:val="00C61610"/>
    <w:rsid w:val="00C7309B"/>
    <w:rsid w:val="00C83678"/>
    <w:rsid w:val="00C86ED8"/>
    <w:rsid w:val="00C91EE5"/>
    <w:rsid w:val="00C92533"/>
    <w:rsid w:val="00C92C84"/>
    <w:rsid w:val="00CB1967"/>
    <w:rsid w:val="00CB39B2"/>
    <w:rsid w:val="00CE130F"/>
    <w:rsid w:val="00CE33D6"/>
    <w:rsid w:val="00CF5CB5"/>
    <w:rsid w:val="00D03615"/>
    <w:rsid w:val="00D158A4"/>
    <w:rsid w:val="00D3727C"/>
    <w:rsid w:val="00D41E73"/>
    <w:rsid w:val="00D4350E"/>
    <w:rsid w:val="00D5030E"/>
    <w:rsid w:val="00D5536D"/>
    <w:rsid w:val="00D6743D"/>
    <w:rsid w:val="00D70EC6"/>
    <w:rsid w:val="00D74CFB"/>
    <w:rsid w:val="00D80CAE"/>
    <w:rsid w:val="00D811F2"/>
    <w:rsid w:val="00D81D95"/>
    <w:rsid w:val="00D82CC8"/>
    <w:rsid w:val="00D82F48"/>
    <w:rsid w:val="00D9114E"/>
    <w:rsid w:val="00D9164C"/>
    <w:rsid w:val="00D97DFA"/>
    <w:rsid w:val="00DA1D3A"/>
    <w:rsid w:val="00DB16C5"/>
    <w:rsid w:val="00DB2E6F"/>
    <w:rsid w:val="00DB7A2F"/>
    <w:rsid w:val="00DD15F1"/>
    <w:rsid w:val="00DD1D65"/>
    <w:rsid w:val="00DD320E"/>
    <w:rsid w:val="00DD7101"/>
    <w:rsid w:val="00DE628F"/>
    <w:rsid w:val="00DF6AC3"/>
    <w:rsid w:val="00E10221"/>
    <w:rsid w:val="00E107C8"/>
    <w:rsid w:val="00E13C21"/>
    <w:rsid w:val="00E14E28"/>
    <w:rsid w:val="00E173C1"/>
    <w:rsid w:val="00E34EA4"/>
    <w:rsid w:val="00E415FE"/>
    <w:rsid w:val="00E44587"/>
    <w:rsid w:val="00E44D6E"/>
    <w:rsid w:val="00E560B3"/>
    <w:rsid w:val="00E61CE7"/>
    <w:rsid w:val="00E64767"/>
    <w:rsid w:val="00E658A7"/>
    <w:rsid w:val="00E7028A"/>
    <w:rsid w:val="00E75C22"/>
    <w:rsid w:val="00E81EE9"/>
    <w:rsid w:val="00E842D2"/>
    <w:rsid w:val="00E85729"/>
    <w:rsid w:val="00E92FAB"/>
    <w:rsid w:val="00E959C8"/>
    <w:rsid w:val="00E9750F"/>
    <w:rsid w:val="00E97A30"/>
    <w:rsid w:val="00E97FE2"/>
    <w:rsid w:val="00EA08C5"/>
    <w:rsid w:val="00EA40C7"/>
    <w:rsid w:val="00EA5EA9"/>
    <w:rsid w:val="00EB4928"/>
    <w:rsid w:val="00EB6E89"/>
    <w:rsid w:val="00EC2547"/>
    <w:rsid w:val="00EC644D"/>
    <w:rsid w:val="00EE2470"/>
    <w:rsid w:val="00EE4DD3"/>
    <w:rsid w:val="00EF6019"/>
    <w:rsid w:val="00F02C83"/>
    <w:rsid w:val="00F04538"/>
    <w:rsid w:val="00F0674E"/>
    <w:rsid w:val="00F25AEE"/>
    <w:rsid w:val="00F32987"/>
    <w:rsid w:val="00F367F6"/>
    <w:rsid w:val="00F3736F"/>
    <w:rsid w:val="00F41A96"/>
    <w:rsid w:val="00F42795"/>
    <w:rsid w:val="00F42AAC"/>
    <w:rsid w:val="00F47B1E"/>
    <w:rsid w:val="00F47CB8"/>
    <w:rsid w:val="00F502D9"/>
    <w:rsid w:val="00F50DAA"/>
    <w:rsid w:val="00F543B1"/>
    <w:rsid w:val="00F80D63"/>
    <w:rsid w:val="00F84B76"/>
    <w:rsid w:val="00F8657F"/>
    <w:rsid w:val="00F9225C"/>
    <w:rsid w:val="00FA13D7"/>
    <w:rsid w:val="00FB6A9E"/>
    <w:rsid w:val="00FB7DBE"/>
    <w:rsid w:val="00FC028D"/>
    <w:rsid w:val="00FC0A16"/>
    <w:rsid w:val="00FC36A8"/>
    <w:rsid w:val="00FC7302"/>
    <w:rsid w:val="00FD0C81"/>
    <w:rsid w:val="00FD1B5E"/>
    <w:rsid w:val="00FE7A40"/>
    <w:rsid w:val="00FF2BC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A3510"/>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7A3510"/>
    <w:pPr>
      <w:keepNext/>
      <w:outlineLvl w:val="0"/>
    </w:pPr>
    <w:rPr>
      <w:b/>
      <w:sz w:val="24"/>
    </w:rPr>
  </w:style>
  <w:style w:type="paragraph" w:styleId="Nadpis2">
    <w:name w:val="heading 2"/>
    <w:basedOn w:val="Normlny"/>
    <w:next w:val="Normlny"/>
    <w:link w:val="Nadpis2Char"/>
    <w:uiPriority w:val="9"/>
    <w:semiHidden/>
    <w:unhideWhenUsed/>
    <w:qFormat/>
    <w:rsid w:val="003D5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F25AEE"/>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y"/>
    <w:next w:val="Normlny"/>
    <w:link w:val="Nadpis6Char"/>
    <w:uiPriority w:val="9"/>
    <w:qFormat/>
    <w:rsid w:val="00F25AEE"/>
    <w:pPr>
      <w:spacing w:before="240" w:after="60"/>
      <w:outlineLvl w:val="5"/>
    </w:pPr>
    <w:rPr>
      <w:rFonts w:ascii="Calibri" w:hAnsi="Calibri"/>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7A3510"/>
    <w:rPr>
      <w:rFonts w:ascii="Times New Roman" w:eastAsia="Times New Roman" w:hAnsi="Times New Roman" w:cs="Times New Roman"/>
      <w:b/>
      <w:sz w:val="24"/>
      <w:szCs w:val="20"/>
      <w:lang w:eastAsia="sk-SK"/>
    </w:rPr>
  </w:style>
  <w:style w:type="paragraph" w:styleId="Nzov">
    <w:name w:val="Title"/>
    <w:basedOn w:val="Normlny"/>
    <w:link w:val="NzovChar"/>
    <w:qFormat/>
    <w:rsid w:val="007A3510"/>
    <w:pPr>
      <w:jc w:val="center"/>
    </w:pPr>
    <w:rPr>
      <w:b/>
      <w:sz w:val="28"/>
    </w:rPr>
  </w:style>
  <w:style w:type="character" w:customStyle="1" w:styleId="NzovChar">
    <w:name w:val="Názov Char"/>
    <w:basedOn w:val="Predvolenpsmoodseku"/>
    <w:link w:val="Nzov"/>
    <w:rsid w:val="007A3510"/>
    <w:rPr>
      <w:rFonts w:ascii="Times New Roman" w:eastAsia="Times New Roman" w:hAnsi="Times New Roman" w:cs="Times New Roman"/>
      <w:b/>
      <w:sz w:val="28"/>
      <w:szCs w:val="20"/>
      <w:lang w:eastAsia="sk-SK"/>
    </w:rPr>
  </w:style>
  <w:style w:type="paragraph" w:styleId="Odsekzoznamu">
    <w:name w:val="List Paragraph"/>
    <w:basedOn w:val="Normlny"/>
    <w:uiPriority w:val="34"/>
    <w:qFormat/>
    <w:rsid w:val="005F1598"/>
    <w:pPr>
      <w:ind w:left="720"/>
      <w:contextualSpacing/>
    </w:pPr>
  </w:style>
  <w:style w:type="paragraph" w:styleId="Zkladntext">
    <w:name w:val="Body Text"/>
    <w:basedOn w:val="Normlny"/>
    <w:link w:val="ZkladntextChar"/>
    <w:semiHidden/>
    <w:rsid w:val="005F1598"/>
    <w:pPr>
      <w:tabs>
        <w:tab w:val="left" w:pos="426"/>
      </w:tabs>
      <w:jc w:val="both"/>
    </w:pPr>
    <w:rPr>
      <w:sz w:val="24"/>
    </w:rPr>
  </w:style>
  <w:style w:type="character" w:customStyle="1" w:styleId="ZkladntextChar">
    <w:name w:val="Základný text Char"/>
    <w:basedOn w:val="Predvolenpsmoodseku"/>
    <w:link w:val="Zkladntext"/>
    <w:semiHidden/>
    <w:rsid w:val="005F1598"/>
    <w:rPr>
      <w:rFonts w:ascii="Times New Roman" w:eastAsia="Times New Roman" w:hAnsi="Times New Roman" w:cs="Times New Roman"/>
      <w:sz w:val="24"/>
      <w:szCs w:val="20"/>
      <w:lang w:eastAsia="sk-SK"/>
    </w:rPr>
  </w:style>
  <w:style w:type="paragraph" w:styleId="Zarkazkladnhotextu2">
    <w:name w:val="Body Text Indent 2"/>
    <w:basedOn w:val="Normlny"/>
    <w:link w:val="Zarkazkladnhotextu2Char"/>
    <w:semiHidden/>
    <w:rsid w:val="005F1598"/>
    <w:pPr>
      <w:tabs>
        <w:tab w:val="left" w:pos="426"/>
      </w:tabs>
      <w:ind w:left="426" w:hanging="426"/>
      <w:jc w:val="both"/>
    </w:pPr>
    <w:rPr>
      <w:sz w:val="24"/>
    </w:rPr>
  </w:style>
  <w:style w:type="character" w:customStyle="1" w:styleId="Zarkazkladnhotextu2Char">
    <w:name w:val="Zarážka základného textu 2 Char"/>
    <w:basedOn w:val="Predvolenpsmoodseku"/>
    <w:link w:val="Zarkazkladnhotextu2"/>
    <w:semiHidden/>
    <w:rsid w:val="005F1598"/>
    <w:rPr>
      <w:rFonts w:ascii="Times New Roman" w:eastAsia="Times New Roman" w:hAnsi="Times New Roman" w:cs="Times New Roman"/>
      <w:sz w:val="24"/>
      <w:szCs w:val="20"/>
      <w:lang w:eastAsia="sk-SK"/>
    </w:rPr>
  </w:style>
  <w:style w:type="paragraph" w:styleId="Hlavika">
    <w:name w:val="header"/>
    <w:basedOn w:val="Normlny"/>
    <w:link w:val="HlavikaChar"/>
    <w:uiPriority w:val="99"/>
    <w:semiHidden/>
    <w:unhideWhenUsed/>
    <w:rsid w:val="00531F3B"/>
    <w:pPr>
      <w:tabs>
        <w:tab w:val="center" w:pos="4536"/>
        <w:tab w:val="right" w:pos="9072"/>
      </w:tabs>
    </w:pPr>
  </w:style>
  <w:style w:type="character" w:customStyle="1" w:styleId="HlavikaChar">
    <w:name w:val="Hlavička Char"/>
    <w:basedOn w:val="Predvolenpsmoodseku"/>
    <w:link w:val="Hlavika"/>
    <w:uiPriority w:val="99"/>
    <w:semiHidden/>
    <w:rsid w:val="00531F3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531F3B"/>
    <w:pPr>
      <w:tabs>
        <w:tab w:val="center" w:pos="4536"/>
        <w:tab w:val="right" w:pos="9072"/>
      </w:tabs>
    </w:pPr>
  </w:style>
  <w:style w:type="character" w:customStyle="1" w:styleId="PtaChar">
    <w:name w:val="Päta Char"/>
    <w:basedOn w:val="Predvolenpsmoodseku"/>
    <w:link w:val="Pta"/>
    <w:uiPriority w:val="99"/>
    <w:rsid w:val="00531F3B"/>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semiHidden/>
    <w:unhideWhenUsed/>
    <w:rsid w:val="00F25AEE"/>
    <w:pPr>
      <w:spacing w:after="120"/>
      <w:ind w:left="283"/>
    </w:pPr>
  </w:style>
  <w:style w:type="character" w:customStyle="1" w:styleId="ZarkazkladnhotextuChar">
    <w:name w:val="Zarážka základného textu Char"/>
    <w:basedOn w:val="Predvolenpsmoodseku"/>
    <w:link w:val="Zarkazkladnhotextu"/>
    <w:uiPriority w:val="99"/>
    <w:semiHidden/>
    <w:rsid w:val="00F25AEE"/>
    <w:rPr>
      <w:rFonts w:ascii="Times New Roman" w:eastAsia="Times New Roman" w:hAnsi="Times New Roman" w:cs="Times New Roman"/>
      <w:sz w:val="20"/>
      <w:szCs w:val="20"/>
      <w:lang w:eastAsia="sk-SK"/>
    </w:rPr>
  </w:style>
  <w:style w:type="character" w:customStyle="1" w:styleId="Nadpis3Char">
    <w:name w:val="Nadpis 3 Char"/>
    <w:basedOn w:val="Predvolenpsmoodseku"/>
    <w:link w:val="Nadpis3"/>
    <w:uiPriority w:val="9"/>
    <w:rsid w:val="00F25AEE"/>
    <w:rPr>
      <w:rFonts w:asciiTheme="majorHAnsi" w:eastAsiaTheme="majorEastAsia" w:hAnsiTheme="majorHAnsi" w:cstheme="majorBidi"/>
      <w:b/>
      <w:bCs/>
      <w:color w:val="4F81BD" w:themeColor="accent1"/>
      <w:sz w:val="20"/>
      <w:szCs w:val="20"/>
      <w:lang w:eastAsia="sk-SK"/>
    </w:rPr>
  </w:style>
  <w:style w:type="character" w:customStyle="1" w:styleId="Nadpis6Char">
    <w:name w:val="Nadpis 6 Char"/>
    <w:basedOn w:val="Predvolenpsmoodseku"/>
    <w:link w:val="Nadpis6"/>
    <w:uiPriority w:val="9"/>
    <w:rsid w:val="00F25AEE"/>
    <w:rPr>
      <w:rFonts w:ascii="Calibri" w:eastAsia="Times New Roman" w:hAnsi="Calibri" w:cs="Times New Roman"/>
      <w:b/>
      <w:bCs/>
      <w:lang w:eastAsia="sk-SK"/>
    </w:rPr>
  </w:style>
  <w:style w:type="paragraph" w:customStyle="1" w:styleId="BodyText22">
    <w:name w:val="Body Text 22"/>
    <w:basedOn w:val="Normlny"/>
    <w:rsid w:val="00F25AEE"/>
    <w:pPr>
      <w:autoSpaceDE w:val="0"/>
      <w:autoSpaceDN w:val="0"/>
      <w:adjustRightInd w:val="0"/>
      <w:jc w:val="both"/>
    </w:pPr>
    <w:rPr>
      <w:rFonts w:ascii="Arial" w:hAnsi="Arial" w:cs="Arial"/>
      <w:sz w:val="22"/>
      <w:szCs w:val="22"/>
    </w:rPr>
  </w:style>
  <w:style w:type="paragraph" w:styleId="Textbubliny">
    <w:name w:val="Balloon Text"/>
    <w:basedOn w:val="Normlny"/>
    <w:link w:val="TextbublinyChar"/>
    <w:uiPriority w:val="99"/>
    <w:semiHidden/>
    <w:unhideWhenUsed/>
    <w:rsid w:val="009B2641"/>
    <w:rPr>
      <w:rFonts w:ascii="Tahoma" w:hAnsi="Tahoma" w:cs="Tahoma"/>
      <w:sz w:val="16"/>
      <w:szCs w:val="16"/>
    </w:rPr>
  </w:style>
  <w:style w:type="character" w:customStyle="1" w:styleId="TextbublinyChar">
    <w:name w:val="Text bubliny Char"/>
    <w:basedOn w:val="Predvolenpsmoodseku"/>
    <w:link w:val="Textbubliny"/>
    <w:uiPriority w:val="99"/>
    <w:semiHidden/>
    <w:rsid w:val="009B2641"/>
    <w:rPr>
      <w:rFonts w:ascii="Tahoma" w:eastAsia="Times New Roman" w:hAnsi="Tahoma" w:cs="Tahoma"/>
      <w:sz w:val="16"/>
      <w:szCs w:val="16"/>
      <w:lang w:eastAsia="sk-SK"/>
    </w:rPr>
  </w:style>
  <w:style w:type="paragraph" w:customStyle="1" w:styleId="Nowystyl">
    <w:name w:val="Nowy styl"/>
    <w:basedOn w:val="Nadpis2"/>
    <w:link w:val="NowystylChar"/>
    <w:qFormat/>
    <w:rsid w:val="003D543D"/>
    <w:pPr>
      <w:keepLines w:val="0"/>
      <w:numPr>
        <w:numId w:val="7"/>
      </w:numPr>
      <w:spacing w:before="240" w:after="120"/>
    </w:pPr>
    <w:rPr>
      <w:rFonts w:ascii="Arial" w:eastAsia="Calibri" w:hAnsi="Arial" w:cs="Arial"/>
      <w:color w:val="auto"/>
      <w:sz w:val="24"/>
      <w:szCs w:val="24"/>
    </w:rPr>
  </w:style>
  <w:style w:type="paragraph" w:customStyle="1" w:styleId="Nowystyl2">
    <w:name w:val="Nowy styl 2"/>
    <w:basedOn w:val="Nowystyl"/>
    <w:link w:val="Nowystyl2Char"/>
    <w:qFormat/>
    <w:rsid w:val="003D543D"/>
    <w:pPr>
      <w:numPr>
        <w:ilvl w:val="1"/>
      </w:numPr>
      <w:tabs>
        <w:tab w:val="num" w:pos="840"/>
      </w:tabs>
      <w:spacing w:before="0"/>
      <w:ind w:left="840" w:hanging="360"/>
    </w:pPr>
    <w:rPr>
      <w:rFonts w:eastAsia="Times New Roman"/>
      <w:iCs/>
      <w:lang w:eastAsia="cs-CZ"/>
    </w:rPr>
  </w:style>
  <w:style w:type="character" w:customStyle="1" w:styleId="Nowystyl2Char">
    <w:name w:val="Nowy styl 2 Char"/>
    <w:basedOn w:val="Predvolenpsmoodseku"/>
    <w:link w:val="Nowystyl2"/>
    <w:rsid w:val="003D543D"/>
    <w:rPr>
      <w:rFonts w:ascii="Arial" w:eastAsia="Times New Roman" w:hAnsi="Arial" w:cs="Arial"/>
      <w:b/>
      <w:bCs/>
      <w:iCs/>
      <w:sz w:val="24"/>
      <w:szCs w:val="24"/>
      <w:lang w:eastAsia="cs-CZ"/>
    </w:rPr>
  </w:style>
  <w:style w:type="character" w:customStyle="1" w:styleId="NowystylChar">
    <w:name w:val="Nowy styl Char"/>
    <w:basedOn w:val="Predvolenpsmoodseku"/>
    <w:link w:val="Nowystyl"/>
    <w:rsid w:val="003D543D"/>
    <w:rPr>
      <w:rFonts w:ascii="Arial" w:eastAsia="Calibri" w:hAnsi="Arial" w:cs="Arial"/>
      <w:b/>
      <w:bCs/>
      <w:sz w:val="24"/>
      <w:szCs w:val="24"/>
      <w:lang w:eastAsia="sk-SK"/>
    </w:rPr>
  </w:style>
  <w:style w:type="paragraph" w:customStyle="1" w:styleId="Nowystyl3">
    <w:name w:val="Nowy styl 3"/>
    <w:basedOn w:val="Nowystyl"/>
    <w:link w:val="Nowystyl3Char"/>
    <w:qFormat/>
    <w:rsid w:val="003D543D"/>
    <w:pPr>
      <w:numPr>
        <w:ilvl w:val="2"/>
      </w:numPr>
      <w:tabs>
        <w:tab w:val="left" w:pos="1560"/>
      </w:tabs>
      <w:spacing w:before="0"/>
      <w:ind w:left="1225" w:hanging="505"/>
    </w:pPr>
    <w:rPr>
      <w:rFonts w:cs="Times New Roman"/>
      <w:iCs/>
      <w:sz w:val="22"/>
      <w:szCs w:val="28"/>
    </w:rPr>
  </w:style>
  <w:style w:type="character" w:customStyle="1" w:styleId="Nowystyl3Char">
    <w:name w:val="Nowy styl 3 Char"/>
    <w:basedOn w:val="NowystylChar"/>
    <w:link w:val="Nowystyl3"/>
    <w:rsid w:val="003D543D"/>
    <w:rPr>
      <w:rFonts w:ascii="Arial" w:eastAsia="Calibri" w:hAnsi="Arial" w:cs="Times New Roman"/>
      <w:b/>
      <w:bCs/>
      <w:iCs/>
      <w:sz w:val="24"/>
      <w:szCs w:val="28"/>
      <w:lang w:eastAsia="sk-SK"/>
    </w:rPr>
  </w:style>
  <w:style w:type="paragraph" w:customStyle="1" w:styleId="Nowystyltext">
    <w:name w:val="Nowy styl text"/>
    <w:basedOn w:val="Zkladntext"/>
    <w:link w:val="NowystyltextChar"/>
    <w:qFormat/>
    <w:rsid w:val="003D543D"/>
    <w:pPr>
      <w:tabs>
        <w:tab w:val="clear" w:pos="426"/>
      </w:tabs>
      <w:spacing w:after="120"/>
      <w:ind w:firstLine="426"/>
    </w:pPr>
    <w:rPr>
      <w:rFonts w:ascii="Arial" w:hAnsi="Arial"/>
      <w:bCs/>
      <w:sz w:val="20"/>
      <w:szCs w:val="24"/>
    </w:rPr>
  </w:style>
  <w:style w:type="character" w:customStyle="1" w:styleId="NowystyltextChar">
    <w:name w:val="Nowy styl text Char"/>
    <w:basedOn w:val="ZkladntextChar"/>
    <w:link w:val="Nowystyltext"/>
    <w:rsid w:val="003D543D"/>
    <w:rPr>
      <w:rFonts w:ascii="Arial" w:eastAsia="Times New Roman" w:hAnsi="Arial" w:cs="Times New Roman"/>
      <w:bCs/>
      <w:sz w:val="20"/>
      <w:szCs w:val="24"/>
      <w:lang w:eastAsia="sk-SK"/>
    </w:rPr>
  </w:style>
  <w:style w:type="character" w:customStyle="1" w:styleId="Nadpis2Char">
    <w:name w:val="Nadpis 2 Char"/>
    <w:basedOn w:val="Predvolenpsmoodseku"/>
    <w:link w:val="Nadpis2"/>
    <w:uiPriority w:val="9"/>
    <w:semiHidden/>
    <w:rsid w:val="003D543D"/>
    <w:rPr>
      <w:rFonts w:asciiTheme="majorHAnsi" w:eastAsiaTheme="majorEastAsia" w:hAnsiTheme="majorHAnsi" w:cstheme="majorBidi"/>
      <w:b/>
      <w:bCs/>
      <w:color w:val="4F81BD" w:themeColor="accent1"/>
      <w:sz w:val="26"/>
      <w:szCs w:val="26"/>
      <w:lang w:eastAsia="sk-SK"/>
    </w:rPr>
  </w:style>
  <w:style w:type="paragraph" w:styleId="PredformtovanHTML">
    <w:name w:val="HTML Preformatted"/>
    <w:basedOn w:val="Normlny"/>
    <w:link w:val="PredformtovanHTMLChar"/>
    <w:uiPriority w:val="99"/>
    <w:rsid w:val="00E10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PredformtovanHTMLChar">
    <w:name w:val="Predformátované HTML Char"/>
    <w:basedOn w:val="Predvolenpsmoodseku"/>
    <w:link w:val="PredformtovanHTML"/>
    <w:uiPriority w:val="99"/>
    <w:rsid w:val="00E10221"/>
    <w:rPr>
      <w:rFonts w:ascii="Courier New" w:eastAsia="Times New Roman" w:hAnsi="Courier New" w:cs="Courier New"/>
      <w:sz w:val="24"/>
      <w:szCs w:val="24"/>
      <w:lang w:eastAsia="sk-SK"/>
    </w:rPr>
  </w:style>
  <w:style w:type="paragraph" w:styleId="Bezriadkovania">
    <w:name w:val="No Spacing"/>
    <w:uiPriority w:val="1"/>
    <w:qFormat/>
    <w:rsid w:val="00334D56"/>
    <w:pPr>
      <w:spacing w:after="0" w:line="240" w:lineRule="auto"/>
    </w:pPr>
    <w:rPr>
      <w:rFonts w:ascii="Times New Roman" w:eastAsia="Times New Roman" w:hAnsi="Times New Roman" w:cs="Times New Roman"/>
      <w:sz w:val="20"/>
      <w:szCs w:val="20"/>
      <w:lang w:eastAsia="sk-SK"/>
    </w:rPr>
  </w:style>
  <w:style w:type="paragraph" w:styleId="Hlavikaobsahu">
    <w:name w:val="TOC Heading"/>
    <w:basedOn w:val="Nadpis1"/>
    <w:next w:val="Normlny"/>
    <w:uiPriority w:val="39"/>
    <w:semiHidden/>
    <w:unhideWhenUsed/>
    <w:qFormat/>
    <w:rsid w:val="00FC028D"/>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Obsah2">
    <w:name w:val="toc 2"/>
    <w:basedOn w:val="Normlny"/>
    <w:next w:val="Normlny"/>
    <w:autoRedefine/>
    <w:uiPriority w:val="39"/>
    <w:unhideWhenUsed/>
    <w:rsid w:val="00FC028D"/>
    <w:pPr>
      <w:spacing w:after="100"/>
      <w:ind w:left="200"/>
    </w:pPr>
  </w:style>
  <w:style w:type="character" w:styleId="Hypertextovprepojenie">
    <w:name w:val="Hyperlink"/>
    <w:basedOn w:val="Predvolenpsmoodseku"/>
    <w:uiPriority w:val="99"/>
    <w:unhideWhenUsed/>
    <w:rsid w:val="00FC028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easpi.sk/products/lawText/1/83966/1/2?vtextu=79/2015%20Z.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31458-D247-436E-AD97-C6C1935A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2294</Words>
  <Characters>13076</Characters>
  <Application>Microsoft Office Word</Application>
  <DocSecurity>0</DocSecurity>
  <Lines>108</Lines>
  <Paragraphs>30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Admin</cp:lastModifiedBy>
  <cp:revision>10</cp:revision>
  <cp:lastPrinted>2022-03-29T09:08:00Z</cp:lastPrinted>
  <dcterms:created xsi:type="dcterms:W3CDTF">2022-05-31T11:18:00Z</dcterms:created>
  <dcterms:modified xsi:type="dcterms:W3CDTF">2022-06-23T06:36:00Z</dcterms:modified>
</cp:coreProperties>
</file>