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4DC470E7" w:rsidR="00014A6C" w:rsidRPr="00DE5AE9" w:rsidRDefault="00014A6C" w:rsidP="00084385">
      <w:pPr>
        <w:spacing w:after="0" w:line="264" w:lineRule="auto"/>
        <w:ind w:left="426" w:right="0" w:hanging="426"/>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6208945F" w:rsidR="00D32ADB" w:rsidRDefault="005C2397" w:rsidP="005C2397">
      <w:pPr>
        <w:spacing w:after="0" w:line="264" w:lineRule="auto"/>
        <w:ind w:left="426" w:right="0" w:hanging="426"/>
        <w:jc w:val="center"/>
        <w:rPr>
          <w:rFonts w:asciiTheme="minorHAnsi" w:hAnsiTheme="minorHAnsi"/>
        </w:rPr>
      </w:pPr>
      <w:r w:rsidRPr="00E93EE0">
        <w:rPr>
          <w:rFonts w:asciiTheme="minorHAnsi" w:hAnsiTheme="minorHAnsi"/>
        </w:rPr>
        <w:t>Názov</w:t>
      </w:r>
      <w:r w:rsidR="00D32ADB" w:rsidRPr="00E93EE0">
        <w:rPr>
          <w:rFonts w:asciiTheme="minorHAnsi" w:hAnsiTheme="minorHAnsi"/>
        </w:rPr>
        <w:t xml:space="preserve"> zákazky:</w:t>
      </w:r>
    </w:p>
    <w:p w14:paraId="5D4D96AC" w14:textId="466CF56C" w:rsidR="009C0BB8" w:rsidRPr="009C0BB8" w:rsidRDefault="00CB1817" w:rsidP="009C0BB8">
      <w:pPr>
        <w:spacing w:after="0" w:line="264" w:lineRule="auto"/>
        <w:ind w:left="426" w:right="0" w:hanging="426"/>
        <w:jc w:val="center"/>
        <w:rPr>
          <w:rFonts w:cs="Arial"/>
          <w:b/>
        </w:rPr>
      </w:pPr>
      <w:bookmarkStart w:id="0" w:name="_Hlk109127881"/>
      <w:r>
        <w:rPr>
          <w:rFonts w:cs="Arial"/>
          <w:b/>
        </w:rPr>
        <w:t xml:space="preserve">SOŠ </w:t>
      </w:r>
      <w:r w:rsidR="009C0BB8" w:rsidRPr="009C0BB8">
        <w:rPr>
          <w:rFonts w:cs="Arial"/>
          <w:b/>
        </w:rPr>
        <w:t>hotelových služieb a dopravy v Lučenci –</w:t>
      </w:r>
    </w:p>
    <w:p w14:paraId="16EC3A37" w14:textId="6E08C325" w:rsidR="009C0BB8" w:rsidRPr="009C0BB8" w:rsidRDefault="002D439B" w:rsidP="009C0BB8">
      <w:pPr>
        <w:spacing w:after="0" w:line="264" w:lineRule="auto"/>
        <w:ind w:left="426" w:right="0" w:hanging="426"/>
        <w:jc w:val="center"/>
        <w:rPr>
          <w:rFonts w:cs="Arial"/>
          <w:b/>
        </w:rPr>
      </w:pPr>
      <w:r>
        <w:rPr>
          <w:rFonts w:cs="Arial"/>
          <w:b/>
        </w:rPr>
        <w:t>„</w:t>
      </w:r>
      <w:r w:rsidR="009C0BB8" w:rsidRPr="009C0BB8">
        <w:rPr>
          <w:rFonts w:cs="Arial"/>
          <w:b/>
        </w:rPr>
        <w:t xml:space="preserve">Modernizácia odborného vzdelávania: výkon stavebného dozoru pri rekonštrukcii, </w:t>
      </w:r>
    </w:p>
    <w:p w14:paraId="08DF69F0" w14:textId="2C24B2CD" w:rsidR="00D32ADB" w:rsidRPr="009C0BB8" w:rsidRDefault="009C0BB8" w:rsidP="009C0BB8">
      <w:pPr>
        <w:spacing w:after="0" w:line="264" w:lineRule="auto"/>
        <w:ind w:left="426" w:right="0" w:hanging="426"/>
        <w:jc w:val="center"/>
        <w:rPr>
          <w:rFonts w:asciiTheme="minorHAnsi" w:hAnsiTheme="minorHAnsi"/>
          <w:b/>
          <w:highlight w:val="yellow"/>
        </w:rPr>
      </w:pPr>
      <w:r w:rsidRPr="009C0BB8">
        <w:rPr>
          <w:rFonts w:cs="Arial"/>
          <w:b/>
        </w:rPr>
        <w:t>modernizácii stavebných objektov a doplnkových nových stavieb.“</w:t>
      </w:r>
    </w:p>
    <w:bookmarkEnd w:id="0"/>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BE5807" w:rsidRDefault="00D32ADB" w:rsidP="005C2397">
      <w:pPr>
        <w:tabs>
          <w:tab w:val="center" w:pos="2098"/>
          <w:tab w:val="center" w:pos="6569"/>
        </w:tabs>
        <w:spacing w:after="0" w:line="264" w:lineRule="auto"/>
        <w:ind w:left="426" w:right="0" w:hanging="426"/>
        <w:rPr>
          <w:rFonts w:asciiTheme="minorHAnsi" w:hAnsiTheme="minorHAnsi"/>
        </w:rPr>
      </w:pPr>
    </w:p>
    <w:p w14:paraId="506947FE" w14:textId="3A82F5AA"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BE5807">
        <w:rPr>
          <w:rFonts w:asciiTheme="minorHAnsi" w:hAnsiTheme="minorHAnsi"/>
        </w:rPr>
        <w:t>V Banskej Bystrici,</w:t>
      </w:r>
      <w:r w:rsidR="006D2D41" w:rsidRPr="00BE5807">
        <w:rPr>
          <w:rFonts w:asciiTheme="minorHAnsi" w:hAnsiTheme="minorHAnsi"/>
        </w:rPr>
        <w:t xml:space="preserve"> </w:t>
      </w:r>
      <w:r w:rsidR="00C269D9">
        <w:rPr>
          <w:rFonts w:asciiTheme="minorHAnsi" w:hAnsiTheme="minorHAnsi"/>
        </w:rPr>
        <w:t>august</w:t>
      </w:r>
      <w:r w:rsidR="005B5098">
        <w:rPr>
          <w:rFonts w:asciiTheme="minorHAnsi" w:hAnsiTheme="minorHAnsi"/>
        </w:rPr>
        <w:t xml:space="preserve"> </w:t>
      </w:r>
      <w:r w:rsidR="00245289" w:rsidRPr="00BE5807">
        <w:rPr>
          <w:rFonts w:asciiTheme="minorHAnsi" w:hAnsiTheme="minorHAnsi"/>
        </w:rPr>
        <w:t>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3C4303DC"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r w:rsidR="00130408">
        <w:rPr>
          <w:rFonts w:asciiTheme="minorHAnsi" w:hAnsiTheme="minorHAnsi"/>
        </w:rPr>
        <w:t xml:space="preserve"> predmetu zákazky </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68A6AF32" w14:textId="285CC65B" w:rsidR="0071241D" w:rsidRDefault="0071241D" w:rsidP="00A07C56">
      <w:pPr>
        <w:pStyle w:val="Odsekzoznamu"/>
        <w:numPr>
          <w:ilvl w:val="0"/>
          <w:numId w:val="11"/>
        </w:numPr>
        <w:spacing w:after="0" w:line="264" w:lineRule="auto"/>
        <w:ind w:left="426" w:right="0" w:hanging="426"/>
        <w:rPr>
          <w:rFonts w:asciiTheme="minorHAnsi" w:hAnsiTheme="minorHAnsi"/>
        </w:rPr>
      </w:pPr>
      <w:r>
        <w:rPr>
          <w:rFonts w:asciiTheme="minorHAnsi" w:hAnsiTheme="minorHAnsi"/>
        </w:rPr>
        <w:t xml:space="preserve">Osobitné podmienky súvisiace s plnením zmluvy </w:t>
      </w:r>
    </w:p>
    <w:p w14:paraId="2F8D3383" w14:textId="3466D92F"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294594">
      <w:pPr>
        <w:pStyle w:val="Odsekzoznamu"/>
        <w:spacing w:after="0" w:line="264" w:lineRule="auto"/>
        <w:ind w:left="284"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8903FD3" w14:textId="57B0DB29" w:rsidR="00D048CD" w:rsidRDefault="00D048CD" w:rsidP="00D048CD">
      <w:pPr>
        <w:tabs>
          <w:tab w:val="left" w:pos="426"/>
          <w:tab w:val="left" w:pos="567"/>
        </w:tabs>
        <w:autoSpaceDE w:val="0"/>
        <w:autoSpaceDN w:val="0"/>
        <w:adjustRightInd w:val="0"/>
        <w:spacing w:after="0" w:line="240" w:lineRule="auto"/>
        <w:ind w:left="0" w:right="0" w:firstLine="426"/>
        <w:rPr>
          <w:rFonts w:eastAsiaTheme="minorEastAsia"/>
          <w:sz w:val="24"/>
          <w:szCs w:val="24"/>
        </w:rPr>
      </w:pPr>
    </w:p>
    <w:p w14:paraId="173689F7" w14:textId="77777777" w:rsidR="00C90087" w:rsidRPr="007A23E9" w:rsidRDefault="00C90087" w:rsidP="00C9008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41E3A8B8" w14:textId="0F197576" w:rsidR="003063E8" w:rsidRDefault="00C90087" w:rsidP="00C90087">
      <w:pPr>
        <w:tabs>
          <w:tab w:val="left" w:pos="2835"/>
        </w:tabs>
        <w:spacing w:after="0" w:line="264" w:lineRule="auto"/>
        <w:ind w:left="426" w:right="0" w:hanging="426"/>
        <w:rPr>
          <w:rFonts w:cs="Arial"/>
          <w:bCs/>
        </w:rPr>
      </w:pPr>
      <w:r w:rsidRPr="007A23E9">
        <w:rPr>
          <w:rFonts w:asciiTheme="minorHAnsi" w:hAnsiTheme="minorHAnsi" w:cs="Times New Roman"/>
          <w:b/>
          <w:bCs/>
        </w:rPr>
        <w:tab/>
        <w:t xml:space="preserve">Názov: </w:t>
      </w:r>
      <w:r w:rsidRPr="007A23E9">
        <w:rPr>
          <w:rFonts w:asciiTheme="minorHAnsi" w:hAnsiTheme="minorHAnsi" w:cs="Times New Roman"/>
          <w:b/>
          <w:bCs/>
        </w:rPr>
        <w:tab/>
      </w:r>
      <w:r w:rsidR="0074067C">
        <w:rPr>
          <w:rFonts w:asciiTheme="minorHAnsi" w:hAnsiTheme="minorHAnsi" w:cs="Times New Roman"/>
          <w:b/>
          <w:bCs/>
        </w:rPr>
        <w:t xml:space="preserve">Stredná odborná škola </w:t>
      </w:r>
      <w:r w:rsidR="003063E8" w:rsidRPr="00E109CE">
        <w:rPr>
          <w:rFonts w:cs="Arial"/>
          <w:b/>
        </w:rPr>
        <w:t>hotelových služieb a dopravy v Lučenci</w:t>
      </w:r>
    </w:p>
    <w:p w14:paraId="14BFE6D6" w14:textId="3075F64B" w:rsidR="00C90087" w:rsidRPr="0065125D" w:rsidRDefault="00C90087" w:rsidP="00C90087">
      <w:pPr>
        <w:tabs>
          <w:tab w:val="left" w:pos="2835"/>
        </w:tabs>
        <w:spacing w:after="0" w:line="264" w:lineRule="auto"/>
        <w:ind w:left="426" w:right="0" w:hanging="426"/>
        <w:rPr>
          <w:rFonts w:asciiTheme="minorHAnsi" w:hAnsiTheme="minorHAnsi" w:cs="Times New Roman"/>
          <w:bCs/>
        </w:rPr>
      </w:pPr>
      <w:r w:rsidRPr="0065125D">
        <w:rPr>
          <w:rFonts w:asciiTheme="minorHAnsi" w:hAnsiTheme="minorHAnsi" w:cs="Times New Roman"/>
          <w:b/>
          <w:bCs/>
        </w:rPr>
        <w:tab/>
        <w:t>IČO:</w:t>
      </w:r>
      <w:r w:rsidRPr="0065125D">
        <w:rPr>
          <w:rFonts w:asciiTheme="minorHAnsi" w:hAnsiTheme="minorHAnsi" w:cs="Times New Roman"/>
          <w:bCs/>
        </w:rPr>
        <w:t xml:space="preserve"> </w:t>
      </w:r>
      <w:r w:rsidRPr="0065125D">
        <w:rPr>
          <w:rFonts w:asciiTheme="minorHAnsi" w:hAnsiTheme="minorHAnsi" w:cs="Times New Roman"/>
          <w:bCs/>
        </w:rPr>
        <w:tab/>
      </w:r>
      <w:r w:rsidR="003063E8" w:rsidRPr="00B47C18">
        <w:rPr>
          <w:rFonts w:cs="Arial"/>
        </w:rPr>
        <w:t>3</w:t>
      </w:r>
      <w:r w:rsidR="003063E8">
        <w:rPr>
          <w:rFonts w:cs="Arial"/>
        </w:rPr>
        <w:t>7890221</w:t>
      </w:r>
    </w:p>
    <w:p w14:paraId="21076D98" w14:textId="178CBDED" w:rsidR="00C90087" w:rsidRPr="0065125D" w:rsidRDefault="00C90087" w:rsidP="00C90087">
      <w:pPr>
        <w:tabs>
          <w:tab w:val="left" w:pos="2835"/>
        </w:tabs>
        <w:spacing w:after="0" w:line="264" w:lineRule="auto"/>
        <w:ind w:left="426" w:right="0" w:hanging="426"/>
        <w:rPr>
          <w:rFonts w:asciiTheme="minorHAnsi" w:hAnsiTheme="minorHAnsi" w:cs="Times New Roman"/>
          <w:color w:val="000000" w:themeColor="text1"/>
        </w:rPr>
      </w:pPr>
      <w:r w:rsidRPr="0065125D">
        <w:rPr>
          <w:rFonts w:asciiTheme="minorHAnsi" w:hAnsiTheme="minorHAnsi" w:cs="Times New Roman"/>
          <w:b/>
          <w:bCs/>
        </w:rPr>
        <w:tab/>
        <w:t>Sídlo:</w:t>
      </w:r>
      <w:r w:rsidRPr="0065125D">
        <w:rPr>
          <w:rFonts w:asciiTheme="minorHAnsi" w:hAnsiTheme="minorHAnsi" w:cs="Times New Roman"/>
          <w:color w:val="000000" w:themeColor="text1"/>
        </w:rPr>
        <w:t xml:space="preserve"> </w:t>
      </w:r>
      <w:r w:rsidRPr="0065125D">
        <w:rPr>
          <w:rFonts w:asciiTheme="minorHAnsi" w:hAnsiTheme="minorHAnsi" w:cs="Times New Roman"/>
          <w:color w:val="000000" w:themeColor="text1"/>
        </w:rPr>
        <w:tab/>
      </w:r>
      <w:r w:rsidR="003063E8">
        <w:rPr>
          <w:rFonts w:cs="Arial"/>
          <w:color w:val="252525"/>
          <w:shd w:val="clear" w:color="auto" w:fill="FFFFFF"/>
        </w:rPr>
        <w:t xml:space="preserve">Zvolenská cesta 83, 984 01 Lučenec </w:t>
      </w:r>
    </w:p>
    <w:p w14:paraId="35042F7E" w14:textId="6B72E2FF" w:rsidR="00C90087" w:rsidRPr="0065125D" w:rsidRDefault="00C90087" w:rsidP="00C90087">
      <w:pPr>
        <w:tabs>
          <w:tab w:val="left" w:pos="2835"/>
        </w:tabs>
        <w:spacing w:after="0" w:line="264" w:lineRule="auto"/>
        <w:ind w:left="426" w:right="0" w:hanging="426"/>
        <w:rPr>
          <w:rFonts w:asciiTheme="minorHAnsi" w:hAnsiTheme="minorHAnsi" w:cs="Times New Roman"/>
          <w:b/>
          <w:color w:val="auto"/>
        </w:rPr>
      </w:pPr>
      <w:r w:rsidRPr="0065125D">
        <w:rPr>
          <w:rFonts w:asciiTheme="minorHAnsi" w:hAnsiTheme="minorHAnsi" w:cs="Times New Roman"/>
          <w:b/>
          <w:color w:val="auto"/>
        </w:rPr>
        <w:tab/>
        <w:t>Zastúpený:</w:t>
      </w:r>
      <w:r w:rsidRPr="0065125D">
        <w:rPr>
          <w:rFonts w:asciiTheme="minorHAnsi" w:hAnsiTheme="minorHAnsi" w:cs="Times New Roman"/>
          <w:b/>
          <w:color w:val="auto"/>
        </w:rPr>
        <w:tab/>
      </w:r>
      <w:r w:rsidR="001F1116">
        <w:rPr>
          <w:rFonts w:cs="Arial"/>
          <w:color w:val="252525"/>
          <w:shd w:val="clear" w:color="auto" w:fill="FFFFFF"/>
        </w:rPr>
        <w:t xml:space="preserve">Mgr. Juraj </w:t>
      </w:r>
      <w:r w:rsidR="001F1116" w:rsidRPr="001F1116">
        <w:rPr>
          <w:rFonts w:cs="Arial"/>
          <w:color w:val="252525"/>
          <w:shd w:val="clear" w:color="auto" w:fill="FFFFFF"/>
        </w:rPr>
        <w:t xml:space="preserve">VITEK, </w:t>
      </w:r>
      <w:r w:rsidR="001F1116" w:rsidRPr="001F1116">
        <w:rPr>
          <w:rFonts w:cstheme="minorHAnsi"/>
        </w:rPr>
        <w:t xml:space="preserve"> </w:t>
      </w:r>
      <w:r w:rsidRPr="001F1116">
        <w:rPr>
          <w:rFonts w:cstheme="minorHAnsi"/>
        </w:rPr>
        <w:t>riaditeľ školy</w:t>
      </w:r>
      <w:r w:rsidRPr="0065125D">
        <w:rPr>
          <w:rFonts w:cstheme="minorHAnsi"/>
        </w:rPr>
        <w:t xml:space="preserve"> </w:t>
      </w:r>
    </w:p>
    <w:p w14:paraId="7C9ED55A" w14:textId="77777777" w:rsidR="00C90087" w:rsidRPr="0065125D" w:rsidRDefault="00C90087" w:rsidP="00C90087">
      <w:pPr>
        <w:spacing w:after="0" w:line="264" w:lineRule="auto"/>
        <w:ind w:left="426" w:right="0" w:firstLine="0"/>
        <w:rPr>
          <w:rFonts w:asciiTheme="minorHAnsi" w:hAnsiTheme="minorHAnsi"/>
          <w:color w:val="auto"/>
        </w:rPr>
      </w:pPr>
      <w:r w:rsidRPr="0065125D">
        <w:rPr>
          <w:rFonts w:asciiTheme="minorHAnsi" w:hAnsiTheme="minorHAnsi" w:cs="Times New Roman"/>
          <w:b/>
          <w:color w:val="auto"/>
        </w:rPr>
        <w:t>Typ verejného obstarávateľa:</w:t>
      </w:r>
      <w:r w:rsidRPr="0065125D">
        <w:rPr>
          <w:rFonts w:asciiTheme="minorHAnsi" w:hAnsiTheme="minorHAnsi" w:cs="Times New Roman"/>
          <w:color w:val="auto"/>
        </w:rPr>
        <w:t xml:space="preserve"> verejný obstarávateľ podľa § 7 ods. 1 písm. d) ZVO</w:t>
      </w:r>
    </w:p>
    <w:p w14:paraId="746BE311" w14:textId="26C78463" w:rsidR="00C90087" w:rsidRPr="00E234E2" w:rsidRDefault="00C90087" w:rsidP="00C90087">
      <w:pPr>
        <w:spacing w:after="0" w:line="264" w:lineRule="auto"/>
        <w:ind w:left="426" w:right="0" w:firstLine="0"/>
        <w:rPr>
          <w:rFonts w:asciiTheme="minorHAnsi" w:hAnsiTheme="minorHAnsi" w:cstheme="minorHAnsi"/>
        </w:rPr>
      </w:pPr>
      <w:r w:rsidRPr="00E234E2">
        <w:rPr>
          <w:rFonts w:asciiTheme="minorHAnsi" w:hAnsiTheme="minorHAnsi" w:cstheme="minorHAnsi"/>
          <w:b/>
          <w:color w:val="auto"/>
        </w:rPr>
        <w:t>Kontaktná osoba vo veciach technických:</w:t>
      </w:r>
      <w:r w:rsidRPr="00E234E2">
        <w:rPr>
          <w:rFonts w:asciiTheme="minorHAnsi" w:hAnsiTheme="minorHAnsi" w:cstheme="minorHAnsi"/>
          <w:color w:val="auto"/>
        </w:rPr>
        <w:t xml:space="preserve"> </w:t>
      </w:r>
      <w:r w:rsidR="006E3B48" w:rsidRPr="00E234E2">
        <w:rPr>
          <w:rFonts w:asciiTheme="minorHAnsi" w:hAnsiTheme="minorHAnsi" w:cstheme="minorHAnsi"/>
          <w:color w:val="252525"/>
          <w:shd w:val="clear" w:color="auto" w:fill="FFFFFF"/>
        </w:rPr>
        <w:t>Mgr. Juraj VITEK</w:t>
      </w:r>
      <w:r w:rsidR="006E3B48" w:rsidRPr="00E234E2">
        <w:rPr>
          <w:rFonts w:asciiTheme="minorHAnsi" w:hAnsiTheme="minorHAnsi" w:cstheme="minorHAnsi"/>
          <w:bCs/>
        </w:rPr>
        <w:t xml:space="preserve">, </w:t>
      </w:r>
      <w:r w:rsidRPr="00E234E2">
        <w:rPr>
          <w:rFonts w:asciiTheme="minorHAnsi" w:hAnsiTheme="minorHAnsi" w:cstheme="minorHAnsi"/>
          <w:bCs/>
        </w:rPr>
        <w:t xml:space="preserve">tel.: </w:t>
      </w:r>
      <w:r w:rsidR="006E3B48" w:rsidRPr="00E234E2">
        <w:rPr>
          <w:rFonts w:asciiTheme="minorHAnsi" w:hAnsiTheme="minorHAnsi" w:cstheme="minorHAnsi"/>
        </w:rPr>
        <w:t xml:space="preserve">+421 (47) 432 36 91, </w:t>
      </w:r>
      <w:hyperlink r:id="rId8" w:history="1">
        <w:r w:rsidR="00A76547" w:rsidRPr="00A76547">
          <w:rPr>
            <w:rStyle w:val="Hypertextovprepojenie"/>
            <w:rFonts w:asciiTheme="minorHAnsi" w:hAnsiTheme="minorHAnsi" w:cstheme="minorHAnsi"/>
          </w:rPr>
          <w:t>soslc@soslc.sk</w:t>
        </w:r>
      </w:hyperlink>
      <w:r w:rsidR="006E3B48" w:rsidRPr="00E234E2">
        <w:rPr>
          <w:rFonts w:asciiTheme="minorHAnsi" w:hAnsiTheme="minorHAnsi" w:cstheme="minorHAnsi"/>
        </w:rPr>
        <w:t xml:space="preserve"> </w:t>
      </w:r>
    </w:p>
    <w:p w14:paraId="69F2E94D" w14:textId="77777777" w:rsidR="00C90087" w:rsidRPr="00065970" w:rsidRDefault="00C90087" w:rsidP="00C90087">
      <w:pPr>
        <w:spacing w:after="0" w:line="264" w:lineRule="auto"/>
        <w:ind w:left="426" w:right="0" w:firstLine="0"/>
        <w:rPr>
          <w:rFonts w:asciiTheme="minorHAnsi" w:hAnsiTheme="minorHAnsi"/>
        </w:rPr>
      </w:pPr>
      <w:r w:rsidRPr="00D84D82">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26ED1EFE" w14:textId="77777777" w:rsidR="00C90087" w:rsidRPr="00DE5AE9" w:rsidRDefault="00C90087" w:rsidP="00C90087">
      <w:pPr>
        <w:spacing w:after="0" w:line="264" w:lineRule="auto"/>
        <w:ind w:left="426" w:right="0" w:firstLine="0"/>
        <w:rPr>
          <w:rFonts w:asciiTheme="minorHAnsi" w:hAnsiTheme="minorHAnsi"/>
          <w:b/>
          <w:color w:val="auto"/>
          <w:highlight w:val="yellow"/>
        </w:rPr>
      </w:pPr>
    </w:p>
    <w:p w14:paraId="71CABEF3" w14:textId="77777777" w:rsidR="00C90087" w:rsidRPr="00065970" w:rsidRDefault="00C90087" w:rsidP="00C90087">
      <w:pPr>
        <w:pStyle w:val="Odsekzoznamu"/>
        <w:numPr>
          <w:ilvl w:val="1"/>
          <w:numId w:val="3"/>
        </w:numPr>
        <w:tabs>
          <w:tab w:val="left" w:pos="2880"/>
        </w:tabs>
        <w:spacing w:after="0" w:line="264" w:lineRule="auto"/>
        <w:ind w:left="426" w:right="0" w:hanging="426"/>
        <w:rPr>
          <w:rFonts w:asciiTheme="minorHAnsi" w:hAnsiTheme="minorHAnsi" w:cs="Times New Roman"/>
        </w:rPr>
      </w:pPr>
      <w:r w:rsidRPr="00065970">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065970">
        <w:rPr>
          <w:rFonts w:asciiTheme="minorHAnsi" w:hAnsiTheme="minorHAnsi"/>
        </w:rPr>
        <w:t>§ 15 ods. 2 písm.  a) ZVO:</w:t>
      </w:r>
    </w:p>
    <w:p w14:paraId="0A0C77D4" w14:textId="77777777" w:rsidR="00C90087" w:rsidRPr="00065970" w:rsidRDefault="00C90087" w:rsidP="00C90087">
      <w:pPr>
        <w:tabs>
          <w:tab w:val="left" w:pos="2835"/>
        </w:tabs>
        <w:spacing w:after="0" w:line="264" w:lineRule="auto"/>
        <w:ind w:left="426" w:right="0" w:hanging="426"/>
        <w:rPr>
          <w:rFonts w:asciiTheme="minorHAnsi" w:hAnsiTheme="minorHAnsi" w:cs="Times New Roman"/>
          <w:bCs/>
        </w:rPr>
      </w:pPr>
      <w:r w:rsidRPr="00065970">
        <w:rPr>
          <w:rFonts w:asciiTheme="minorHAnsi" w:hAnsiTheme="minorHAnsi" w:cs="Times New Roman"/>
          <w:b/>
          <w:bCs/>
        </w:rPr>
        <w:tab/>
        <w:t xml:space="preserve">Názov: </w:t>
      </w:r>
      <w:r w:rsidRPr="00065970">
        <w:rPr>
          <w:rFonts w:asciiTheme="minorHAnsi" w:hAnsiTheme="minorHAnsi" w:cs="Times New Roman"/>
          <w:b/>
          <w:bCs/>
        </w:rPr>
        <w:tab/>
      </w:r>
      <w:r w:rsidRPr="00065970">
        <w:rPr>
          <w:rFonts w:asciiTheme="minorHAnsi" w:hAnsiTheme="minorHAnsi" w:cs="Times New Roman"/>
          <w:bCs/>
        </w:rPr>
        <w:t>Banskobystrický samosprávny kraj</w:t>
      </w:r>
    </w:p>
    <w:p w14:paraId="1B5DA3C2" w14:textId="77777777" w:rsidR="00C90087" w:rsidRPr="00065970" w:rsidRDefault="00C90087" w:rsidP="00C90087">
      <w:pPr>
        <w:tabs>
          <w:tab w:val="left" w:pos="2835"/>
        </w:tabs>
        <w:spacing w:after="0" w:line="264" w:lineRule="auto"/>
        <w:ind w:left="426" w:right="0" w:hanging="426"/>
        <w:rPr>
          <w:rFonts w:asciiTheme="minorHAnsi" w:hAnsiTheme="minorHAnsi" w:cs="Times New Roman"/>
          <w:bCs/>
        </w:rPr>
      </w:pPr>
      <w:r w:rsidRPr="00065970">
        <w:rPr>
          <w:rFonts w:asciiTheme="minorHAnsi" w:hAnsiTheme="minorHAnsi" w:cs="Times New Roman"/>
          <w:b/>
          <w:bCs/>
        </w:rPr>
        <w:tab/>
        <w:t>IČO:</w:t>
      </w:r>
      <w:r w:rsidRPr="00065970">
        <w:rPr>
          <w:rFonts w:asciiTheme="minorHAnsi" w:hAnsiTheme="minorHAnsi" w:cs="Times New Roman"/>
          <w:bCs/>
        </w:rPr>
        <w:t xml:space="preserve"> </w:t>
      </w:r>
      <w:r w:rsidRPr="00065970">
        <w:rPr>
          <w:rFonts w:asciiTheme="minorHAnsi" w:hAnsiTheme="minorHAnsi" w:cs="Times New Roman"/>
          <w:bCs/>
        </w:rPr>
        <w:tab/>
        <w:t>37 828 100</w:t>
      </w:r>
    </w:p>
    <w:p w14:paraId="7260159A" w14:textId="77777777" w:rsidR="00C90087" w:rsidRPr="00065970" w:rsidRDefault="00C90087" w:rsidP="00C90087">
      <w:pPr>
        <w:tabs>
          <w:tab w:val="left" w:pos="2835"/>
        </w:tabs>
        <w:spacing w:after="0" w:line="264" w:lineRule="auto"/>
        <w:ind w:left="426" w:right="0" w:hanging="426"/>
        <w:rPr>
          <w:rFonts w:asciiTheme="minorHAnsi" w:hAnsiTheme="minorHAnsi" w:cs="Times New Roman"/>
          <w:color w:val="000000" w:themeColor="text1"/>
        </w:rPr>
      </w:pPr>
      <w:r w:rsidRPr="00065970">
        <w:rPr>
          <w:rFonts w:asciiTheme="minorHAnsi" w:hAnsiTheme="minorHAnsi" w:cs="Times New Roman"/>
          <w:b/>
          <w:bCs/>
        </w:rPr>
        <w:tab/>
        <w:t>Sídlo:</w:t>
      </w:r>
      <w:r w:rsidRPr="00065970">
        <w:rPr>
          <w:rFonts w:asciiTheme="minorHAnsi" w:hAnsiTheme="minorHAnsi" w:cs="Times New Roman"/>
          <w:color w:val="000000" w:themeColor="text1"/>
        </w:rPr>
        <w:t xml:space="preserve"> </w:t>
      </w:r>
      <w:r w:rsidRPr="00065970">
        <w:rPr>
          <w:rFonts w:asciiTheme="minorHAnsi" w:hAnsiTheme="minorHAnsi" w:cs="Times New Roman"/>
          <w:color w:val="000000" w:themeColor="text1"/>
        </w:rPr>
        <w:tab/>
        <w:t>Námestie SNP 23, 974 01 Banská Bystrica</w:t>
      </w:r>
    </w:p>
    <w:p w14:paraId="6B29A3C3" w14:textId="77777777" w:rsidR="00C90087" w:rsidRPr="00065970" w:rsidRDefault="00C90087" w:rsidP="00C90087">
      <w:pPr>
        <w:spacing w:after="0" w:line="264" w:lineRule="auto"/>
        <w:ind w:left="426" w:right="0" w:firstLine="0"/>
        <w:rPr>
          <w:rFonts w:asciiTheme="minorHAnsi" w:hAnsiTheme="minorHAnsi" w:cs="Times New Roman"/>
          <w:b/>
          <w:color w:val="auto"/>
        </w:rPr>
      </w:pPr>
      <w:r w:rsidRPr="00065970">
        <w:rPr>
          <w:rFonts w:asciiTheme="minorHAnsi" w:hAnsiTheme="minorHAnsi"/>
          <w:b/>
          <w:color w:val="auto"/>
        </w:rPr>
        <w:t>Kontaktná osoba vo veciach procesu verejného obstarávania:</w:t>
      </w:r>
      <w:r w:rsidRPr="00065970">
        <w:rPr>
          <w:rFonts w:asciiTheme="minorHAnsi" w:hAnsiTheme="minorHAnsi"/>
          <w:color w:val="auto"/>
        </w:rPr>
        <w:t xml:space="preserve"> </w:t>
      </w:r>
      <w:r>
        <w:rPr>
          <w:rFonts w:asciiTheme="minorHAnsi" w:hAnsiTheme="minorHAnsi"/>
          <w:color w:val="auto"/>
        </w:rPr>
        <w:t xml:space="preserve">Marta Juríčková </w:t>
      </w:r>
      <w:r w:rsidRPr="00065970">
        <w:rPr>
          <w:rFonts w:asciiTheme="minorHAnsi" w:hAnsiTheme="minorHAnsi"/>
          <w:color w:val="auto"/>
        </w:rPr>
        <w:t xml:space="preserve">– odborná referentka pre verejné obstarávanie </w:t>
      </w:r>
    </w:p>
    <w:p w14:paraId="377C628E" w14:textId="77777777" w:rsidR="00C90087" w:rsidRPr="00065970" w:rsidRDefault="00C90087" w:rsidP="00C90087">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939E6B9" w:rsidR="00D32ADB" w:rsidRPr="008665C7" w:rsidRDefault="0054134E" w:rsidP="00ED658C">
      <w:pPr>
        <w:pStyle w:val="Nadpis1"/>
        <w:numPr>
          <w:ilvl w:val="0"/>
          <w:numId w:val="3"/>
        </w:numPr>
        <w:spacing w:after="0" w:line="264" w:lineRule="auto"/>
        <w:ind w:left="426" w:hanging="426"/>
        <w:rPr>
          <w:rFonts w:asciiTheme="minorHAnsi" w:hAnsiTheme="minorHAnsi"/>
        </w:rPr>
      </w:pPr>
      <w:bookmarkStart w:id="1" w:name="_Toc12160"/>
      <w:r w:rsidRPr="008665C7">
        <w:rPr>
          <w:rFonts w:asciiTheme="minorHAnsi" w:hAnsiTheme="minorHAnsi"/>
        </w:rPr>
        <w:t xml:space="preserve"> </w:t>
      </w:r>
      <w:r w:rsidR="00D32ADB" w:rsidRPr="008665C7">
        <w:rPr>
          <w:rFonts w:asciiTheme="minorHAnsi" w:hAnsiTheme="minorHAnsi"/>
        </w:rPr>
        <w:t xml:space="preserve">Predmet zákazky </w:t>
      </w:r>
      <w:bookmarkEnd w:id="1"/>
    </w:p>
    <w:p w14:paraId="6BC89E7F" w14:textId="1A1E61A5" w:rsidR="00E33003" w:rsidRPr="003B2FDD" w:rsidRDefault="000E7384" w:rsidP="0054134E">
      <w:pPr>
        <w:tabs>
          <w:tab w:val="left" w:pos="567"/>
        </w:tabs>
        <w:autoSpaceDE w:val="0"/>
        <w:autoSpaceDN w:val="0"/>
        <w:adjustRightInd w:val="0"/>
        <w:spacing w:after="0" w:line="240" w:lineRule="auto"/>
        <w:ind w:right="0"/>
        <w:rPr>
          <w:rFonts w:asciiTheme="minorHAnsi" w:eastAsiaTheme="minorEastAsia" w:hAnsiTheme="minorHAnsi" w:cstheme="minorHAnsi"/>
          <w:bCs/>
        </w:rPr>
      </w:pPr>
      <w:r w:rsidRPr="00431663">
        <w:rPr>
          <w:rFonts w:asciiTheme="minorHAnsi" w:eastAsiaTheme="minorEastAsia" w:hAnsiTheme="minorHAnsi" w:cstheme="minorHAnsi"/>
          <w:bCs/>
        </w:rPr>
        <w:t xml:space="preserve">2.1 </w:t>
      </w:r>
      <w:r w:rsidR="0054134E" w:rsidRPr="00431663">
        <w:rPr>
          <w:rFonts w:asciiTheme="minorHAnsi" w:eastAsiaTheme="minorEastAsia" w:hAnsiTheme="minorHAnsi" w:cstheme="minorHAnsi"/>
          <w:bCs/>
        </w:rPr>
        <w:t xml:space="preserve"> </w:t>
      </w:r>
      <w:r w:rsidR="00AB576E" w:rsidRPr="00431663">
        <w:rPr>
          <w:rFonts w:asciiTheme="minorHAnsi" w:eastAsiaTheme="minorEastAsia" w:hAnsiTheme="minorHAnsi" w:cstheme="minorHAnsi"/>
          <w:bCs/>
        </w:rPr>
        <w:t xml:space="preserve">Predmetom </w:t>
      </w:r>
      <w:r w:rsidR="002020E7" w:rsidRPr="00431663">
        <w:rPr>
          <w:rFonts w:asciiTheme="minorHAnsi" w:eastAsiaTheme="minorEastAsia" w:hAnsiTheme="minorHAnsi" w:cstheme="minorHAnsi"/>
          <w:bCs/>
        </w:rPr>
        <w:t>zákazky</w:t>
      </w:r>
      <w:r w:rsidR="00AB576E" w:rsidRPr="00431663">
        <w:rPr>
          <w:rFonts w:asciiTheme="minorHAnsi" w:eastAsiaTheme="minorEastAsia" w:hAnsiTheme="minorHAnsi" w:cstheme="minorHAnsi"/>
          <w:bCs/>
        </w:rPr>
        <w:t xml:space="preserve"> </w:t>
      </w:r>
      <w:r w:rsidR="00A45C7B" w:rsidRPr="00431663">
        <w:rPr>
          <w:rFonts w:asciiTheme="minorHAnsi" w:eastAsiaTheme="minorEastAsia" w:hAnsiTheme="minorHAnsi" w:cstheme="minorHAnsi"/>
          <w:bCs/>
        </w:rPr>
        <w:t xml:space="preserve">je </w:t>
      </w:r>
      <w:r w:rsidR="00063704" w:rsidRPr="00431663">
        <w:rPr>
          <w:rFonts w:asciiTheme="minorHAnsi" w:eastAsiaTheme="minorEastAsia" w:hAnsiTheme="minorHAnsi" w:cstheme="minorHAnsi"/>
          <w:bCs/>
        </w:rPr>
        <w:t xml:space="preserve">poskytnutie služby </w:t>
      </w:r>
      <w:r w:rsidR="00156FB1" w:rsidRPr="00431663">
        <w:rPr>
          <w:rFonts w:asciiTheme="minorHAnsi" w:eastAsiaTheme="minorEastAsia" w:hAnsiTheme="minorHAnsi" w:cstheme="minorHAnsi"/>
          <w:bCs/>
        </w:rPr>
        <w:t>výkon</w:t>
      </w:r>
      <w:r w:rsidR="00063704" w:rsidRPr="00431663">
        <w:rPr>
          <w:rFonts w:asciiTheme="minorHAnsi" w:eastAsiaTheme="minorEastAsia" w:hAnsiTheme="minorHAnsi" w:cstheme="minorHAnsi"/>
          <w:bCs/>
        </w:rPr>
        <w:t>u</w:t>
      </w:r>
      <w:r w:rsidR="00156FB1" w:rsidRPr="00431663">
        <w:rPr>
          <w:rFonts w:asciiTheme="minorHAnsi" w:eastAsiaTheme="minorEastAsia" w:hAnsiTheme="minorHAnsi" w:cstheme="minorHAnsi"/>
          <w:bCs/>
        </w:rPr>
        <w:t xml:space="preserve"> </w:t>
      </w:r>
      <w:r w:rsidR="00063704" w:rsidRPr="00431663">
        <w:rPr>
          <w:rFonts w:asciiTheme="minorHAnsi" w:eastAsiaTheme="minorEastAsia" w:hAnsiTheme="minorHAnsi" w:cstheme="minorHAnsi"/>
          <w:bCs/>
        </w:rPr>
        <w:t>s</w:t>
      </w:r>
      <w:r w:rsidR="00156FB1" w:rsidRPr="00431663">
        <w:rPr>
          <w:rFonts w:asciiTheme="minorHAnsi" w:eastAsiaTheme="minorEastAsia" w:hAnsiTheme="minorHAnsi" w:cstheme="minorHAnsi"/>
          <w:bCs/>
        </w:rPr>
        <w:t xml:space="preserve">tavebného dozoru (SD) pre stavbu s názvom:  </w:t>
      </w:r>
      <w:r w:rsidR="006C3DB4" w:rsidRPr="00431663">
        <w:rPr>
          <w:rFonts w:asciiTheme="minorHAnsi" w:hAnsiTheme="minorHAnsi" w:cstheme="minorHAnsi"/>
          <w:b/>
          <w:bCs/>
          <w:i/>
          <w:iCs/>
          <w:color w:val="auto"/>
        </w:rPr>
        <w:t>„</w:t>
      </w:r>
      <w:r w:rsidR="006951BE" w:rsidRPr="00431663">
        <w:rPr>
          <w:rFonts w:asciiTheme="minorHAnsi" w:hAnsiTheme="minorHAnsi" w:cstheme="minorHAnsi"/>
          <w:b/>
          <w:bCs/>
          <w:i/>
          <w:iCs/>
          <w:color w:val="333333"/>
          <w:shd w:val="clear" w:color="auto" w:fill="FFFFFF"/>
        </w:rPr>
        <w:t xml:space="preserve">Rekonštrukcia, modernizácia stavebných objektov a doplnkové nové stavby </w:t>
      </w:r>
      <w:r w:rsidR="00CF6027">
        <w:rPr>
          <w:rFonts w:asciiTheme="minorHAnsi" w:hAnsiTheme="minorHAnsi" w:cstheme="minorHAnsi"/>
          <w:b/>
          <w:bCs/>
          <w:i/>
          <w:iCs/>
          <w:color w:val="333333"/>
          <w:shd w:val="clear" w:color="auto" w:fill="FFFFFF"/>
        </w:rPr>
        <w:t xml:space="preserve">SOŠ </w:t>
      </w:r>
      <w:r w:rsidR="006951BE" w:rsidRPr="00431663">
        <w:rPr>
          <w:rFonts w:asciiTheme="minorHAnsi" w:hAnsiTheme="minorHAnsi" w:cstheme="minorHAnsi"/>
          <w:b/>
          <w:bCs/>
          <w:i/>
          <w:iCs/>
          <w:color w:val="333333"/>
          <w:shd w:val="clear" w:color="auto" w:fill="FFFFFF"/>
        </w:rPr>
        <w:t>hotelových služieb a dopravy, Lučenec s názvom projektu: „Modernizácia odborného vzdelávania</w:t>
      </w:r>
      <w:r w:rsidR="00156FB1" w:rsidRPr="00431663">
        <w:rPr>
          <w:rFonts w:asciiTheme="minorHAnsi" w:eastAsiaTheme="minorEastAsia" w:hAnsiTheme="minorHAnsi" w:cstheme="minorHAnsi"/>
          <w:b/>
          <w:bCs/>
          <w:i/>
          <w:iCs/>
        </w:rPr>
        <w:t>“</w:t>
      </w:r>
      <w:r w:rsidR="00156FB1" w:rsidRPr="00431663">
        <w:rPr>
          <w:rFonts w:asciiTheme="minorHAnsi" w:eastAsiaTheme="minorEastAsia" w:hAnsiTheme="minorHAnsi" w:cstheme="minorHAnsi"/>
          <w:bCs/>
        </w:rPr>
        <w:t xml:space="preserve"> </w:t>
      </w:r>
      <w:r w:rsidR="00063704" w:rsidRPr="00431663">
        <w:rPr>
          <w:rFonts w:asciiTheme="minorHAnsi" w:eastAsiaTheme="minorEastAsia" w:hAnsiTheme="minorHAnsi" w:cstheme="minorHAnsi"/>
          <w:bCs/>
        </w:rPr>
        <w:t>podľa</w:t>
      </w:r>
      <w:r w:rsidR="00063704" w:rsidRPr="003B2FDD">
        <w:rPr>
          <w:rFonts w:asciiTheme="minorHAnsi" w:eastAsiaTheme="minorEastAsia" w:hAnsiTheme="minorHAnsi" w:cstheme="minorHAnsi"/>
          <w:bCs/>
        </w:rPr>
        <w:t xml:space="preserve"> projektovej dokumentácie, ktorá je voľne prístupná a zverejnená </w:t>
      </w:r>
      <w:r w:rsidR="00410B41" w:rsidRPr="003B2FDD">
        <w:rPr>
          <w:rFonts w:asciiTheme="minorHAnsi" w:eastAsiaTheme="minorEastAsia" w:hAnsiTheme="minorHAnsi" w:cstheme="minorHAnsi"/>
          <w:bCs/>
        </w:rPr>
        <w:t xml:space="preserve">na </w:t>
      </w:r>
      <w:r w:rsidR="00867DC2" w:rsidRPr="003B2FDD">
        <w:rPr>
          <w:rFonts w:asciiTheme="minorHAnsi" w:eastAsiaTheme="minorEastAsia" w:hAnsiTheme="minorHAnsi" w:cstheme="minorHAnsi"/>
          <w:bCs/>
        </w:rPr>
        <w:t> </w:t>
      </w:r>
      <w:r w:rsidR="00410B41" w:rsidRPr="003B2FDD">
        <w:rPr>
          <w:rFonts w:asciiTheme="minorHAnsi" w:eastAsiaTheme="minorEastAsia" w:hAnsiTheme="minorHAnsi" w:cstheme="minorHAnsi"/>
          <w:bCs/>
        </w:rPr>
        <w:t xml:space="preserve">nasledovnej URL adrese elektronického systému JOSEPHINE: </w:t>
      </w:r>
    </w:p>
    <w:p w14:paraId="49162412" w14:textId="31264F9D" w:rsidR="002D439B" w:rsidRPr="008665C7" w:rsidRDefault="00000000" w:rsidP="00F13E53">
      <w:pPr>
        <w:rPr>
          <w:rFonts w:eastAsia="Times New Roman"/>
          <w:noProof/>
        </w:rPr>
      </w:pPr>
      <w:hyperlink r:id="rId9" w:history="1">
        <w:r w:rsidR="00DB7AAF" w:rsidRPr="008665C7">
          <w:rPr>
            <w:rStyle w:val="Hypertextovprepojenie"/>
          </w:rPr>
          <w:t>https://josephine.proebiz.com/sk/tender/28819/summary</w:t>
        </w:r>
      </w:hyperlink>
      <w:r w:rsidR="00DB7AAF" w:rsidRPr="008665C7">
        <w:t xml:space="preserve"> </w:t>
      </w:r>
    </w:p>
    <w:p w14:paraId="53324202" w14:textId="77777777" w:rsidR="00DB7AAF" w:rsidRDefault="00DB7AAF" w:rsidP="00F13E53">
      <w:pPr>
        <w:rPr>
          <w:rFonts w:eastAsia="Times New Roman"/>
          <w:noProof/>
        </w:rPr>
      </w:pPr>
    </w:p>
    <w:p w14:paraId="57F50A0D" w14:textId="251FFA61" w:rsidR="002D439B" w:rsidRPr="00501729" w:rsidRDefault="002D439B" w:rsidP="00F13E53">
      <w:r>
        <w:rPr>
          <w:rFonts w:eastAsia="Times New Roman"/>
          <w:noProof/>
        </w:rPr>
        <w:t xml:space="preserve">Zákazka </w:t>
      </w:r>
      <w:r w:rsidRPr="002D439B">
        <w:rPr>
          <w:rFonts w:eastAsia="Times New Roman"/>
          <w:b/>
          <w:bCs/>
          <w:noProof/>
        </w:rPr>
        <w:t>nie je</w:t>
      </w:r>
      <w:r>
        <w:rPr>
          <w:rFonts w:eastAsia="Times New Roman"/>
          <w:noProof/>
        </w:rPr>
        <w:t xml:space="preserve"> rozdelená na časti. </w:t>
      </w:r>
    </w:p>
    <w:p w14:paraId="267F2101" w14:textId="77777777" w:rsidR="00410B41" w:rsidRPr="009F2255" w:rsidRDefault="00410B41" w:rsidP="00F13E53">
      <w:pPr>
        <w:tabs>
          <w:tab w:val="left" w:pos="426"/>
          <w:tab w:val="left" w:pos="567"/>
        </w:tabs>
        <w:autoSpaceDE w:val="0"/>
        <w:autoSpaceDN w:val="0"/>
        <w:adjustRightInd w:val="0"/>
        <w:spacing w:after="0" w:line="240" w:lineRule="auto"/>
        <w:ind w:right="0"/>
        <w:rPr>
          <w:rFonts w:asciiTheme="minorHAnsi" w:hAnsiTheme="minorHAnsi" w:cstheme="minorHAnsi"/>
          <w:bCs/>
        </w:rPr>
      </w:pPr>
    </w:p>
    <w:p w14:paraId="5DC4B7DE" w14:textId="75648EC0" w:rsidR="00156FB1" w:rsidRDefault="00410B41" w:rsidP="00294594">
      <w:pPr>
        <w:spacing w:after="0" w:line="264" w:lineRule="auto"/>
        <w:ind w:left="0" w:right="0" w:firstLine="0"/>
        <w:rPr>
          <w:rFonts w:eastAsiaTheme="minorHAnsi" w:cs="Times New Roman"/>
          <w:bCs/>
          <w:color w:val="auto"/>
        </w:rPr>
      </w:pPr>
      <w:r w:rsidRPr="00F7667F">
        <w:rPr>
          <w:rFonts w:eastAsiaTheme="minorHAnsi" w:cs="Times New Roman"/>
          <w:bCs/>
          <w:color w:val="auto"/>
        </w:rPr>
        <w:t>Stručný opis predmetnej stavby je uvedený v prílohe č. 4 tejto výzvy – Opis stavby.</w:t>
      </w:r>
      <w:r w:rsidR="00016AA1">
        <w:rPr>
          <w:rFonts w:eastAsiaTheme="minorHAnsi" w:cs="Times New Roman"/>
          <w:bCs/>
          <w:color w:val="auto"/>
        </w:rPr>
        <w:t xml:space="preserve"> </w:t>
      </w:r>
    </w:p>
    <w:p w14:paraId="45677D78" w14:textId="75B6A781" w:rsidR="00294594" w:rsidRDefault="00294594" w:rsidP="00294594">
      <w:pPr>
        <w:spacing w:after="0" w:line="264" w:lineRule="auto"/>
        <w:ind w:left="0" w:right="0" w:firstLine="0"/>
        <w:rPr>
          <w:rFonts w:eastAsiaTheme="minorHAnsi" w:cs="Times New Roman"/>
          <w:bCs/>
          <w:color w:val="auto"/>
        </w:rPr>
      </w:pPr>
    </w:p>
    <w:p w14:paraId="7B44F340" w14:textId="280C2EDC" w:rsidR="00A70A3E" w:rsidRDefault="00A70A3E" w:rsidP="00294594">
      <w:pPr>
        <w:spacing w:after="0" w:line="264" w:lineRule="auto"/>
        <w:ind w:left="0" w:right="0" w:firstLine="0"/>
        <w:rPr>
          <w:rFonts w:asciiTheme="minorHAnsi" w:hAnsiTheme="minorHAnsi"/>
        </w:rPr>
      </w:pPr>
      <w:r>
        <w:rPr>
          <w:rFonts w:asciiTheme="minorHAnsi" w:hAnsiTheme="minorHAnsi"/>
        </w:rPr>
        <w:t>K</w:t>
      </w:r>
      <w:r w:rsidRPr="00A70A3E">
        <w:rPr>
          <w:rFonts w:asciiTheme="minorHAnsi" w:hAnsiTheme="minorHAnsi"/>
        </w:rPr>
        <w:t>ód projektu</w:t>
      </w:r>
      <w:r>
        <w:rPr>
          <w:rFonts w:asciiTheme="minorHAnsi" w:hAnsiTheme="minorHAnsi"/>
        </w:rPr>
        <w:t>:</w:t>
      </w:r>
      <w:r w:rsidRPr="00A70A3E">
        <w:rPr>
          <w:rFonts w:asciiTheme="minorHAnsi" w:hAnsiTheme="minorHAnsi"/>
        </w:rPr>
        <w:t xml:space="preserve"> NFP302070CCN6</w:t>
      </w:r>
    </w:p>
    <w:p w14:paraId="2A26C15F" w14:textId="77777777" w:rsidR="00A70A3E" w:rsidRPr="00294594" w:rsidRDefault="00A70A3E" w:rsidP="00294594">
      <w:pPr>
        <w:spacing w:after="0" w:line="264" w:lineRule="auto"/>
        <w:ind w:left="0" w:right="0" w:firstLine="0"/>
        <w:rPr>
          <w:rFonts w:eastAsiaTheme="minorHAnsi" w:cs="Times New Roman"/>
          <w:bCs/>
          <w:color w:val="auto"/>
        </w:rPr>
      </w:pPr>
    </w:p>
    <w:p w14:paraId="5ECE9DAF" w14:textId="48BEB7DD" w:rsidR="00156FB1" w:rsidRPr="00294594" w:rsidRDefault="00294594" w:rsidP="00294594">
      <w:pPr>
        <w:tabs>
          <w:tab w:val="left" w:pos="426"/>
          <w:tab w:val="left" w:pos="567"/>
        </w:tabs>
        <w:autoSpaceDE w:val="0"/>
        <w:autoSpaceDN w:val="0"/>
        <w:adjustRightInd w:val="0"/>
        <w:spacing w:after="0" w:line="240" w:lineRule="auto"/>
        <w:ind w:right="0"/>
        <w:rPr>
          <w:rFonts w:eastAsiaTheme="minorEastAsia"/>
          <w:bCs/>
        </w:rPr>
      </w:pPr>
      <w:r>
        <w:rPr>
          <w:rFonts w:eastAsiaTheme="minorEastAsia"/>
          <w:bCs/>
        </w:rPr>
        <w:t xml:space="preserve">2.2. </w:t>
      </w:r>
      <w:r w:rsidR="00156FB1" w:rsidRPr="00294594">
        <w:rPr>
          <w:rFonts w:eastAsiaTheme="minorEastAsia"/>
          <w:bCs/>
        </w:rPr>
        <w:t>Výsledkom verejného obstarávania bude uzavretie Zmluvy o výkone stavebného dozoru medzi verejným obstarávateľom a úspešným uchádzačom. Zmluva bude uzavretá v súlade s príslušnými ustanoveniami v zmysle § 269 ods. 2 a podporne a primerane podľa ustanovení § 566 a </w:t>
      </w:r>
      <w:proofErr w:type="spellStart"/>
      <w:r w:rsidR="00156FB1" w:rsidRPr="00294594">
        <w:rPr>
          <w:rFonts w:eastAsiaTheme="minorEastAsia"/>
          <w:bCs/>
        </w:rPr>
        <w:t>nasl</w:t>
      </w:r>
      <w:proofErr w:type="spellEnd"/>
      <w:r w:rsidR="00156FB1" w:rsidRPr="00294594">
        <w:rPr>
          <w:rFonts w:eastAsiaTheme="minorEastAsia"/>
          <w:bCs/>
        </w:rPr>
        <w:t>., a § 591 a </w:t>
      </w:r>
      <w:proofErr w:type="spellStart"/>
      <w:r w:rsidR="00156FB1" w:rsidRPr="00294594">
        <w:rPr>
          <w:rFonts w:eastAsiaTheme="minorEastAsia"/>
          <w:bCs/>
        </w:rPr>
        <w:t>nasl</w:t>
      </w:r>
      <w:proofErr w:type="spellEnd"/>
      <w:r w:rsidR="00156FB1" w:rsidRPr="00294594">
        <w:rPr>
          <w:rFonts w:eastAsiaTheme="minorEastAsia"/>
          <w:bCs/>
        </w:rPr>
        <w:t xml:space="preserve">. Zákona č. 513/1991 Zb. Obchodného zákonníka v znení neskorších predpisov a zákona č. 343/2015 </w:t>
      </w:r>
      <w:proofErr w:type="spellStart"/>
      <w:r w:rsidR="00156FB1" w:rsidRPr="00294594">
        <w:rPr>
          <w:rFonts w:eastAsiaTheme="minorEastAsia"/>
          <w:bCs/>
        </w:rPr>
        <w:t>Z.z</w:t>
      </w:r>
      <w:proofErr w:type="spellEnd"/>
      <w:r w:rsidR="00156FB1" w:rsidRPr="00294594">
        <w:rPr>
          <w:rFonts w:eastAsiaTheme="minorEastAsia"/>
          <w:bCs/>
        </w:rPr>
        <w:t>. o verejnom obstarávaní a o zmene a doplnení niektorých zákonov v znení neskorších predpisov.</w:t>
      </w:r>
    </w:p>
    <w:p w14:paraId="37841AD7" w14:textId="77777777" w:rsidR="00156FB1" w:rsidRPr="009F2255" w:rsidRDefault="00156FB1" w:rsidP="00156FB1">
      <w:pPr>
        <w:pStyle w:val="Odsekzoznamu"/>
        <w:tabs>
          <w:tab w:val="left" w:pos="567"/>
        </w:tabs>
        <w:spacing w:before="1"/>
        <w:ind w:left="0" w:right="0" w:firstLine="0"/>
        <w:rPr>
          <w:rFonts w:asciiTheme="minorHAnsi" w:hAnsiTheme="minorHAnsi" w:cstheme="minorHAnsi"/>
          <w:bCs/>
          <w:color w:val="auto"/>
        </w:rPr>
      </w:pPr>
    </w:p>
    <w:p w14:paraId="620682E5" w14:textId="7BF941F2" w:rsidR="00156FB1" w:rsidRDefault="00156FB1" w:rsidP="0054134E">
      <w:pPr>
        <w:tabs>
          <w:tab w:val="left" w:pos="567"/>
        </w:tabs>
        <w:spacing w:after="0" w:line="240" w:lineRule="auto"/>
        <w:ind w:right="0"/>
        <w:rPr>
          <w:rFonts w:asciiTheme="minorHAnsi" w:eastAsia="Arial" w:hAnsiTheme="minorHAnsi" w:cstheme="minorHAnsi"/>
          <w:bCs/>
          <w:u w:val="single"/>
        </w:rPr>
      </w:pPr>
      <w:r w:rsidRPr="009F2255">
        <w:rPr>
          <w:rFonts w:asciiTheme="minorHAnsi" w:hAnsiTheme="minorHAnsi" w:cstheme="minorHAnsi"/>
          <w:bCs/>
        </w:rPr>
        <w:t xml:space="preserve">2.3 </w:t>
      </w:r>
      <w:r w:rsidR="0054134E">
        <w:rPr>
          <w:rFonts w:asciiTheme="minorHAnsi" w:hAnsiTheme="minorHAnsi" w:cstheme="minorHAnsi"/>
          <w:bCs/>
        </w:rPr>
        <w:t xml:space="preserve">  </w:t>
      </w:r>
      <w:r w:rsidRPr="009F2255">
        <w:rPr>
          <w:rFonts w:asciiTheme="minorHAnsi" w:hAnsiTheme="minorHAnsi" w:cstheme="minorHAnsi"/>
          <w:bCs/>
        </w:rPr>
        <w:t>Všetky náklady na dopravu a ostatné práce priamo aj nepriamo súvisiace s poskytovaním služby musia byť súčasťou celkovej ceny.</w:t>
      </w:r>
      <w:r w:rsidRPr="009F2255">
        <w:rPr>
          <w:rFonts w:asciiTheme="minorHAnsi" w:eastAsia="Arial" w:hAnsiTheme="minorHAnsi" w:cstheme="minorHAnsi"/>
          <w:bCs/>
          <w:u w:val="single"/>
        </w:rPr>
        <w:t xml:space="preserve">   </w:t>
      </w:r>
    </w:p>
    <w:p w14:paraId="2463DEB9" w14:textId="0814EE80" w:rsidR="00AC7C9D" w:rsidRDefault="00AC7C9D" w:rsidP="0054134E">
      <w:pPr>
        <w:tabs>
          <w:tab w:val="left" w:pos="567"/>
        </w:tabs>
        <w:spacing w:after="0" w:line="240" w:lineRule="auto"/>
        <w:ind w:right="0"/>
        <w:rPr>
          <w:rFonts w:asciiTheme="minorHAnsi" w:eastAsia="Arial" w:hAnsiTheme="minorHAnsi" w:cstheme="minorHAnsi"/>
          <w:bCs/>
          <w:u w:val="single"/>
        </w:rPr>
      </w:pPr>
    </w:p>
    <w:p w14:paraId="1120AEAD" w14:textId="77777777" w:rsidR="00003E64" w:rsidRPr="00A437B9" w:rsidRDefault="00003E64" w:rsidP="00003E64">
      <w:pPr>
        <w:tabs>
          <w:tab w:val="left" w:pos="567"/>
        </w:tabs>
        <w:spacing w:after="0" w:line="240" w:lineRule="auto"/>
        <w:ind w:left="0" w:right="0" w:firstLine="0"/>
        <w:rPr>
          <w:rFonts w:asciiTheme="minorHAnsi" w:eastAsia="Arial" w:hAnsiTheme="minorHAnsi" w:cstheme="minorHAnsi"/>
          <w:bCs/>
        </w:rPr>
      </w:pPr>
      <w:r w:rsidRPr="00A437B9">
        <w:rPr>
          <w:rFonts w:asciiTheme="minorHAnsi" w:eastAsia="Arial" w:hAnsiTheme="minorHAnsi" w:cstheme="minorHAnsi"/>
          <w:bCs/>
        </w:rPr>
        <w:t xml:space="preserve">2.4  Úspešný uchádzač sa zaväzuje strpieť výkon auditu/kontroly súvisiaceho s dodávanými službami, a to  oprávnenými osobami na výkon tejto kontroly/auditu a poskytnúť im všetku potrebnú súčinnosť. </w:t>
      </w:r>
    </w:p>
    <w:p w14:paraId="2DD9CA90" w14:textId="77777777" w:rsidR="00003E64" w:rsidRPr="00A437B9" w:rsidRDefault="00003E64" w:rsidP="00003E64">
      <w:pPr>
        <w:spacing w:after="0" w:line="240" w:lineRule="auto"/>
        <w:ind w:left="0" w:right="0" w:firstLine="0"/>
        <w:rPr>
          <w:rFonts w:asciiTheme="minorHAnsi" w:eastAsia="Arial" w:hAnsiTheme="minorHAnsi" w:cstheme="minorHAnsi"/>
          <w:bCs/>
          <w:u w:val="single"/>
        </w:rPr>
      </w:pPr>
    </w:p>
    <w:p w14:paraId="173CB422" w14:textId="2229BCE8" w:rsidR="00003E64" w:rsidRPr="00A437B9" w:rsidRDefault="00003E64" w:rsidP="00003E64">
      <w:pPr>
        <w:pStyle w:val="Odsekzoznamu"/>
        <w:tabs>
          <w:tab w:val="left" w:pos="426"/>
        </w:tabs>
        <w:spacing w:after="0" w:line="240" w:lineRule="auto"/>
        <w:ind w:left="0" w:right="0" w:firstLine="0"/>
        <w:rPr>
          <w:rFonts w:asciiTheme="minorHAnsi" w:eastAsia="Arial" w:hAnsiTheme="minorHAnsi" w:cstheme="minorHAnsi"/>
          <w:b/>
          <w:color w:val="auto"/>
          <w:u w:val="single"/>
        </w:rPr>
      </w:pPr>
      <w:r w:rsidRPr="00A437B9">
        <w:rPr>
          <w:rFonts w:asciiTheme="minorHAnsi" w:hAnsiTheme="minorHAnsi" w:cstheme="minorHAnsi"/>
          <w:bCs/>
          <w:color w:val="auto"/>
        </w:rPr>
        <w:t xml:space="preserve">2.5   Oprávnené osoby na výkon kontroly/auditu sú najmä: a) </w:t>
      </w:r>
      <w:r w:rsidRPr="00A437B9">
        <w:rPr>
          <w:rFonts w:asciiTheme="minorHAnsi" w:hAnsiTheme="minorHAnsi" w:cstheme="minorHAnsi"/>
          <w:bCs/>
          <w:iCs/>
          <w:color w:val="auto"/>
        </w:rPr>
        <w:t>Ministerstva investícií, regionálneho rozvoja</w:t>
      </w:r>
      <w:r w:rsidRPr="00A437B9">
        <w:rPr>
          <w:rFonts w:asciiTheme="minorHAnsi" w:hAnsiTheme="minorHAnsi" w:cstheme="minorHAnsi"/>
          <w:iCs/>
          <w:color w:val="auto"/>
        </w:rPr>
        <w:t xml:space="preserve"> a  informatizácie Slovenskej republiky</w:t>
      </w:r>
      <w:r w:rsidRPr="00A437B9">
        <w:rPr>
          <w:rFonts w:asciiTheme="minorHAnsi" w:hAnsiTheme="minorHAnsi" w:cstheme="minorHAnsi"/>
          <w:color w:val="auto"/>
        </w:rPr>
        <w:t xml:space="preserve">, b) Útvar vnútorného auditu a nimi poverené osoby, c) Najvyšší kontrolný úrad SR, Úrad vládneho auditu, Certifikačný orgán a nimi poverené osoby, d) Orgán auditu, jeho spolupracujúce </w:t>
      </w:r>
      <w:r w:rsidRPr="00A437B9">
        <w:rPr>
          <w:rFonts w:asciiTheme="minorHAnsi" w:hAnsiTheme="minorHAnsi" w:cstheme="minorHAnsi"/>
          <w:color w:val="auto"/>
        </w:rPr>
        <w:lastRenderedPageBreak/>
        <w:t xml:space="preserve">orgány a osoby poverené na výkon kontroly/auditu, e) Splnomocnení zástupcovia Európskej Komisie a </w:t>
      </w:r>
      <w:r w:rsidR="00771455">
        <w:rPr>
          <w:rFonts w:asciiTheme="minorHAnsi" w:hAnsiTheme="minorHAnsi" w:cstheme="minorHAnsi"/>
          <w:color w:val="auto"/>
        </w:rPr>
        <w:t> </w:t>
      </w:r>
      <w:r w:rsidRPr="00A437B9">
        <w:rPr>
          <w:rFonts w:asciiTheme="minorHAnsi" w:hAnsiTheme="minorHAnsi" w:cstheme="minorHAnsi"/>
          <w:color w:val="auto"/>
        </w:rPr>
        <w:t>Európskeho dvora audítorov, f) Orgán zabezpečujúci ochranu finančných záujmov EÚ, g) Osoby prizvané orgánmi uvedenými v písm. a) až f) v súlade s príslušnými právnymi predpismi SR a právnymi aktmi EÚ.</w:t>
      </w:r>
    </w:p>
    <w:p w14:paraId="0ED72A36" w14:textId="77777777" w:rsidR="00003E64" w:rsidRPr="00A437B9" w:rsidRDefault="00003E64" w:rsidP="00003E64">
      <w:pPr>
        <w:tabs>
          <w:tab w:val="left" w:pos="567"/>
        </w:tabs>
        <w:spacing w:after="10"/>
        <w:ind w:right="0"/>
        <w:rPr>
          <w:rFonts w:asciiTheme="minorHAnsi" w:hAnsiTheme="minorHAnsi" w:cstheme="minorHAnsi"/>
          <w:iCs/>
        </w:rPr>
      </w:pPr>
    </w:p>
    <w:p w14:paraId="6F7B1362" w14:textId="0FB950F8" w:rsidR="00003E64" w:rsidRPr="004A7FD1" w:rsidRDefault="00003E64" w:rsidP="00003E64">
      <w:pPr>
        <w:tabs>
          <w:tab w:val="left" w:pos="567"/>
        </w:tabs>
        <w:spacing w:after="10"/>
        <w:ind w:right="0"/>
        <w:rPr>
          <w:rFonts w:asciiTheme="minorHAnsi" w:hAnsiTheme="minorHAnsi" w:cstheme="minorHAnsi"/>
          <w:iCs/>
          <w:color w:val="auto"/>
        </w:rPr>
      </w:pPr>
      <w:r w:rsidRPr="00A437B9">
        <w:rPr>
          <w:rFonts w:asciiTheme="minorHAnsi" w:hAnsiTheme="minorHAnsi" w:cstheme="minorHAnsi"/>
          <w:iCs/>
        </w:rPr>
        <w:t>Verejný obstarávateľ si vyhradzuje právo bez akýchkoľvek sankcií odstúpiť od zmluvného vzťahu  s predávajúcim v prípade, kedy ešte nedošlo</w:t>
      </w:r>
      <w:r w:rsidRPr="00E74755">
        <w:rPr>
          <w:rFonts w:asciiTheme="minorHAnsi" w:hAnsiTheme="minorHAnsi" w:cstheme="minorHAnsi"/>
          <w:iCs/>
        </w:rPr>
        <w:t xml:space="preserve"> k plneniu zo zmluvného vzťahu medzi verejným obstarávateľom a úspešným uchádzačom a výsledku administratívnej finančnej kontroly zo strany </w:t>
      </w:r>
      <w:r w:rsidRPr="00E74755">
        <w:rPr>
          <w:rFonts w:asciiTheme="minorHAnsi" w:hAnsiTheme="minorHAnsi" w:cstheme="minorHAnsi"/>
          <w:iCs/>
          <w:color w:val="auto"/>
        </w:rPr>
        <w:t>Poskytovateľa nenávratného finančného príspevku, v tomto prípade Ministerstva investícií, regionálneho rozvoja a informatizácie Slovenskej republiky</w:t>
      </w:r>
      <w:r w:rsidR="00E74755">
        <w:rPr>
          <w:rFonts w:asciiTheme="minorHAnsi" w:hAnsiTheme="minorHAnsi" w:cstheme="minorHAnsi"/>
          <w:iCs/>
          <w:color w:val="auto"/>
        </w:rPr>
        <w:t xml:space="preserve">, </w:t>
      </w:r>
      <w:r w:rsidRPr="00E74755">
        <w:rPr>
          <w:rFonts w:asciiTheme="minorHAnsi" w:hAnsiTheme="minorHAnsi" w:cstheme="minorHAnsi"/>
          <w:iCs/>
          <w:color w:val="auto"/>
        </w:rPr>
        <w:t>neumožňujú financovanie výdavkov vzniknutých z tohto obstarávania.</w:t>
      </w:r>
    </w:p>
    <w:p w14:paraId="44A7A8F9" w14:textId="77777777" w:rsidR="00665A28" w:rsidRPr="00003E64" w:rsidRDefault="00665A28" w:rsidP="00665A28">
      <w:pPr>
        <w:tabs>
          <w:tab w:val="left" w:pos="567"/>
        </w:tabs>
        <w:spacing w:after="10"/>
        <w:ind w:left="0" w:right="0" w:firstLine="0"/>
        <w:rPr>
          <w:rFonts w:asciiTheme="minorHAnsi" w:hAnsiTheme="minorHAnsi" w:cstheme="minorHAnsi"/>
          <w:color w:val="FF0000"/>
          <w:highlight w:val="yellow"/>
        </w:rPr>
      </w:pPr>
    </w:p>
    <w:p w14:paraId="221F4BAF" w14:textId="77777777" w:rsidR="00003E64" w:rsidRPr="00E01D85" w:rsidRDefault="00003E64" w:rsidP="00003E64">
      <w:pPr>
        <w:tabs>
          <w:tab w:val="left" w:pos="567"/>
        </w:tabs>
        <w:spacing w:after="0" w:line="240" w:lineRule="auto"/>
        <w:ind w:left="0" w:right="0" w:firstLine="0"/>
        <w:rPr>
          <w:rFonts w:asciiTheme="minorHAnsi" w:eastAsia="Arial" w:hAnsiTheme="minorHAnsi" w:cstheme="minorHAnsi"/>
          <w:bCs/>
        </w:rPr>
      </w:pPr>
      <w:r w:rsidRPr="00134121">
        <w:rPr>
          <w:rFonts w:asciiTheme="minorHAnsi" w:eastAsia="Arial" w:hAnsiTheme="minorHAnsi" w:cstheme="minorHAnsi"/>
          <w:bCs/>
        </w:rPr>
        <w:t xml:space="preserve"> 2.6   Navrhovaná zmluvná cena musí byť špecifikovaná ako maximálna a pevne daná. Cena sa nesmie meniť počas doby trvania zmluvného vzťahu. Akékoľvek iné zmeny sa môžu robiť len na základe písomnej dohody oboch zmluvných strán.</w:t>
      </w:r>
    </w:p>
    <w:p w14:paraId="7685432E" w14:textId="77777777" w:rsidR="00156FB1" w:rsidRPr="00EC382E" w:rsidRDefault="00156FB1" w:rsidP="007C6CB0">
      <w:pPr>
        <w:tabs>
          <w:tab w:val="left" w:pos="567"/>
        </w:tabs>
        <w:spacing w:after="0" w:line="240" w:lineRule="auto"/>
        <w:ind w:left="0" w:right="0" w:firstLine="0"/>
        <w:rPr>
          <w:rFonts w:asciiTheme="minorHAnsi" w:hAnsiTheme="minorHAnsi" w:cstheme="minorHAnsi"/>
        </w:rPr>
      </w:pPr>
    </w:p>
    <w:p w14:paraId="15B35A1D" w14:textId="1A94A939" w:rsidR="00156FB1" w:rsidRPr="00431663" w:rsidRDefault="00156FB1" w:rsidP="001B2431">
      <w:pPr>
        <w:pStyle w:val="Odsekzoznamu"/>
        <w:tabs>
          <w:tab w:val="left" w:pos="567"/>
        </w:tabs>
        <w:spacing w:after="0" w:line="240" w:lineRule="auto"/>
        <w:ind w:left="0" w:right="0" w:firstLine="0"/>
        <w:contextualSpacing w:val="0"/>
        <w:rPr>
          <w:rFonts w:asciiTheme="minorHAnsi" w:hAnsiTheme="minorHAnsi" w:cstheme="minorHAnsi"/>
        </w:rPr>
      </w:pPr>
      <w:r w:rsidRPr="00EC382E">
        <w:rPr>
          <w:rFonts w:asciiTheme="minorHAnsi" w:hAnsiTheme="minorHAnsi" w:cstheme="minorHAnsi"/>
        </w:rPr>
        <w:t>Zhotoviteľ stavby bude vybraný na základe výsledku verejnej súťaže s názvom:</w:t>
      </w:r>
      <w:r w:rsidR="001B2431" w:rsidRPr="00EC382E">
        <w:rPr>
          <w:rFonts w:asciiTheme="minorHAnsi" w:hAnsiTheme="minorHAnsi" w:cstheme="minorHAnsi"/>
        </w:rPr>
        <w:t xml:space="preserve"> </w:t>
      </w:r>
      <w:r w:rsidR="004D6C24" w:rsidRPr="00EC382E">
        <w:rPr>
          <w:rFonts w:asciiTheme="minorHAnsi" w:hAnsiTheme="minorHAnsi" w:cstheme="minorHAnsi"/>
          <w:b/>
          <w:bCs/>
          <w:i/>
          <w:iCs/>
          <w:color w:val="auto"/>
        </w:rPr>
        <w:t>„</w:t>
      </w:r>
      <w:r w:rsidR="004D6C24" w:rsidRPr="00EC382E">
        <w:rPr>
          <w:rFonts w:asciiTheme="minorHAnsi" w:hAnsiTheme="minorHAnsi" w:cstheme="minorHAnsi"/>
          <w:b/>
          <w:bCs/>
          <w:i/>
          <w:iCs/>
          <w:color w:val="333333"/>
          <w:shd w:val="clear" w:color="auto" w:fill="FFFFFF"/>
        </w:rPr>
        <w:t xml:space="preserve">Rekonštrukcia, modernizácia stavebných objektov a doplnkové nové stavby </w:t>
      </w:r>
      <w:r w:rsidR="00CF6027">
        <w:rPr>
          <w:rFonts w:asciiTheme="minorHAnsi" w:hAnsiTheme="minorHAnsi" w:cstheme="minorHAnsi"/>
          <w:b/>
          <w:bCs/>
          <w:i/>
          <w:iCs/>
          <w:color w:val="333333"/>
          <w:shd w:val="clear" w:color="auto" w:fill="FFFFFF"/>
        </w:rPr>
        <w:t xml:space="preserve">SOŠ </w:t>
      </w:r>
      <w:r w:rsidR="004D6C24" w:rsidRPr="00EC382E">
        <w:rPr>
          <w:rFonts w:asciiTheme="minorHAnsi" w:hAnsiTheme="minorHAnsi" w:cstheme="minorHAnsi"/>
          <w:b/>
          <w:bCs/>
          <w:i/>
          <w:iCs/>
          <w:color w:val="333333"/>
          <w:shd w:val="clear" w:color="auto" w:fill="FFFFFF"/>
        </w:rPr>
        <w:t>hotelových služieb a dopravy, Lučenec s názvom projektu: „Modernizácia odborného vzdelávania</w:t>
      </w:r>
      <w:r w:rsidR="004D6C24" w:rsidRPr="00EC382E">
        <w:rPr>
          <w:rFonts w:asciiTheme="minorHAnsi" w:eastAsiaTheme="minorEastAsia" w:hAnsiTheme="minorHAnsi" w:cstheme="minorHAnsi"/>
          <w:b/>
          <w:bCs/>
          <w:i/>
          <w:iCs/>
        </w:rPr>
        <w:t>“</w:t>
      </w:r>
      <w:r w:rsidR="004D6C24" w:rsidRPr="00431663">
        <w:rPr>
          <w:rFonts w:asciiTheme="minorHAnsi" w:eastAsiaTheme="minorEastAsia" w:hAnsiTheme="minorHAnsi" w:cstheme="minorHAnsi"/>
          <w:bCs/>
        </w:rPr>
        <w:t xml:space="preserve"> </w:t>
      </w:r>
      <w:r w:rsidRPr="00431663">
        <w:rPr>
          <w:rFonts w:asciiTheme="minorHAnsi" w:hAnsiTheme="minorHAnsi" w:cstheme="minorHAnsi"/>
        </w:rPr>
        <w:t xml:space="preserve">vyhlásenej </w:t>
      </w:r>
      <w:r w:rsidR="009059AC" w:rsidRPr="00431663">
        <w:rPr>
          <w:rFonts w:asciiTheme="minorHAnsi" w:hAnsiTheme="minorHAnsi" w:cstheme="minorHAnsi"/>
        </w:rPr>
        <w:t>oznámením o vyhlásením VO</w:t>
      </w:r>
      <w:r w:rsidRPr="00431663">
        <w:rPr>
          <w:rFonts w:asciiTheme="minorHAnsi" w:hAnsiTheme="minorHAnsi" w:cstheme="minorHAnsi"/>
        </w:rPr>
        <w:t xml:space="preserve">, ktorá bola </w:t>
      </w:r>
      <w:r w:rsidR="009059AC" w:rsidRPr="00431663">
        <w:rPr>
          <w:rFonts w:asciiTheme="minorHAnsi" w:hAnsiTheme="minorHAnsi" w:cstheme="minorHAnsi"/>
        </w:rPr>
        <w:t xml:space="preserve">vo </w:t>
      </w:r>
      <w:r w:rsidR="001B2431" w:rsidRPr="00431663">
        <w:rPr>
          <w:rFonts w:asciiTheme="minorHAnsi" w:hAnsiTheme="minorHAnsi" w:cstheme="minorHAnsi"/>
        </w:rPr>
        <w:t> </w:t>
      </w:r>
      <w:r w:rsidR="009059AC" w:rsidRPr="00431663">
        <w:rPr>
          <w:rFonts w:asciiTheme="minorHAnsi" w:hAnsiTheme="minorHAnsi" w:cstheme="minorHAnsi"/>
        </w:rPr>
        <w:t>Vestníku č. 1</w:t>
      </w:r>
      <w:r w:rsidR="006A79CA" w:rsidRPr="00431663">
        <w:rPr>
          <w:rFonts w:asciiTheme="minorHAnsi" w:hAnsiTheme="minorHAnsi" w:cstheme="minorHAnsi"/>
        </w:rPr>
        <w:t>65</w:t>
      </w:r>
      <w:r w:rsidR="009059AC" w:rsidRPr="00431663">
        <w:rPr>
          <w:rFonts w:asciiTheme="minorHAnsi" w:hAnsiTheme="minorHAnsi" w:cstheme="minorHAnsi"/>
        </w:rPr>
        <w:t xml:space="preserve">/2022 zo dňa </w:t>
      </w:r>
      <w:r w:rsidR="006A79CA" w:rsidRPr="00431663">
        <w:rPr>
          <w:rFonts w:asciiTheme="minorHAnsi" w:hAnsiTheme="minorHAnsi" w:cstheme="minorHAnsi"/>
        </w:rPr>
        <w:t>25</w:t>
      </w:r>
      <w:r w:rsidR="009059AC" w:rsidRPr="00431663">
        <w:rPr>
          <w:rFonts w:asciiTheme="minorHAnsi" w:hAnsiTheme="minorHAnsi" w:cstheme="minorHAnsi"/>
        </w:rPr>
        <w:t>.0</w:t>
      </w:r>
      <w:r w:rsidR="006A79CA" w:rsidRPr="00431663">
        <w:rPr>
          <w:rFonts w:asciiTheme="minorHAnsi" w:hAnsiTheme="minorHAnsi" w:cstheme="minorHAnsi"/>
        </w:rPr>
        <w:t>7</w:t>
      </w:r>
      <w:r w:rsidR="009059AC" w:rsidRPr="00431663">
        <w:rPr>
          <w:rFonts w:asciiTheme="minorHAnsi" w:hAnsiTheme="minorHAnsi" w:cstheme="minorHAnsi"/>
        </w:rPr>
        <w:t xml:space="preserve">.2022 pod značkou </w:t>
      </w:r>
      <w:r w:rsidR="006A79CA" w:rsidRPr="00431663">
        <w:rPr>
          <w:rFonts w:asciiTheme="minorHAnsi" w:hAnsiTheme="minorHAnsi" w:cstheme="minorHAnsi"/>
        </w:rPr>
        <w:t>33937</w:t>
      </w:r>
      <w:r w:rsidR="00AC7C9D" w:rsidRPr="00431663">
        <w:rPr>
          <w:rFonts w:asciiTheme="minorHAnsi" w:hAnsiTheme="minorHAnsi" w:cstheme="minorHAnsi"/>
        </w:rPr>
        <w:t xml:space="preserve"> – WYP.</w:t>
      </w:r>
    </w:p>
    <w:p w14:paraId="432F96CE" w14:textId="32A31C72" w:rsidR="009059AC" w:rsidRPr="00431663" w:rsidRDefault="009059AC" w:rsidP="00156FB1">
      <w:pPr>
        <w:pStyle w:val="Odsekzoznamu"/>
        <w:tabs>
          <w:tab w:val="left" w:pos="567"/>
        </w:tabs>
        <w:spacing w:before="1"/>
        <w:ind w:left="0" w:right="0" w:firstLine="0"/>
        <w:rPr>
          <w:rFonts w:asciiTheme="minorHAnsi" w:hAnsiTheme="minorHAnsi" w:cstheme="minorHAnsi"/>
        </w:rPr>
      </w:pPr>
    </w:p>
    <w:p w14:paraId="13CB4DED" w14:textId="542C9E9C" w:rsidR="00156FB1" w:rsidRPr="00AC7C9D" w:rsidRDefault="00156FB1" w:rsidP="00B13E11">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431663">
        <w:rPr>
          <w:rFonts w:asciiTheme="minorHAnsi" w:hAnsiTheme="minorHAnsi" w:cstheme="minorHAnsi"/>
        </w:rPr>
        <w:t>Súťažné podklady vrátane projektovej dokumentácie k zákazke s názvom</w:t>
      </w:r>
      <w:r w:rsidR="00AC7C9D" w:rsidRPr="00431663">
        <w:rPr>
          <w:rFonts w:asciiTheme="minorHAnsi" w:hAnsiTheme="minorHAnsi" w:cstheme="minorHAnsi"/>
        </w:rPr>
        <w:t xml:space="preserve">: </w:t>
      </w:r>
      <w:r w:rsidR="004D6C24" w:rsidRPr="00A0635E">
        <w:rPr>
          <w:rFonts w:asciiTheme="minorHAnsi" w:hAnsiTheme="minorHAnsi" w:cstheme="minorHAnsi"/>
          <w:b/>
          <w:bCs/>
          <w:i/>
          <w:iCs/>
          <w:color w:val="auto"/>
        </w:rPr>
        <w:t>„</w:t>
      </w:r>
      <w:r w:rsidR="004D6C24" w:rsidRPr="00A0635E">
        <w:rPr>
          <w:rFonts w:asciiTheme="minorHAnsi" w:hAnsiTheme="minorHAnsi" w:cstheme="minorHAnsi"/>
          <w:b/>
          <w:bCs/>
          <w:i/>
          <w:iCs/>
          <w:color w:val="333333"/>
          <w:shd w:val="clear" w:color="auto" w:fill="FFFFFF"/>
        </w:rPr>
        <w:t xml:space="preserve">Rekonštrukcia, modernizácia stavebných objektov a doplnkové nové stavby </w:t>
      </w:r>
      <w:r w:rsidR="00CF6027">
        <w:rPr>
          <w:rFonts w:asciiTheme="minorHAnsi" w:hAnsiTheme="minorHAnsi" w:cstheme="minorHAnsi"/>
          <w:b/>
          <w:bCs/>
          <w:i/>
          <w:iCs/>
          <w:color w:val="333333"/>
          <w:shd w:val="clear" w:color="auto" w:fill="FFFFFF"/>
        </w:rPr>
        <w:t xml:space="preserve">SOŠ </w:t>
      </w:r>
      <w:r w:rsidR="004D6C24" w:rsidRPr="00A0635E">
        <w:rPr>
          <w:rFonts w:asciiTheme="minorHAnsi" w:hAnsiTheme="minorHAnsi" w:cstheme="minorHAnsi"/>
          <w:b/>
          <w:bCs/>
          <w:i/>
          <w:iCs/>
          <w:color w:val="333333"/>
          <w:shd w:val="clear" w:color="auto" w:fill="FFFFFF"/>
        </w:rPr>
        <w:t>hotelových služieb a dopravy, Lučenec s názvom projektu: „Modernizácia odborného vzdelávania</w:t>
      </w:r>
      <w:r w:rsidR="004D6C24" w:rsidRPr="00A0635E">
        <w:rPr>
          <w:rFonts w:asciiTheme="minorHAnsi" w:eastAsiaTheme="minorEastAsia" w:hAnsiTheme="minorHAnsi" w:cstheme="minorHAnsi"/>
          <w:b/>
          <w:bCs/>
          <w:i/>
          <w:iCs/>
        </w:rPr>
        <w:t>“</w:t>
      </w:r>
      <w:r w:rsidR="004D6C24" w:rsidRPr="00A0635E">
        <w:rPr>
          <w:rFonts w:asciiTheme="minorHAnsi" w:eastAsiaTheme="minorEastAsia" w:hAnsiTheme="minorHAnsi" w:cstheme="minorHAnsi"/>
          <w:bCs/>
        </w:rPr>
        <w:t xml:space="preserve"> </w:t>
      </w:r>
      <w:r w:rsidRPr="00A0635E">
        <w:rPr>
          <w:rFonts w:asciiTheme="minorHAnsi" w:hAnsiTheme="minorHAnsi" w:cstheme="minorHAnsi"/>
        </w:rPr>
        <w:t>sú zverejnené</w:t>
      </w:r>
      <w:r w:rsidRPr="00431663">
        <w:rPr>
          <w:rFonts w:asciiTheme="minorHAnsi" w:hAnsiTheme="minorHAnsi" w:cstheme="minorHAnsi"/>
        </w:rPr>
        <w:t xml:space="preserve"> na nasledovnej  URL adrese elektronického systému JOSEPHINE:</w:t>
      </w:r>
      <w:r w:rsidRPr="00AC7C9D">
        <w:rPr>
          <w:rFonts w:asciiTheme="minorHAnsi" w:hAnsiTheme="minorHAnsi" w:cstheme="minorHAnsi"/>
        </w:rPr>
        <w:t xml:space="preserve"> </w:t>
      </w:r>
    </w:p>
    <w:p w14:paraId="754AC4C2" w14:textId="77777777" w:rsidR="001E62EC" w:rsidRDefault="00000000" w:rsidP="001E62EC">
      <w:pPr>
        <w:rPr>
          <w:rFonts w:eastAsia="Times New Roman"/>
          <w:noProof/>
        </w:rPr>
      </w:pPr>
      <w:hyperlink r:id="rId10" w:history="1">
        <w:r w:rsidR="001E62EC" w:rsidRPr="006467D4">
          <w:rPr>
            <w:rStyle w:val="Hypertextovprepojenie"/>
          </w:rPr>
          <w:t>https://josephine.proebiz.com/sk/tender/28819/summary</w:t>
        </w:r>
      </w:hyperlink>
      <w:r w:rsidR="001E62EC">
        <w:t xml:space="preserve"> </w:t>
      </w:r>
    </w:p>
    <w:p w14:paraId="1799125C" w14:textId="77777777" w:rsidR="008E1D0B" w:rsidRPr="00A9149B" w:rsidRDefault="008E1D0B" w:rsidP="00156FB1">
      <w:pPr>
        <w:pStyle w:val="Odsekzoznamu"/>
        <w:tabs>
          <w:tab w:val="left" w:pos="567"/>
        </w:tabs>
        <w:spacing w:before="1"/>
        <w:ind w:left="0" w:right="0" w:firstLine="0"/>
        <w:rPr>
          <w:rStyle w:val="Hypertextovprepojenie"/>
        </w:rPr>
      </w:pPr>
    </w:p>
    <w:p w14:paraId="1E323F83" w14:textId="16CA74A5" w:rsidR="00156FB1" w:rsidRPr="002A4B42" w:rsidRDefault="00156FB1" w:rsidP="00D05C73">
      <w:pPr>
        <w:pStyle w:val="Odsekzoznamu"/>
        <w:numPr>
          <w:ilvl w:val="1"/>
          <w:numId w:val="39"/>
        </w:numPr>
        <w:tabs>
          <w:tab w:val="left" w:pos="426"/>
        </w:tabs>
        <w:spacing w:before="1"/>
        <w:ind w:left="0" w:right="0" w:firstLine="0"/>
        <w:rPr>
          <w:rFonts w:asciiTheme="minorHAnsi" w:hAnsiTheme="minorHAnsi" w:cstheme="minorHAnsi"/>
        </w:rPr>
      </w:pPr>
      <w:r w:rsidRPr="002A4B42">
        <w:rPr>
          <w:rFonts w:asciiTheme="minorHAnsi" w:hAnsiTheme="minorHAnsi" w:cstheme="minorHAnsi"/>
        </w:rPr>
        <w:t xml:space="preserve">Stavebný dozor bude zodpovedný za dohľad nad kvalitou a množstvom zrealizovaných prác pre </w:t>
      </w:r>
      <w:r w:rsidR="002C25C5" w:rsidRPr="002A4B42">
        <w:rPr>
          <w:rFonts w:asciiTheme="minorHAnsi" w:hAnsiTheme="minorHAnsi" w:cstheme="minorHAnsi"/>
        </w:rPr>
        <w:t> </w:t>
      </w:r>
      <w:r w:rsidRPr="002A4B42">
        <w:rPr>
          <w:rFonts w:asciiTheme="minorHAnsi" w:hAnsiTheme="minorHAnsi" w:cstheme="minorHAnsi"/>
        </w:rPr>
        <w:t xml:space="preserve">zaistenie bezproblémovej implementácie stavby v súlade s odsúhlasenou projektovou dokumentáciou, časovým harmonogramom a rozpočtom stavby. Priebeh výstavby bude zapisovaný do stavebného denníka. </w:t>
      </w:r>
    </w:p>
    <w:p w14:paraId="3E022E91" w14:textId="77777777" w:rsidR="00085C81" w:rsidRDefault="00085C81" w:rsidP="00156FB1">
      <w:pPr>
        <w:pStyle w:val="Odsekzoznamu"/>
        <w:tabs>
          <w:tab w:val="left" w:pos="567"/>
        </w:tabs>
        <w:spacing w:before="1"/>
        <w:ind w:left="0" w:right="0" w:firstLine="0"/>
        <w:rPr>
          <w:rFonts w:asciiTheme="minorHAnsi" w:hAnsiTheme="minorHAnsi" w:cstheme="minorHAnsi"/>
        </w:rPr>
      </w:pPr>
    </w:p>
    <w:p w14:paraId="11A4D2E0" w14:textId="76CFB6F3" w:rsidR="00156FB1" w:rsidRPr="002A4B42" w:rsidRDefault="00156FB1" w:rsidP="002A4B42">
      <w:pPr>
        <w:pStyle w:val="Odsekzoznamu"/>
        <w:numPr>
          <w:ilvl w:val="1"/>
          <w:numId w:val="39"/>
        </w:numPr>
        <w:tabs>
          <w:tab w:val="left" w:pos="567"/>
        </w:tabs>
        <w:spacing w:after="0" w:line="240" w:lineRule="auto"/>
        <w:ind w:right="0"/>
        <w:rPr>
          <w:rFonts w:asciiTheme="minorHAnsi" w:hAnsiTheme="minorHAnsi"/>
        </w:rPr>
      </w:pPr>
      <w:r w:rsidRPr="002A4B42">
        <w:rPr>
          <w:rFonts w:asciiTheme="minorHAnsi" w:hAnsiTheme="minorHAnsi"/>
        </w:rPr>
        <w:t>Fakturácia za poskytnutie služby</w:t>
      </w:r>
    </w:p>
    <w:p w14:paraId="7B3AA2B4"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Podkladom pre úhradu ceny za výkon stavebného dozoru za jednotlivú uskutočnenú činnosť stavebného dozoru uhradí objednávateľ poskytovateľovi samostatnými faktúrami nasledovne:</w:t>
      </w:r>
    </w:p>
    <w:p w14:paraId="1380D099"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FCF4523" w14:textId="2CDB1FA9" w:rsidR="00156FB1" w:rsidRPr="00070AB9" w:rsidRDefault="00156FB1" w:rsidP="00156FB1">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  odplatu za činnosti stavebného dozoru počas realizácie stavby bude poskytovateľ fakturovať objednávateľovi percentuálnym podielom </w:t>
      </w:r>
      <w:r w:rsidR="00144F35">
        <w:rPr>
          <w:rFonts w:asciiTheme="minorHAnsi" w:hAnsiTheme="minorHAnsi" w:cstheme="minorHAnsi"/>
        </w:rPr>
        <w:t xml:space="preserve">v zmysle čl. V. Odplata a platobné podmienky zmluvy o výkone stavebného dozoru. </w:t>
      </w:r>
    </w:p>
    <w:p w14:paraId="5D9C3B76"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DA1FF59" w14:textId="108D9FAA"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Spôsob plnenia, zodpovednosti, spolupôsobenie zmluvných strán a ďalšie obchodné podmienky sú </w:t>
      </w:r>
      <w:r w:rsidR="009F2255">
        <w:rPr>
          <w:rFonts w:asciiTheme="minorHAnsi" w:hAnsiTheme="minorHAnsi" w:cstheme="minorHAnsi"/>
        </w:rPr>
        <w:t> </w:t>
      </w:r>
      <w:r w:rsidRPr="00070AB9">
        <w:rPr>
          <w:rFonts w:asciiTheme="minorHAnsi" w:hAnsiTheme="minorHAnsi" w:cstheme="minorHAnsi"/>
        </w:rPr>
        <w:t>zadefinované v Návrhu zmluvy o výkone stavebného dozoru, ktorá je prílohou č. 1 k </w:t>
      </w:r>
      <w:r>
        <w:rPr>
          <w:rFonts w:asciiTheme="minorHAnsi" w:hAnsiTheme="minorHAnsi" w:cstheme="minorHAnsi"/>
        </w:rPr>
        <w:t>Výzve</w:t>
      </w:r>
      <w:r w:rsidRPr="00070AB9">
        <w:rPr>
          <w:rFonts w:asciiTheme="minorHAnsi" w:hAnsiTheme="minorHAnsi" w:cstheme="minorHAnsi"/>
        </w:rPr>
        <w:t>.</w:t>
      </w:r>
    </w:p>
    <w:p w14:paraId="5ACDDF3C"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26F9DBD6"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Podklady, z ktorých bude úspešný uchádzač vychádzať pri zhotovovaní celkovej ceny za celý predmet zákazky  sú obsiahnuté v</w:t>
      </w:r>
      <w:r>
        <w:rPr>
          <w:rFonts w:asciiTheme="minorHAnsi" w:hAnsiTheme="minorHAnsi" w:cstheme="minorHAnsi"/>
        </w:rPr>
        <w:t>o Výzve na predkladanie ponúk</w:t>
      </w:r>
      <w:r w:rsidRPr="00070AB9">
        <w:rPr>
          <w:rFonts w:asciiTheme="minorHAnsi" w:hAnsiTheme="minorHAnsi" w:cstheme="minorHAnsi"/>
        </w:rPr>
        <w:t xml:space="preserve"> a </w:t>
      </w:r>
      <w:r>
        <w:rPr>
          <w:rFonts w:asciiTheme="minorHAnsi" w:hAnsiTheme="minorHAnsi" w:cstheme="minorHAnsi"/>
        </w:rPr>
        <w:t>jej</w:t>
      </w:r>
      <w:r w:rsidRPr="00070AB9">
        <w:rPr>
          <w:rFonts w:asciiTheme="minorHAnsi" w:hAnsiTheme="minorHAnsi" w:cstheme="minorHAnsi"/>
        </w:rPr>
        <w:t xml:space="preserve"> prílohách.</w:t>
      </w:r>
    </w:p>
    <w:p w14:paraId="5A736ED1"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196F2C1C"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Každý z uchádzačov je povinný zahrnúť do ceny všetky prípadné skutočnosti, ktoré nie sú uvedené v</w:t>
      </w:r>
      <w:r>
        <w:rPr>
          <w:rFonts w:asciiTheme="minorHAnsi" w:hAnsiTheme="minorHAnsi" w:cstheme="minorHAnsi"/>
        </w:rPr>
        <w:t> </w:t>
      </w:r>
      <w:r w:rsidRPr="00070AB9">
        <w:rPr>
          <w:rFonts w:asciiTheme="minorHAnsi" w:hAnsiTheme="minorHAnsi" w:cstheme="minorHAnsi"/>
        </w:rPr>
        <w:t>t</w:t>
      </w:r>
      <w:r>
        <w:rPr>
          <w:rFonts w:asciiTheme="minorHAnsi" w:hAnsiTheme="minorHAnsi" w:cstheme="minorHAnsi"/>
        </w:rPr>
        <w:t>ejto Výzve</w:t>
      </w:r>
      <w:r w:rsidRPr="00070AB9">
        <w:rPr>
          <w:rFonts w:asciiTheme="minorHAnsi" w:hAnsiTheme="minorHAnsi" w:cstheme="minorHAnsi"/>
        </w:rPr>
        <w:t xml:space="preserve">, ale sú potrebné na plnenie predmetu zákazky v požadovanom čase a kvalite. </w:t>
      </w:r>
    </w:p>
    <w:p w14:paraId="58FBDC07" w14:textId="77777777" w:rsidR="00156FB1" w:rsidRPr="00661183" w:rsidRDefault="00156FB1" w:rsidP="00156FB1">
      <w:pPr>
        <w:tabs>
          <w:tab w:val="left" w:pos="1482"/>
        </w:tabs>
        <w:spacing w:before="1"/>
        <w:ind w:left="0" w:right="0" w:firstLine="0"/>
        <w:rPr>
          <w:rFonts w:asciiTheme="minorHAnsi" w:hAnsiTheme="minorHAnsi" w:cstheme="minorHAnsi"/>
          <w:color w:val="auto"/>
        </w:rPr>
      </w:pPr>
    </w:p>
    <w:p w14:paraId="5134D8AD" w14:textId="77777777" w:rsidR="00156FB1" w:rsidRPr="00410A02" w:rsidRDefault="00156FB1" w:rsidP="002A4B42">
      <w:pPr>
        <w:pStyle w:val="Odsekzoznamu"/>
        <w:numPr>
          <w:ilvl w:val="1"/>
          <w:numId w:val="39"/>
        </w:numPr>
        <w:tabs>
          <w:tab w:val="left" w:pos="567"/>
        </w:tabs>
        <w:spacing w:after="10"/>
        <w:ind w:left="0" w:right="0" w:firstLine="0"/>
        <w:rPr>
          <w:rFonts w:asciiTheme="minorHAnsi" w:eastAsia="Arial" w:hAnsiTheme="minorHAnsi" w:cstheme="minorHAnsi"/>
          <w:b/>
          <w:color w:val="auto"/>
          <w:sz w:val="24"/>
        </w:rPr>
      </w:pPr>
      <w:r w:rsidRPr="00410A02">
        <w:rPr>
          <w:rFonts w:asciiTheme="minorHAnsi" w:hAnsiTheme="minorHAnsi" w:cstheme="minorHAnsi"/>
          <w:color w:val="auto"/>
        </w:rPr>
        <w:t xml:space="preserve">Podrobné vymedzenie predmetu zákazky je </w:t>
      </w:r>
      <w:r>
        <w:rPr>
          <w:rFonts w:asciiTheme="minorHAnsi" w:hAnsiTheme="minorHAnsi" w:cstheme="minorHAnsi"/>
          <w:color w:val="auto"/>
        </w:rPr>
        <w:t xml:space="preserve">vo Výzve na predkladanie ponúk a </w:t>
      </w:r>
      <w:r w:rsidRPr="00410A02">
        <w:rPr>
          <w:rFonts w:asciiTheme="minorHAnsi" w:hAnsiTheme="minorHAnsi" w:cstheme="minorHAnsi"/>
          <w:color w:val="auto"/>
        </w:rPr>
        <w:t>v prílohách tejto Výzvy. Konkrétne v Prílohe č.1 Výzvy</w:t>
      </w:r>
      <w:r w:rsidRPr="00410A02">
        <w:rPr>
          <w:rFonts w:asciiTheme="minorHAnsi" w:eastAsia="Arial" w:hAnsiTheme="minorHAnsi" w:cstheme="minorHAnsi"/>
          <w:b/>
          <w:color w:val="auto"/>
          <w:sz w:val="24"/>
        </w:rPr>
        <w:t xml:space="preserve"> </w:t>
      </w:r>
      <w:r w:rsidRPr="00410A02">
        <w:rPr>
          <w:rFonts w:asciiTheme="minorHAnsi" w:hAnsiTheme="minorHAnsi" w:cstheme="minorHAnsi"/>
          <w:color w:val="auto"/>
        </w:rPr>
        <w:t>Návrh zmluvy o</w:t>
      </w:r>
      <w:r>
        <w:rPr>
          <w:rFonts w:asciiTheme="minorHAnsi" w:hAnsiTheme="minorHAnsi" w:cstheme="minorHAnsi"/>
          <w:color w:val="auto"/>
        </w:rPr>
        <w:t> výkone stavebného dozoru</w:t>
      </w:r>
      <w:r w:rsidRPr="00410A02">
        <w:rPr>
          <w:rFonts w:asciiTheme="minorHAnsi" w:hAnsiTheme="minorHAnsi" w:cstheme="minorHAnsi"/>
          <w:color w:val="auto"/>
        </w:rPr>
        <w:t xml:space="preserve">.  </w:t>
      </w:r>
    </w:p>
    <w:p w14:paraId="212B9228" w14:textId="0A6372C3" w:rsidR="00266429" w:rsidRDefault="00266429" w:rsidP="00E57724">
      <w:pPr>
        <w:spacing w:after="0" w:line="264" w:lineRule="auto"/>
        <w:ind w:right="0"/>
        <w:rPr>
          <w:rFonts w:asciiTheme="minorHAnsi" w:hAnsiTheme="minorHAnsi"/>
        </w:rPr>
      </w:pPr>
    </w:p>
    <w:p w14:paraId="2436521F" w14:textId="77777777" w:rsidR="00EA2F1C" w:rsidRPr="00E57724" w:rsidRDefault="00EA2F1C" w:rsidP="00E57724">
      <w:pPr>
        <w:spacing w:after="0" w:line="264" w:lineRule="auto"/>
        <w:ind w:right="0"/>
        <w:rPr>
          <w:rFonts w:asciiTheme="minorHAnsi" w:hAnsiTheme="minorHAnsi"/>
        </w:rPr>
      </w:pPr>
    </w:p>
    <w:p w14:paraId="1F92CA65" w14:textId="38D8BA63" w:rsidR="002F4419" w:rsidRPr="00CA2B3D" w:rsidRDefault="007D29CE" w:rsidP="00170FAA">
      <w:pPr>
        <w:pStyle w:val="Odsekzoznamu"/>
        <w:numPr>
          <w:ilvl w:val="0"/>
          <w:numId w:val="39"/>
        </w:numPr>
        <w:spacing w:after="0" w:line="264" w:lineRule="auto"/>
        <w:ind w:right="0"/>
        <w:rPr>
          <w:rFonts w:asciiTheme="minorHAnsi" w:hAnsiTheme="minorHAnsi"/>
          <w:b/>
        </w:rPr>
      </w:pPr>
      <w:r w:rsidRPr="00CA2B3D">
        <w:rPr>
          <w:rFonts w:asciiTheme="minorHAnsi" w:hAnsiTheme="minorHAnsi"/>
          <w:b/>
        </w:rPr>
        <w:lastRenderedPageBreak/>
        <w:t xml:space="preserve">      </w:t>
      </w:r>
      <w:r w:rsidR="00E33003" w:rsidRPr="00CA2B3D">
        <w:rPr>
          <w:rFonts w:asciiTheme="minorHAnsi" w:hAnsiTheme="minorHAnsi"/>
          <w:b/>
        </w:rPr>
        <w:t>CPV kód</w:t>
      </w:r>
    </w:p>
    <w:p w14:paraId="5D6B5191" w14:textId="3EB3269D" w:rsidR="002F4419" w:rsidRPr="00CA2B3D" w:rsidRDefault="00CA2B3D" w:rsidP="00BA72E1">
      <w:pPr>
        <w:tabs>
          <w:tab w:val="left" w:pos="284"/>
          <w:tab w:val="left" w:pos="426"/>
        </w:tabs>
        <w:spacing w:after="0" w:line="264" w:lineRule="auto"/>
        <w:ind w:left="-142" w:right="0" w:firstLine="142"/>
        <w:rPr>
          <w:rFonts w:asciiTheme="minorHAnsi" w:hAnsiTheme="minorHAnsi"/>
        </w:rPr>
      </w:pPr>
      <w:r>
        <w:rPr>
          <w:rFonts w:asciiTheme="minorHAnsi" w:hAnsiTheme="minorHAnsi"/>
        </w:rPr>
        <w:t xml:space="preserve">3.1 </w:t>
      </w:r>
      <w:r w:rsidR="00BA72E1">
        <w:rPr>
          <w:rFonts w:asciiTheme="minorHAnsi" w:hAnsiTheme="minorHAnsi"/>
        </w:rPr>
        <w:tab/>
      </w:r>
      <w:r w:rsidR="002F4419" w:rsidRPr="00CA2B3D">
        <w:rPr>
          <w:rFonts w:asciiTheme="minorHAnsi" w:hAnsiTheme="minorHAnsi"/>
        </w:rPr>
        <w:t>Spoločný slovník obstarávania (CPV):</w:t>
      </w:r>
    </w:p>
    <w:p w14:paraId="79250F73" w14:textId="79DD3923" w:rsidR="00107E56" w:rsidRPr="00963DDC" w:rsidRDefault="00BA72E1" w:rsidP="00BA72E1">
      <w:pPr>
        <w:pStyle w:val="Odsekzoznamu"/>
        <w:tabs>
          <w:tab w:val="left" w:pos="3402"/>
          <w:tab w:val="left" w:pos="3969"/>
        </w:tabs>
        <w:spacing w:after="0" w:line="264" w:lineRule="auto"/>
        <w:ind w:left="426" w:right="0" w:hanging="141"/>
        <w:rPr>
          <w:rFonts w:asciiTheme="minorHAnsi" w:hAnsiTheme="minorHAnsi" w:cstheme="minorHAnsi"/>
        </w:rPr>
      </w:pPr>
      <w:r>
        <w:rPr>
          <w:rFonts w:asciiTheme="minorHAnsi" w:hAnsiTheme="minorHAnsi"/>
        </w:rPr>
        <w:tab/>
      </w:r>
      <w:r w:rsidR="00107E56" w:rsidRPr="00963DDC">
        <w:rPr>
          <w:rFonts w:asciiTheme="minorHAnsi" w:hAnsiTheme="minorHAnsi"/>
        </w:rPr>
        <w:t>Hlavný predmet, hlavný slovník:</w:t>
      </w:r>
      <w:bookmarkStart w:id="2" w:name="_Hlk505268534"/>
      <w:r w:rsidR="00107E56" w:rsidRPr="00963DDC">
        <w:rPr>
          <w:rFonts w:asciiTheme="minorHAnsi" w:hAnsiTheme="minorHAnsi"/>
        </w:rPr>
        <w:tab/>
      </w:r>
      <w:r w:rsidR="00107E56" w:rsidRPr="00963DDC">
        <w:rPr>
          <w:rFonts w:asciiTheme="minorHAnsi" w:hAnsiTheme="minorHAnsi"/>
        </w:rPr>
        <w:tab/>
      </w:r>
      <w:r w:rsidR="009566D1" w:rsidRPr="00963DDC">
        <w:rPr>
          <w:rFonts w:asciiTheme="minorHAnsi" w:hAnsiTheme="minorHAnsi" w:cstheme="minorHAnsi"/>
        </w:rPr>
        <w:t xml:space="preserve">71520000 – 9 Stavebný dozor </w:t>
      </w:r>
    </w:p>
    <w:bookmarkEnd w:id="2"/>
    <w:p w14:paraId="1DCE9E93" w14:textId="317CDBDB" w:rsidR="00926ADE" w:rsidRDefault="00107E56" w:rsidP="009566D1">
      <w:pPr>
        <w:pStyle w:val="Odsekzoznamu"/>
        <w:tabs>
          <w:tab w:val="left" w:pos="3402"/>
          <w:tab w:val="left" w:pos="3969"/>
        </w:tabs>
        <w:spacing w:after="0" w:line="264" w:lineRule="auto"/>
        <w:ind w:left="852" w:right="0" w:hanging="426"/>
      </w:pPr>
      <w:r w:rsidRPr="00964C3D">
        <w:rPr>
          <w:rFonts w:asciiTheme="minorHAnsi" w:hAnsiTheme="minorHAnsi" w:cstheme="minorHAnsi"/>
        </w:rPr>
        <w:t>Doplňujúci predmet, hlavný slovník:</w:t>
      </w:r>
      <w:r w:rsidR="006D2F4E" w:rsidRPr="00964C3D">
        <w:t xml:space="preserve"> </w:t>
      </w:r>
      <w:r w:rsidR="009566D1">
        <w:tab/>
        <w:t xml:space="preserve">71521000 – 6 Stavebný dozor na stavenisku </w:t>
      </w:r>
    </w:p>
    <w:p w14:paraId="4496B683" w14:textId="0A252F31" w:rsidR="001E770B" w:rsidRDefault="009566D1" w:rsidP="004029A5">
      <w:pPr>
        <w:pStyle w:val="Odsekzoznamu"/>
        <w:tabs>
          <w:tab w:val="left" w:pos="3402"/>
          <w:tab w:val="left" w:pos="3969"/>
        </w:tabs>
        <w:spacing w:after="0" w:line="264" w:lineRule="auto"/>
        <w:ind w:left="852" w:right="0" w:hanging="426"/>
        <w:rPr>
          <w:highlight w:val="yellow"/>
        </w:rPr>
      </w:pPr>
      <w:r>
        <w:tab/>
      </w:r>
      <w:r>
        <w:tab/>
      </w:r>
      <w:r>
        <w:tab/>
        <w:t xml:space="preserve">713 15300 – 2 Služby stavebného dozoru </w:t>
      </w:r>
    </w:p>
    <w:p w14:paraId="30074C55" w14:textId="77777777" w:rsidR="001E770B" w:rsidRPr="004029A5" w:rsidRDefault="001E770B" w:rsidP="00926ADE">
      <w:pPr>
        <w:spacing w:after="0" w:line="264" w:lineRule="auto"/>
        <w:ind w:left="0" w:right="0" w:firstLine="0"/>
        <w:rPr>
          <w:rFonts w:asciiTheme="minorHAnsi" w:hAnsiTheme="minorHAnsi"/>
        </w:rPr>
      </w:pPr>
    </w:p>
    <w:p w14:paraId="7253A8E4" w14:textId="77777777" w:rsidR="00D32ADB" w:rsidRPr="004029A5" w:rsidRDefault="00D32ADB" w:rsidP="00CA2B3D">
      <w:pPr>
        <w:pStyle w:val="Nadpis1"/>
        <w:numPr>
          <w:ilvl w:val="0"/>
          <w:numId w:val="39"/>
        </w:numPr>
        <w:spacing w:after="0" w:line="264" w:lineRule="auto"/>
        <w:ind w:left="426" w:hanging="426"/>
        <w:rPr>
          <w:rFonts w:asciiTheme="minorHAnsi" w:hAnsiTheme="minorHAnsi"/>
        </w:rPr>
      </w:pPr>
      <w:r w:rsidRPr="004029A5">
        <w:rPr>
          <w:rFonts w:asciiTheme="minorHAnsi" w:hAnsiTheme="minorHAnsi"/>
        </w:rPr>
        <w:t xml:space="preserve">Miesto </w:t>
      </w:r>
      <w:r w:rsidR="002D3146" w:rsidRPr="004029A5">
        <w:rPr>
          <w:rFonts w:asciiTheme="minorHAnsi" w:hAnsiTheme="minorHAnsi"/>
        </w:rPr>
        <w:t>realizácie</w:t>
      </w:r>
      <w:r w:rsidRPr="004029A5">
        <w:rPr>
          <w:rFonts w:asciiTheme="minorHAnsi" w:hAnsiTheme="minorHAnsi"/>
        </w:rPr>
        <w:t xml:space="preserve"> predmetu zákazky</w:t>
      </w:r>
    </w:p>
    <w:p w14:paraId="0E83221A" w14:textId="47CE75A0" w:rsidR="00370DC1" w:rsidRPr="00170FAA" w:rsidRDefault="00170FAA" w:rsidP="00170FAA">
      <w:pPr>
        <w:rPr>
          <w:rFonts w:cs="Arial"/>
          <w:bCs/>
          <w:lang w:eastAsia="en-US"/>
        </w:rPr>
      </w:pPr>
      <w:r w:rsidRPr="00170FAA">
        <w:rPr>
          <w:rFonts w:asciiTheme="minorHAnsi" w:hAnsiTheme="minorHAnsi" w:cstheme="minorHAnsi"/>
          <w:color w:val="auto"/>
        </w:rPr>
        <w:t xml:space="preserve">4.1  </w:t>
      </w:r>
      <w:r w:rsidR="002F4419" w:rsidRPr="00170FAA">
        <w:rPr>
          <w:rFonts w:asciiTheme="minorHAnsi" w:hAnsiTheme="minorHAnsi" w:cstheme="minorHAnsi"/>
          <w:color w:val="auto"/>
        </w:rPr>
        <w:t xml:space="preserve">Miestom </w:t>
      </w:r>
      <w:r w:rsidR="00A0472D" w:rsidRPr="00170FAA">
        <w:rPr>
          <w:rFonts w:asciiTheme="minorHAnsi" w:hAnsiTheme="minorHAnsi" w:cstheme="minorHAnsi"/>
          <w:color w:val="auto"/>
        </w:rPr>
        <w:t xml:space="preserve">poskytovania služieb </w:t>
      </w:r>
      <w:r w:rsidR="003520D9" w:rsidRPr="00170FAA">
        <w:rPr>
          <w:bCs/>
          <w:iCs/>
        </w:rPr>
        <w:t xml:space="preserve">je </w:t>
      </w:r>
      <w:r w:rsidRPr="00170FAA">
        <w:rPr>
          <w:rFonts w:cs="Arial"/>
          <w:bCs/>
        </w:rPr>
        <w:t xml:space="preserve">Areál SOŠ </w:t>
      </w:r>
      <w:r w:rsidR="00651FA0">
        <w:rPr>
          <w:rFonts w:cs="Arial"/>
          <w:bCs/>
        </w:rPr>
        <w:t xml:space="preserve">obchodu a služieb </w:t>
      </w:r>
      <w:r w:rsidRPr="00170FAA">
        <w:rPr>
          <w:rFonts w:cs="Arial"/>
          <w:bCs/>
        </w:rPr>
        <w:t xml:space="preserve">- Zvolenská cesta 83, Lučenec a Areál SOŠ </w:t>
      </w:r>
      <w:r w:rsidR="00651FA0">
        <w:rPr>
          <w:rFonts w:cs="Arial"/>
          <w:bCs/>
        </w:rPr>
        <w:t xml:space="preserve">obchodu a služieb </w:t>
      </w:r>
      <w:r w:rsidRPr="00170FAA">
        <w:rPr>
          <w:rFonts w:cs="Arial"/>
          <w:bCs/>
        </w:rPr>
        <w:t>–</w:t>
      </w:r>
      <w:r w:rsidRPr="00170FAA">
        <w:rPr>
          <w:rFonts w:cs="Arial"/>
          <w:bCs/>
          <w:lang w:eastAsia="en-US"/>
        </w:rPr>
        <w:t xml:space="preserve"> ul. Martina Rázusa 61, Lučenec </w:t>
      </w:r>
      <w:r w:rsidR="00A0472D" w:rsidRPr="00170FAA">
        <w:rPr>
          <w:rFonts w:asciiTheme="minorHAnsi" w:hAnsiTheme="minorHAnsi" w:cstheme="minorHAnsi"/>
          <w:color w:val="auto"/>
        </w:rPr>
        <w:t>v zmysle projektovej dokumentácie. Internetový</w:t>
      </w:r>
      <w:r w:rsidR="00A0472D" w:rsidRPr="00170FAA">
        <w:rPr>
          <w:rFonts w:asciiTheme="minorHAnsi" w:hAnsiTheme="minorHAnsi" w:cstheme="minorHAnsi"/>
        </w:rPr>
        <w:t xml:space="preserve"> odkaz na projektovú dokumentáciu je uvedený v bode 2.1 tejto výzvy. </w:t>
      </w:r>
    </w:p>
    <w:p w14:paraId="57BFE8E1" w14:textId="77777777" w:rsidR="00D32ADB" w:rsidRPr="004029A5" w:rsidRDefault="00D32ADB" w:rsidP="00170FAA">
      <w:pPr>
        <w:spacing w:after="0" w:line="264" w:lineRule="auto"/>
        <w:ind w:left="567" w:right="0" w:hanging="426"/>
        <w:rPr>
          <w:rFonts w:asciiTheme="minorHAnsi" w:hAnsiTheme="minorHAnsi"/>
        </w:rPr>
      </w:pPr>
    </w:p>
    <w:p w14:paraId="7855EABC" w14:textId="6610FF5A" w:rsidR="00D32ADB" w:rsidRPr="00472E93" w:rsidRDefault="00D32ADB" w:rsidP="00170FAA">
      <w:pPr>
        <w:pStyle w:val="Nadpis1"/>
        <w:numPr>
          <w:ilvl w:val="0"/>
          <w:numId w:val="39"/>
        </w:numPr>
        <w:spacing w:after="0" w:line="264" w:lineRule="auto"/>
        <w:rPr>
          <w:rFonts w:asciiTheme="minorHAnsi" w:hAnsiTheme="minorHAnsi"/>
        </w:rPr>
      </w:pPr>
      <w:bookmarkStart w:id="3" w:name="_Toc12162"/>
      <w:r w:rsidRPr="00472E93">
        <w:rPr>
          <w:rFonts w:asciiTheme="minorHAnsi" w:hAnsiTheme="minorHAnsi"/>
        </w:rPr>
        <w:t>Typ zmluvy</w:t>
      </w:r>
      <w:r w:rsidRPr="00472E93">
        <w:rPr>
          <w:rFonts w:asciiTheme="minorHAnsi" w:hAnsiTheme="minorHAnsi"/>
          <w:b w:val="0"/>
        </w:rPr>
        <w:t xml:space="preserve"> </w:t>
      </w:r>
      <w:bookmarkEnd w:id="3"/>
    </w:p>
    <w:p w14:paraId="7CB1ABC7" w14:textId="25F1008D" w:rsidR="00DA687A" w:rsidRPr="00170FAA" w:rsidRDefault="00DA687A"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70FAA">
        <w:rPr>
          <w:rFonts w:asciiTheme="minorHAnsi" w:hAnsiTheme="minorHAnsi" w:cstheme="minorHAnsi"/>
          <w:color w:val="auto"/>
        </w:rPr>
        <w:t>S úspešným uchádzačom bude uzatvorená Zmluva o výkone stavebného dozoru. Záväzný návrh zmluvy o výkone stavebného dozoru je Prílohou č. 1 tejto Výzvy.</w:t>
      </w:r>
    </w:p>
    <w:p w14:paraId="11475F1E" w14:textId="77777777" w:rsidR="002C61D1" w:rsidRPr="00DE5AE9" w:rsidRDefault="002C61D1" w:rsidP="00137416">
      <w:pPr>
        <w:spacing w:after="0" w:line="264" w:lineRule="auto"/>
        <w:ind w:left="426" w:hanging="426"/>
        <w:rPr>
          <w:highlight w:val="yellow"/>
        </w:rPr>
      </w:pPr>
    </w:p>
    <w:p w14:paraId="314E48B6" w14:textId="77777777" w:rsidR="006F2DA1" w:rsidRDefault="00DA687A" w:rsidP="006F2DA1">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určuje svoje obchodné podmienky poskytovania služby predmetu zákazky v Zmluve o výkone stavebného dozoru, ktorá bude uzavretá s úspešným uchádzačom. Zmluva o výkone stavebného dozoru tvorí Prílohu č. 1 Výzvy. </w:t>
      </w:r>
      <w:r w:rsidRPr="00CA59A7">
        <w:rPr>
          <w:rFonts w:asciiTheme="minorHAnsi" w:hAnsiTheme="minorHAnsi" w:cstheme="minorHAnsi"/>
          <w:b/>
          <w:bCs/>
          <w:color w:val="auto"/>
        </w:rPr>
        <w:t xml:space="preserve">Uchádzač predložením ponuky vyjadruje súhlas so </w:t>
      </w:r>
      <w:r w:rsidR="0074609A" w:rsidRPr="00CA59A7">
        <w:rPr>
          <w:rFonts w:asciiTheme="minorHAnsi" w:hAnsiTheme="minorHAnsi" w:cstheme="minorHAnsi"/>
          <w:b/>
          <w:bCs/>
          <w:color w:val="auto"/>
        </w:rPr>
        <w:t> </w:t>
      </w:r>
      <w:r w:rsidRPr="00CA59A7">
        <w:rPr>
          <w:rFonts w:asciiTheme="minorHAnsi" w:hAnsiTheme="minorHAnsi" w:cstheme="minorHAnsi"/>
          <w:b/>
          <w:bCs/>
          <w:color w:val="auto"/>
        </w:rPr>
        <w:t>zmluvnými podmienkami</w:t>
      </w:r>
      <w:r w:rsidRPr="00137416">
        <w:rPr>
          <w:rFonts w:asciiTheme="minorHAnsi" w:hAnsiTheme="minorHAnsi" w:cstheme="minorHAnsi"/>
          <w:color w:val="auto"/>
        </w:rPr>
        <w:t>, ktoré verejný obstarávateľ uviedol v Prílohe č. 1 tejto Výzvy.</w:t>
      </w:r>
    </w:p>
    <w:p w14:paraId="234838AC" w14:textId="77777777" w:rsidR="006F2DA1" w:rsidRPr="006F2DA1" w:rsidRDefault="006F2DA1" w:rsidP="006F2DA1">
      <w:pPr>
        <w:pStyle w:val="Odsekzoznamu"/>
        <w:rPr>
          <w:highlight w:val="yellow"/>
        </w:rPr>
      </w:pPr>
    </w:p>
    <w:p w14:paraId="36971509" w14:textId="2AE54426" w:rsidR="006F2DA1" w:rsidRPr="00326121" w:rsidRDefault="00CA59A7" w:rsidP="006F2DA1">
      <w:pPr>
        <w:pStyle w:val="Odsekzoznamu"/>
        <w:numPr>
          <w:ilvl w:val="1"/>
          <w:numId w:val="41"/>
        </w:numPr>
        <w:tabs>
          <w:tab w:val="left" w:pos="426"/>
        </w:tabs>
        <w:spacing w:after="0" w:line="264" w:lineRule="auto"/>
        <w:ind w:left="0" w:right="0" w:firstLine="0"/>
        <w:rPr>
          <w:rFonts w:asciiTheme="minorHAnsi" w:hAnsiTheme="minorHAnsi" w:cstheme="minorHAnsi"/>
          <w:b/>
          <w:bCs/>
          <w:color w:val="auto"/>
          <w:u w:val="single"/>
        </w:rPr>
      </w:pPr>
      <w:r w:rsidRPr="00C23743">
        <w:rPr>
          <w:b/>
          <w:bCs/>
        </w:rPr>
        <w:t>Verejný obstarávateľ upozorňuje, že zmluva uzavretá týmto postupom verejného obstarávania</w:t>
      </w:r>
      <w:r w:rsidRPr="00326121">
        <w:t xml:space="preserve"> </w:t>
      </w:r>
      <w:r w:rsidRPr="00326121">
        <w:rPr>
          <w:b/>
          <w:bCs/>
          <w:u w:val="single"/>
        </w:rPr>
        <w:t xml:space="preserve">nadobudne účinnosť po splnení nasledovných kumulatívnych podmienok: </w:t>
      </w:r>
    </w:p>
    <w:p w14:paraId="006D4648" w14:textId="00601D24" w:rsidR="006F2DA1" w:rsidRPr="00326121" w:rsidRDefault="00CA59A7" w:rsidP="006F2DA1">
      <w:pPr>
        <w:pStyle w:val="Odsekzoznamu"/>
        <w:tabs>
          <w:tab w:val="left" w:pos="426"/>
        </w:tabs>
        <w:spacing w:after="0" w:line="264" w:lineRule="auto"/>
        <w:ind w:left="0" w:right="0" w:firstLine="0"/>
      </w:pPr>
      <w:r w:rsidRPr="00326121">
        <w:t xml:space="preserve">- dňom nasledujúcim po dni zverejnenia tejto zmluvy v CRZ (Centrálny register zmlúv) v zmysle § 47a zákona č. </w:t>
      </w:r>
      <w:r w:rsidR="00FC3604">
        <w:t> </w:t>
      </w:r>
      <w:r w:rsidRPr="00326121">
        <w:t xml:space="preserve">40/1964 Zb. Občianskeho zákonníka v znení neskorších predpisov; </w:t>
      </w:r>
    </w:p>
    <w:p w14:paraId="2CBB0BC2" w14:textId="77777777" w:rsidR="006F2DA1" w:rsidRPr="00326121" w:rsidRDefault="00CA59A7" w:rsidP="006F2DA1">
      <w:pPr>
        <w:pStyle w:val="Odsekzoznamu"/>
        <w:tabs>
          <w:tab w:val="left" w:pos="426"/>
        </w:tabs>
        <w:spacing w:after="0" w:line="264" w:lineRule="auto"/>
        <w:ind w:left="0" w:right="0" w:firstLine="0"/>
      </w:pPr>
      <w:r w:rsidRPr="00326121">
        <w:t xml:space="preserve">- nadobudnutím účinnosti zmluvy o dielo objednávateľa so zhotoviteľom pri vedení a realizácii stavby; </w:t>
      </w:r>
    </w:p>
    <w:p w14:paraId="37DC79D4" w14:textId="2BE8DA46" w:rsidR="00CA59A7" w:rsidRPr="008C2F6E" w:rsidRDefault="00CA59A7" w:rsidP="00326121">
      <w:pPr>
        <w:pStyle w:val="Odsekzoznamu"/>
        <w:tabs>
          <w:tab w:val="left" w:pos="426"/>
        </w:tabs>
        <w:spacing w:after="0" w:line="264" w:lineRule="auto"/>
        <w:ind w:left="0" w:right="0" w:firstLine="0"/>
        <w:rPr>
          <w:rFonts w:asciiTheme="minorHAnsi" w:hAnsiTheme="minorHAnsi" w:cstheme="minorHAnsi"/>
          <w:b/>
          <w:bCs/>
          <w:color w:val="auto"/>
        </w:rPr>
      </w:pPr>
      <w:r w:rsidRPr="00326121">
        <w:t xml:space="preserve">- </w:t>
      </w:r>
      <w:r w:rsidR="008C2F6E" w:rsidRPr="008C2F6E">
        <w:rPr>
          <w:rFonts w:asciiTheme="minorHAnsi" w:eastAsia="Times New Roman" w:hAnsiTheme="minorHAnsi" w:cstheme="minorHAnsi"/>
          <w:color w:val="auto"/>
        </w:rPr>
        <w:t>p</w:t>
      </w:r>
      <w:r w:rsidR="0032630C" w:rsidRPr="008C2F6E">
        <w:rPr>
          <w:rFonts w:asciiTheme="minorHAnsi" w:eastAsia="Times New Roman" w:hAnsiTheme="minorHAnsi" w:cstheme="minorHAnsi"/>
          <w:color w:val="auto"/>
        </w:rPr>
        <w:t>rijatím rozhodnutia o schválení žiadosti o poskytnutí nenávratného finančného príspevku, na projekt:</w:t>
      </w:r>
      <w:r w:rsidR="0032630C" w:rsidRPr="008C2F6E">
        <w:rPr>
          <w:rFonts w:asciiTheme="minorHAnsi" w:eastAsia="Times New Roman" w:hAnsiTheme="minorHAnsi" w:cstheme="minorHAnsi"/>
        </w:rPr>
        <w:t xml:space="preserve"> „</w:t>
      </w:r>
      <w:r w:rsidR="0032630C" w:rsidRPr="008C2F6E">
        <w:rPr>
          <w:rFonts w:asciiTheme="minorHAnsi" w:hAnsiTheme="minorHAnsi" w:cstheme="minorHAnsi"/>
          <w:color w:val="auto"/>
        </w:rPr>
        <w:t>Stredná odborná škola hotelových služieb a dopravy v Lučenci – modernizácia odborného vzdelávania</w:t>
      </w:r>
      <w:r w:rsidR="0032630C" w:rsidRPr="008C2F6E">
        <w:rPr>
          <w:rFonts w:asciiTheme="minorHAnsi" w:eastAsia="Times New Roman" w:hAnsiTheme="minorHAnsi" w:cstheme="minorHAnsi"/>
        </w:rPr>
        <w:t>“</w:t>
      </w:r>
      <w:r w:rsidR="0032630C" w:rsidRPr="008C2F6E">
        <w:rPr>
          <w:rStyle w:val="CharStyle13"/>
          <w:rFonts w:asciiTheme="minorHAnsi" w:eastAsia="Times New Roman" w:hAnsiTheme="minorHAnsi" w:cstheme="minorHAnsi"/>
        </w:rPr>
        <w:t xml:space="preserve"> </w:t>
      </w:r>
      <w:r w:rsidR="0032630C" w:rsidRPr="008C2F6E">
        <w:rPr>
          <w:rStyle w:val="CharStyle13"/>
          <w:rFonts w:asciiTheme="minorHAnsi" w:eastAsia="Times New Roman" w:hAnsiTheme="minorHAnsi" w:cstheme="minorHAnsi"/>
          <w:b w:val="0"/>
          <w:bCs w:val="0"/>
        </w:rPr>
        <w:t xml:space="preserve">podľa ktorého budú </w:t>
      </w:r>
      <w:r w:rsidR="008C2F6E">
        <w:rPr>
          <w:rStyle w:val="CharStyle13"/>
          <w:rFonts w:asciiTheme="minorHAnsi" w:eastAsia="Times New Roman" w:hAnsiTheme="minorHAnsi" w:cstheme="minorHAnsi"/>
          <w:b w:val="0"/>
          <w:bCs w:val="0"/>
        </w:rPr>
        <w:t>služby výkonu stavebného dozoru</w:t>
      </w:r>
      <w:r w:rsidR="0032630C" w:rsidRPr="008C2F6E">
        <w:rPr>
          <w:rStyle w:val="CharStyle13"/>
          <w:rFonts w:asciiTheme="minorHAnsi" w:eastAsia="Times New Roman" w:hAnsiTheme="minorHAnsi" w:cstheme="minorHAnsi"/>
          <w:b w:val="0"/>
          <w:bCs w:val="0"/>
        </w:rPr>
        <w:t xml:space="preserve"> považované za oprávnený náklad (schválené v rámci vyhodnotenia schvaľovacieho procesu tohto projektu)</w:t>
      </w:r>
      <w:r w:rsidR="008C2F6E">
        <w:rPr>
          <w:rStyle w:val="CharStyle13"/>
          <w:rFonts w:asciiTheme="minorHAnsi" w:eastAsia="Times New Roman" w:hAnsiTheme="minorHAnsi" w:cstheme="minorHAnsi"/>
          <w:b w:val="0"/>
          <w:bCs w:val="0"/>
        </w:rPr>
        <w:t>.</w:t>
      </w:r>
    </w:p>
    <w:p w14:paraId="22BF856F" w14:textId="77777777" w:rsidR="00CA59A7" w:rsidRPr="00137416" w:rsidRDefault="00CA59A7" w:rsidP="00CA59A7">
      <w:pPr>
        <w:pStyle w:val="Odsekzoznamu"/>
        <w:ind w:left="360" w:firstLine="0"/>
        <w:rPr>
          <w:rFonts w:asciiTheme="minorHAnsi" w:hAnsiTheme="minorHAnsi" w:cstheme="minorHAnsi"/>
          <w:color w:val="auto"/>
        </w:rPr>
      </w:pPr>
    </w:p>
    <w:p w14:paraId="4965345D" w14:textId="21547652" w:rsidR="0089560F" w:rsidRPr="00137416" w:rsidRDefault="0089560F"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považuje zmluvné podmienky uvedené v prílohe č. 1 tejto Výzvy za nemenné s výnimkou zmien vo formálnych náležitostiach zmluvy a takých zmien, ktoré by pozíciu verejného obstarávateľa (objednávateľa) oproti úspešnému uchádzačovi (poskytovateľovi) zvýhodňovali (išli by </w:t>
      </w:r>
      <w:r w:rsidR="0074609A" w:rsidRPr="00137416">
        <w:rPr>
          <w:rFonts w:asciiTheme="minorHAnsi" w:hAnsiTheme="minorHAnsi" w:cstheme="minorHAnsi"/>
          <w:color w:val="auto"/>
        </w:rPr>
        <w:t> </w:t>
      </w:r>
      <w:r w:rsidRPr="00137416">
        <w:rPr>
          <w:rFonts w:asciiTheme="minorHAnsi" w:hAnsiTheme="minorHAnsi" w:cstheme="minorHAnsi"/>
          <w:color w:val="auto"/>
        </w:rPr>
        <w:t>v neprospech úspešného uchádzača).</w:t>
      </w:r>
    </w:p>
    <w:p w14:paraId="2031EB13" w14:textId="77777777" w:rsidR="0089560F" w:rsidRPr="00E74755" w:rsidRDefault="0089560F" w:rsidP="00D85587">
      <w:pPr>
        <w:pStyle w:val="Odsekzoznamu"/>
      </w:pPr>
    </w:p>
    <w:p w14:paraId="0DFD3CE0" w14:textId="77777777" w:rsidR="00D32ADB" w:rsidRPr="00E74755" w:rsidRDefault="00D32ADB" w:rsidP="00170FAA">
      <w:pPr>
        <w:pStyle w:val="Nadpis1"/>
        <w:numPr>
          <w:ilvl w:val="0"/>
          <w:numId w:val="41"/>
        </w:numPr>
        <w:spacing w:after="0" w:line="264" w:lineRule="auto"/>
        <w:ind w:left="426" w:hanging="426"/>
        <w:rPr>
          <w:rFonts w:asciiTheme="minorHAnsi" w:hAnsiTheme="minorHAnsi"/>
        </w:rPr>
      </w:pPr>
      <w:r w:rsidRPr="00E74755">
        <w:rPr>
          <w:rFonts w:asciiTheme="minorHAnsi" w:hAnsiTheme="minorHAnsi"/>
        </w:rPr>
        <w:t>Predpokladaná hodnota zákazky</w:t>
      </w:r>
    </w:p>
    <w:p w14:paraId="34B9BAA1" w14:textId="3A6FEC10" w:rsidR="00D73009" w:rsidRDefault="00D73009" w:rsidP="00D73009">
      <w:pPr>
        <w:pStyle w:val="Odsekzoznamu"/>
        <w:spacing w:after="0" w:line="264" w:lineRule="auto"/>
        <w:ind w:left="0" w:right="0" w:firstLine="0"/>
        <w:rPr>
          <w:rFonts w:asciiTheme="minorHAnsi" w:hAnsiTheme="minorHAnsi"/>
        </w:rPr>
      </w:pPr>
      <w:r>
        <w:rPr>
          <w:rFonts w:asciiTheme="minorHAnsi" w:hAnsiTheme="minorHAnsi"/>
        </w:rPr>
        <w:t xml:space="preserve">6.1 </w:t>
      </w:r>
      <w:r w:rsidR="002415D1" w:rsidRPr="00E74755">
        <w:rPr>
          <w:rFonts w:asciiTheme="minorHAnsi" w:hAnsiTheme="minorHAnsi"/>
        </w:rPr>
        <w:t>Predpokladaná hodnota zákazky bola stanovená na</w:t>
      </w:r>
      <w:r w:rsidR="00574F99" w:rsidRPr="00E74755">
        <w:rPr>
          <w:rFonts w:asciiTheme="minorHAnsi" w:hAnsiTheme="minorHAnsi"/>
        </w:rPr>
        <w:t xml:space="preserve"> </w:t>
      </w:r>
      <w:r w:rsidR="002202BC" w:rsidRPr="00E74755">
        <w:rPr>
          <w:rFonts w:cs="Arial"/>
          <w:b/>
        </w:rPr>
        <w:t xml:space="preserve">36 749,32 </w:t>
      </w:r>
      <w:r w:rsidR="00D32ADB" w:rsidRPr="00E74755">
        <w:rPr>
          <w:rFonts w:asciiTheme="minorHAnsi" w:hAnsiTheme="minorHAnsi"/>
          <w:b/>
        </w:rPr>
        <w:t>€ bez DPH</w:t>
      </w:r>
      <w:r w:rsidR="00D32ADB" w:rsidRPr="00E74755">
        <w:rPr>
          <w:rFonts w:asciiTheme="minorHAnsi" w:hAnsiTheme="minorHAnsi"/>
        </w:rPr>
        <w:t>.</w:t>
      </w:r>
    </w:p>
    <w:p w14:paraId="5D226EBB" w14:textId="0050BEF0" w:rsidR="00CE4633" w:rsidRPr="00E74755" w:rsidRDefault="00CE4633" w:rsidP="00CE4633">
      <w:pPr>
        <w:pStyle w:val="Odsekzoznamu"/>
        <w:spacing w:after="0" w:line="264" w:lineRule="auto"/>
        <w:ind w:left="426" w:right="0" w:firstLine="0"/>
        <w:rPr>
          <w:rFonts w:asciiTheme="minorHAnsi" w:hAnsiTheme="minorHAnsi"/>
          <w:b/>
        </w:rPr>
      </w:pPr>
      <w:r w:rsidRPr="00E74755">
        <w:rPr>
          <w:rFonts w:asciiTheme="minorHAnsi" w:hAnsiTheme="minorHAnsi"/>
        </w:rPr>
        <w:t xml:space="preserve">6.1.1 Predpokladaná hodnota zákazky – areál SOŠ na Zvolenskej ceste č. 83, Lučenec bola stanovená na </w:t>
      </w:r>
      <w:r w:rsidR="00283295" w:rsidRPr="00E74755">
        <w:rPr>
          <w:rFonts w:asciiTheme="minorHAnsi" w:hAnsiTheme="minorHAnsi"/>
          <w:b/>
          <w:bCs/>
        </w:rPr>
        <w:t>16 217,27</w:t>
      </w:r>
      <w:r w:rsidR="00283295" w:rsidRPr="00E74755">
        <w:rPr>
          <w:rFonts w:asciiTheme="minorHAnsi" w:hAnsiTheme="minorHAnsi"/>
        </w:rPr>
        <w:t xml:space="preserve"> </w:t>
      </w:r>
      <w:r w:rsidR="00283295" w:rsidRPr="00E74755">
        <w:rPr>
          <w:rFonts w:asciiTheme="minorHAnsi" w:hAnsiTheme="minorHAnsi"/>
          <w:b/>
        </w:rPr>
        <w:t>€ bez DPH</w:t>
      </w:r>
    </w:p>
    <w:p w14:paraId="0F895156" w14:textId="036E4FB5" w:rsidR="00283295" w:rsidRDefault="00283295" w:rsidP="00E74755">
      <w:pPr>
        <w:pStyle w:val="Odsekzoznamu"/>
        <w:spacing w:after="0" w:line="264" w:lineRule="auto"/>
        <w:ind w:left="426" w:right="0" w:firstLine="0"/>
        <w:rPr>
          <w:rFonts w:asciiTheme="minorHAnsi" w:hAnsiTheme="minorHAnsi"/>
          <w:b/>
        </w:rPr>
      </w:pPr>
      <w:r w:rsidRPr="00E74755">
        <w:rPr>
          <w:rFonts w:asciiTheme="minorHAnsi" w:hAnsiTheme="minorHAnsi"/>
        </w:rPr>
        <w:t xml:space="preserve">6.1.2 Predpokladaná hodnota zákazky – areál SOŠ na ul. M. Rázusa č. 61, Lučenec bola stanovená na </w:t>
      </w:r>
      <w:r w:rsidRPr="00E74755">
        <w:rPr>
          <w:rFonts w:asciiTheme="minorHAnsi" w:hAnsiTheme="minorHAnsi"/>
          <w:b/>
          <w:bCs/>
        </w:rPr>
        <w:t>20 532,05</w:t>
      </w:r>
      <w:r w:rsidRPr="00E74755">
        <w:rPr>
          <w:rFonts w:asciiTheme="minorHAnsi" w:hAnsiTheme="minorHAnsi"/>
        </w:rPr>
        <w:t xml:space="preserve"> </w:t>
      </w:r>
      <w:r w:rsidRPr="00E74755">
        <w:rPr>
          <w:rFonts w:asciiTheme="minorHAnsi" w:hAnsiTheme="minorHAnsi"/>
          <w:b/>
        </w:rPr>
        <w:t>€ bez DPH</w:t>
      </w:r>
    </w:p>
    <w:p w14:paraId="39F48BB3" w14:textId="77777777" w:rsidR="00623FE0" w:rsidRPr="00E74755" w:rsidRDefault="00623FE0" w:rsidP="00E74755">
      <w:pPr>
        <w:pStyle w:val="Odsekzoznamu"/>
        <w:spacing w:after="0" w:line="264" w:lineRule="auto"/>
        <w:ind w:left="426" w:right="0" w:firstLine="0"/>
        <w:rPr>
          <w:rFonts w:asciiTheme="minorHAnsi" w:hAnsiTheme="minorHAnsi"/>
          <w:b/>
        </w:rPr>
      </w:pPr>
    </w:p>
    <w:p w14:paraId="658C1A8F" w14:textId="77777777" w:rsidR="00D32ADB" w:rsidRPr="004763AA" w:rsidRDefault="00D32ADB" w:rsidP="00170FAA">
      <w:pPr>
        <w:pStyle w:val="Nadpis1"/>
        <w:numPr>
          <w:ilvl w:val="0"/>
          <w:numId w:val="41"/>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80E398B" w14:textId="376843FF" w:rsidR="00A933B1" w:rsidRPr="00963264" w:rsidRDefault="00A933B1"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963264">
        <w:rPr>
          <w:rFonts w:asciiTheme="minorHAnsi" w:hAnsiTheme="minorHAnsi" w:cstheme="minorHAnsi"/>
          <w:color w:val="auto"/>
        </w:rPr>
        <w:t xml:space="preserve">Činnosť stavebného dozoru bude vykonávaná počnúc účinnosti zmluvy až do riadneho splnenia všetkých činností a povinností podľa zmluvy o výkone stavebného dozoru, najmä do doby, kým dôjde k úspešnému dokončeniu, vykonaniu, odovzdaniu a prevzatiu všetkých častí diela – stavby. </w:t>
      </w:r>
    </w:p>
    <w:p w14:paraId="36054E4D" w14:textId="77777777" w:rsidR="00A933B1" w:rsidRPr="00931D26" w:rsidRDefault="00A933B1" w:rsidP="00A933B1">
      <w:pPr>
        <w:pStyle w:val="Odsekzoznamu"/>
        <w:spacing w:after="0" w:line="264" w:lineRule="auto"/>
        <w:ind w:left="426" w:right="0" w:firstLine="0"/>
        <w:rPr>
          <w:rFonts w:asciiTheme="minorHAnsi" w:hAnsiTheme="minorHAnsi"/>
        </w:rPr>
      </w:pPr>
    </w:p>
    <w:p w14:paraId="4AE3DF1A" w14:textId="2D2501A2" w:rsidR="003A1055" w:rsidRPr="000D4617" w:rsidRDefault="00A933B1"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5B4107">
        <w:rPr>
          <w:rFonts w:asciiTheme="minorHAnsi" w:hAnsiTheme="minorHAnsi" w:cstheme="minorHAnsi"/>
          <w:color w:val="auto"/>
        </w:rPr>
        <w:lastRenderedPageBreak/>
        <w:t xml:space="preserve">Lehota uskutočnenia stavebných prác v rámci stavby </w:t>
      </w:r>
      <w:r w:rsidR="00926ADE" w:rsidRPr="005B4107">
        <w:rPr>
          <w:rFonts w:asciiTheme="minorHAnsi" w:hAnsiTheme="minorHAnsi" w:cstheme="minorHAnsi"/>
          <w:color w:val="auto"/>
        </w:rPr>
        <w:t xml:space="preserve"> </w:t>
      </w:r>
      <w:r w:rsidR="007A1923" w:rsidRPr="005B4107">
        <w:rPr>
          <w:rFonts w:asciiTheme="minorHAnsi" w:hAnsiTheme="minorHAnsi" w:cstheme="minorHAnsi"/>
          <w:i/>
          <w:iCs/>
          <w:color w:val="auto"/>
        </w:rPr>
        <w:t>„</w:t>
      </w:r>
      <w:r w:rsidR="005B0BFF" w:rsidRPr="005B4107">
        <w:rPr>
          <w:b/>
          <w:iCs/>
        </w:rPr>
        <w:t xml:space="preserve">Rekonštrukcia, modernizácia stavebných objektov a doplnkové nové stavby </w:t>
      </w:r>
      <w:r w:rsidR="00CF6027">
        <w:rPr>
          <w:b/>
          <w:iCs/>
        </w:rPr>
        <w:t xml:space="preserve">SOŠ </w:t>
      </w:r>
      <w:r w:rsidR="005B0BFF" w:rsidRPr="005B4107">
        <w:rPr>
          <w:b/>
          <w:iCs/>
        </w:rPr>
        <w:t xml:space="preserve">hotelových služieb a dopravy, </w:t>
      </w:r>
      <w:r w:rsidR="005B0BFF" w:rsidRPr="00FD2546">
        <w:rPr>
          <w:b/>
          <w:iCs/>
        </w:rPr>
        <w:t>Lučenec</w:t>
      </w:r>
      <w:r w:rsidR="002E1EBD" w:rsidRPr="00FD2546">
        <w:rPr>
          <w:b/>
          <w:iCs/>
        </w:rPr>
        <w:t xml:space="preserve"> </w:t>
      </w:r>
      <w:r w:rsidR="002E1EBD" w:rsidRPr="00FD2546">
        <w:rPr>
          <w:rFonts w:asciiTheme="minorHAnsi" w:hAnsiTheme="minorHAnsi" w:cstheme="minorHAnsi"/>
          <w:b/>
          <w:bCs/>
          <w:i/>
          <w:iCs/>
          <w:color w:val="333333"/>
          <w:shd w:val="clear" w:color="auto" w:fill="FFFFFF"/>
        </w:rPr>
        <w:t>s názvom projektu:</w:t>
      </w:r>
      <w:r w:rsidR="002E1EBD" w:rsidRPr="005B4107">
        <w:rPr>
          <w:rFonts w:asciiTheme="minorHAnsi" w:hAnsiTheme="minorHAnsi" w:cstheme="minorHAnsi"/>
          <w:b/>
          <w:bCs/>
          <w:i/>
          <w:iCs/>
          <w:color w:val="333333"/>
          <w:sz w:val="20"/>
          <w:szCs w:val="20"/>
          <w:shd w:val="clear" w:color="auto" w:fill="FFFFFF"/>
        </w:rPr>
        <w:t xml:space="preserve"> </w:t>
      </w:r>
      <w:r w:rsidR="002E1EBD" w:rsidRPr="005B4107">
        <w:rPr>
          <w:rFonts w:asciiTheme="minorHAnsi" w:hAnsiTheme="minorHAnsi" w:cstheme="minorHAnsi"/>
          <w:b/>
          <w:bCs/>
          <w:i/>
          <w:iCs/>
          <w:color w:val="333333"/>
          <w:shd w:val="clear" w:color="auto" w:fill="FFFFFF"/>
        </w:rPr>
        <w:t>„Modernizácia odborného vzdelávania</w:t>
      </w:r>
      <w:r w:rsidR="002E1EBD" w:rsidRPr="005B4107">
        <w:rPr>
          <w:rFonts w:asciiTheme="minorHAnsi" w:eastAsiaTheme="minorEastAsia" w:hAnsiTheme="minorHAnsi" w:cstheme="minorHAnsi"/>
          <w:b/>
          <w:bCs/>
          <w:i/>
          <w:iCs/>
        </w:rPr>
        <w:t>“</w:t>
      </w:r>
      <w:r w:rsidR="007A1923" w:rsidRPr="005B4107" w:rsidDel="007A1923">
        <w:rPr>
          <w:rFonts w:asciiTheme="minorHAnsi" w:hAnsiTheme="minorHAnsi" w:cstheme="minorHAnsi"/>
          <w:color w:val="auto"/>
        </w:rPr>
        <w:t xml:space="preserve"> </w:t>
      </w:r>
      <w:r w:rsidR="007A1923" w:rsidRPr="005B4107">
        <w:rPr>
          <w:rFonts w:asciiTheme="minorHAnsi" w:hAnsiTheme="minorHAnsi" w:cstheme="minorHAnsi"/>
          <w:color w:val="auto"/>
        </w:rPr>
        <w:t xml:space="preserve"> </w:t>
      </w:r>
      <w:r w:rsidR="00926ADE" w:rsidRPr="005B4107">
        <w:rPr>
          <w:rFonts w:asciiTheme="minorHAnsi" w:hAnsiTheme="minorHAnsi" w:cstheme="minorHAnsi"/>
          <w:color w:val="auto"/>
        </w:rPr>
        <w:t>je</w:t>
      </w:r>
      <w:r w:rsidR="00926ADE" w:rsidRPr="000D4617">
        <w:rPr>
          <w:rFonts w:asciiTheme="minorHAnsi" w:hAnsiTheme="minorHAnsi" w:cstheme="minorHAnsi"/>
          <w:color w:val="auto"/>
        </w:rPr>
        <w:t xml:space="preserve"> </w:t>
      </w:r>
      <w:r w:rsidR="00FC129E" w:rsidRPr="000D4617">
        <w:rPr>
          <w:color w:val="auto"/>
        </w:rPr>
        <w:t xml:space="preserve">najneskôr </w:t>
      </w:r>
      <w:r w:rsidR="00FC129E" w:rsidRPr="007A626A">
        <w:rPr>
          <w:b/>
          <w:bCs/>
          <w:color w:val="auto"/>
        </w:rPr>
        <w:t xml:space="preserve">do </w:t>
      </w:r>
      <w:r w:rsidR="000D4617" w:rsidRPr="007A626A">
        <w:rPr>
          <w:b/>
          <w:bCs/>
          <w:color w:val="auto"/>
        </w:rPr>
        <w:t>300</w:t>
      </w:r>
      <w:r w:rsidR="003824EE" w:rsidRPr="007A626A">
        <w:rPr>
          <w:b/>
          <w:bCs/>
          <w:color w:val="auto"/>
        </w:rPr>
        <w:t xml:space="preserve"> </w:t>
      </w:r>
      <w:r w:rsidR="000D4617" w:rsidRPr="007A626A">
        <w:rPr>
          <w:b/>
          <w:bCs/>
          <w:color w:val="auto"/>
        </w:rPr>
        <w:t>dní</w:t>
      </w:r>
      <w:r w:rsidR="00FC129E" w:rsidRPr="000D4617">
        <w:rPr>
          <w:color w:val="auto"/>
        </w:rPr>
        <w:t xml:space="preserve"> odo dňa prevzatia staveniska</w:t>
      </w:r>
      <w:r w:rsidR="00C17938" w:rsidRPr="000D4617">
        <w:rPr>
          <w:color w:val="auto"/>
        </w:rPr>
        <w:t xml:space="preserve"> zhotoviteľom</w:t>
      </w:r>
      <w:r w:rsidR="00FC129E" w:rsidRPr="000D4617">
        <w:rPr>
          <w:color w:val="auto"/>
        </w:rPr>
        <w:t>.</w:t>
      </w:r>
    </w:p>
    <w:p w14:paraId="709762A4" w14:textId="77777777" w:rsidR="00753D2F" w:rsidRPr="00623FE0" w:rsidRDefault="00753D2F" w:rsidP="000D4C2A">
      <w:pPr>
        <w:ind w:left="0" w:firstLine="0"/>
      </w:pPr>
    </w:p>
    <w:p w14:paraId="36F18E5F" w14:textId="2FB0DE14" w:rsidR="00F31492" w:rsidRDefault="00F31492" w:rsidP="00170FAA">
      <w:pPr>
        <w:pStyle w:val="Odsekzoznamu"/>
        <w:numPr>
          <w:ilvl w:val="0"/>
          <w:numId w:val="41"/>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3CE4CE23" w:rsidR="008C2AD1" w:rsidRDefault="00931D26" w:rsidP="00170FAA">
      <w:pPr>
        <w:pStyle w:val="Odsekzoznamu"/>
        <w:numPr>
          <w:ilvl w:val="1"/>
          <w:numId w:val="41"/>
        </w:numPr>
        <w:spacing w:after="0" w:line="264" w:lineRule="auto"/>
        <w:ind w:left="426" w:right="0" w:hanging="426"/>
      </w:pPr>
      <w:r>
        <w:t>Nie je potrebná. Miesto uskutočnenia predmetu zákazky je voľne/verejne prístupné.</w:t>
      </w:r>
    </w:p>
    <w:p w14:paraId="0D5CD1AF" w14:textId="77777777" w:rsidR="00931D26" w:rsidRPr="008C2AD1" w:rsidRDefault="00931D26" w:rsidP="00931D26">
      <w:pPr>
        <w:pStyle w:val="Odsekzoznamu"/>
        <w:spacing w:after="0" w:line="264" w:lineRule="auto"/>
        <w:ind w:right="0" w:firstLine="0"/>
        <w:rPr>
          <w:rFonts w:asciiTheme="minorHAnsi" w:hAnsiTheme="minorHAnsi"/>
          <w:bCs/>
        </w:rPr>
      </w:pPr>
    </w:p>
    <w:p w14:paraId="39B7B186" w14:textId="1E104F29" w:rsidR="000969F5" w:rsidRPr="002A4508" w:rsidRDefault="00B66FAF" w:rsidP="002A4508">
      <w:pPr>
        <w:pStyle w:val="Odsekzoznamu"/>
        <w:numPr>
          <w:ilvl w:val="0"/>
          <w:numId w:val="41"/>
        </w:numPr>
        <w:spacing w:after="0" w:line="264" w:lineRule="auto"/>
        <w:ind w:left="426" w:right="0" w:hanging="426"/>
        <w:rPr>
          <w:rFonts w:asciiTheme="minorHAnsi" w:hAnsiTheme="minorHAnsi"/>
          <w:b/>
        </w:rPr>
      </w:pPr>
      <w:r w:rsidRPr="00B15A69">
        <w:rPr>
          <w:rFonts w:asciiTheme="minorHAnsi" w:hAnsiTheme="minorHAnsi"/>
          <w:b/>
        </w:rPr>
        <w:t>Zdroj finančných prostriedkov</w:t>
      </w:r>
    </w:p>
    <w:p w14:paraId="54DC5ADF" w14:textId="4B2B75D6" w:rsidR="002A4508" w:rsidRPr="002A4508" w:rsidRDefault="002A4508" w:rsidP="002A4508">
      <w:pPr>
        <w:pStyle w:val="Default"/>
        <w:numPr>
          <w:ilvl w:val="1"/>
          <w:numId w:val="41"/>
        </w:numPr>
        <w:tabs>
          <w:tab w:val="left" w:pos="426"/>
        </w:tabs>
        <w:autoSpaceDE/>
        <w:autoSpaceDN/>
        <w:adjustRightInd/>
        <w:spacing w:line="240" w:lineRule="atLeast"/>
        <w:jc w:val="both"/>
        <w:rPr>
          <w:rFonts w:asciiTheme="minorHAnsi" w:eastAsia="Times New Roman" w:hAnsiTheme="minorHAnsi" w:cs="Calibri"/>
          <w:color w:val="auto"/>
          <w:sz w:val="22"/>
          <w:szCs w:val="22"/>
          <w:lang w:eastAsia="cs-CZ"/>
        </w:rPr>
      </w:pPr>
      <w:r w:rsidRPr="002A4508">
        <w:rPr>
          <w:rFonts w:asciiTheme="minorHAnsi" w:hAnsiTheme="minorHAnsi" w:cs="Calibri"/>
          <w:color w:val="auto"/>
          <w:sz w:val="22"/>
          <w:szCs w:val="22"/>
          <w:lang w:eastAsia="cs-CZ"/>
        </w:rPr>
        <w:t xml:space="preserve">Predmet zákazky bude spolufinancovaný z nenávratného 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 </w:t>
      </w:r>
      <w:r w:rsidRPr="002A4508">
        <w:rPr>
          <w:rFonts w:asciiTheme="minorHAnsi" w:hAnsiTheme="minorHAnsi" w:cs="Calibri"/>
          <w:sz w:val="22"/>
          <w:szCs w:val="22"/>
        </w:rPr>
        <w:t xml:space="preserve">Aktuálne nie sú alokované žiadne finančné prostriedky na predmetnú zákazku. Zmluva o dielo nadobudne účinnosť v zmysle znenia </w:t>
      </w:r>
      <w:r w:rsidR="00D0605A">
        <w:rPr>
          <w:rFonts w:asciiTheme="minorHAnsi" w:hAnsiTheme="minorHAnsi" w:cs="Calibri"/>
          <w:sz w:val="22"/>
          <w:szCs w:val="22"/>
        </w:rPr>
        <w:t xml:space="preserve">čl. X. bod 10.7 v zmluve o výkone stavebného dozoru. </w:t>
      </w:r>
      <w:r w:rsidRPr="002A4508">
        <w:rPr>
          <w:rFonts w:asciiTheme="minorHAnsi" w:hAnsiTheme="minorHAnsi"/>
          <w:sz w:val="22"/>
          <w:szCs w:val="22"/>
        </w:rPr>
        <w:t>Verejný obstarávateľ neposkytne na plnenie predmetu zmluvy preddavok.</w:t>
      </w:r>
    </w:p>
    <w:p w14:paraId="087224AF" w14:textId="77777777" w:rsidR="009816D1" w:rsidRPr="002B0338" w:rsidRDefault="009816D1" w:rsidP="002B0338">
      <w:pPr>
        <w:tabs>
          <w:tab w:val="left" w:pos="426"/>
        </w:tabs>
        <w:spacing w:after="0" w:line="264" w:lineRule="auto"/>
        <w:ind w:left="0" w:right="0" w:firstLine="0"/>
        <w:rPr>
          <w:rFonts w:asciiTheme="minorHAnsi" w:hAnsiTheme="minorHAnsi"/>
          <w:highlight w:val="yellow"/>
        </w:rPr>
      </w:pPr>
    </w:p>
    <w:p w14:paraId="1DF613EF" w14:textId="77777777" w:rsidR="009816D1" w:rsidRPr="004763AA" w:rsidRDefault="009816D1" w:rsidP="00170FAA">
      <w:pPr>
        <w:pStyle w:val="Odsekzoznamu"/>
        <w:numPr>
          <w:ilvl w:val="0"/>
          <w:numId w:val="41"/>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2DB60250" w14:textId="5C0CD1A0" w:rsidR="002B0338" w:rsidRPr="00AA2080" w:rsidRDefault="002B0338"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Predmet zákazky </w:t>
      </w:r>
      <w:r w:rsidRPr="00E14862">
        <w:rPr>
          <w:rFonts w:asciiTheme="minorHAnsi" w:hAnsiTheme="minorHAnsi" w:cstheme="minorHAnsi"/>
          <w:b/>
          <w:bCs/>
          <w:color w:val="auto"/>
        </w:rPr>
        <w:t>nie je rozdelený na časti</w:t>
      </w:r>
      <w:r w:rsidRPr="00AA2080">
        <w:rPr>
          <w:rFonts w:asciiTheme="minorHAnsi" w:hAnsiTheme="minorHAnsi" w:cstheme="minorHAnsi"/>
          <w:color w:val="auto"/>
        </w:rPr>
        <w:t xml:space="preserve">. Uchádzač predloží ponuku na celý predmet zákazky tak, ako </w:t>
      </w:r>
      <w:r w:rsidR="0074609A" w:rsidRPr="00AA2080">
        <w:rPr>
          <w:rFonts w:asciiTheme="minorHAnsi" w:hAnsiTheme="minorHAnsi" w:cstheme="minorHAnsi"/>
          <w:color w:val="auto"/>
        </w:rPr>
        <w:t> </w:t>
      </w:r>
      <w:r w:rsidRPr="00AA2080">
        <w:rPr>
          <w:rFonts w:asciiTheme="minorHAnsi" w:hAnsiTheme="minorHAnsi" w:cstheme="minorHAnsi"/>
          <w:color w:val="auto"/>
        </w:rPr>
        <w:t xml:space="preserve">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170FAA">
      <w:pPr>
        <w:pStyle w:val="Odsekzoznamu"/>
        <w:numPr>
          <w:ilvl w:val="0"/>
          <w:numId w:val="41"/>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133E5D34" w:rsidR="009816D1" w:rsidRPr="00AA2080" w:rsidRDefault="009816D1"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predkladá ponuku v slovenskom alebo českom jazyku. Ak je jej súčasťou doklad alebo dokument vyhotovený v cudzom jazyku, predkladá sa spolu s jeho úradným prekladom do slovenčiny; to neplatí pre </w:t>
      </w:r>
      <w:r w:rsidR="00FD29A5">
        <w:rPr>
          <w:rFonts w:asciiTheme="minorHAnsi" w:hAnsiTheme="minorHAnsi" w:cstheme="minorHAnsi"/>
          <w:color w:val="auto"/>
        </w:rPr>
        <w:t> </w:t>
      </w:r>
      <w:r w:rsidRPr="00AA2080">
        <w:rPr>
          <w:rFonts w:asciiTheme="minorHAnsi" w:hAnsiTheme="minorHAnsi" w:cstheme="minorHAnsi"/>
          <w:color w:val="auto"/>
        </w:rPr>
        <w:t>doklady a dokumenty vyhotovené v českom jazyku. Ponuka m</w:t>
      </w:r>
      <w:r w:rsidR="000C70C6" w:rsidRPr="00AA2080">
        <w:rPr>
          <w:rFonts w:asciiTheme="minorHAnsi" w:hAnsiTheme="minorHAnsi" w:cstheme="minorHAnsi"/>
          <w:color w:val="auto"/>
        </w:rPr>
        <w:t xml:space="preserve">usí byť predložená v čitateľnej </w:t>
      </w:r>
      <w:r w:rsidRPr="00AA2080">
        <w:rPr>
          <w:rFonts w:asciiTheme="minorHAnsi" w:hAnsiTheme="minorHAnsi" w:cstheme="minorHAnsi"/>
          <w:color w:val="auto"/>
        </w:rPr>
        <w:t xml:space="preserve">a </w:t>
      </w:r>
      <w:r w:rsidR="00FD29A5">
        <w:rPr>
          <w:rFonts w:asciiTheme="minorHAnsi" w:hAnsiTheme="minorHAnsi" w:cstheme="minorHAnsi"/>
          <w:color w:val="auto"/>
        </w:rPr>
        <w:t> </w:t>
      </w:r>
      <w:r w:rsidRPr="00AA2080">
        <w:rPr>
          <w:rFonts w:asciiTheme="minorHAnsi" w:hAnsiTheme="minorHAnsi" w:cstheme="minorHAnsi"/>
          <w:color w:val="auto"/>
        </w:rPr>
        <w:t xml:space="preserve">reprodukovateľnej podobe. </w:t>
      </w:r>
    </w:p>
    <w:p w14:paraId="0B605677" w14:textId="77777777" w:rsidR="00B66FAF" w:rsidRPr="00DE5AE9" w:rsidRDefault="00B66FAF" w:rsidP="005E7405">
      <w:pPr>
        <w:spacing w:after="0" w:line="264" w:lineRule="auto"/>
        <w:ind w:right="0"/>
        <w:rPr>
          <w:rFonts w:asciiTheme="minorHAnsi" w:hAnsiTheme="minorHAnsi"/>
          <w:b/>
          <w:highlight w:val="yellow"/>
        </w:rPr>
      </w:pPr>
    </w:p>
    <w:p w14:paraId="09E1D997" w14:textId="77777777" w:rsidR="00D32ADB" w:rsidRPr="004763AA" w:rsidRDefault="00D32ADB" w:rsidP="00170FAA">
      <w:pPr>
        <w:pStyle w:val="Nadpis1"/>
        <w:numPr>
          <w:ilvl w:val="0"/>
          <w:numId w:val="41"/>
        </w:numPr>
        <w:spacing w:after="0" w:line="264" w:lineRule="auto"/>
        <w:ind w:left="426" w:hanging="426"/>
        <w:rPr>
          <w:rFonts w:asciiTheme="minorHAnsi" w:hAnsiTheme="minorHAnsi"/>
        </w:rPr>
      </w:pPr>
      <w:bookmarkStart w:id="4" w:name="_Toc12164"/>
      <w:r w:rsidRPr="004763AA">
        <w:rPr>
          <w:rFonts w:asciiTheme="minorHAnsi" w:hAnsiTheme="minorHAnsi"/>
        </w:rPr>
        <w:t xml:space="preserve">Podmienky predkladania ponúk </w:t>
      </w:r>
      <w:bookmarkEnd w:id="4"/>
    </w:p>
    <w:p w14:paraId="38653ED6" w14:textId="77777777" w:rsidR="00D32ADB" w:rsidRPr="00AA2080"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Ponuka je vyhotovená elektronicky a vložená do systému JOSEPHINE umiestnenom na webovej adrese </w:t>
      </w:r>
      <w:hyperlink r:id="rId11" w:history="1">
        <w:r w:rsidRPr="00AA2080">
          <w:rPr>
            <w:rFonts w:cstheme="minorHAnsi"/>
            <w:color w:val="auto"/>
          </w:rPr>
          <w:t>https://josephine.proebiz.com/</w:t>
        </w:r>
      </w:hyperlink>
      <w:r w:rsidRPr="00AA2080">
        <w:rPr>
          <w:rFonts w:asciiTheme="minorHAnsi" w:hAnsiTheme="minorHAnsi" w:cstheme="minorHAnsi"/>
          <w:color w:val="auto"/>
        </w:rPr>
        <w:t>.</w:t>
      </w:r>
    </w:p>
    <w:p w14:paraId="1F286E70"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6D21783B" w14:textId="77777777" w:rsidR="009816D1" w:rsidRPr="00AA2080" w:rsidRDefault="009816D1"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má možnosť sa registrovať do systému JOSEPHINE pomocou vyplnenia registračného formulára a následným prihlásením.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B37568A" w:rsidR="009816D1" w:rsidRPr="00AA2080" w:rsidRDefault="009816D1"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si po prihlásení do systému JOSEPHINE v prehľade - zozname obstarávaní vyberie predmetné obstarávanie a vloží svoju ponuku do určeného formulára na príjem ponúk, ktorý nájde v záložke „Ponuky a </w:t>
      </w:r>
      <w:r w:rsidR="005B0D54">
        <w:rPr>
          <w:rFonts w:asciiTheme="minorHAnsi" w:hAnsiTheme="minorHAnsi" w:cstheme="minorHAnsi"/>
          <w:color w:val="auto"/>
        </w:rPr>
        <w:t> </w:t>
      </w:r>
      <w:r w:rsidRPr="00AA2080">
        <w:rPr>
          <w:rFonts w:asciiTheme="minorHAnsi" w:hAnsiTheme="minorHAnsi" w:cstheme="minorHAnsi"/>
          <w:color w:val="auto"/>
        </w:rPr>
        <w:t>žiadosti“.</w:t>
      </w:r>
    </w:p>
    <w:p w14:paraId="34CB86B7"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7EFBF7C3" w14:textId="77777777" w:rsidR="00D32ADB" w:rsidRPr="00AA2080"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V predloženej ponuke prostredníctvom systému JOSEPHINE musia byť pripojené požadované naskenované doklady (odporúčaný formát je .</w:t>
      </w:r>
      <w:proofErr w:type="spellStart"/>
      <w:r w:rsidRPr="00AA2080">
        <w:rPr>
          <w:rFonts w:asciiTheme="minorHAnsi" w:hAnsiTheme="minorHAnsi" w:cstheme="minorHAnsi"/>
          <w:color w:val="auto"/>
        </w:rPr>
        <w:t>pdf</w:t>
      </w:r>
      <w:proofErr w:type="spellEnd"/>
      <w:r w:rsidRPr="00AA2080">
        <w:rPr>
          <w:rFonts w:asciiTheme="minorHAnsi" w:hAnsiTheme="minorHAnsi" w:cstheme="minorHAnsi"/>
          <w:color w:val="auto"/>
        </w:rPr>
        <w:t>) tak, ako je uvedené v </w:t>
      </w:r>
      <w:r w:rsidR="009134C5" w:rsidRPr="00AA2080">
        <w:rPr>
          <w:rFonts w:asciiTheme="minorHAnsi" w:hAnsiTheme="minorHAnsi" w:cstheme="minorHAnsi"/>
          <w:color w:val="auto"/>
        </w:rPr>
        <w:t>tejto Výzve</w:t>
      </w:r>
      <w:r w:rsidR="009816D1" w:rsidRPr="00AA2080">
        <w:rPr>
          <w:rFonts w:asciiTheme="minorHAnsi" w:hAnsiTheme="minorHAnsi" w:cstheme="minorHAnsi"/>
          <w:color w:val="auto"/>
        </w:rPr>
        <w:t xml:space="preserve"> a vyplnenie celkovej ceny za predmet zákazky, uvedenej v elektronickom formulári</w:t>
      </w:r>
      <w:r w:rsidRPr="00AA2080">
        <w:rPr>
          <w:rFonts w:asciiTheme="minorHAnsi" w:hAnsiTheme="minorHAnsi" w:cstheme="minorHAnsi"/>
          <w:color w:val="auto"/>
        </w:rPr>
        <w:t>. Doklady musia byť k termínu predloženia ponuky platné a aktuálne. 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14FFF661" w:rsidR="00D32ADB" w:rsidRPr="00CF4506"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CF4506">
        <w:rPr>
          <w:rFonts w:asciiTheme="minorHAnsi" w:hAnsiTheme="minorHAnsi" w:cstheme="minorHAnsi"/>
          <w:color w:val="auto"/>
        </w:rPr>
        <w:t xml:space="preserve">Uchádzačom navrhovaná celková cena za dodanie požadovaného predmetu zákazky, uvedená v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ponuke uchádzača, bude vyjadrená v EUR s presnosťou na dve desatinné miesta a vložená do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systému JOSEPHINE v </w:t>
      </w:r>
      <w:r w:rsidR="005B0D54">
        <w:rPr>
          <w:rFonts w:asciiTheme="minorHAnsi" w:hAnsiTheme="minorHAnsi" w:cstheme="minorHAnsi"/>
          <w:color w:val="auto"/>
        </w:rPr>
        <w:t> </w:t>
      </w:r>
      <w:r w:rsidRPr="00CF4506">
        <w:rPr>
          <w:rFonts w:asciiTheme="minorHAnsi" w:hAnsiTheme="minorHAnsi" w:cstheme="minorHAnsi"/>
          <w:color w:val="auto"/>
        </w:rPr>
        <w:t xml:space="preserve">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502B4881" w:rsidR="00636A4F" w:rsidRPr="00917334" w:rsidRDefault="00636A4F" w:rsidP="00636A4F">
      <w:pPr>
        <w:pStyle w:val="Odsekzoznamu"/>
        <w:numPr>
          <w:ilvl w:val="0"/>
          <w:numId w:val="14"/>
        </w:numPr>
        <w:spacing w:after="19" w:line="259" w:lineRule="auto"/>
        <w:ind w:right="0"/>
        <w:rPr>
          <w:rFonts w:asciiTheme="minorHAnsi" w:eastAsiaTheme="minorEastAsia" w:hAnsiTheme="minorHAnsi"/>
          <w:b/>
          <w:bCs/>
        </w:rPr>
      </w:pPr>
      <w:r w:rsidRPr="00917334">
        <w:rPr>
          <w:rFonts w:asciiTheme="minorHAnsi" w:eastAsiaTheme="minorEastAsia" w:hAnsiTheme="minorHAnsi"/>
          <w:b/>
          <w:bCs/>
          <w:color w:val="auto"/>
        </w:rPr>
        <w:t xml:space="preserve">celková </w:t>
      </w:r>
      <w:r w:rsidRPr="00917334">
        <w:rPr>
          <w:rFonts w:asciiTheme="minorHAnsi" w:eastAsiaTheme="minorEastAsia" w:hAnsiTheme="minorHAnsi"/>
          <w:b/>
          <w:bCs/>
        </w:rPr>
        <w:t>cena v EUR s DPH za celý predmet zákazky</w:t>
      </w:r>
      <w:r w:rsidR="00917334" w:rsidRPr="00917334">
        <w:rPr>
          <w:rFonts w:asciiTheme="minorHAnsi" w:eastAsiaTheme="minorEastAsia" w:hAnsiTheme="minorHAnsi"/>
          <w:b/>
          <w:bCs/>
        </w:rPr>
        <w:t xml:space="preserve"> – kritérium na vyhodnotenie ponúk </w:t>
      </w:r>
    </w:p>
    <w:p w14:paraId="6E031831" w14:textId="77777777" w:rsidR="009515F0" w:rsidRPr="004763AA" w:rsidRDefault="009515F0" w:rsidP="005C2397">
      <w:pPr>
        <w:spacing w:after="0" w:line="264" w:lineRule="auto"/>
        <w:ind w:left="426" w:right="0" w:hanging="426"/>
        <w:rPr>
          <w:rFonts w:asciiTheme="minorHAnsi" w:hAnsiTheme="minorHAnsi"/>
        </w:rPr>
      </w:pPr>
    </w:p>
    <w:p w14:paraId="3B18027D" w14:textId="77777777" w:rsidR="00D32ADB" w:rsidRPr="004763AA" w:rsidRDefault="00D32ADB" w:rsidP="00170FAA">
      <w:pPr>
        <w:pStyle w:val="Odsekzoznamu"/>
        <w:numPr>
          <w:ilvl w:val="1"/>
          <w:numId w:val="41"/>
        </w:numPr>
        <w:spacing w:after="0" w:line="264" w:lineRule="auto"/>
        <w:ind w:left="426" w:right="0" w:hanging="426"/>
        <w:rPr>
          <w:rFonts w:asciiTheme="minorHAnsi" w:hAnsiTheme="minorHAnsi"/>
        </w:rPr>
      </w:pPr>
      <w:r w:rsidRPr="004763AA">
        <w:rPr>
          <w:rFonts w:asciiTheme="minorHAnsi" w:hAnsiTheme="minorHAnsi"/>
        </w:rPr>
        <w:lastRenderedPageBreak/>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130408"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130408"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130408">
        <w:rPr>
          <w:rFonts w:asciiTheme="minorHAnsi" w:hAnsiTheme="minorHAnsi" w:cstheme="minorHAnsi"/>
          <w:color w:val="auto"/>
        </w:rPr>
        <w:t xml:space="preserve">ými členmi skupiny o nominovaní </w:t>
      </w:r>
      <w:r w:rsidRPr="00130408">
        <w:rPr>
          <w:rFonts w:asciiTheme="minorHAnsi" w:hAnsiTheme="minorHAnsi" w:cs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130408">
        <w:rPr>
          <w:rFonts w:asciiTheme="minorHAnsi" w:hAnsiTheme="minorHAnsi" w:cstheme="minorHAnsi"/>
          <w:color w:val="auto"/>
        </w:rPr>
        <w:t> </w:t>
      </w:r>
      <w:r w:rsidRPr="00130408">
        <w:rPr>
          <w:rFonts w:asciiTheme="minorHAnsi" w:hAnsiTheme="minorHAnsi" w:cstheme="minorHAnsi"/>
          <w:color w:val="auto"/>
        </w:rPr>
        <w:t>nerozdielne</w:t>
      </w:r>
      <w:r w:rsidR="000C70C6" w:rsidRPr="00130408">
        <w:rPr>
          <w:rFonts w:asciiTheme="minorHAnsi" w:hAnsiTheme="minorHAnsi" w:cstheme="minorHAnsi"/>
          <w:color w:val="auto"/>
        </w:rPr>
        <w:t>.</w:t>
      </w:r>
      <w:r w:rsidRPr="00130408">
        <w:rPr>
          <w:rFonts w:asciiTheme="minorHAnsi" w:hAnsiTheme="minorHAnsi" w:cs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130408" w:rsidRDefault="00D32ADB" w:rsidP="00170FAA">
      <w:pPr>
        <w:pStyle w:val="Odsekzoznamu"/>
        <w:numPr>
          <w:ilvl w:val="1"/>
          <w:numId w:val="41"/>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8CC0EE4" w14:textId="77777777" w:rsidR="00D1429E" w:rsidRPr="00DE5AE9" w:rsidRDefault="00D1429E"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170FAA">
      <w:pPr>
        <w:pStyle w:val="Odsekzoznamu"/>
        <w:numPr>
          <w:ilvl w:val="0"/>
          <w:numId w:val="41"/>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502C008E" w:rsidR="001B5BE6" w:rsidRPr="00DB2933" w:rsidRDefault="00D32ADB" w:rsidP="00170FAA">
      <w:pPr>
        <w:pStyle w:val="Odsekzoznamu"/>
        <w:numPr>
          <w:ilvl w:val="1"/>
          <w:numId w:val="41"/>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779C706A" w14:textId="1F94B3FF"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2B0338">
        <w:rPr>
          <w:rFonts w:asciiTheme="minorHAnsi" w:hAnsiTheme="minorHAnsi"/>
          <w:b/>
        </w:rPr>
        <w:t>poskytovať službu</w:t>
      </w:r>
      <w:r w:rsidR="001A3E10">
        <w:rPr>
          <w:rFonts w:asciiTheme="minorHAnsi" w:hAnsiTheme="minorHAnsi"/>
          <w:b/>
        </w:rPr>
        <w:t>, zodpovedajúcu predmetu zákazky</w:t>
      </w:r>
      <w:r w:rsidR="00CA76EF" w:rsidRPr="00DB2933">
        <w:rPr>
          <w:rFonts w:asciiTheme="minorHAnsi" w:hAnsiTheme="minorHAnsi"/>
          <w:color w:val="auto"/>
          <w:shd w:val="clear" w:color="auto" w:fill="FFFFFF"/>
        </w:rPr>
        <w:t>.</w:t>
      </w:r>
    </w:p>
    <w:p w14:paraId="47918D17" w14:textId="359761BB" w:rsidR="00597576" w:rsidRDefault="001A3E10" w:rsidP="00597576">
      <w:pPr>
        <w:pStyle w:val="Odsekzoznamu"/>
        <w:spacing w:after="0" w:line="264" w:lineRule="auto"/>
        <w:ind w:left="851" w:right="0" w:firstLine="0"/>
        <w:rPr>
          <w:rFonts w:asciiTheme="minorHAnsi" w:hAnsiTheme="minorHAnsi"/>
        </w:rPr>
      </w:pPr>
      <w:r>
        <w:rPr>
          <w:rFonts w:asciiTheme="minorHAnsi" w:hAnsiTheme="minorHAnsi"/>
        </w:rPr>
        <w:t>Verejný obstarávateľ informuje uchádzačov, že v súlade s </w:t>
      </w:r>
      <w:r w:rsidR="0031341D">
        <w:rPr>
          <w:rFonts w:asciiTheme="minorHAnsi" w:hAnsiTheme="minorHAnsi"/>
        </w:rPr>
        <w:t>§</w:t>
      </w:r>
      <w:r>
        <w:rPr>
          <w:rFonts w:asciiTheme="minorHAnsi" w:hAnsiTheme="minorHAnsi"/>
        </w:rPr>
        <w:t xml:space="preserve"> 32 ods. 3 ZVO nevyžadujem od </w:t>
      </w:r>
      <w:r w:rsidR="007226D7">
        <w:rPr>
          <w:rFonts w:asciiTheme="minorHAnsi" w:hAnsiTheme="minorHAnsi"/>
        </w:rPr>
        <w:t> </w:t>
      </w:r>
      <w:r>
        <w:rPr>
          <w:rFonts w:asciiTheme="minorHAnsi" w:hAnsiTheme="minorHAnsi"/>
        </w:rPr>
        <w:t xml:space="preserve">uchádzačov predkladať doklad o oprávnení poskytovať službu zodpovedajúcu predmetu zákazky (§ 32 ods. 2 písm. e) ZVO), z dôvodu použitia údajov z informačných systémov verejnej správy. Uvedené platí v prípade uchádzačov </w:t>
      </w:r>
      <w:r w:rsidRPr="00CD2E3C">
        <w:rPr>
          <w:rFonts w:asciiTheme="minorHAnsi" w:hAnsiTheme="minorHAnsi"/>
          <w:u w:val="single"/>
        </w:rPr>
        <w:t>so sídlom alebo miestom podnikania v Slovenskej republike.</w:t>
      </w:r>
      <w:r>
        <w:rPr>
          <w:rFonts w:asciiTheme="minorHAnsi" w:hAnsiTheme="minorHAnsi"/>
        </w:rPr>
        <w:t xml:space="preserve"> </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3EC99105" w:rsidR="00B64A02" w:rsidRPr="00F4567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w:t>
      </w:r>
      <w:r w:rsidR="00645AFD">
        <w:rPr>
          <w:rFonts w:asciiTheme="minorHAnsi" w:hAnsiTheme="minorHAnsi"/>
          <w:color w:val="auto"/>
          <w:shd w:val="clear" w:color="auto" w:fill="FFFFFF"/>
        </w:rPr>
        <w:t> </w:t>
      </w:r>
      <w:r w:rsidR="00531FD8" w:rsidRPr="00DB2933">
        <w:rPr>
          <w:rFonts w:asciiTheme="minorHAnsi" w:hAnsiTheme="minorHAnsi"/>
          <w:color w:val="auto"/>
          <w:shd w:val="clear" w:color="auto" w:fill="FFFFFF"/>
        </w:rPr>
        <w:t xml:space="preserve">verejnom obstarávaní potvrdený konečným rozhodnutím v Slovenskej republike </w:t>
      </w:r>
      <w:r w:rsidR="00EE4B5C">
        <w:rPr>
          <w:rFonts w:asciiTheme="minorHAnsi" w:hAnsiTheme="minorHAnsi"/>
          <w:color w:val="auto"/>
          <w:shd w:val="clear" w:color="auto" w:fill="FFFFFF"/>
        </w:rPr>
        <w:t>a</w:t>
      </w:r>
      <w:r w:rsidR="00EE4B5C"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v štáte sídla, miesta podnikania alebo obvyklého pobytu. Pre splnenie predmetnej podmienky účasti </w:t>
      </w:r>
      <w:r w:rsidRPr="00DB2933">
        <w:rPr>
          <w:rFonts w:asciiTheme="minorHAnsi" w:hAnsiTheme="minorHAnsi"/>
          <w:b/>
          <w:color w:val="auto"/>
          <w:u w:val="single"/>
          <w:shd w:val="clear" w:color="auto" w:fill="FFFFFF"/>
        </w:rPr>
        <w:t xml:space="preserve">sa </w:t>
      </w:r>
      <w:r w:rsidR="00645AFD">
        <w:rPr>
          <w:rFonts w:asciiTheme="minorHAnsi" w:hAnsiTheme="minorHAnsi"/>
          <w:b/>
          <w:color w:val="auto"/>
          <w:u w:val="single"/>
          <w:shd w:val="clear" w:color="auto" w:fill="FFFFFF"/>
        </w:rPr>
        <w:t> </w:t>
      </w:r>
      <w:r w:rsidRPr="00DB2933">
        <w:rPr>
          <w:rFonts w:asciiTheme="minorHAnsi" w:hAnsiTheme="minorHAnsi"/>
          <w:b/>
          <w:color w:val="auto"/>
          <w:u w:val="single"/>
          <w:shd w:val="clear" w:color="auto" w:fill="FFFFFF"/>
        </w:rPr>
        <w:t>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D90EF5">
        <w:rPr>
          <w:rFonts w:asciiTheme="minorHAnsi" w:hAnsiTheme="minorHAnsi"/>
          <w:color w:val="auto"/>
          <w:shd w:val="clear" w:color="auto" w:fill="FFFFFF"/>
        </w:rPr>
        <w:t>2</w:t>
      </w:r>
      <w:r w:rsidR="00C523B6" w:rsidRPr="00DB2933">
        <w:rPr>
          <w:rFonts w:asciiTheme="minorHAnsi" w:hAnsiTheme="minorHAnsi"/>
          <w:color w:val="auto"/>
          <w:shd w:val="clear" w:color="auto" w:fill="FFFFFF"/>
        </w:rPr>
        <w:t xml:space="preserve"> </w:t>
      </w:r>
      <w:r w:rsidR="00B01DFF" w:rsidRPr="00DB2933">
        <w:rPr>
          <w:rFonts w:asciiTheme="minorHAnsi" w:hAnsiTheme="minorHAnsi"/>
          <w:color w:val="auto"/>
          <w:shd w:val="clear" w:color="auto" w:fill="FFFFFF"/>
        </w:rPr>
        <w:t>Výzvy).</w:t>
      </w:r>
    </w:p>
    <w:p w14:paraId="26A2020A" w14:textId="77777777" w:rsidR="003078D4" w:rsidRPr="003878A9" w:rsidRDefault="003078D4" w:rsidP="003078D4">
      <w:pPr>
        <w:pStyle w:val="Odsekzoznamu"/>
        <w:spacing w:after="0" w:line="264" w:lineRule="auto"/>
        <w:ind w:left="851" w:right="0" w:firstLine="0"/>
        <w:rPr>
          <w:rFonts w:asciiTheme="minorHAnsi" w:eastAsia="Times New Roman" w:hAnsiTheme="minorHAnsi" w:cs="Times New Roman"/>
          <w:color w:val="auto"/>
        </w:rPr>
      </w:pPr>
    </w:p>
    <w:p w14:paraId="5F47C804" w14:textId="235A9820" w:rsid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658AC988" w14:textId="1862524E" w:rsidR="001A2E30" w:rsidRDefault="001A2E30" w:rsidP="003878A9">
      <w:pPr>
        <w:pStyle w:val="Odsekzoznamu"/>
        <w:spacing w:after="0" w:line="264" w:lineRule="auto"/>
        <w:ind w:right="0" w:firstLine="0"/>
        <w:rPr>
          <w:rFonts w:asciiTheme="minorHAnsi" w:hAnsiTheme="minorHAnsi"/>
          <w:color w:val="auto"/>
        </w:rPr>
      </w:pPr>
    </w:p>
    <w:p w14:paraId="7EB230FC" w14:textId="77777777" w:rsidR="001A2E30" w:rsidRPr="00053AAE"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14:paraId="150E35B3" w14:textId="77777777" w:rsidR="001A2E30" w:rsidRPr="009721FD" w:rsidRDefault="001A2E30" w:rsidP="001A2E30">
      <w:pPr>
        <w:pStyle w:val="Odsekzoznamu"/>
        <w:tabs>
          <w:tab w:val="left" w:pos="426"/>
        </w:tabs>
        <w:spacing w:after="10"/>
        <w:ind w:left="0" w:right="0" w:firstLine="0"/>
        <w:rPr>
          <w:rFonts w:asciiTheme="minorHAnsi" w:hAnsiTheme="minorHAnsi"/>
          <w:color w:val="auto"/>
        </w:rPr>
      </w:pPr>
    </w:p>
    <w:p w14:paraId="5D2EDB22" w14:textId="77777777" w:rsidR="001A2E30"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60D8486" w14:textId="77777777" w:rsidR="001A2E30" w:rsidRPr="00870AE3" w:rsidRDefault="001A2E30" w:rsidP="00870AE3">
      <w:pPr>
        <w:spacing w:after="0" w:line="264" w:lineRule="auto"/>
        <w:ind w:left="0" w:right="0" w:firstLine="0"/>
        <w:rPr>
          <w:rFonts w:asciiTheme="minorHAnsi" w:eastAsia="Times New Roman" w:hAnsiTheme="minorHAnsi" w:cs="Times New Roman"/>
          <w:color w:val="auto"/>
        </w:rPr>
      </w:pPr>
    </w:p>
    <w:p w14:paraId="010EE285" w14:textId="02F3EF24" w:rsidR="00E8508F" w:rsidRPr="00E8508F" w:rsidRDefault="003878A9" w:rsidP="00170FAA">
      <w:pPr>
        <w:pStyle w:val="Odsekzoznamu"/>
        <w:numPr>
          <w:ilvl w:val="1"/>
          <w:numId w:val="41"/>
        </w:numPr>
        <w:spacing w:after="0" w:line="264" w:lineRule="auto"/>
        <w:ind w:left="426" w:right="0" w:hanging="426"/>
        <w:rPr>
          <w:rFonts w:asciiTheme="minorHAnsi" w:hAnsiTheme="minorHAnsi"/>
        </w:rPr>
      </w:pPr>
      <w:r w:rsidRPr="00DB2933">
        <w:rPr>
          <w:rFonts w:asciiTheme="minorHAnsi" w:hAnsiTheme="minorHAnsi"/>
        </w:rPr>
        <w:t xml:space="preserve">Uchádzač </w:t>
      </w:r>
      <w:r w:rsidRPr="003878A9">
        <w:rPr>
          <w:rFonts w:asciiTheme="minorHAnsi" w:hAnsiTheme="minorHAnsi"/>
        </w:rPr>
        <w:t>musí</w:t>
      </w:r>
      <w:r w:rsidRPr="00DB2933">
        <w:rPr>
          <w:rFonts w:asciiTheme="minorHAnsi" w:hAnsiTheme="minorHAnsi"/>
        </w:rPr>
        <w:t xml:space="preserve"> spĺňať podmienku účasti týkajúcu sa </w:t>
      </w:r>
      <w:r w:rsidR="00E8508F" w:rsidRPr="00414BE3">
        <w:rPr>
          <w:rFonts w:asciiTheme="minorHAnsi" w:eastAsia="Times New Roman" w:hAnsiTheme="minorHAnsi" w:cs="Times New Roman"/>
          <w:b/>
          <w:color w:val="auto"/>
          <w:u w:val="single"/>
        </w:rPr>
        <w:t>technickej alebo odbornej spôsobilosti</w:t>
      </w:r>
      <w:r w:rsidR="00E8508F">
        <w:rPr>
          <w:rFonts w:asciiTheme="minorHAnsi" w:eastAsia="Times New Roman" w:hAnsiTheme="minorHAnsi" w:cs="Times New Roman"/>
          <w:b/>
          <w:color w:val="auto"/>
          <w:u w:val="single"/>
        </w:rPr>
        <w:t>:</w:t>
      </w:r>
      <w:r w:rsidR="00781B2B">
        <w:rPr>
          <w:rFonts w:asciiTheme="minorHAnsi" w:eastAsia="Times New Roman" w:hAnsiTheme="minorHAnsi" w:cs="Times New Roman"/>
          <w:b/>
          <w:color w:val="auto"/>
          <w:u w:val="single"/>
        </w:rPr>
        <w:t xml:space="preserve"> </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350D97D4" w14:textId="5E78F9E4" w:rsidR="00870AE3" w:rsidRPr="00D26E7E" w:rsidRDefault="003C7B5D" w:rsidP="00870AE3">
      <w:pPr>
        <w:pStyle w:val="Odsekzoznamu"/>
        <w:numPr>
          <w:ilvl w:val="0"/>
          <w:numId w:val="32"/>
        </w:numPr>
        <w:tabs>
          <w:tab w:val="left" w:pos="426"/>
        </w:tabs>
        <w:spacing w:after="10"/>
        <w:ind w:left="0" w:right="0" w:firstLine="0"/>
        <w:rPr>
          <w:rFonts w:asciiTheme="minorHAnsi" w:hAnsiTheme="minorHAnsi"/>
          <w:color w:val="auto"/>
        </w:rPr>
      </w:pPr>
      <w:r w:rsidRPr="003C7B5D">
        <w:rPr>
          <w:rFonts w:asciiTheme="minorHAnsi" w:hAnsiTheme="minorHAnsi"/>
          <w:b/>
        </w:rPr>
        <w:t xml:space="preserve">podľa § 34 ods. 1 písm. </w:t>
      </w:r>
      <w:r w:rsidR="00870AE3">
        <w:rPr>
          <w:rFonts w:asciiTheme="minorHAnsi" w:hAnsiTheme="minorHAnsi"/>
          <w:b/>
        </w:rPr>
        <w:t>a</w:t>
      </w:r>
      <w:r w:rsidRPr="003C7B5D">
        <w:rPr>
          <w:rFonts w:asciiTheme="minorHAnsi" w:hAnsiTheme="minorHAnsi"/>
          <w:b/>
        </w:rPr>
        <w:t>) ZVO</w:t>
      </w:r>
      <w:r>
        <w:rPr>
          <w:rFonts w:asciiTheme="minorHAnsi" w:hAnsiTheme="minorHAnsi"/>
          <w:b/>
        </w:rPr>
        <w:t xml:space="preserve"> </w:t>
      </w:r>
      <w:r w:rsidR="00870AE3" w:rsidRPr="0070575A">
        <w:rPr>
          <w:rFonts w:asciiTheme="minorHAnsi" w:hAnsiTheme="minorHAnsi"/>
          <w:color w:val="auto"/>
        </w:rPr>
        <w:t xml:space="preserve"> </w:t>
      </w:r>
      <w:r w:rsidR="00870AE3" w:rsidRPr="00090FA9">
        <w:rPr>
          <w:rFonts w:asciiTheme="minorHAnsi" w:hAnsiTheme="minorHAnsi"/>
          <w:b/>
          <w:color w:val="auto"/>
        </w:rPr>
        <w:t>predložením zoznamu poskytnutých služieb za predchádzajúce tri roky</w:t>
      </w:r>
      <w:r w:rsidR="00870AE3" w:rsidRPr="000800E8">
        <w:rPr>
          <w:rFonts w:asciiTheme="minorHAnsi" w:hAnsiTheme="minorHAnsi"/>
          <w:color w:val="auto"/>
        </w:rPr>
        <w:t xml:space="preserve"> od vyhlásenia verejného obstar</w:t>
      </w:r>
      <w:r w:rsidR="00870AE3">
        <w:rPr>
          <w:rFonts w:asciiTheme="minorHAnsi" w:hAnsiTheme="minorHAnsi"/>
          <w:color w:val="auto"/>
        </w:rPr>
        <w:t xml:space="preserve">ávania s uvedením cien, </w:t>
      </w:r>
      <w:r w:rsidR="00870AE3" w:rsidRPr="000800E8">
        <w:rPr>
          <w:rFonts w:asciiTheme="minorHAnsi" w:hAnsiTheme="minorHAnsi"/>
          <w:color w:val="auto"/>
        </w:rPr>
        <w:t xml:space="preserve">lehôt </w:t>
      </w:r>
      <w:r w:rsidR="00870AE3">
        <w:rPr>
          <w:rFonts w:asciiTheme="minorHAnsi" w:hAnsiTheme="minorHAnsi"/>
          <w:color w:val="auto"/>
        </w:rPr>
        <w:t xml:space="preserve">dodania a odberateľov. Dokladom je </w:t>
      </w:r>
      <w:r w:rsidR="00A46BE9">
        <w:rPr>
          <w:rFonts w:asciiTheme="minorHAnsi" w:hAnsiTheme="minorHAnsi"/>
          <w:color w:val="auto"/>
        </w:rPr>
        <w:t> </w:t>
      </w:r>
      <w:r w:rsidR="00870AE3">
        <w:rPr>
          <w:rFonts w:asciiTheme="minorHAnsi" w:hAnsiTheme="minorHAnsi"/>
          <w:color w:val="auto"/>
        </w:rPr>
        <w:t>potvrdená referencia, ak odberateľom bol verejný obstarávateľ alebo obstarávateľ podľa ZVO.</w:t>
      </w:r>
    </w:p>
    <w:p w14:paraId="661EA97C" w14:textId="77777777" w:rsidR="00151B30" w:rsidRDefault="00151B30" w:rsidP="00870AE3">
      <w:pPr>
        <w:pStyle w:val="Odsekzoznamu"/>
        <w:tabs>
          <w:tab w:val="left" w:pos="426"/>
        </w:tabs>
        <w:spacing w:after="10"/>
        <w:ind w:left="0" w:right="0" w:firstLine="0"/>
        <w:rPr>
          <w:rFonts w:asciiTheme="minorHAnsi" w:hAnsiTheme="minorHAnsi"/>
          <w:bCs/>
          <w:color w:val="auto"/>
        </w:rPr>
      </w:pPr>
    </w:p>
    <w:p w14:paraId="700C7A1C" w14:textId="24C9A07D" w:rsidR="00870AE3" w:rsidRPr="000F2237" w:rsidRDefault="00870AE3" w:rsidP="00870AE3">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Minimálna úroveň</w:t>
      </w:r>
      <w:r>
        <w:rPr>
          <w:rFonts w:asciiTheme="minorHAnsi" w:hAnsiTheme="minorHAnsi"/>
          <w:bCs/>
          <w:color w:val="auto"/>
        </w:rPr>
        <w:t>.</w:t>
      </w:r>
    </w:p>
    <w:p w14:paraId="29B58979" w14:textId="59807717" w:rsidR="00870AE3" w:rsidRPr="00190E40" w:rsidRDefault="00870AE3" w:rsidP="00870AE3">
      <w:pPr>
        <w:pStyle w:val="Odsekzoznamu"/>
        <w:tabs>
          <w:tab w:val="left" w:pos="426"/>
        </w:tabs>
        <w:spacing w:after="10"/>
        <w:ind w:left="0" w:right="0" w:firstLine="0"/>
        <w:rPr>
          <w:rFonts w:asciiTheme="minorHAnsi" w:hAnsiTheme="minorHAnsi"/>
          <w:bCs/>
          <w:color w:val="auto"/>
          <w:u w:val="single"/>
        </w:rPr>
      </w:pPr>
      <w:r w:rsidRPr="00BB4C6D">
        <w:rPr>
          <w:rFonts w:asciiTheme="minorHAnsi" w:hAnsiTheme="minorHAnsi"/>
          <w:b/>
          <w:color w:val="auto"/>
        </w:rPr>
        <w:t>Podmienka účasti podľa § 34 ods. 1 písm. a) zákona bude splnená, ak uchádzač hore uvedeným zoznamom preukáže, že poskytol služby rovnakého alebo podobného charakteru ako je predmet zákazky za predchádzajúce 3 roky, t. j. 3 roky spätne od uverejnenia Výzvy, v súhrnnej hodnote bez DPH minimálne dosahujúcej predpokladanú hodnotu zákazky.</w:t>
      </w:r>
      <w:r w:rsidRPr="00BB4C6D">
        <w:rPr>
          <w:rFonts w:asciiTheme="minorHAnsi" w:hAnsiTheme="minorHAnsi"/>
          <w:bCs/>
          <w:color w:val="auto"/>
        </w:rPr>
        <w:t xml:space="preserve"> </w:t>
      </w:r>
      <w:r w:rsidRPr="00190E40">
        <w:rPr>
          <w:rFonts w:asciiTheme="minorHAnsi" w:hAnsiTheme="minorHAnsi"/>
          <w:bCs/>
          <w:color w:val="auto"/>
          <w:u w:val="single"/>
        </w:rPr>
        <w:t xml:space="preserve">Za služby rovnakého alebo podobného charakteru sa považuje výkon činnosti stavebného dozoru na zákazkách podobného charakteru ako </w:t>
      </w:r>
      <w:r w:rsidR="00A46BE9">
        <w:rPr>
          <w:rFonts w:asciiTheme="minorHAnsi" w:hAnsiTheme="minorHAnsi"/>
          <w:bCs/>
          <w:color w:val="auto"/>
          <w:u w:val="single"/>
        </w:rPr>
        <w:t> </w:t>
      </w:r>
      <w:r w:rsidRPr="00190E40">
        <w:rPr>
          <w:rFonts w:asciiTheme="minorHAnsi" w:hAnsiTheme="minorHAnsi"/>
          <w:bCs/>
          <w:color w:val="auto"/>
          <w:u w:val="single"/>
        </w:rPr>
        <w:t xml:space="preserve">v predmete zákazky </w:t>
      </w:r>
      <w:r w:rsidRPr="00623C24">
        <w:rPr>
          <w:rFonts w:asciiTheme="minorHAnsi" w:hAnsiTheme="minorHAnsi"/>
          <w:bCs/>
          <w:color w:val="auto"/>
          <w:u w:val="single"/>
        </w:rPr>
        <w:t xml:space="preserve">(rekonštrukcia a/alebo výstavba </w:t>
      </w:r>
      <w:r w:rsidR="00623C24" w:rsidRPr="00623C24">
        <w:rPr>
          <w:rFonts w:asciiTheme="minorHAnsi" w:hAnsiTheme="minorHAnsi"/>
          <w:bCs/>
          <w:color w:val="auto"/>
          <w:u w:val="single"/>
        </w:rPr>
        <w:t>budovy</w:t>
      </w:r>
      <w:r w:rsidRPr="00623C24">
        <w:rPr>
          <w:rFonts w:asciiTheme="minorHAnsi" w:hAnsiTheme="minorHAnsi"/>
          <w:bCs/>
          <w:color w:val="auto"/>
          <w:u w:val="single"/>
        </w:rPr>
        <w:t>).</w:t>
      </w:r>
    </w:p>
    <w:p w14:paraId="4322E8AD" w14:textId="4F1269C8" w:rsidR="003C7B5D" w:rsidRPr="00242A9F" w:rsidRDefault="003C7B5D" w:rsidP="00242A9F">
      <w:pPr>
        <w:spacing w:after="0" w:line="264" w:lineRule="auto"/>
        <w:ind w:right="0"/>
        <w:rPr>
          <w:rFonts w:asciiTheme="minorHAnsi" w:hAnsiTheme="minorHAnsi"/>
          <w:b/>
        </w:rPr>
      </w:pPr>
    </w:p>
    <w:p w14:paraId="6DACA94A" w14:textId="5204EE52" w:rsidR="004929DA" w:rsidRPr="00A43D3D" w:rsidRDefault="004929DA" w:rsidP="004929DA">
      <w:pPr>
        <w:pStyle w:val="Default"/>
        <w:numPr>
          <w:ilvl w:val="0"/>
          <w:numId w:val="32"/>
        </w:numPr>
        <w:tabs>
          <w:tab w:val="left" w:pos="567"/>
        </w:tabs>
        <w:ind w:left="0" w:firstLine="0"/>
        <w:jc w:val="both"/>
        <w:rPr>
          <w:rFonts w:asciiTheme="minorHAnsi" w:eastAsia="Calibri" w:hAnsiTheme="minorHAnsi" w:cs="Calibri"/>
          <w:b/>
          <w:color w:val="auto"/>
          <w:sz w:val="22"/>
          <w:szCs w:val="22"/>
        </w:rPr>
      </w:pPr>
      <w:r w:rsidRPr="000800E8">
        <w:rPr>
          <w:rFonts w:asciiTheme="minorHAnsi" w:eastAsia="Calibri" w:hAnsiTheme="minorHAnsi" w:cs="Calibri"/>
          <w:b/>
          <w:color w:val="auto"/>
          <w:sz w:val="22"/>
          <w:szCs w:val="22"/>
        </w:rPr>
        <w:t xml:space="preserve">§ 34 ods. 1 písm. g) ZVO </w:t>
      </w:r>
      <w:r w:rsidRPr="00090FA9">
        <w:rPr>
          <w:rFonts w:asciiTheme="minorHAnsi" w:eastAsia="Calibri" w:hAnsiTheme="minorHAnsi" w:cs="Calibri"/>
          <w:b/>
          <w:color w:val="auto"/>
          <w:sz w:val="22"/>
          <w:szCs w:val="22"/>
        </w:rPr>
        <w:t>predložením údajov o vzdelaní a odbornej praxi alebo o odbornej kvalifikácií osôb určených na plnenie zmluvy alebo riadiacich zamestnancov.</w:t>
      </w:r>
      <w:r w:rsidRPr="000800E8">
        <w:rPr>
          <w:rFonts w:asciiTheme="minorHAnsi" w:eastAsia="Calibri" w:hAnsiTheme="minorHAnsi" w:cs="Calibri"/>
          <w:b/>
          <w:color w:val="auto"/>
          <w:sz w:val="22"/>
          <w:szCs w:val="22"/>
        </w:rPr>
        <w:t xml:space="preserve"> </w:t>
      </w:r>
      <w:r w:rsidRPr="00A43D3D">
        <w:rPr>
          <w:rFonts w:asciiTheme="minorHAnsi" w:hAnsiTheme="minorHAnsi"/>
          <w:color w:val="auto"/>
          <w:sz w:val="22"/>
          <w:szCs w:val="22"/>
        </w:rPr>
        <w:t xml:space="preserve">Požaduje sa od uchádzača predložiť údaje o odbornej kvalifikácii osôb, ktoré budú zodpovedné za realizáciu poskytnutých služieb a </w:t>
      </w:r>
      <w:r w:rsidR="00A46BE9">
        <w:rPr>
          <w:rFonts w:asciiTheme="minorHAnsi" w:hAnsiTheme="minorHAnsi"/>
          <w:color w:val="auto"/>
          <w:sz w:val="22"/>
          <w:szCs w:val="22"/>
        </w:rPr>
        <w:t> </w:t>
      </w:r>
      <w:r w:rsidRPr="00A43D3D">
        <w:rPr>
          <w:rFonts w:asciiTheme="minorHAnsi" w:hAnsiTheme="minorHAnsi"/>
          <w:color w:val="auto"/>
          <w:sz w:val="22"/>
          <w:szCs w:val="22"/>
        </w:rPr>
        <w:t xml:space="preserve">budú určené na plnenie zmluvy. </w:t>
      </w:r>
    </w:p>
    <w:p w14:paraId="13E75BB8" w14:textId="3B449B41" w:rsidR="004929DA" w:rsidRDefault="00A46BE9" w:rsidP="004929DA">
      <w:pPr>
        <w:pStyle w:val="Odsekzoznamu"/>
        <w:tabs>
          <w:tab w:val="left" w:pos="426"/>
        </w:tabs>
        <w:spacing w:after="10"/>
        <w:ind w:left="0" w:right="273" w:firstLine="0"/>
        <w:rPr>
          <w:rFonts w:asciiTheme="minorHAnsi" w:hAnsiTheme="minorHAnsi"/>
          <w:color w:val="auto"/>
        </w:rPr>
      </w:pPr>
      <w:r>
        <w:rPr>
          <w:rFonts w:asciiTheme="minorHAnsi" w:hAnsiTheme="minorHAnsi"/>
          <w:color w:val="auto"/>
        </w:rPr>
        <w:t> </w:t>
      </w:r>
    </w:p>
    <w:p w14:paraId="2DB6619C" w14:textId="77777777" w:rsidR="004929DA" w:rsidRPr="000F2237" w:rsidRDefault="004929DA" w:rsidP="004929DA">
      <w:pPr>
        <w:pStyle w:val="Odsekzoznamu"/>
        <w:tabs>
          <w:tab w:val="left" w:pos="426"/>
        </w:tabs>
        <w:spacing w:after="10"/>
        <w:ind w:left="0" w:right="273" w:firstLine="0"/>
        <w:rPr>
          <w:rFonts w:asciiTheme="minorHAnsi" w:hAnsiTheme="minorHAnsi"/>
          <w:bCs/>
          <w:color w:val="auto"/>
        </w:rPr>
      </w:pPr>
      <w:r w:rsidRPr="000F2237">
        <w:rPr>
          <w:rFonts w:asciiTheme="minorHAnsi" w:hAnsiTheme="minorHAnsi"/>
          <w:bCs/>
          <w:color w:val="auto"/>
        </w:rPr>
        <w:t>Minimálna úroveň.</w:t>
      </w:r>
    </w:p>
    <w:p w14:paraId="48CB6740"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 xml:space="preserve">Minimálne jedna osoba </w:t>
      </w:r>
      <w:r w:rsidRPr="000F2237">
        <w:rPr>
          <w:rFonts w:asciiTheme="minorHAnsi" w:hAnsiTheme="minorHAnsi"/>
          <w:b/>
          <w:color w:val="auto"/>
        </w:rPr>
        <w:t>vo funkcii stavebného dozoru</w:t>
      </w:r>
      <w:r w:rsidRPr="000F2237">
        <w:rPr>
          <w:rFonts w:asciiTheme="minorHAnsi" w:hAnsiTheme="minorHAnsi"/>
          <w:bCs/>
          <w:color w:val="auto"/>
        </w:rPr>
        <w:t xml:space="preserve"> musí spĺňať nasledovné minimálne požiadavky:</w:t>
      </w:r>
    </w:p>
    <w:p w14:paraId="3E44EA53" w14:textId="330A4221"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 xml:space="preserve">odbornú spôsobilosť </w:t>
      </w:r>
      <w:r w:rsidRPr="000F2237">
        <w:rPr>
          <w:rFonts w:asciiTheme="minorHAnsi" w:hAnsiTheme="minorHAnsi"/>
          <w:bCs/>
          <w:color w:val="auto"/>
        </w:rPr>
        <w:t>na výkon činnosti stavebného dozoru podľa zákona č</w:t>
      </w:r>
      <w:r w:rsidRPr="00D92966">
        <w:rPr>
          <w:rFonts w:asciiTheme="minorHAnsi" w:hAnsiTheme="minorHAnsi"/>
          <w:bCs/>
          <w:color w:val="auto"/>
        </w:rPr>
        <w:t xml:space="preserve">. 138/1992 Zb. o </w:t>
      </w:r>
      <w:r w:rsidR="00A46BE9">
        <w:rPr>
          <w:rFonts w:asciiTheme="minorHAnsi" w:hAnsiTheme="minorHAnsi"/>
          <w:bCs/>
          <w:color w:val="auto"/>
        </w:rPr>
        <w:t> </w:t>
      </w:r>
      <w:r w:rsidRPr="00D92966">
        <w:rPr>
          <w:rFonts w:asciiTheme="minorHAnsi" w:hAnsiTheme="minorHAnsi"/>
          <w:bCs/>
          <w:color w:val="auto"/>
        </w:rPr>
        <w:t xml:space="preserve">autorizovaných architektoch a autorizovaných inžinieroch v znení neskorších prepisov </w:t>
      </w:r>
      <w:r w:rsidRPr="0065241D">
        <w:rPr>
          <w:rFonts w:asciiTheme="minorHAnsi" w:hAnsiTheme="minorHAnsi"/>
          <w:b/>
          <w:color w:val="auto"/>
        </w:rPr>
        <w:t xml:space="preserve">pre </w:t>
      </w:r>
      <w:r w:rsidR="00F372F8" w:rsidRPr="0065241D">
        <w:rPr>
          <w:rFonts w:asciiTheme="minorHAnsi" w:hAnsiTheme="minorHAnsi"/>
          <w:b/>
          <w:color w:val="auto"/>
        </w:rPr>
        <w:t xml:space="preserve">kategóriu </w:t>
      </w:r>
      <w:r w:rsidRPr="0065241D">
        <w:rPr>
          <w:rFonts w:asciiTheme="minorHAnsi" w:hAnsiTheme="minorHAnsi"/>
          <w:b/>
          <w:color w:val="auto"/>
        </w:rPr>
        <w:t>pozemné stavby</w:t>
      </w:r>
      <w:r w:rsidRPr="0065241D">
        <w:rPr>
          <w:rFonts w:asciiTheme="minorHAnsi" w:hAnsiTheme="minorHAnsi"/>
          <w:bCs/>
          <w:color w:val="auto"/>
        </w:rPr>
        <w:t>,</w:t>
      </w:r>
      <w:r w:rsidRPr="00D92966">
        <w:rPr>
          <w:rFonts w:asciiTheme="minorHAnsi" w:hAnsiTheme="minorHAnsi"/>
          <w:bCs/>
          <w:color w:val="auto"/>
        </w:rPr>
        <w:t xml:space="preserve"> alebo ekvivalentnú odbornú spôsobilosť či odbornú kvalifikáciu, podľa</w:t>
      </w:r>
      <w:r w:rsidRPr="000F2237">
        <w:rPr>
          <w:rFonts w:asciiTheme="minorHAnsi" w:hAnsiTheme="minorHAnsi"/>
          <w:bCs/>
          <w:color w:val="auto"/>
        </w:rPr>
        <w:t xml:space="preserve"> právnych predpisov podľa právnych predpisov platných v mieste sídla/adresy tejto osoby; </w:t>
      </w:r>
    </w:p>
    <w:p w14:paraId="74DE5774" w14:textId="401FC24A" w:rsidR="004929DA" w:rsidRPr="00623C24"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odbornú prax</w:t>
      </w:r>
      <w:r w:rsidRPr="000F2237">
        <w:rPr>
          <w:rFonts w:asciiTheme="minorHAnsi" w:hAnsiTheme="minorHAnsi"/>
          <w:bCs/>
          <w:color w:val="auto"/>
        </w:rPr>
        <w:t xml:space="preserve"> súvisiacu s predmetom zákazky v dĺžke </w:t>
      </w:r>
      <w:r w:rsidRPr="000F2237">
        <w:rPr>
          <w:rFonts w:asciiTheme="minorHAnsi" w:hAnsiTheme="minorHAnsi"/>
          <w:b/>
          <w:color w:val="auto"/>
        </w:rPr>
        <w:t>minimálne 3 roky</w:t>
      </w:r>
      <w:r w:rsidRPr="000F2237">
        <w:rPr>
          <w:rFonts w:asciiTheme="minorHAnsi" w:hAnsiTheme="minorHAnsi"/>
          <w:bCs/>
          <w:color w:val="auto"/>
        </w:rPr>
        <w:t xml:space="preserve"> (k uplynutiu lehoty na </w:t>
      </w:r>
      <w:r w:rsidR="00CA3E18">
        <w:rPr>
          <w:rFonts w:asciiTheme="minorHAnsi" w:hAnsiTheme="minorHAnsi"/>
          <w:bCs/>
          <w:color w:val="auto"/>
        </w:rPr>
        <w:t> </w:t>
      </w:r>
      <w:r w:rsidRPr="000F2237">
        <w:rPr>
          <w:rFonts w:asciiTheme="minorHAnsi" w:hAnsiTheme="minorHAnsi"/>
          <w:bCs/>
          <w:color w:val="auto"/>
        </w:rPr>
        <w:t xml:space="preserve">predkladanie ponúk) a skúsenosť z výkonu funkcie stavebného dozoru na realizácii minimálne 3 </w:t>
      </w:r>
      <w:r w:rsidR="00CA3E18">
        <w:rPr>
          <w:rFonts w:asciiTheme="minorHAnsi" w:hAnsiTheme="minorHAnsi"/>
          <w:bCs/>
          <w:color w:val="auto"/>
        </w:rPr>
        <w:t> </w:t>
      </w:r>
      <w:r w:rsidRPr="000F2237">
        <w:rPr>
          <w:rFonts w:asciiTheme="minorHAnsi" w:hAnsiTheme="minorHAnsi"/>
          <w:bCs/>
          <w:color w:val="auto"/>
        </w:rPr>
        <w:t xml:space="preserve">stavbách rovnakého alebo obdobného charakteru ako je predmet zákazky. </w:t>
      </w:r>
      <w:bookmarkStart w:id="5" w:name="_Hlk72693365"/>
      <w:r w:rsidRPr="000F2237">
        <w:rPr>
          <w:rFonts w:asciiTheme="minorHAnsi" w:hAnsiTheme="minorHAnsi"/>
          <w:bCs/>
          <w:color w:val="auto"/>
        </w:rPr>
        <w:t xml:space="preserve">Za služby (stavby) rovnakého </w:t>
      </w:r>
      <w:r w:rsidRPr="00623C24">
        <w:rPr>
          <w:rFonts w:asciiTheme="minorHAnsi" w:hAnsiTheme="minorHAnsi"/>
          <w:bCs/>
          <w:color w:val="auto"/>
        </w:rPr>
        <w:t xml:space="preserve">alebo obdobného charakteru sa považuje </w:t>
      </w:r>
      <w:bookmarkStart w:id="6" w:name="_Hlk72693278"/>
      <w:r w:rsidRPr="00623C24">
        <w:rPr>
          <w:rFonts w:asciiTheme="minorHAnsi" w:hAnsiTheme="minorHAnsi"/>
          <w:bCs/>
          <w:color w:val="auto"/>
        </w:rPr>
        <w:t>(</w:t>
      </w:r>
      <w:r w:rsidRPr="00623C24">
        <w:rPr>
          <w:rFonts w:asciiTheme="minorHAnsi" w:hAnsiTheme="minorHAnsi"/>
          <w:bCs/>
          <w:color w:val="auto"/>
          <w:u w:val="single"/>
        </w:rPr>
        <w:t xml:space="preserve">rekonštrukcia a/alebo výstavba </w:t>
      </w:r>
      <w:r w:rsidR="00623C24" w:rsidRPr="00623C24">
        <w:rPr>
          <w:rFonts w:asciiTheme="minorHAnsi" w:hAnsiTheme="minorHAnsi"/>
          <w:bCs/>
          <w:color w:val="auto"/>
          <w:u w:val="single"/>
        </w:rPr>
        <w:t>budovy</w:t>
      </w:r>
      <w:r w:rsidRPr="00623C24">
        <w:rPr>
          <w:rFonts w:asciiTheme="minorHAnsi" w:hAnsiTheme="minorHAnsi"/>
          <w:bCs/>
          <w:color w:val="auto"/>
        </w:rPr>
        <w:t>).</w:t>
      </w:r>
    </w:p>
    <w:bookmarkEnd w:id="5"/>
    <w:bookmarkEnd w:id="6"/>
    <w:p w14:paraId="10CDED29"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p>
    <w:p w14:paraId="471006A6"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Uchádzač predloží</w:t>
      </w:r>
      <w:r>
        <w:rPr>
          <w:rFonts w:asciiTheme="minorHAnsi" w:hAnsiTheme="minorHAnsi"/>
          <w:bCs/>
          <w:color w:val="auto"/>
        </w:rPr>
        <w:t>:</w:t>
      </w:r>
    </w:p>
    <w:p w14:paraId="4CDBF674"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doklad o oprávnení vykonávať činnosť stavebného dozoru</w:t>
      </w:r>
      <w:r w:rsidRPr="000F2237">
        <w:rPr>
          <w:rFonts w:asciiTheme="minorHAnsi" w:hAnsiTheme="minorHAnsi"/>
          <w:bCs/>
          <w:color w:val="auto"/>
        </w:rPr>
        <w:t xml:space="preserve"> vydaný Slovenskou komorou stavebných inžinierov (SKSI) –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 resp. dokladu o ekvivalentnej odbornej spôsobilosti podľa právnych predpisov platných v mieste sídla/adresy tejto osoby, rovnako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w:t>
      </w:r>
    </w:p>
    <w:p w14:paraId="2D8AAC6A"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profesijný životopis so zoznamom odborných skúseností</w:t>
      </w:r>
      <w:r w:rsidRPr="000F2237">
        <w:rPr>
          <w:rFonts w:asciiTheme="minorHAnsi" w:hAnsiTheme="minorHAnsi"/>
          <w:bCs/>
          <w:color w:val="auto"/>
        </w:rPr>
        <w:t xml:space="preserve"> preukazujúcich požadovanú odbornú prax, v takom rozsahu, aby bolo možné posúdiť splnenie podmienky účasti,</w:t>
      </w:r>
    </w:p>
    <w:p w14:paraId="7349C9F2" w14:textId="72B19022" w:rsidR="000C5A9D" w:rsidRDefault="000C5A9D" w:rsidP="00A07C56">
      <w:pPr>
        <w:ind w:left="0" w:right="0" w:firstLine="0"/>
      </w:pPr>
    </w:p>
    <w:p w14:paraId="354F5DB6"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vyhlásenie osoby vo funkcii stavebného dozoru</w:t>
      </w:r>
      <w:r w:rsidRPr="000F2237">
        <w:rPr>
          <w:rFonts w:asciiTheme="minorHAnsi" w:hAnsiTheme="minorHAnsi"/>
          <w:bCs/>
          <w:color w:val="auto"/>
        </w:rPr>
        <w:t xml:space="preserve">, ním podpísané, </w:t>
      </w:r>
      <w:r w:rsidRPr="00C72323">
        <w:rPr>
          <w:rFonts w:asciiTheme="minorHAnsi" w:hAnsiTheme="minorHAnsi"/>
          <w:b/>
          <w:color w:val="auto"/>
        </w:rPr>
        <w:t>obsahujúce jeho záväzok, že bude reálne vykonávať funkciu stavebného dozoru</w:t>
      </w:r>
      <w:r w:rsidRPr="000F2237">
        <w:rPr>
          <w:rFonts w:asciiTheme="minorHAnsi" w:hAnsiTheme="minorHAnsi"/>
          <w:bCs/>
          <w:color w:val="auto"/>
        </w:rPr>
        <w:t>, a to počas celej doby trvania Zmluvy o výkone stavebného dozoru.</w:t>
      </w:r>
    </w:p>
    <w:p w14:paraId="20F36AA7" w14:textId="34464D2F" w:rsidR="004929DA" w:rsidRDefault="004929DA" w:rsidP="00A07C56">
      <w:pPr>
        <w:ind w:left="0" w:right="0" w:firstLine="0"/>
      </w:pPr>
    </w:p>
    <w:p w14:paraId="4ADFC515" w14:textId="04B597AC" w:rsidR="00923AC2" w:rsidRPr="00923AC2" w:rsidRDefault="00923AC2" w:rsidP="00923AC2">
      <w:pPr>
        <w:tabs>
          <w:tab w:val="left" w:pos="344"/>
        </w:tabs>
        <w:autoSpaceDE w:val="0"/>
        <w:spacing w:line="251" w:lineRule="exact"/>
        <w:rPr>
          <w:rFonts w:asciiTheme="minorHAnsi" w:hAnsiTheme="minorHAnsi" w:cstheme="minorHAnsi"/>
        </w:rPr>
      </w:pPr>
      <w:r w:rsidRPr="00923AC2">
        <w:rPr>
          <w:rFonts w:asciiTheme="minorHAnsi" w:hAnsiTheme="minorHAnsi"/>
        </w:rPr>
        <w:t xml:space="preserve">Uchádzač môže na preukázanie technickej spôsobilosti alebo odbornej spôsobilosti využiť technické a </w:t>
      </w:r>
      <w:r w:rsidR="00AE1A33">
        <w:rPr>
          <w:rFonts w:asciiTheme="minorHAnsi" w:hAnsiTheme="minorHAnsi"/>
        </w:rPr>
        <w:t> </w:t>
      </w:r>
      <w:r w:rsidRPr="00923AC2">
        <w:rPr>
          <w:rFonts w:asciiTheme="minorHAnsi" w:hAnsiTheme="minorHAnsi"/>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w:t>
      </w:r>
      <w:r w:rsidRPr="00923AC2">
        <w:rPr>
          <w:rFonts w:asciiTheme="minorHAnsi" w:hAnsiTheme="minorHAnsi"/>
        </w:rPr>
        <w:lastRenderedPageBreak/>
        <w:t xml:space="preserve">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w:t>
      </w:r>
      <w:r w:rsidR="00AE1A33">
        <w:rPr>
          <w:rFonts w:asciiTheme="minorHAnsi" w:hAnsiTheme="minorHAnsi"/>
        </w:rPr>
        <w:t> </w:t>
      </w:r>
      <w:r w:rsidRPr="00923AC2">
        <w:rPr>
          <w:rFonts w:asciiTheme="minorHAnsi" w:hAnsiTheme="minorHAnsi"/>
        </w:rPr>
        <w:t xml:space="preserve">písm. g), uchádzač alebo záujemca môže využiť kapacity inej osoby len, ak táto bude reálne vykonávať stavebné práce alebo služby, na ktoré sa kapacity vyžadujú. </w:t>
      </w:r>
      <w:r w:rsidRPr="00923AC2">
        <w:rPr>
          <w:rFonts w:asciiTheme="minorHAnsi" w:hAnsiTheme="minorHAnsi" w:cstheme="minorHAnsi"/>
        </w:rPr>
        <w:t>Verejný obstarávateľ alebo obstarávateľ môže u osoby, ktorej kapacity majú byť použité na preukázanie technickej spôsobilosti alebo odbornej spôsobilosti, hodnotiť existenciu dôvodov na vylúčenie podľa </w:t>
      </w:r>
      <w:hyperlink r:id="rId12" w:anchor="f5392797" w:tgtFrame="_blank" w:tooltip="https://www.epi.sk/zz/2015-343#f5392797" w:history="1">
        <w:r w:rsidRPr="00923AC2">
          <w:rPr>
            <w:rFonts w:asciiTheme="minorHAnsi" w:hAnsiTheme="minorHAnsi" w:cstheme="minorHAnsi"/>
          </w:rPr>
          <w:t xml:space="preserve">§ </w:t>
        </w:r>
        <w:r>
          <w:rPr>
            <w:rFonts w:asciiTheme="minorHAnsi" w:hAnsiTheme="minorHAnsi" w:cstheme="minorHAnsi"/>
          </w:rPr>
          <w:t> </w:t>
        </w:r>
        <w:r w:rsidRPr="00923AC2">
          <w:rPr>
            <w:rFonts w:asciiTheme="minorHAnsi" w:hAnsiTheme="minorHAnsi" w:cstheme="minorHAnsi"/>
          </w:rPr>
          <w:t>40 ods. 8 ZVO.</w:t>
        </w:r>
      </w:hyperlink>
    </w:p>
    <w:p w14:paraId="116EDDFD" w14:textId="77777777" w:rsidR="00567ECE" w:rsidRDefault="00567ECE" w:rsidP="00567ECE">
      <w:pPr>
        <w:pStyle w:val="Odsekzoznamu"/>
        <w:tabs>
          <w:tab w:val="left" w:pos="0"/>
          <w:tab w:val="left" w:pos="426"/>
        </w:tabs>
        <w:autoSpaceDE w:val="0"/>
        <w:spacing w:after="0" w:line="251" w:lineRule="exact"/>
        <w:ind w:left="0" w:right="0" w:firstLine="0"/>
        <w:contextualSpacing w:val="0"/>
        <w:rPr>
          <w:sz w:val="20"/>
          <w:szCs w:val="20"/>
        </w:rPr>
      </w:pPr>
    </w:p>
    <w:p w14:paraId="429A65DA" w14:textId="7E9326DD" w:rsidR="00567ECE" w:rsidRPr="00676A98" w:rsidRDefault="00567ECE" w:rsidP="00F81D11">
      <w:pPr>
        <w:pStyle w:val="Odsekzoznamu"/>
        <w:tabs>
          <w:tab w:val="left" w:pos="0"/>
          <w:tab w:val="left" w:pos="426"/>
        </w:tabs>
        <w:autoSpaceDE w:val="0"/>
        <w:spacing w:after="0" w:line="251" w:lineRule="exact"/>
        <w:ind w:left="0" w:right="0" w:firstLine="0"/>
        <w:contextualSpacing w:val="0"/>
        <w:rPr>
          <w:rFonts w:asciiTheme="minorHAnsi" w:hAnsiTheme="minorHAnsi" w:cstheme="minorHAnsi"/>
        </w:rPr>
      </w:pPr>
      <w:r w:rsidRPr="00676A98">
        <w:t xml:space="preserve">Hospodársky subjekt môže predbežne nahradiť doklady určené verejným obstarávateľom na </w:t>
      </w:r>
      <w:r w:rsidRPr="00676A98">
        <w:rPr>
          <w:rFonts w:asciiTheme="minorHAnsi" w:hAnsiTheme="minorHAnsi" w:cstheme="minorHAnsi"/>
        </w:rPr>
        <w:t>preukázanie splnenia podmienok účasti:</w:t>
      </w:r>
    </w:p>
    <w:p w14:paraId="384231D7" w14:textId="77777777" w:rsidR="00567ECE" w:rsidRPr="00676A98" w:rsidRDefault="00567ECE" w:rsidP="00567ECE">
      <w:pPr>
        <w:pStyle w:val="tl1"/>
        <w:numPr>
          <w:ilvl w:val="0"/>
          <w:numId w:val="44"/>
        </w:numPr>
        <w:ind w:hanging="294"/>
        <w:rPr>
          <w:rFonts w:asciiTheme="minorHAnsi" w:hAnsiTheme="minorHAnsi" w:cstheme="minorHAnsi"/>
          <w:bCs/>
          <w:iCs/>
          <w:sz w:val="22"/>
          <w:szCs w:val="22"/>
        </w:rPr>
      </w:pPr>
      <w:r w:rsidRPr="00676A98">
        <w:rPr>
          <w:rFonts w:asciiTheme="minorHAnsi" w:hAnsiTheme="minorHAnsi" w:cstheme="minorHAnsi"/>
          <w:b/>
          <w:bCs/>
          <w:iCs/>
          <w:sz w:val="22"/>
          <w:szCs w:val="22"/>
        </w:rPr>
        <w:t>Jednotným európskym dokumentom</w:t>
      </w:r>
      <w:r w:rsidRPr="00676A98">
        <w:rPr>
          <w:rFonts w:asciiTheme="minorHAnsi" w:hAnsiTheme="minorHAnsi" w:cstheme="minorHAnsi"/>
          <w:bCs/>
          <w:iCs/>
          <w:sz w:val="22"/>
          <w:szCs w:val="22"/>
        </w:rPr>
        <w:t xml:space="preserve"> – náležitosti týkajúce sa jednotného európskeho dokumentu upravujú </w:t>
      </w:r>
      <w:proofErr w:type="spellStart"/>
      <w:r w:rsidRPr="00676A98">
        <w:rPr>
          <w:rFonts w:asciiTheme="minorHAnsi" w:hAnsiTheme="minorHAnsi" w:cstheme="minorHAnsi"/>
          <w:bCs/>
          <w:iCs/>
          <w:sz w:val="22"/>
          <w:szCs w:val="22"/>
        </w:rPr>
        <w:t>ust</w:t>
      </w:r>
      <w:proofErr w:type="spellEnd"/>
      <w:r w:rsidRPr="00676A98">
        <w:rPr>
          <w:rFonts w:asciiTheme="minorHAnsi" w:hAnsiTheme="minorHAnsi" w:cstheme="minorHAnsi"/>
          <w:bCs/>
          <w:iCs/>
          <w:sz w:val="22"/>
          <w:szCs w:val="22"/>
        </w:rPr>
        <w:t xml:space="preserve">.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4B2E3BDA" w14:textId="35B6D5C2" w:rsidR="00567ECE" w:rsidRPr="00676A98" w:rsidRDefault="00567ECE" w:rsidP="00567ECE">
      <w:pPr>
        <w:pStyle w:val="Odsekzoznamu"/>
        <w:numPr>
          <w:ilvl w:val="0"/>
          <w:numId w:val="44"/>
        </w:numPr>
        <w:ind w:right="0"/>
      </w:pPr>
      <w:r w:rsidRPr="00676A98">
        <w:rPr>
          <w:rFonts w:asciiTheme="minorHAnsi" w:hAnsiTheme="minorHAnsi" w:cstheme="minorHAnsi"/>
          <w:b/>
          <w:bCs/>
          <w:iCs/>
        </w:rPr>
        <w:t>Čestným vyhlásením</w:t>
      </w:r>
      <w:r w:rsidRPr="00676A98">
        <w:rPr>
          <w:rFonts w:asciiTheme="minorHAnsi" w:hAnsiTheme="minorHAnsi" w:cstheme="minorHAnsi"/>
          <w:iCs/>
        </w:rPr>
        <w:t>,</w:t>
      </w:r>
      <w:r w:rsidRPr="00676A98">
        <w:rPr>
          <w:rFonts w:asciiTheme="minorHAnsi" w:hAnsiTheme="minorHAnsi" w:cstheme="minorHAnsi"/>
          <w:bCs/>
          <w:iCs/>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4233369D" w14:textId="77777777" w:rsidR="000C1DFD" w:rsidRPr="005045FC" w:rsidRDefault="000C1DFD" w:rsidP="00F81D11">
      <w:pPr>
        <w:pStyle w:val="Odsekzoznamu"/>
        <w:ind w:right="0" w:firstLine="0"/>
      </w:pPr>
    </w:p>
    <w:p w14:paraId="70D5369B" w14:textId="77777777" w:rsidR="00D32ADB" w:rsidRPr="00640F1B" w:rsidRDefault="00D32ADB" w:rsidP="00170FAA">
      <w:pPr>
        <w:pStyle w:val="Nadpis1"/>
        <w:numPr>
          <w:ilvl w:val="0"/>
          <w:numId w:val="41"/>
        </w:numPr>
        <w:spacing w:after="0" w:line="264" w:lineRule="auto"/>
        <w:ind w:left="426" w:hanging="426"/>
        <w:rPr>
          <w:rFonts w:asciiTheme="minorHAnsi" w:hAnsiTheme="minorHAnsi"/>
        </w:rPr>
      </w:pPr>
      <w:bookmarkStart w:id="7" w:name="_Toc12166"/>
      <w:r w:rsidRPr="00640F1B">
        <w:rPr>
          <w:rFonts w:asciiTheme="minorHAnsi" w:hAnsiTheme="minorHAnsi"/>
        </w:rPr>
        <w:t>Obsah ponuky</w:t>
      </w:r>
      <w:r w:rsidRPr="00640F1B">
        <w:rPr>
          <w:rFonts w:asciiTheme="minorHAnsi" w:hAnsiTheme="minorHAnsi"/>
          <w:b w:val="0"/>
        </w:rPr>
        <w:t xml:space="preserve"> </w:t>
      </w:r>
      <w:bookmarkEnd w:id="7"/>
    </w:p>
    <w:p w14:paraId="2645D9D8" w14:textId="333C1E06" w:rsidR="00D32ADB" w:rsidRDefault="00D32ADB" w:rsidP="00170FAA">
      <w:pPr>
        <w:pStyle w:val="Odsekzoznamu"/>
        <w:numPr>
          <w:ilvl w:val="1"/>
          <w:numId w:val="41"/>
        </w:numPr>
        <w:spacing w:after="0" w:line="264" w:lineRule="auto"/>
        <w:ind w:left="426" w:right="0" w:hanging="426"/>
        <w:rPr>
          <w:rFonts w:asciiTheme="minorHAnsi" w:hAnsiTheme="minorHAnsi"/>
        </w:rPr>
      </w:pPr>
      <w:r w:rsidRPr="00640F1B">
        <w:rPr>
          <w:rFonts w:asciiTheme="minorHAnsi" w:hAnsiTheme="minorHAnsi"/>
        </w:rPr>
        <w:t>Ponuka musí obsahovať</w:t>
      </w:r>
      <w:r w:rsidR="00F4567F">
        <w:rPr>
          <w:rFonts w:asciiTheme="minorHAnsi" w:hAnsiTheme="minorHAnsi"/>
        </w:rPr>
        <w:t>:</w:t>
      </w:r>
    </w:p>
    <w:p w14:paraId="24588DD2" w14:textId="77777777" w:rsidR="004D20FA" w:rsidRPr="004D20FA" w:rsidRDefault="004D20FA" w:rsidP="004D20FA">
      <w:pPr>
        <w:pStyle w:val="Odsekzoznamu"/>
        <w:spacing w:after="0" w:line="264" w:lineRule="auto"/>
        <w:ind w:left="426" w:right="0" w:firstLine="0"/>
        <w:rPr>
          <w:rFonts w:asciiTheme="minorHAnsi" w:hAnsiTheme="minorHAnsi"/>
        </w:rPr>
      </w:pPr>
    </w:p>
    <w:p w14:paraId="709FE11A" w14:textId="2C63FE72"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Doklady a dokumenty</w:t>
      </w:r>
      <w:r w:rsidRPr="009D453D">
        <w:rPr>
          <w:rFonts w:asciiTheme="minorHAnsi" w:eastAsia="Times New Roman" w:hAnsiTheme="minorHAnsi" w:cstheme="minorHAnsi"/>
          <w:color w:val="auto"/>
        </w:rPr>
        <w:t xml:space="preserve">, ktorými uchádzač alebo skupina uchádzačov preukazuje splnenie podmienok účasti týkajúcich sa </w:t>
      </w:r>
      <w:r w:rsidRPr="009D453D">
        <w:rPr>
          <w:rFonts w:asciiTheme="minorHAnsi" w:eastAsia="Times New Roman" w:hAnsiTheme="minorHAnsi" w:cstheme="minorHAnsi"/>
          <w:b/>
          <w:bCs/>
          <w:color w:val="auto"/>
        </w:rPr>
        <w:t>osobného postavenia a technickej alebo odbornej spôsobilosti</w:t>
      </w:r>
      <w:r w:rsidRPr="009D453D">
        <w:rPr>
          <w:rFonts w:asciiTheme="minorHAnsi" w:eastAsia="Times New Roman" w:hAnsiTheme="minorHAnsi" w:cstheme="minorHAnsi"/>
          <w:color w:val="auto"/>
        </w:rPr>
        <w:t xml:space="preserve"> podľa bodu 1</w:t>
      </w:r>
      <w:r w:rsidR="004D20FA" w:rsidRPr="009D453D">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w:t>
      </w:r>
    </w:p>
    <w:p w14:paraId="47505309" w14:textId="37845998"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 xml:space="preserve">Návrh uchádzača na plnenie kritéria </w:t>
      </w:r>
      <w:r w:rsidRPr="009D453D">
        <w:rPr>
          <w:rFonts w:asciiTheme="minorHAnsi" w:eastAsia="Times New Roman" w:hAnsiTheme="minorHAnsi" w:cstheme="minorHAnsi"/>
          <w:color w:val="auto"/>
        </w:rPr>
        <w:t>(cenová ponuka), vložený do systému JOSEPHINE (príloha č. </w:t>
      </w:r>
      <w:r w:rsidR="00D90EF5">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vo formáte .</w:t>
      </w:r>
      <w:proofErr w:type="spellStart"/>
      <w:r w:rsidRPr="009D453D">
        <w:rPr>
          <w:rFonts w:asciiTheme="minorHAnsi" w:eastAsia="Times New Roman" w:hAnsiTheme="minorHAnsi" w:cstheme="minorHAnsi"/>
          <w:color w:val="auto"/>
        </w:rPr>
        <w:t>pdf</w:t>
      </w:r>
      <w:proofErr w:type="spellEnd"/>
      <w:r w:rsidRPr="009D453D">
        <w:rPr>
          <w:rFonts w:asciiTheme="minorHAnsi" w:eastAsia="Times New Roman" w:hAnsiTheme="minorHAnsi" w:cstheme="minorHAnsi"/>
          <w:color w:val="auto"/>
        </w:rPr>
        <w:t>. Tento dokument musí byť podpísaný uchádzačom (jeho štatutárnym zástupcom resp. ním splnomocnenou osobou oprávnenou konať za uchádzača).</w:t>
      </w:r>
    </w:p>
    <w:p w14:paraId="2A717C2B" w14:textId="77777777" w:rsidR="001D3EAB" w:rsidRPr="00DE5AE9" w:rsidRDefault="001D3EA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170FAA">
      <w:pPr>
        <w:pStyle w:val="Nadpis1"/>
        <w:numPr>
          <w:ilvl w:val="0"/>
          <w:numId w:val="41"/>
        </w:numPr>
        <w:spacing w:after="0" w:line="264" w:lineRule="auto"/>
        <w:ind w:left="426" w:hanging="426"/>
        <w:rPr>
          <w:rFonts w:asciiTheme="minorHAnsi" w:hAnsiTheme="minorHAnsi"/>
          <w:b w:val="0"/>
        </w:rPr>
      </w:pPr>
      <w:bookmarkStart w:id="8" w:name="_Toc12167"/>
      <w:r w:rsidRPr="00640F1B">
        <w:rPr>
          <w:rFonts w:asciiTheme="minorHAnsi" w:hAnsiTheme="minorHAnsi"/>
        </w:rPr>
        <w:t>Lehota na predkladanie ponúk</w:t>
      </w:r>
      <w:r w:rsidRPr="00640F1B">
        <w:rPr>
          <w:rFonts w:asciiTheme="minorHAnsi" w:hAnsiTheme="minorHAnsi"/>
          <w:b w:val="0"/>
        </w:rPr>
        <w:t xml:space="preserve"> </w:t>
      </w:r>
      <w:bookmarkEnd w:id="8"/>
    </w:p>
    <w:p w14:paraId="32BAA5B6" w14:textId="38D81435" w:rsidR="00D32ADB" w:rsidRPr="00C85F68" w:rsidRDefault="00D32ADB" w:rsidP="00170FAA">
      <w:pPr>
        <w:pStyle w:val="Odsekzoznamu"/>
        <w:numPr>
          <w:ilvl w:val="1"/>
          <w:numId w:val="41"/>
        </w:numPr>
        <w:spacing w:after="0" w:line="264" w:lineRule="auto"/>
        <w:ind w:left="426" w:right="0" w:hanging="426"/>
        <w:rPr>
          <w:rFonts w:asciiTheme="minorHAnsi" w:hAnsiTheme="minorHAnsi"/>
        </w:rPr>
      </w:pPr>
      <w:r w:rsidRPr="00C85F68">
        <w:rPr>
          <w:rFonts w:asciiTheme="minorHAnsi" w:hAnsiTheme="minorHAnsi"/>
        </w:rPr>
        <w:t xml:space="preserve">Ponuky musia byť </w:t>
      </w:r>
      <w:r w:rsidRPr="00C85F68">
        <w:rPr>
          <w:rFonts w:asciiTheme="minorHAnsi" w:hAnsiTheme="minorHAnsi"/>
          <w:b/>
        </w:rPr>
        <w:t xml:space="preserve">doručené do </w:t>
      </w:r>
      <w:r w:rsidR="00AD186A">
        <w:rPr>
          <w:rFonts w:asciiTheme="minorHAnsi" w:hAnsiTheme="minorHAnsi"/>
          <w:b/>
        </w:rPr>
        <w:t>1</w:t>
      </w:r>
      <w:r w:rsidR="00101846">
        <w:rPr>
          <w:rFonts w:asciiTheme="minorHAnsi" w:hAnsiTheme="minorHAnsi"/>
          <w:b/>
        </w:rPr>
        <w:t>4</w:t>
      </w:r>
      <w:r w:rsidR="00636A4F" w:rsidRPr="00C85F68">
        <w:rPr>
          <w:rFonts w:asciiTheme="minorHAnsi" w:hAnsiTheme="minorHAnsi"/>
          <w:b/>
        </w:rPr>
        <w:t>.</w:t>
      </w:r>
      <w:r w:rsidR="002422A5" w:rsidRPr="00C85F68">
        <w:rPr>
          <w:rFonts w:asciiTheme="minorHAnsi" w:hAnsiTheme="minorHAnsi"/>
          <w:b/>
        </w:rPr>
        <w:t>0</w:t>
      </w:r>
      <w:r w:rsidR="00AD186A">
        <w:rPr>
          <w:rFonts w:asciiTheme="minorHAnsi" w:hAnsiTheme="minorHAnsi"/>
          <w:b/>
        </w:rPr>
        <w:t>9</w:t>
      </w:r>
      <w:r w:rsidRPr="00C85F68">
        <w:rPr>
          <w:rFonts w:asciiTheme="minorHAnsi" w:hAnsiTheme="minorHAnsi"/>
          <w:b/>
        </w:rPr>
        <w:t>.20</w:t>
      </w:r>
      <w:r w:rsidR="00D27CAC" w:rsidRPr="00C85F68">
        <w:rPr>
          <w:rFonts w:asciiTheme="minorHAnsi" w:hAnsiTheme="minorHAnsi"/>
          <w:b/>
        </w:rPr>
        <w:t>2</w:t>
      </w:r>
      <w:r w:rsidR="00A6006D" w:rsidRPr="00C85F68">
        <w:rPr>
          <w:rFonts w:asciiTheme="minorHAnsi" w:hAnsiTheme="minorHAnsi"/>
          <w:b/>
        </w:rPr>
        <w:t>2</w:t>
      </w:r>
      <w:r w:rsidR="00D27CAC" w:rsidRPr="00C85F68">
        <w:rPr>
          <w:rFonts w:asciiTheme="minorHAnsi" w:hAnsiTheme="minorHAnsi"/>
          <w:b/>
        </w:rPr>
        <w:t xml:space="preserve"> </w:t>
      </w:r>
      <w:r w:rsidRPr="00C85F68">
        <w:rPr>
          <w:rFonts w:asciiTheme="minorHAnsi" w:hAnsiTheme="minorHAnsi"/>
          <w:b/>
        </w:rPr>
        <w:t xml:space="preserve">do </w:t>
      </w:r>
      <w:r w:rsidR="00682F8E" w:rsidRPr="00C85F68">
        <w:rPr>
          <w:rFonts w:asciiTheme="minorHAnsi" w:hAnsiTheme="minorHAnsi"/>
          <w:b/>
        </w:rPr>
        <w:t>09</w:t>
      </w:r>
      <w:r w:rsidRPr="00C85F68">
        <w:rPr>
          <w:rFonts w:asciiTheme="minorHAnsi" w:hAnsiTheme="minorHAnsi"/>
          <w:b/>
        </w:rPr>
        <w:t>:00:00 hodiny.</w:t>
      </w:r>
      <w:r w:rsidRPr="00C85F68">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25C339D5"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 xml:space="preserve">Ponuka uchádzača predložená po uplynutí lehoty na predkladanie ponúk sa elektronicky neotvorí, čo </w:t>
      </w:r>
      <w:r w:rsidR="00815929">
        <w:rPr>
          <w:rFonts w:asciiTheme="minorHAnsi" w:hAnsiTheme="minorHAnsi"/>
          <w:b/>
        </w:rPr>
        <w:t> </w:t>
      </w:r>
      <w:r w:rsidRPr="00640F1B">
        <w:rPr>
          <w:rFonts w:asciiTheme="minorHAnsi" w:hAnsiTheme="minorHAnsi"/>
          <w:b/>
        </w:rPr>
        <w:t>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0E211E">
      <w:pPr>
        <w:pStyle w:val="Odsekzoznamu"/>
        <w:tabs>
          <w:tab w:val="left" w:pos="567"/>
        </w:tabs>
        <w:spacing w:after="0" w:line="264" w:lineRule="auto"/>
        <w:ind w:left="0" w:right="0" w:firstLine="0"/>
        <w:rPr>
          <w:rFonts w:asciiTheme="minorHAnsi" w:hAnsiTheme="minorHAnsi"/>
          <w:b/>
        </w:rPr>
      </w:pPr>
    </w:p>
    <w:p w14:paraId="5DF3998E" w14:textId="2A23599E" w:rsidR="00D421A5" w:rsidRDefault="009B4744" w:rsidP="000E211E">
      <w:pPr>
        <w:pStyle w:val="Odsekzoznamu"/>
        <w:tabs>
          <w:tab w:val="left" w:pos="567"/>
        </w:tabs>
        <w:spacing w:after="0" w:line="264" w:lineRule="auto"/>
        <w:ind w:left="0" w:right="0" w:firstLine="0"/>
        <w:rPr>
          <w:rFonts w:asciiTheme="minorHAnsi" w:eastAsiaTheme="minorHAnsi" w:hAnsiTheme="minorHAnsi"/>
        </w:rPr>
      </w:pPr>
      <w:r w:rsidRPr="009B4744">
        <w:rPr>
          <w:rFonts w:asciiTheme="minorHAnsi" w:hAnsiTheme="minorHAnsi"/>
        </w:rPr>
        <w:t>1</w:t>
      </w:r>
      <w:r w:rsidR="00BE5151">
        <w:rPr>
          <w:rFonts w:asciiTheme="minorHAnsi" w:hAnsiTheme="minorHAnsi"/>
        </w:rPr>
        <w:t>5</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 xml:space="preserve">po </w:t>
      </w:r>
      <w:r w:rsidR="00815929">
        <w:rPr>
          <w:rFonts w:asciiTheme="minorHAnsi" w:hAnsiTheme="minorHAnsi"/>
          <w:b/>
        </w:rPr>
        <w:t> </w:t>
      </w:r>
      <w:r w:rsidR="00BE5151" w:rsidRPr="00A67172">
        <w:rPr>
          <w:rFonts w:asciiTheme="minorHAnsi" w:hAnsiTheme="minorHAnsi"/>
          <w:b/>
        </w:rPr>
        <w:t>uplynutí</w:t>
      </w:r>
      <w:r w:rsidRPr="00A67172">
        <w:rPr>
          <w:rFonts w:asciiTheme="minorHAnsi" w:hAnsiTheme="minorHAnsi"/>
          <w:b/>
        </w:rPr>
        <w:t xml:space="preserve">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170FAA">
      <w:pPr>
        <w:pStyle w:val="Default"/>
        <w:numPr>
          <w:ilvl w:val="0"/>
          <w:numId w:val="41"/>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2931C490" w:rsidR="00B01DFF" w:rsidRPr="00640F1B" w:rsidRDefault="00B01DFF" w:rsidP="00170FAA">
      <w:pPr>
        <w:pStyle w:val="Odsekzoznamu"/>
        <w:numPr>
          <w:ilvl w:val="1"/>
          <w:numId w:val="41"/>
        </w:numPr>
        <w:tabs>
          <w:tab w:val="left" w:pos="0"/>
          <w:tab w:val="left" w:pos="567"/>
        </w:tabs>
        <w:spacing w:after="0" w:line="264" w:lineRule="auto"/>
        <w:ind w:left="0" w:right="0" w:firstLine="0"/>
        <w:rPr>
          <w:rFonts w:asciiTheme="minorHAnsi" w:hAnsiTheme="minorHAnsi"/>
        </w:rPr>
      </w:pPr>
      <w:r w:rsidRPr="00640F1B">
        <w:rPr>
          <w:rFonts w:asciiTheme="minorHAnsi" w:hAnsiTheme="minorHAnsi"/>
        </w:rPr>
        <w:lastRenderedPageBreak/>
        <w:t xml:space="preserve">Uchádzač môže predloženú ponuku doplniť, zmeniť alebo odvolať do uplynutia lehoty na </w:t>
      </w:r>
      <w:r w:rsidR="00BE5151">
        <w:rPr>
          <w:rFonts w:asciiTheme="minorHAnsi" w:hAnsiTheme="minorHAnsi"/>
        </w:rPr>
        <w:t> </w:t>
      </w:r>
      <w:r w:rsidRPr="00640F1B">
        <w:rPr>
          <w:rFonts w:asciiTheme="minorHAnsi" w:hAnsiTheme="minorHAnsi"/>
        </w:rPr>
        <w:t xml:space="preserve">predkladanie ponúk. Doplnenie alebo zmenu ponuky je možné vykonať prostredníctvom funkcionality webovej aplikácie JOSEPHINE v primeranej lehote pred uplynutím lehoty na predkladanie ponúk. Uchádzač pri </w:t>
      </w:r>
      <w:r w:rsidR="00A00341">
        <w:rPr>
          <w:rFonts w:asciiTheme="minorHAnsi" w:hAnsiTheme="minorHAnsi"/>
        </w:rPr>
        <w:t> </w:t>
      </w:r>
      <w:r w:rsidRPr="00640F1B">
        <w:rPr>
          <w:rFonts w:asciiTheme="minorHAnsi" w:hAnsiTheme="minorHAnsi"/>
        </w:rPr>
        <w:t xml:space="preserve">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170FAA">
      <w:pPr>
        <w:pStyle w:val="Odsekzoznamu"/>
        <w:numPr>
          <w:ilvl w:val="0"/>
          <w:numId w:val="41"/>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170FAA">
      <w:pPr>
        <w:pStyle w:val="Odsekzoznamu"/>
        <w:numPr>
          <w:ilvl w:val="0"/>
          <w:numId w:val="41"/>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170FAA">
      <w:pPr>
        <w:pStyle w:val="Odsekzoznamu"/>
        <w:numPr>
          <w:ilvl w:val="0"/>
          <w:numId w:val="41"/>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0944424" w:rsidR="00B01DFF" w:rsidRPr="00640F1B" w:rsidRDefault="00B01DFF" w:rsidP="00170FAA">
      <w:pPr>
        <w:pStyle w:val="Odsekzoznamu"/>
        <w:numPr>
          <w:ilvl w:val="1"/>
          <w:numId w:val="41"/>
        </w:numPr>
        <w:spacing w:after="0" w:line="264" w:lineRule="auto"/>
        <w:ind w:left="0" w:right="0" w:firstLine="0"/>
        <w:rPr>
          <w:rFonts w:asciiTheme="minorHAnsi" w:hAnsiTheme="minorHAnsi"/>
        </w:rPr>
      </w:pPr>
      <w:r w:rsidRPr="00640F1B">
        <w:rPr>
          <w:rFonts w:asciiTheme="minorHAnsi" w:hAnsiTheme="minorHAnsi"/>
        </w:rPr>
        <w:t xml:space="preserve">Verejný obstarávateľ môže zrušiť použitý postup zadávania zákazky. Verejný obstarávateľ si </w:t>
      </w:r>
      <w:r w:rsidR="009519C7">
        <w:rPr>
          <w:rFonts w:asciiTheme="minorHAnsi" w:hAnsiTheme="minorHAnsi"/>
        </w:rPr>
        <w:t> </w:t>
      </w:r>
      <w:r w:rsidRPr="00640F1B">
        <w:rPr>
          <w:rFonts w:asciiTheme="minorHAnsi" w:hAnsiTheme="minorHAnsi"/>
        </w:rPr>
        <w:t xml:space="preserve">vyhradzuje právo zrušiť postup zadávania zákazky, ak cena za celý predmet zákazky bude vyššia ako </w:t>
      </w:r>
      <w:r w:rsidR="009519C7">
        <w:rPr>
          <w:rFonts w:asciiTheme="minorHAnsi" w:hAnsiTheme="minorHAnsi"/>
        </w:rPr>
        <w:t> </w:t>
      </w:r>
      <w:r w:rsidRPr="00640F1B">
        <w:rPr>
          <w:rFonts w:asciiTheme="minorHAnsi" w:hAnsiTheme="minorHAnsi"/>
        </w:rPr>
        <w:t xml:space="preserve">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170FAA">
      <w:pPr>
        <w:pStyle w:val="Nadpis1"/>
        <w:numPr>
          <w:ilvl w:val="0"/>
          <w:numId w:val="41"/>
        </w:numPr>
        <w:spacing w:after="0" w:line="264" w:lineRule="auto"/>
        <w:ind w:left="426" w:hanging="426"/>
        <w:rPr>
          <w:rFonts w:asciiTheme="minorHAnsi" w:hAnsiTheme="minorHAnsi"/>
        </w:rPr>
      </w:pPr>
      <w:bookmarkStart w:id="9" w:name="_Toc12175"/>
      <w:r w:rsidRPr="00640F1B">
        <w:rPr>
          <w:rFonts w:asciiTheme="minorHAnsi" w:hAnsiTheme="minorHAnsi"/>
        </w:rPr>
        <w:t>Komunikácia</w:t>
      </w:r>
      <w:r w:rsidRPr="00640F1B">
        <w:rPr>
          <w:rFonts w:asciiTheme="minorHAnsi" w:hAnsiTheme="minorHAnsi"/>
          <w:b w:val="0"/>
        </w:rPr>
        <w:t xml:space="preserve"> </w:t>
      </w:r>
      <w:bookmarkEnd w:id="9"/>
    </w:p>
    <w:p w14:paraId="2B837055" w14:textId="79DA7E47" w:rsidR="00D32ADB"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w:t>
      </w:r>
      <w:r w:rsidR="009519C7">
        <w:rPr>
          <w:rFonts w:asciiTheme="minorHAnsi" w:hAnsiTheme="minorHAnsi"/>
        </w:rPr>
        <w:t> </w:t>
      </w:r>
      <w:r w:rsidRPr="00640F1B">
        <w:rPr>
          <w:rFonts w:asciiTheme="minorHAnsi" w:hAnsiTheme="minorHAnsi"/>
        </w:rPr>
        <w:t xml:space="preserve">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rPr>
        <w:t> </w:t>
      </w:r>
      <w:r w:rsidRPr="00640F1B">
        <w:rPr>
          <w:rFonts w:asciiTheme="minorHAnsi" w:hAnsiTheme="minorHAnsi"/>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543276A" w:rsidR="00B01DFF"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JOSEPHINE je na účely tohto verejného obstarávania softvér na elektronizáciu zadávania verejných zákaziek. JOSEPHINE je webová aplikácia na doméne </w:t>
      </w:r>
      <w:hyperlink r:id="rId13" w:history="1">
        <w:r w:rsidRPr="00BE5151">
          <w:t>https://josephine.proebiz.com</w:t>
        </w:r>
      </w:hyperlink>
      <w:r w:rsidRPr="00640F1B">
        <w:rPr>
          <w:rFonts w:asciiTheme="minorHAnsi" w:hAnsiTheme="minorHAnsi"/>
        </w:rPr>
        <w:t>.</w:t>
      </w:r>
    </w:p>
    <w:p w14:paraId="2C4C0A1D" w14:textId="77777777" w:rsidR="00BE5151" w:rsidRPr="00640F1B" w:rsidRDefault="00BE5151" w:rsidP="00BE5151">
      <w:pPr>
        <w:pStyle w:val="Default"/>
        <w:spacing w:line="264" w:lineRule="auto"/>
        <w:jc w:val="both"/>
        <w:rPr>
          <w:rFonts w:asciiTheme="minorHAnsi" w:hAnsiTheme="minorHAnsi"/>
          <w:sz w:val="22"/>
          <w:szCs w:val="22"/>
        </w:rPr>
      </w:pPr>
    </w:p>
    <w:p w14:paraId="564E034A" w14:textId="77777777" w:rsidR="00D32ADB" w:rsidRPr="00640F1B" w:rsidRDefault="00D32ADB" w:rsidP="00170FAA">
      <w:pPr>
        <w:pStyle w:val="Default"/>
        <w:numPr>
          <w:ilvl w:val="1"/>
          <w:numId w:val="41"/>
        </w:numPr>
        <w:spacing w:line="264" w:lineRule="auto"/>
        <w:ind w:left="567" w:hanging="567"/>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00FD8D39"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Microsoft</w:t>
      </w:r>
      <w:r w:rsidR="00CB77FD">
        <w:rPr>
          <w:rFonts w:asciiTheme="minorHAnsi" w:hAnsiTheme="minorHAnsi"/>
          <w:sz w:val="22"/>
          <w:szCs w:val="22"/>
        </w:rPr>
        <w:t xml:space="preserve"> </w:t>
      </w:r>
      <w:proofErr w:type="spellStart"/>
      <w:r w:rsidR="00CF5A35">
        <w:rPr>
          <w:rFonts w:asciiTheme="minorHAnsi" w:hAnsiTheme="minorHAnsi"/>
          <w:sz w:val="22"/>
          <w:szCs w:val="22"/>
        </w:rPr>
        <w:t>Edge</w:t>
      </w:r>
      <w:proofErr w:type="spellEnd"/>
      <w:r w:rsidRPr="00640F1B">
        <w:rPr>
          <w:rFonts w:asciiTheme="minorHAnsi" w:hAnsiTheme="minorHAnsi"/>
          <w:sz w:val="22"/>
          <w:szCs w:val="22"/>
        </w:rPr>
        <w:t xml:space="preserve">,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302FAC">
      <w:pPr>
        <w:pStyle w:val="Default"/>
        <w:spacing w:line="264" w:lineRule="auto"/>
        <w:ind w:left="569" w:firstLine="282"/>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Pravidlá pre doručovanie – zásielka sa považuje za doručenú záujemcovi/uchádzačovi</w:t>
      </w:r>
      <w:r w:rsidR="00640F1B" w:rsidRPr="00640F1B">
        <w:rPr>
          <w:rFonts w:asciiTheme="minorHAnsi" w:hAnsiTheme="minorHAnsi"/>
        </w:rPr>
        <w:t>,</w:t>
      </w:r>
      <w:r w:rsidRPr="00640F1B">
        <w:rPr>
          <w:rFonts w:asciiTheme="minorHAnsi" w:hAnsiTheme="minorHAnsi"/>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rPr>
        <w:t>,</w:t>
      </w:r>
      <w:r w:rsidRPr="00640F1B">
        <w:rPr>
          <w:rFonts w:asciiTheme="minorHAnsi" w:hAnsiTheme="minorHAnsi"/>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w:t>
      </w:r>
      <w:r w:rsidRPr="00640F1B">
        <w:rPr>
          <w:rFonts w:asciiTheme="minorHAnsi" w:hAnsiTheme="minorHAnsi"/>
        </w:rPr>
        <w:lastRenderedPageBreak/>
        <w:t>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rPr>
        <w:t>a</w:t>
      </w:r>
      <w:r w:rsidRPr="00640F1B">
        <w:rPr>
          <w:rFonts w:asciiTheme="minorHAnsi" w:hAnsiTheme="minorHAnsi"/>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rPr>
        <w:t xml:space="preserve">uchádzač si môže v komunikačnom </w:t>
      </w:r>
      <w:r w:rsidRPr="00640F1B">
        <w:rPr>
          <w:rFonts w:asciiTheme="minorHAnsi" w:hAnsiTheme="minorHAnsi"/>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66553EF0" w:rsidR="00D32ADB"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Ak je odosielateľom zásielky záujemca</w:t>
      </w:r>
      <w:r w:rsidR="00E77DDD" w:rsidRPr="00640F1B">
        <w:rPr>
          <w:rFonts w:asciiTheme="minorHAnsi" w:hAnsiTheme="minorHAnsi"/>
        </w:rPr>
        <w:t>,</w:t>
      </w:r>
      <w:r w:rsidRPr="00640F1B">
        <w:rPr>
          <w:rFonts w:asciiTheme="minorHAnsi" w:hAnsiTheme="minorHAnsi"/>
        </w:rPr>
        <w:t xml:space="preserve"> resp. uchádzač, tak po prihlásení do systému a </w:t>
      </w:r>
      <w:r w:rsidR="000C5C35">
        <w:rPr>
          <w:rFonts w:asciiTheme="minorHAnsi" w:hAnsiTheme="minorHAnsi"/>
        </w:rPr>
        <w:t> </w:t>
      </w:r>
      <w:r w:rsidRPr="00640F1B">
        <w:rPr>
          <w:rFonts w:asciiTheme="minorHAnsi" w:hAnsiTheme="minorHAnsi"/>
        </w:rPr>
        <w:t xml:space="preserve">k </w:t>
      </w:r>
      <w:r w:rsidR="000C5C35">
        <w:rPr>
          <w:rFonts w:asciiTheme="minorHAnsi" w:hAnsiTheme="minorHAnsi"/>
        </w:rPr>
        <w:t> </w:t>
      </w:r>
      <w:r w:rsidRPr="00640F1B">
        <w:rPr>
          <w:rFonts w:asciiTheme="minorHAnsi" w:hAnsiTheme="minorHAnsi"/>
        </w:rPr>
        <w:t xml:space="preserve">predmetnému obstarávaniu môže prostredníctvom komunikačného rozhrania odosielať správy a </w:t>
      </w:r>
      <w:r w:rsidR="000C5C35">
        <w:rPr>
          <w:rFonts w:asciiTheme="minorHAnsi" w:hAnsiTheme="minorHAnsi"/>
        </w:rPr>
        <w:t> </w:t>
      </w:r>
      <w:r w:rsidRPr="00640F1B">
        <w:rPr>
          <w:rFonts w:asciiTheme="minorHAnsi" w:hAnsiTheme="minorHAnsi"/>
        </w:rPr>
        <w:t xml:space="preserve">potrebné prílohy verejnému obstarávateľovi. Takáto zásielka sa považuje za doručenú verejnému obstarávateľovi okamihom jej odoslania v systéme JOSEPHINE v súlade s funkcionalitou systému. </w:t>
      </w:r>
    </w:p>
    <w:p w14:paraId="1FE38C3D" w14:textId="77777777" w:rsidR="00A106B4" w:rsidRPr="000038BB" w:rsidRDefault="00A106B4" w:rsidP="000038BB">
      <w:pPr>
        <w:ind w:left="0" w:firstLine="0"/>
        <w:rPr>
          <w:rFonts w:asciiTheme="minorHAnsi" w:hAnsiTheme="minorHAnsi"/>
        </w:rPr>
      </w:pPr>
    </w:p>
    <w:p w14:paraId="7787C1F2" w14:textId="0E871B2A" w:rsidR="00A106B4" w:rsidRPr="00592B4A" w:rsidRDefault="00A106B4" w:rsidP="00170FAA">
      <w:pPr>
        <w:pStyle w:val="Odsekzoznamu"/>
        <w:numPr>
          <w:ilvl w:val="1"/>
          <w:numId w:val="41"/>
        </w:numPr>
        <w:tabs>
          <w:tab w:val="left" w:pos="426"/>
          <w:tab w:val="left" w:pos="567"/>
        </w:tabs>
        <w:spacing w:after="0" w:line="264" w:lineRule="auto"/>
        <w:ind w:left="0" w:right="0" w:firstLine="0"/>
        <w:rPr>
          <w:rFonts w:asciiTheme="minorHAnsi" w:hAnsiTheme="minorHAnsi"/>
        </w:rPr>
      </w:pPr>
      <w:r w:rsidRPr="00BE5151">
        <w:rPr>
          <w:rFonts w:asciiTheme="minorHAnsi" w:hAnsiTheme="minorHAnsi"/>
        </w:rPr>
        <w:t xml:space="preserve">Ak výzva nie je verejná, prístup k danému obstarávaniu si môžete zabezpečiť vložením kódu do </w:t>
      </w:r>
      <w:r w:rsidR="00592B4A">
        <w:rPr>
          <w:rFonts w:asciiTheme="minorHAnsi" w:hAnsiTheme="minorHAnsi"/>
        </w:rPr>
        <w:t> </w:t>
      </w:r>
      <w:r w:rsidRPr="00BE5151">
        <w:rPr>
          <w:rFonts w:asciiTheme="minorHAnsi" w:hAnsiTheme="minorHAnsi"/>
        </w:rPr>
        <w:t xml:space="preserve">systému JOSEPHINE, ktorý vám bude zaslaný zo systému e-mailom. Kód mate možnosť vložiť </w:t>
      </w:r>
      <w:r w:rsidRPr="00BE5151">
        <w:t xml:space="preserve">po </w:t>
      </w:r>
      <w:r w:rsidR="00592B4A">
        <w:t> </w:t>
      </w:r>
      <w:r w:rsidRPr="00BE5151">
        <w:t xml:space="preserve">registrácii a prihlásení na doméne  </w:t>
      </w:r>
      <w:hyperlink r:id="rId14" w:history="1">
        <w:r w:rsidRPr="00BE5151">
          <w:t>https://josephine.proebiz.com/</w:t>
        </w:r>
      </w:hyperlink>
      <w:r w:rsidRPr="00BE5151">
        <w:rPr>
          <w:rFonts w:asciiTheme="minorHAnsi" w:hAnsiTheme="minorHAnsi"/>
        </w:rPr>
        <w:t xml:space="preserve">. Po vložení kódu sa pre Vás dané obstarávanie (zákazka) zverejní a budete tak mať dostupné všetky informácie poskytované verejným obstarávateľom k </w:t>
      </w:r>
      <w:r w:rsidR="00592B4A">
        <w:rPr>
          <w:rFonts w:asciiTheme="minorHAnsi" w:hAnsiTheme="minorHAnsi"/>
        </w:rPr>
        <w:t> </w:t>
      </w:r>
      <w:r w:rsidRPr="00BE5151">
        <w:rPr>
          <w:rFonts w:asciiTheme="minorHAnsi" w:hAnsiTheme="minorHAnsi"/>
        </w:rPr>
        <w:t xml:space="preserve">tomuto tendru. Verejný obstarávateľ odporúča záujemcom, ktorí chcú byť informovaní o </w:t>
      </w:r>
      <w:r w:rsidR="00592B4A">
        <w:rPr>
          <w:rFonts w:asciiTheme="minorHAnsi" w:hAnsiTheme="minorHAnsi"/>
        </w:rPr>
        <w:t> </w:t>
      </w:r>
      <w:r w:rsidRPr="00BE5151">
        <w:rPr>
          <w:rFonts w:asciiTheme="minorHAnsi" w:hAnsiTheme="minorHAnsi"/>
        </w:rPr>
        <w:t xml:space="preserve">prípadných aktualizáciách týkajúcich sa konkrétneho obstarávania prostredníctvom notifikačných </w:t>
      </w:r>
      <w:r w:rsidRPr="00592B4A">
        <w:rPr>
          <w:rFonts w:asciiTheme="minorHAnsi" w:hAnsiTheme="minorHAnsi"/>
        </w:rPr>
        <w:t xml:space="preserve">e-mailov, aby </w:t>
      </w:r>
      <w:r w:rsidR="00592B4A" w:rsidRPr="00592B4A">
        <w:rPr>
          <w:rFonts w:asciiTheme="minorHAnsi" w:hAnsiTheme="minorHAnsi"/>
        </w:rPr>
        <w:t> </w:t>
      </w:r>
      <w:r w:rsidRPr="00592B4A">
        <w:rPr>
          <w:rFonts w:asciiTheme="minorHAnsi" w:hAnsiTheme="minorHAnsi"/>
        </w:rPr>
        <w:t>v danom obstarávaní zaklikli tlačidlo „ZAUJÍMA MA TO“ (v pravej hornej časti obrazovky).</w:t>
      </w:r>
    </w:p>
    <w:p w14:paraId="386543B7" w14:textId="77777777" w:rsidR="00A106B4" w:rsidRPr="00640F1B" w:rsidRDefault="00A106B4" w:rsidP="00A106B4">
      <w:pPr>
        <w:pStyle w:val="Default"/>
        <w:spacing w:line="264" w:lineRule="auto"/>
        <w:ind w:left="426"/>
        <w:jc w:val="both"/>
        <w:rPr>
          <w:rFonts w:asciiTheme="minorHAnsi" w:hAnsiTheme="minorHAnsi"/>
          <w:sz w:val="22"/>
          <w:szCs w:val="22"/>
        </w:rPr>
      </w:pP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170FAA">
      <w:pPr>
        <w:pStyle w:val="Nadpis1"/>
        <w:numPr>
          <w:ilvl w:val="0"/>
          <w:numId w:val="41"/>
        </w:numPr>
        <w:spacing w:after="0" w:line="264" w:lineRule="auto"/>
        <w:ind w:left="426" w:hanging="426"/>
        <w:rPr>
          <w:rFonts w:asciiTheme="minorHAnsi" w:hAnsiTheme="minorHAnsi"/>
        </w:rPr>
      </w:pPr>
      <w:bookmarkStart w:id="10" w:name="_Toc12176"/>
      <w:r w:rsidRPr="00640F1B">
        <w:rPr>
          <w:rFonts w:asciiTheme="minorHAnsi" w:hAnsiTheme="minorHAnsi"/>
        </w:rPr>
        <w:t>Vysvetlenie požiadaviek uvedených vo Výzve</w:t>
      </w:r>
      <w:bookmarkEnd w:id="10"/>
    </w:p>
    <w:p w14:paraId="2AB4577A" w14:textId="77777777" w:rsidR="00D32ADB" w:rsidRPr="00640F1B" w:rsidRDefault="00D32ADB" w:rsidP="00170FAA">
      <w:pPr>
        <w:pStyle w:val="Odsekzoznamu"/>
        <w:numPr>
          <w:ilvl w:val="1"/>
          <w:numId w:val="41"/>
        </w:numPr>
        <w:tabs>
          <w:tab w:val="left" w:pos="567"/>
        </w:tabs>
        <w:spacing w:after="0" w:line="264" w:lineRule="auto"/>
        <w:ind w:left="0" w:right="0" w:firstLine="0"/>
        <w:rPr>
          <w:rFonts w:asciiTheme="minorHAnsi" w:hAnsiTheme="minorHAnsi"/>
        </w:rPr>
      </w:pPr>
      <w:r w:rsidRPr="00640F1B">
        <w:rPr>
          <w:rFonts w:asciiTheme="minorHAnsi" w:hAnsiTheme="minorHAnsi"/>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rPr>
        <w:t>ý uviesť „Žiadosť o vysvetlenie“.</w:t>
      </w:r>
      <w:r w:rsidRPr="00640F1B">
        <w:rPr>
          <w:rFonts w:asciiTheme="minorHAnsi" w:hAnsiTheme="minorHAnsi"/>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BF0EDC8" w14:textId="77777777" w:rsidR="001C29EC" w:rsidRPr="00DE5AE9" w:rsidRDefault="001C29EC" w:rsidP="00130408">
      <w:pPr>
        <w:pStyle w:val="Default"/>
        <w:spacing w:line="264" w:lineRule="auto"/>
        <w:jc w:val="both"/>
        <w:rPr>
          <w:rFonts w:asciiTheme="minorHAnsi" w:hAnsiTheme="minorHAnsi"/>
          <w:sz w:val="22"/>
          <w:szCs w:val="22"/>
          <w:highlight w:val="yellow"/>
        </w:rPr>
      </w:pPr>
    </w:p>
    <w:p w14:paraId="23E588B5" w14:textId="77777777" w:rsidR="007A2E74" w:rsidRPr="009C5994" w:rsidRDefault="007A2E74" w:rsidP="00170FAA">
      <w:pPr>
        <w:pStyle w:val="Default"/>
        <w:numPr>
          <w:ilvl w:val="0"/>
          <w:numId w:val="41"/>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2885FD9A" w:rsidR="007A2E74" w:rsidRPr="009C5994" w:rsidRDefault="007A2E74" w:rsidP="00170FAA">
      <w:pPr>
        <w:pStyle w:val="Odsekzoznamu"/>
        <w:numPr>
          <w:ilvl w:val="1"/>
          <w:numId w:val="41"/>
        </w:numPr>
        <w:tabs>
          <w:tab w:val="left" w:pos="426"/>
        </w:tabs>
        <w:spacing w:after="0" w:line="264" w:lineRule="auto"/>
        <w:ind w:left="0" w:right="0" w:firstLine="0"/>
        <w:rPr>
          <w:rFonts w:asciiTheme="minorHAnsi" w:hAnsiTheme="minorHAnsi"/>
        </w:rPr>
      </w:pPr>
      <w:r w:rsidRPr="009C5994">
        <w:rPr>
          <w:rFonts w:asciiTheme="minorHAnsi" w:hAnsiTheme="minorHAnsi"/>
        </w:rPr>
        <w:t>Verejný obstarávateľ po uplynutí lehoty na predkladanie ponúk vyhodnotí splnenie</w:t>
      </w:r>
      <w:r w:rsidR="00E77DDD" w:rsidRPr="009C5994">
        <w:rPr>
          <w:rFonts w:asciiTheme="minorHAnsi" w:hAnsiTheme="minorHAnsi"/>
        </w:rPr>
        <w:t xml:space="preserve"> podmienok účasti a požiadaviek </w:t>
      </w:r>
      <w:r w:rsidRPr="009C5994">
        <w:rPr>
          <w:rFonts w:asciiTheme="minorHAnsi" w:hAnsiTheme="minorHAnsi"/>
        </w:rPr>
        <w:t xml:space="preserve">na predmet zákazky u uchádzača, ktorý sa umiestnil na prvom mieste v poradí, z </w:t>
      </w:r>
      <w:r w:rsidR="00592B4A">
        <w:rPr>
          <w:rFonts w:asciiTheme="minorHAnsi" w:hAnsiTheme="minorHAnsi"/>
        </w:rPr>
        <w:t> </w:t>
      </w:r>
      <w:r w:rsidRPr="009C5994">
        <w:rPr>
          <w:rFonts w:asciiTheme="minorHAnsi" w:hAnsiTheme="minorHAnsi"/>
        </w:rPr>
        <w:t>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170FAA">
      <w:pPr>
        <w:pStyle w:val="Odsekzoznamu"/>
        <w:numPr>
          <w:ilvl w:val="1"/>
          <w:numId w:val="41"/>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0134C8" w:rsidRDefault="007A2E74" w:rsidP="000134C8">
      <w:pPr>
        <w:pStyle w:val="Odsekzoznamu"/>
        <w:spacing w:after="0" w:line="264" w:lineRule="auto"/>
        <w:ind w:left="0" w:right="0" w:firstLine="0"/>
        <w:rPr>
          <w:rFonts w:asciiTheme="minorHAnsi" w:hAnsiTheme="minorHAnsi"/>
        </w:rPr>
      </w:pPr>
    </w:p>
    <w:p w14:paraId="62FCA7EC" w14:textId="6AF3DD84" w:rsidR="007A2E74" w:rsidRPr="009C5994" w:rsidRDefault="007A2E74" w:rsidP="00170FAA">
      <w:pPr>
        <w:pStyle w:val="Odsekzoznamu"/>
        <w:numPr>
          <w:ilvl w:val="1"/>
          <w:numId w:val="41"/>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ponuka uchádzača, ktorý sa umiestnil na prvom mieste nebude spĺňať požiadavky verejného obstarávateľa, pristúpi k vyhodnoteniu ponuky uchádzača, ktorý sa umiestnil v poradí na </w:t>
      </w:r>
      <w:r w:rsidR="00592B4A">
        <w:rPr>
          <w:rFonts w:asciiTheme="minorHAnsi" w:hAnsiTheme="minorHAnsi"/>
        </w:rPr>
        <w:t> </w:t>
      </w:r>
      <w:r w:rsidRPr="009C5994">
        <w:rPr>
          <w:rFonts w:asciiTheme="minorHAnsi" w:hAnsiTheme="minorHAnsi"/>
        </w:rPr>
        <w:t xml:space="preserve">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170FAA">
      <w:pPr>
        <w:pStyle w:val="Nadpis1"/>
        <w:numPr>
          <w:ilvl w:val="0"/>
          <w:numId w:val="41"/>
        </w:numPr>
        <w:spacing w:after="0" w:line="264" w:lineRule="auto"/>
        <w:ind w:left="426" w:hanging="426"/>
        <w:rPr>
          <w:rFonts w:asciiTheme="minorHAnsi" w:hAnsiTheme="minorHAnsi"/>
          <w:b w:val="0"/>
        </w:rPr>
      </w:pPr>
      <w:bookmarkStart w:id="11" w:name="_Toc12179"/>
      <w:r w:rsidRPr="009C5994">
        <w:rPr>
          <w:rFonts w:asciiTheme="minorHAnsi" w:hAnsiTheme="minorHAnsi"/>
        </w:rPr>
        <w:lastRenderedPageBreak/>
        <w:t>Kritériá na vyhodnotenie ponúk a pravidlá ich uplatnenia</w:t>
      </w:r>
      <w:bookmarkEnd w:id="11"/>
    </w:p>
    <w:p w14:paraId="2EAAAC67" w14:textId="77777777" w:rsidR="007A2E74" w:rsidRPr="0071272B" w:rsidRDefault="007A2E74" w:rsidP="00170FAA">
      <w:pPr>
        <w:pStyle w:val="Odsekzoznamu"/>
        <w:numPr>
          <w:ilvl w:val="1"/>
          <w:numId w:val="41"/>
        </w:numPr>
        <w:tabs>
          <w:tab w:val="left" w:pos="567"/>
        </w:tabs>
        <w:spacing w:after="0" w:line="264" w:lineRule="auto"/>
        <w:ind w:left="0" w:right="0" w:firstLine="0"/>
        <w:rPr>
          <w:rFonts w:asciiTheme="minorHAnsi" w:hAnsiTheme="minorHAnsi"/>
        </w:rPr>
      </w:pPr>
      <w:r w:rsidRPr="0071272B">
        <w:rPr>
          <w:rFonts w:asciiTheme="minorHAnsi" w:hAnsiTheme="minorHAnsi"/>
        </w:rPr>
        <w:t>Ponuky sa vyhodnocujú na základe najnižšej ceny. Pod cenou sa rozumie celková cena za predmet zákazky v EUR s</w:t>
      </w:r>
      <w:r w:rsidR="000C5A9D" w:rsidRPr="0071272B">
        <w:rPr>
          <w:rFonts w:asciiTheme="minorHAnsi" w:hAnsiTheme="minorHAnsi"/>
        </w:rPr>
        <w:t> </w:t>
      </w:r>
      <w:r w:rsidRPr="0071272B">
        <w:rPr>
          <w:rFonts w:asciiTheme="minorHAnsi" w:hAnsiTheme="minorHAnsi"/>
        </w:rPr>
        <w:t>DPH</w:t>
      </w:r>
      <w:r w:rsidR="000C5A9D" w:rsidRPr="0071272B">
        <w:rPr>
          <w:rFonts w:asciiTheme="minorHAnsi" w:hAnsiTheme="minorHAnsi"/>
        </w:rPr>
        <w:t xml:space="preserve"> zaokrúhlená na dve desatinné miesta</w:t>
      </w:r>
      <w:r w:rsidRPr="0071272B">
        <w:rPr>
          <w:rFonts w:asciiTheme="minorHAnsi" w:hAnsiTheme="minorHAnsi"/>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71272B" w:rsidRDefault="007A2E74" w:rsidP="00170FAA">
      <w:pPr>
        <w:pStyle w:val="Odsekzoznamu"/>
        <w:numPr>
          <w:ilvl w:val="1"/>
          <w:numId w:val="41"/>
        </w:numPr>
        <w:tabs>
          <w:tab w:val="left" w:pos="567"/>
        </w:tabs>
        <w:spacing w:after="0" w:line="264" w:lineRule="auto"/>
        <w:ind w:left="0" w:right="0" w:firstLine="0"/>
        <w:rPr>
          <w:rFonts w:asciiTheme="minorHAnsi" w:hAnsiTheme="minorHAnsi"/>
        </w:rPr>
      </w:pPr>
      <w:r w:rsidRPr="0071272B">
        <w:rPr>
          <w:rFonts w:asciiTheme="minorHAnsi" w:hAnsiTheme="minorHAnsi"/>
        </w:rPr>
        <w:t>Úspešným uchádzačom sa stane uchádzač, ktorý vo svojej ponuke predloží najnižšiu celkovú cenu za predmet zákazky v EUR s DPH. Poradie ostatných uchádzačov sa stano</w:t>
      </w:r>
      <w:r w:rsidR="009C55B6" w:rsidRPr="0071272B">
        <w:rPr>
          <w:rFonts w:asciiTheme="minorHAnsi" w:hAnsiTheme="minorHAnsi"/>
        </w:rPr>
        <w:t xml:space="preserve">ví podľa stanoveného kritéria, </w:t>
      </w:r>
      <w:r w:rsidRPr="0071272B">
        <w:rPr>
          <w:rFonts w:asciiTheme="minorHAnsi" w:hAnsiTheme="minorHAnsi"/>
        </w:rPr>
        <w:t>t.</w:t>
      </w:r>
      <w:r w:rsidR="000C5A9D" w:rsidRPr="0071272B">
        <w:rPr>
          <w:rFonts w:asciiTheme="minorHAnsi" w:hAnsiTheme="minorHAnsi"/>
        </w:rPr>
        <w:t> </w:t>
      </w:r>
      <w:r w:rsidRPr="0071272B">
        <w:rPr>
          <w:rFonts w:asciiTheme="minorHAnsi" w:hAnsiTheme="minorHAnsi"/>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170FAA">
      <w:pPr>
        <w:pStyle w:val="Odsekzoznamu"/>
        <w:numPr>
          <w:ilvl w:val="1"/>
          <w:numId w:val="41"/>
        </w:numPr>
        <w:tabs>
          <w:tab w:val="left" w:pos="567"/>
        </w:tabs>
        <w:spacing w:after="0" w:line="264" w:lineRule="auto"/>
        <w:ind w:left="0" w:right="0" w:firstLine="0"/>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170FAA">
      <w:pPr>
        <w:pStyle w:val="Nadpis1"/>
        <w:numPr>
          <w:ilvl w:val="0"/>
          <w:numId w:val="41"/>
        </w:numPr>
        <w:spacing w:after="0" w:line="264" w:lineRule="auto"/>
        <w:ind w:left="426" w:hanging="426"/>
        <w:rPr>
          <w:rFonts w:asciiTheme="minorHAnsi" w:hAnsiTheme="minorHAnsi"/>
        </w:rPr>
      </w:pPr>
      <w:bookmarkStart w:id="12" w:name="_Toc12180"/>
      <w:r w:rsidRPr="00E25825">
        <w:rPr>
          <w:rFonts w:asciiTheme="minorHAnsi" w:hAnsiTheme="minorHAnsi"/>
        </w:rPr>
        <w:t xml:space="preserve">Prijatie </w:t>
      </w:r>
      <w:r w:rsidRPr="004C6F8F">
        <w:rPr>
          <w:rFonts w:asciiTheme="minorHAnsi" w:hAnsiTheme="minorHAnsi"/>
        </w:rPr>
        <w:t>ponuky a uzavretie zmluvy</w:t>
      </w:r>
      <w:bookmarkEnd w:id="12"/>
    </w:p>
    <w:p w14:paraId="5266C288" w14:textId="0D321617" w:rsidR="00513D4F" w:rsidRPr="00523BF2" w:rsidRDefault="00B036CD" w:rsidP="00170FAA">
      <w:pPr>
        <w:pStyle w:val="Odsekzoznamu"/>
        <w:numPr>
          <w:ilvl w:val="1"/>
          <w:numId w:val="41"/>
        </w:numPr>
        <w:tabs>
          <w:tab w:val="left" w:pos="567"/>
        </w:tabs>
        <w:spacing w:after="0" w:line="264" w:lineRule="auto"/>
        <w:ind w:left="0" w:right="0" w:firstLine="0"/>
        <w:rPr>
          <w:rFonts w:asciiTheme="minorHAnsi" w:hAnsiTheme="minorHAnsi"/>
        </w:rPr>
      </w:pPr>
      <w:r w:rsidRPr="004C6F8F">
        <w:rPr>
          <w:rFonts w:asciiTheme="minorHAnsi" w:hAnsiTheme="minorHAns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2B642A79" w:rsidR="000842C3" w:rsidRPr="000842C3" w:rsidRDefault="000842C3" w:rsidP="00170FAA">
      <w:pPr>
        <w:pStyle w:val="Default"/>
        <w:numPr>
          <w:ilvl w:val="0"/>
          <w:numId w:val="41"/>
        </w:numPr>
        <w:spacing w:line="264" w:lineRule="auto"/>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7E5A46C8" w:rsidR="007C3F1C" w:rsidRDefault="002D23E8" w:rsidP="0071272B">
      <w:pPr>
        <w:pStyle w:val="Default"/>
        <w:spacing w:line="264" w:lineRule="auto"/>
        <w:jc w:val="both"/>
        <w:rPr>
          <w:rFonts w:asciiTheme="minorHAnsi" w:hAnsiTheme="minorHAnsi"/>
          <w:sz w:val="22"/>
          <w:szCs w:val="22"/>
        </w:rPr>
      </w:pPr>
      <w:r>
        <w:rPr>
          <w:rFonts w:asciiTheme="minorHAnsi" w:hAnsiTheme="minorHAnsi"/>
          <w:sz w:val="22"/>
          <w:szCs w:val="22"/>
        </w:rPr>
        <w:t xml:space="preserve">24.1 </w:t>
      </w:r>
      <w:r w:rsidR="007C3F1C" w:rsidRPr="00786CDD">
        <w:rPr>
          <w:rFonts w:asciiTheme="minorHAnsi" w:hAnsiTheme="minorHAnsi"/>
          <w:sz w:val="22"/>
          <w:szCs w:val="22"/>
        </w:rPr>
        <w:t xml:space="preserve">Úspešný uchádzač bezodkladne, najneskôr </w:t>
      </w:r>
      <w:r w:rsidR="007C3F1C" w:rsidRPr="000D1D75">
        <w:rPr>
          <w:rFonts w:asciiTheme="minorHAnsi" w:hAnsiTheme="minorHAnsi"/>
          <w:b/>
          <w:bCs/>
          <w:sz w:val="22"/>
          <w:szCs w:val="22"/>
        </w:rPr>
        <w:t xml:space="preserve">do </w:t>
      </w:r>
      <w:r w:rsidR="001118BD">
        <w:rPr>
          <w:rFonts w:asciiTheme="minorHAnsi" w:hAnsiTheme="minorHAnsi"/>
          <w:b/>
          <w:bCs/>
          <w:sz w:val="22"/>
          <w:szCs w:val="22"/>
        </w:rPr>
        <w:t xml:space="preserve">5 pracovných </w:t>
      </w:r>
      <w:r w:rsidR="007C3F1C" w:rsidRPr="000D1D75">
        <w:rPr>
          <w:rFonts w:asciiTheme="minorHAnsi" w:hAnsiTheme="minorHAnsi"/>
          <w:b/>
          <w:bCs/>
          <w:sz w:val="22"/>
          <w:szCs w:val="22"/>
        </w:rPr>
        <w:t>dní odo dňa doručenia oznámenia o prijatí ponuky</w:t>
      </w:r>
      <w:r w:rsidR="007C3F1C" w:rsidRPr="00786CDD">
        <w:rPr>
          <w:rFonts w:asciiTheme="minorHAnsi" w:hAnsiTheme="minorHAnsi"/>
          <w:sz w:val="22"/>
          <w:szCs w:val="22"/>
        </w:rPr>
        <w:t xml:space="preserve"> doručí</w:t>
      </w:r>
      <w:r w:rsidR="007C3F1C">
        <w:rPr>
          <w:rFonts w:asciiTheme="minorHAnsi" w:hAnsiTheme="minorHAnsi"/>
          <w:sz w:val="22"/>
          <w:szCs w:val="22"/>
        </w:rPr>
        <w:t xml:space="preserve"> doklady a dokumenty nasledovným spôsobom:</w:t>
      </w:r>
      <w:r w:rsidR="007C3F1C"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A03222" w:rsidRDefault="00804F35" w:rsidP="007C3F1C">
      <w:pPr>
        <w:pStyle w:val="Odsekzoznamu"/>
        <w:numPr>
          <w:ilvl w:val="0"/>
          <w:numId w:val="24"/>
        </w:numPr>
        <w:shd w:val="clear" w:color="auto" w:fill="FFFFFF"/>
        <w:rPr>
          <w:rFonts w:asciiTheme="minorHAnsi" w:hAnsiTheme="minorHAnsi" w:cstheme="minorHAnsi"/>
        </w:rPr>
      </w:pPr>
      <w:r w:rsidRPr="00A03222">
        <w:rPr>
          <w:rFonts w:asciiTheme="minorHAnsi" w:hAnsiTheme="minorHAnsi" w:cstheme="minorHAnsi"/>
          <w:b/>
        </w:rPr>
        <w:t>E</w:t>
      </w:r>
      <w:r w:rsidR="007C3F1C" w:rsidRPr="00A03222">
        <w:rPr>
          <w:rFonts w:asciiTheme="minorHAnsi" w:hAnsiTheme="minorHAnsi" w:cstheme="minorHAnsi"/>
          <w:b/>
        </w:rPr>
        <w:t>lektronicky</w:t>
      </w:r>
      <w:r w:rsidR="007C3F1C" w:rsidRPr="00A03222">
        <w:rPr>
          <w:rFonts w:asciiTheme="minorHAnsi" w:hAnsiTheme="minorHAnsi" w:cstheme="minorHAnsi"/>
        </w:rPr>
        <w:t xml:space="preserve"> prostredníctvom komunikačného rozhrania systému JOSEPHINE vo forme </w:t>
      </w:r>
      <w:proofErr w:type="spellStart"/>
      <w:r w:rsidR="007C3F1C" w:rsidRPr="00A03222">
        <w:rPr>
          <w:rFonts w:asciiTheme="minorHAnsi" w:hAnsiTheme="minorHAnsi" w:cstheme="minorHAnsi"/>
        </w:rPr>
        <w:t>scanov</w:t>
      </w:r>
      <w:proofErr w:type="spellEnd"/>
      <w:r w:rsidR="007C3F1C" w:rsidRPr="00A03222">
        <w:rPr>
          <w:rFonts w:asciiTheme="minorHAnsi" w:hAnsiTheme="minorHAnsi" w:cstheme="minorHAnsi"/>
        </w:rPr>
        <w:t xml:space="preserve"> originálov alebo úradne overených fotokópií (formát .</w:t>
      </w:r>
      <w:proofErr w:type="spellStart"/>
      <w:r w:rsidR="007C3F1C" w:rsidRPr="00A03222">
        <w:rPr>
          <w:rFonts w:asciiTheme="minorHAnsi" w:hAnsiTheme="minorHAnsi" w:cstheme="minorHAnsi"/>
        </w:rPr>
        <w:t>pdf</w:t>
      </w:r>
      <w:proofErr w:type="spellEnd"/>
      <w:r w:rsidR="007C3F1C" w:rsidRPr="00A03222">
        <w:rPr>
          <w:rFonts w:asciiTheme="minorHAnsi" w:hAnsiTheme="minorHAnsi" w:cstheme="minorHAnsi"/>
        </w:rPr>
        <w:t xml:space="preserve">): </w:t>
      </w:r>
    </w:p>
    <w:p w14:paraId="12F0CA72" w14:textId="77777777" w:rsidR="007C3F1C" w:rsidRPr="00A03222" w:rsidRDefault="007C3F1C" w:rsidP="007C3F1C">
      <w:pPr>
        <w:pStyle w:val="Odsekzoznamu"/>
        <w:numPr>
          <w:ilvl w:val="0"/>
          <w:numId w:val="25"/>
        </w:numPr>
        <w:shd w:val="clear" w:color="auto" w:fill="FFFFFF"/>
        <w:rPr>
          <w:rFonts w:asciiTheme="minorHAnsi" w:hAnsiTheme="minorHAnsi" w:cstheme="minorHAnsi"/>
        </w:rPr>
      </w:pPr>
      <w:proofErr w:type="spellStart"/>
      <w:r w:rsidRPr="00A03222">
        <w:rPr>
          <w:rFonts w:asciiTheme="minorHAnsi" w:hAnsiTheme="minorHAnsi" w:cstheme="minorHAnsi"/>
          <w:b/>
          <w:bCs/>
        </w:rPr>
        <w:t>Scan</w:t>
      </w:r>
      <w:proofErr w:type="spellEnd"/>
      <w:r w:rsidRPr="00A03222">
        <w:rPr>
          <w:rFonts w:asciiTheme="minorHAnsi" w:hAnsiTheme="minorHAnsi" w:cstheme="minorHAnsi"/>
          <w:b/>
          <w:bCs/>
        </w:rPr>
        <w:t xml:space="preserve"> vyplnenej a podpísanej zmluvy</w:t>
      </w:r>
      <w:r w:rsidRPr="00A03222">
        <w:rPr>
          <w:rFonts w:asciiTheme="minorHAnsi" w:hAnsiTheme="minorHAnsi" w:cstheme="minorHAnsi"/>
        </w:rPr>
        <w:t xml:space="preserve"> </w:t>
      </w:r>
      <w:r w:rsidRPr="0007769D">
        <w:rPr>
          <w:rFonts w:asciiTheme="minorHAnsi" w:hAnsiTheme="minorHAnsi" w:cstheme="minorHAnsi"/>
          <w:b/>
          <w:bCs/>
        </w:rPr>
        <w:t>vrátane všetkých relevantných príloh</w:t>
      </w:r>
    </w:p>
    <w:p w14:paraId="3C5ABE85" w14:textId="1F06F899" w:rsidR="007C3F1C" w:rsidRDefault="007C3F1C" w:rsidP="0004541D">
      <w:pPr>
        <w:pStyle w:val="Odsekzoznamu"/>
        <w:numPr>
          <w:ilvl w:val="0"/>
          <w:numId w:val="25"/>
        </w:numPr>
        <w:shd w:val="clear" w:color="auto" w:fill="FFFFFF"/>
        <w:spacing w:after="0" w:line="264" w:lineRule="auto"/>
        <w:ind w:right="0"/>
        <w:rPr>
          <w:rFonts w:asciiTheme="minorHAnsi" w:hAnsiTheme="minorHAnsi" w:cstheme="minorHAnsi"/>
          <w:i/>
          <w:iCs/>
          <w:sz w:val="20"/>
          <w:szCs w:val="20"/>
          <w:u w:val="single"/>
        </w:rPr>
      </w:pPr>
      <w:r w:rsidRPr="00A03222">
        <w:rPr>
          <w:rFonts w:cs="Cambria"/>
          <w:b/>
          <w:bCs/>
        </w:rPr>
        <w:t>Zoznam subdodávateľov</w:t>
      </w:r>
      <w:r w:rsidRPr="00A03222">
        <w:rPr>
          <w:rFonts w:cs="Cambria"/>
          <w:sz w:val="20"/>
          <w:szCs w:val="20"/>
        </w:rPr>
        <w:t xml:space="preserve"> </w:t>
      </w:r>
      <w:r w:rsidRPr="00A03222">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w:t>
      </w:r>
      <w:r w:rsidRPr="00475FA7">
        <w:rPr>
          <w:rFonts w:asciiTheme="minorHAnsi" w:hAnsiTheme="minorHAnsi" w:cstheme="minorHAnsi"/>
        </w:rPr>
        <w:t xml:space="preserve"> subdodávateľov; Úspešný uchádzač ku každému subdodávateľovi zároveň predkladá dôkaz o oprávnení na príslušné plnenie predmetu zákazky podľa § 32 ods. 1 písm. e) ZVO </w:t>
      </w:r>
      <w:r w:rsidR="00CC57D6">
        <w:rPr>
          <w:rFonts w:asciiTheme="minorHAnsi" w:hAnsiTheme="minorHAnsi" w:cstheme="minorHAnsi"/>
        </w:rPr>
        <w:t xml:space="preserve">a dôkaz o zápise do registra partnerov verejného sektora, ak zákon pre takéhoto subdodávateľa tento zápis </w:t>
      </w:r>
      <w:r w:rsidR="00A03222">
        <w:rPr>
          <w:rFonts w:asciiTheme="minorHAnsi" w:hAnsiTheme="minorHAnsi" w:cstheme="minorHAnsi"/>
        </w:rPr>
        <w:t>vyžaduje</w:t>
      </w:r>
      <w:r w:rsidR="0004541D">
        <w:rPr>
          <w:rFonts w:asciiTheme="minorHAnsi" w:hAnsiTheme="minorHAnsi" w:cstheme="minorHAnsi"/>
        </w:rPr>
        <w:t>.</w:t>
      </w:r>
      <w:r w:rsidR="008A639D" w:rsidRPr="008A639D">
        <w:rPr>
          <w:rFonts w:asciiTheme="minorHAnsi" w:hAnsiTheme="minorHAnsi"/>
          <w:b/>
          <w:color w:val="auto"/>
        </w:rPr>
        <w:t xml:space="preserve"> </w:t>
      </w:r>
      <w:r w:rsidR="008A639D" w:rsidRPr="009D5182">
        <w:rPr>
          <w:rFonts w:asciiTheme="minorHAnsi" w:hAnsiTheme="minorHAnsi"/>
          <w:b/>
          <w:color w:val="auto"/>
        </w:rPr>
        <w:t>resp. čestné vyhlásenie o nevyužití subdodávateľov</w:t>
      </w:r>
      <w:r w:rsidR="0026115C">
        <w:rPr>
          <w:rFonts w:asciiTheme="minorHAnsi" w:hAnsiTheme="minorHAnsi"/>
          <w:b/>
          <w:color w:val="auto"/>
        </w:rPr>
        <w:t>.</w:t>
      </w:r>
    </w:p>
    <w:p w14:paraId="3FAFD3BB" w14:textId="77777777" w:rsidR="008A639D" w:rsidRPr="00A9193F" w:rsidRDefault="008A639D" w:rsidP="00A9193F">
      <w:pPr>
        <w:shd w:val="clear" w:color="auto" w:fill="FFFFFF"/>
        <w:spacing w:after="0" w:line="264" w:lineRule="auto"/>
        <w:ind w:left="0" w:right="0" w:firstLine="0"/>
        <w:rPr>
          <w:rFonts w:asciiTheme="minorHAnsi" w:hAnsiTheme="minorHAnsi" w:cstheme="minorHAnsi"/>
          <w:i/>
          <w:iCs/>
          <w:sz w:val="20"/>
          <w:szCs w:val="20"/>
          <w:u w:val="single"/>
        </w:rPr>
      </w:pPr>
    </w:p>
    <w:p w14:paraId="3DA45EB0" w14:textId="493569D7" w:rsidR="007C3F1C" w:rsidRPr="004118AC" w:rsidRDefault="007C3F1C" w:rsidP="007C3F1C">
      <w:pPr>
        <w:pStyle w:val="Odsekzoznamu"/>
        <w:numPr>
          <w:ilvl w:val="0"/>
          <w:numId w:val="24"/>
        </w:numPr>
        <w:shd w:val="clear" w:color="auto" w:fill="FFFFFF"/>
        <w:rPr>
          <w:rFonts w:asciiTheme="minorHAnsi" w:hAnsiTheme="minorHAnsi" w:cstheme="minorHAnsi"/>
          <w:b/>
          <w:bCs/>
        </w:rPr>
      </w:pPr>
      <w:r w:rsidRPr="000D1D75">
        <w:rPr>
          <w:rFonts w:asciiTheme="minorHAnsi" w:hAnsiTheme="minorHAnsi" w:cstheme="minorHAnsi"/>
          <w:b/>
        </w:rPr>
        <w:t xml:space="preserve">Listinne </w:t>
      </w:r>
      <w:r w:rsidRPr="000D1D75">
        <w:rPr>
          <w:rFonts w:asciiTheme="minorHAnsi" w:hAnsiTheme="minorHAnsi" w:cstheme="minorHAnsi"/>
          <w:bCs/>
        </w:rPr>
        <w:t>osobne alebo prostredníctvom pošty alebo inej doručovacej služby na adresu verejného obstarávateľa</w:t>
      </w:r>
      <w:r w:rsidR="004118AC">
        <w:rPr>
          <w:rFonts w:asciiTheme="minorHAnsi" w:hAnsiTheme="minorHAnsi" w:cstheme="minorHAnsi"/>
          <w:bCs/>
        </w:rPr>
        <w:t>:</w:t>
      </w:r>
      <w:r w:rsidRPr="000D1D75">
        <w:rPr>
          <w:rFonts w:asciiTheme="minorHAnsi" w:hAnsiTheme="minorHAnsi" w:cstheme="minorHAnsi"/>
          <w:bCs/>
        </w:rPr>
        <w:t xml:space="preserve"> </w:t>
      </w:r>
      <w:r w:rsidR="0074067C" w:rsidRPr="00692C92">
        <w:rPr>
          <w:rFonts w:asciiTheme="minorHAnsi" w:hAnsiTheme="minorHAnsi" w:cstheme="minorHAnsi"/>
          <w:b/>
        </w:rPr>
        <w:t>Stredná odborná škola</w:t>
      </w:r>
      <w:r w:rsidR="0074067C">
        <w:rPr>
          <w:rFonts w:asciiTheme="minorHAnsi" w:hAnsiTheme="minorHAnsi" w:cstheme="minorHAnsi"/>
          <w:bCs/>
        </w:rPr>
        <w:t xml:space="preserve"> </w:t>
      </w:r>
      <w:r w:rsidR="004118AC" w:rsidRPr="004118AC">
        <w:rPr>
          <w:rFonts w:cs="Arial"/>
          <w:b/>
          <w:bCs/>
          <w:color w:val="252525"/>
          <w:shd w:val="clear" w:color="auto" w:fill="FFFFFF"/>
        </w:rPr>
        <w:t>hotelových služieb a dopravy, Zvolenská cesta 83, 984 01 Lučenec</w:t>
      </w:r>
      <w:r w:rsidRPr="004118AC">
        <w:rPr>
          <w:rFonts w:asciiTheme="minorHAnsi" w:hAnsiTheme="minorHAnsi" w:cstheme="minorHAnsi"/>
          <w:b/>
          <w:bCs/>
        </w:rPr>
        <w:t>:</w:t>
      </w:r>
    </w:p>
    <w:p w14:paraId="65D14EFE" w14:textId="10D177E5"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vyplnenú a podpísanú zmluvu v</w:t>
      </w:r>
      <w:r w:rsidR="002D5F81">
        <w:rPr>
          <w:rFonts w:cs="Cambria"/>
          <w:b/>
          <w:bCs/>
        </w:rPr>
        <w:t xml:space="preserve"> 6 </w:t>
      </w:r>
      <w:r w:rsidRPr="000D1D75">
        <w:rPr>
          <w:rFonts w:cs="Cambria"/>
          <w:b/>
          <w:bCs/>
        </w:rPr>
        <w:t>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170FAA">
      <w:pPr>
        <w:pStyle w:val="Odsekzoznamu"/>
        <w:numPr>
          <w:ilvl w:val="1"/>
          <w:numId w:val="41"/>
        </w:numPr>
        <w:tabs>
          <w:tab w:val="left" w:pos="567"/>
        </w:tabs>
        <w:spacing w:after="0" w:line="264" w:lineRule="auto"/>
        <w:ind w:left="0" w:right="0" w:firstLine="0"/>
        <w:rPr>
          <w:rFonts w:asciiTheme="minorHAnsi" w:hAnsiTheme="minorHAnsi"/>
        </w:rPr>
      </w:pPr>
      <w:r w:rsidRPr="00EC1606">
        <w:rPr>
          <w:rFonts w:asciiTheme="minorHAnsi" w:hAnsiTheme="minorHAnsi"/>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170FAA">
      <w:pPr>
        <w:pStyle w:val="Default"/>
        <w:numPr>
          <w:ilvl w:val="1"/>
          <w:numId w:val="41"/>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170FAA">
      <w:pPr>
        <w:pStyle w:val="Nadpis1"/>
        <w:numPr>
          <w:ilvl w:val="0"/>
          <w:numId w:val="41"/>
        </w:numPr>
        <w:spacing w:after="0" w:line="264" w:lineRule="auto"/>
        <w:ind w:left="426" w:hanging="426"/>
        <w:rPr>
          <w:rFonts w:asciiTheme="minorHAnsi" w:hAnsiTheme="minorHAnsi"/>
        </w:rPr>
      </w:pPr>
      <w:r w:rsidRPr="004C6F8F">
        <w:rPr>
          <w:rFonts w:asciiTheme="minorHAnsi" w:hAnsiTheme="minorHAnsi"/>
        </w:rPr>
        <w:lastRenderedPageBreak/>
        <w:t>Záverečné ustanovenia</w:t>
      </w:r>
    </w:p>
    <w:p w14:paraId="6C421FA2" w14:textId="1D4D7497" w:rsidR="00D32ADB" w:rsidRPr="004C6F8F" w:rsidRDefault="00D32ADB" w:rsidP="00170FAA">
      <w:pPr>
        <w:pStyle w:val="Odsekzoznamu"/>
        <w:numPr>
          <w:ilvl w:val="1"/>
          <w:numId w:val="41"/>
        </w:numPr>
        <w:spacing w:after="0" w:line="264" w:lineRule="auto"/>
        <w:ind w:left="0" w:right="0" w:firstLine="0"/>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71272B" w:rsidRDefault="00D32ADB" w:rsidP="0071272B">
      <w:pPr>
        <w:pStyle w:val="Odsekzoznamu"/>
        <w:spacing w:after="0" w:line="264" w:lineRule="auto"/>
        <w:ind w:left="0" w:right="0" w:firstLine="0"/>
        <w:rPr>
          <w:rFonts w:asciiTheme="minorHAnsi" w:hAnsiTheme="minorHAnsi"/>
        </w:rPr>
      </w:pPr>
      <w:r w:rsidRPr="0071272B">
        <w:rPr>
          <w:rFonts w:asciiTheme="minorHAnsi" w:hAnsiTheme="minorHAnsi"/>
        </w:rPr>
        <w:t xml:space="preserve"> </w:t>
      </w:r>
    </w:p>
    <w:p w14:paraId="6D2883EC" w14:textId="77777777" w:rsidR="00D32ADB" w:rsidRPr="004C6F8F" w:rsidRDefault="00D32ADB" w:rsidP="00170FAA">
      <w:pPr>
        <w:pStyle w:val="Nadpis1"/>
        <w:numPr>
          <w:ilvl w:val="0"/>
          <w:numId w:val="41"/>
        </w:numPr>
        <w:spacing w:after="0" w:line="264" w:lineRule="auto"/>
        <w:ind w:left="426" w:hanging="426"/>
        <w:rPr>
          <w:rFonts w:asciiTheme="minorHAnsi" w:hAnsiTheme="minorHAnsi"/>
        </w:rPr>
      </w:pPr>
      <w:bookmarkStart w:id="13" w:name="_Toc12183"/>
      <w:r w:rsidRPr="004C6F8F">
        <w:rPr>
          <w:rFonts w:asciiTheme="minorHAnsi" w:hAnsiTheme="minorHAnsi"/>
        </w:rPr>
        <w:t>Prílohy</w:t>
      </w:r>
      <w:r w:rsidRPr="004C6F8F">
        <w:rPr>
          <w:rFonts w:asciiTheme="minorHAnsi" w:hAnsiTheme="minorHAnsi"/>
          <w:b w:val="0"/>
        </w:rPr>
        <w:t xml:space="preserve"> </w:t>
      </w:r>
      <w:bookmarkEnd w:id="13"/>
    </w:p>
    <w:p w14:paraId="7F6BC081" w14:textId="319B37C4" w:rsidR="007F5EE2" w:rsidRPr="007D3C6A" w:rsidRDefault="006E1C4B"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w:t>
      </w:r>
      <w:r w:rsidR="00B60C7D" w:rsidRPr="007D3C6A">
        <w:rPr>
          <w:rFonts w:asciiTheme="minorHAnsi" w:hAnsiTheme="minorHAnsi"/>
        </w:rPr>
        <w:t>1</w:t>
      </w:r>
      <w:r w:rsidRPr="007D3C6A">
        <w:rPr>
          <w:rFonts w:asciiTheme="minorHAnsi" w:hAnsiTheme="minorHAnsi"/>
        </w:rPr>
        <w:t xml:space="preserve"> Výzvy </w:t>
      </w:r>
      <w:r w:rsidR="00437F6D" w:rsidRPr="007D3C6A">
        <w:rPr>
          <w:rFonts w:asciiTheme="minorHAnsi" w:hAnsiTheme="minorHAnsi"/>
        </w:rPr>
        <w:t>-</w:t>
      </w:r>
      <w:r w:rsidRPr="007D3C6A">
        <w:rPr>
          <w:rFonts w:asciiTheme="minorHAnsi" w:hAnsiTheme="minorHAnsi"/>
        </w:rPr>
        <w:t xml:space="preserve"> </w:t>
      </w:r>
      <w:r w:rsidR="00437F6D" w:rsidRPr="007D3C6A">
        <w:rPr>
          <w:rFonts w:asciiTheme="minorHAnsi" w:hAnsiTheme="minorHAnsi"/>
        </w:rPr>
        <w:t>Zmluva o</w:t>
      </w:r>
      <w:r w:rsidR="002443A8">
        <w:rPr>
          <w:rFonts w:asciiTheme="minorHAnsi" w:hAnsiTheme="minorHAnsi"/>
        </w:rPr>
        <w:t xml:space="preserve"> výkone stavebného dozoru </w:t>
      </w:r>
    </w:p>
    <w:p w14:paraId="03B1D164" w14:textId="5F58B8D7" w:rsidR="006E1C4B" w:rsidRPr="002443A8" w:rsidRDefault="007F5EE2" w:rsidP="002443A8">
      <w:pPr>
        <w:pStyle w:val="Odsekzoznamu"/>
        <w:numPr>
          <w:ilvl w:val="0"/>
          <w:numId w:val="8"/>
        </w:numPr>
        <w:spacing w:after="0" w:line="264" w:lineRule="auto"/>
        <w:ind w:right="0" w:hanging="294"/>
        <w:rPr>
          <w:rFonts w:asciiTheme="minorHAnsi" w:hAnsiTheme="minorHAnsi"/>
          <w:color w:val="auto"/>
        </w:rPr>
      </w:pPr>
      <w:r w:rsidRPr="002443A8">
        <w:rPr>
          <w:rFonts w:asciiTheme="minorHAnsi" w:hAnsiTheme="minorHAnsi"/>
        </w:rPr>
        <w:t xml:space="preserve">Príloha č. 2 Výzvy </w:t>
      </w:r>
      <w:r w:rsidR="00437F6D" w:rsidRPr="002443A8">
        <w:rPr>
          <w:rFonts w:asciiTheme="minorHAnsi" w:hAnsiTheme="minorHAnsi"/>
        </w:rPr>
        <w:t>-</w:t>
      </w:r>
      <w:r w:rsidRPr="002443A8">
        <w:rPr>
          <w:rFonts w:asciiTheme="minorHAnsi" w:hAnsiTheme="minorHAnsi"/>
        </w:rPr>
        <w:t xml:space="preserve"> </w:t>
      </w:r>
      <w:r w:rsidR="002443A8" w:rsidRPr="002443A8">
        <w:rPr>
          <w:rFonts w:asciiTheme="minorHAnsi" w:hAnsiTheme="minorHAnsi"/>
          <w:color w:val="auto"/>
        </w:rPr>
        <w:t>Čestné vyhlásenie v zmysle § 32 ods. 1 písm. f) ZVO</w:t>
      </w:r>
    </w:p>
    <w:p w14:paraId="1FCA176A" w14:textId="198068FB" w:rsidR="00437F6D" w:rsidRPr="007D3C6A"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3 Výzvy - </w:t>
      </w:r>
      <w:r w:rsidR="002443A8" w:rsidRPr="007D3C6A">
        <w:rPr>
          <w:rFonts w:asciiTheme="minorHAnsi" w:hAnsiTheme="minorHAnsi"/>
        </w:rPr>
        <w:t>Návrh na plnenie kritérií</w:t>
      </w:r>
      <w:r w:rsidR="00753D2F">
        <w:rPr>
          <w:rFonts w:asciiTheme="minorHAnsi" w:hAnsiTheme="minorHAnsi"/>
        </w:rPr>
        <w:t xml:space="preserve"> (príloha č. 2 k zmluve o výkone SD)</w:t>
      </w:r>
    </w:p>
    <w:p w14:paraId="0E989EB1" w14:textId="2D637B20" w:rsidR="002443A8"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4 </w:t>
      </w:r>
      <w:r w:rsidR="00FB6F8E">
        <w:rPr>
          <w:rFonts w:asciiTheme="minorHAnsi" w:hAnsiTheme="minorHAnsi"/>
        </w:rPr>
        <w:t xml:space="preserve">Výzvy </w:t>
      </w:r>
      <w:r w:rsidR="006E76EC">
        <w:rPr>
          <w:rFonts w:asciiTheme="minorHAnsi" w:hAnsiTheme="minorHAnsi"/>
        </w:rPr>
        <w:t>-</w:t>
      </w:r>
      <w:r w:rsidR="00FB6F8E">
        <w:rPr>
          <w:rFonts w:asciiTheme="minorHAnsi" w:hAnsiTheme="minorHAnsi"/>
        </w:rPr>
        <w:t xml:space="preserve"> </w:t>
      </w:r>
      <w:r w:rsidR="002443A8">
        <w:rPr>
          <w:rFonts w:asciiTheme="minorHAnsi" w:hAnsiTheme="minorHAnsi"/>
        </w:rPr>
        <w:t xml:space="preserve">Opis stavby </w:t>
      </w:r>
      <w:r w:rsidR="00753D2F">
        <w:rPr>
          <w:rFonts w:asciiTheme="minorHAnsi" w:hAnsiTheme="minorHAnsi"/>
        </w:rPr>
        <w:t>(príloha č. 3 k zmluve o výkone SD)</w:t>
      </w:r>
    </w:p>
    <w:p w14:paraId="7458FB7F" w14:textId="3F259BD7" w:rsidR="00437F6D" w:rsidRDefault="002443A8" w:rsidP="002443A8">
      <w:pPr>
        <w:numPr>
          <w:ilvl w:val="0"/>
          <w:numId w:val="8"/>
        </w:numPr>
        <w:spacing w:after="0" w:line="264" w:lineRule="auto"/>
        <w:ind w:left="709" w:right="0" w:hanging="283"/>
        <w:rPr>
          <w:rFonts w:asciiTheme="minorHAnsi" w:hAnsiTheme="minorHAnsi"/>
        </w:rPr>
      </w:pPr>
      <w:r w:rsidRPr="007D3C6A">
        <w:rPr>
          <w:rFonts w:asciiTheme="minorHAnsi" w:hAnsiTheme="minorHAnsi"/>
        </w:rPr>
        <w:t xml:space="preserve">Príloha č. </w:t>
      </w:r>
      <w:r>
        <w:rPr>
          <w:rFonts w:asciiTheme="minorHAnsi" w:hAnsiTheme="minorHAnsi"/>
        </w:rPr>
        <w:t xml:space="preserve">5 Výzvy </w:t>
      </w:r>
      <w:r w:rsidR="006E76EC">
        <w:rPr>
          <w:rFonts w:asciiTheme="minorHAnsi" w:hAnsiTheme="minorHAnsi"/>
        </w:rPr>
        <w:t>-</w:t>
      </w:r>
      <w:r>
        <w:rPr>
          <w:rFonts w:asciiTheme="minorHAnsi" w:hAnsiTheme="minorHAnsi"/>
        </w:rPr>
        <w:t xml:space="preserve"> Formát pravidelnej správy Stavebného dozoru (príloha č. 1 k zmluve o výkone SD)</w:t>
      </w:r>
    </w:p>
    <w:p w14:paraId="11ED5032" w14:textId="3CAA7141" w:rsidR="000B2883" w:rsidRPr="000B2883" w:rsidRDefault="000B2883" w:rsidP="004D63E9">
      <w:pPr>
        <w:spacing w:after="0" w:line="264" w:lineRule="auto"/>
        <w:ind w:left="709" w:right="0" w:firstLine="0"/>
        <w:rPr>
          <w:rFonts w:asciiTheme="minorHAnsi" w:hAnsiTheme="minorHAnsi"/>
        </w:rPr>
      </w:pPr>
    </w:p>
    <w:p w14:paraId="4F34FEFB" w14:textId="77777777" w:rsidR="002443A8" w:rsidRPr="007D3C6A" w:rsidRDefault="002443A8" w:rsidP="002443A8">
      <w:pPr>
        <w:spacing w:after="0" w:line="264" w:lineRule="auto"/>
        <w:ind w:left="426" w:right="0" w:firstLine="0"/>
        <w:rPr>
          <w:rFonts w:asciiTheme="minorHAnsi" w:hAnsiTheme="minorHAnsi"/>
        </w:rPr>
      </w:pP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AE1A33">
      <w:headerReference w:type="even" r:id="rId15"/>
      <w:headerReference w:type="default" r:id="rId16"/>
      <w:footerReference w:type="even" r:id="rId17"/>
      <w:footerReference w:type="default" r:id="rId18"/>
      <w:headerReference w:type="first" r:id="rId19"/>
      <w:footerReference w:type="first" r:id="rId20"/>
      <w:pgSz w:w="11906" w:h="16838"/>
      <w:pgMar w:top="709" w:right="991"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AB68" w14:textId="77777777" w:rsidR="00933561" w:rsidRDefault="00933561">
      <w:pPr>
        <w:spacing w:after="0" w:line="240" w:lineRule="auto"/>
      </w:pPr>
      <w:r>
        <w:separator/>
      </w:r>
    </w:p>
  </w:endnote>
  <w:endnote w:type="continuationSeparator" w:id="0">
    <w:p w14:paraId="7A53EDAA" w14:textId="77777777" w:rsidR="00933561" w:rsidRDefault="0093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inion Pro">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4CA0" w14:textId="77777777" w:rsidR="00933561" w:rsidRDefault="00933561">
      <w:pPr>
        <w:spacing w:after="0" w:line="240" w:lineRule="auto"/>
      </w:pPr>
      <w:r>
        <w:separator/>
      </w:r>
    </w:p>
  </w:footnote>
  <w:footnote w:type="continuationSeparator" w:id="0">
    <w:p w14:paraId="17A28AC0" w14:textId="77777777" w:rsidR="00933561" w:rsidRDefault="00933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5680" behindDoc="0" locked="0" layoutInCell="1" allowOverlap="0" wp14:anchorId="576D6260" wp14:editId="22DD9359">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2CDF" w14:textId="533D4EB9" w:rsidR="00142B1C" w:rsidRPr="00B46766" w:rsidRDefault="00012E51" w:rsidP="00FC129E">
    <w:pPr>
      <w:ind w:left="718" w:firstLine="698"/>
      <w:jc w:val="right"/>
      <w:rPr>
        <w:b/>
        <w:spacing w:val="6"/>
        <w:sz w:val="24"/>
        <w:szCs w:val="24"/>
      </w:rPr>
    </w:pPr>
    <w:r>
      <w:rPr>
        <w:rFonts w:asciiTheme="minorHAnsi" w:hAnsiTheme="minorHAnsi" w:cs="Arial"/>
        <w:noProof/>
      </w:rPr>
      <mc:AlternateContent>
        <mc:Choice Requires="wps">
          <w:drawing>
            <wp:anchor distT="0" distB="0" distL="114300" distR="114300" simplePos="0" relativeHeight="251659776" behindDoc="0" locked="0" layoutInCell="1" allowOverlap="0" wp14:anchorId="5D03D389" wp14:editId="2D43F1CB">
              <wp:simplePos x="0" y="0"/>
              <wp:positionH relativeFrom="column">
                <wp:posOffset>717550</wp:posOffset>
              </wp:positionH>
              <wp:positionV relativeFrom="paragraph">
                <wp:posOffset>53975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95C5F8" w14:textId="77777777" w:rsidR="00B824B5" w:rsidRDefault="00B824B5" w:rsidP="00B824B5">
                          <w:pPr>
                            <w:rPr>
                              <w:b/>
                              <w:spacing w:val="6"/>
                              <w:sz w:val="24"/>
                              <w:szCs w:val="24"/>
                            </w:rPr>
                          </w:pPr>
                          <w:r w:rsidRPr="00231DC0">
                            <w:rPr>
                              <w:b/>
                              <w:spacing w:val="6"/>
                              <w:sz w:val="24"/>
                              <w:szCs w:val="24"/>
                            </w:rPr>
                            <w:t>BANSKOBYSTRICKÝ</w:t>
                          </w:r>
                        </w:p>
                        <w:p w14:paraId="2CD88007" w14:textId="77777777" w:rsidR="00B824B5" w:rsidRDefault="00B824B5" w:rsidP="00B824B5">
                          <w:pPr>
                            <w:rPr>
                              <w:sz w:val="24"/>
                              <w:szCs w:val="24"/>
                            </w:rPr>
                          </w:pPr>
                          <w:r w:rsidRPr="00A27044">
                            <w:rPr>
                              <w:sz w:val="24"/>
                              <w:szCs w:val="24"/>
                            </w:rPr>
                            <w:t>SAMOSPRÁVNY KRAJ</w:t>
                          </w:r>
                        </w:p>
                        <w:p w14:paraId="08B46A95" w14:textId="77777777" w:rsidR="00B824B5" w:rsidRPr="00353691" w:rsidRDefault="00B824B5" w:rsidP="00B824B5">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3D389" id="_x0000_t202" coordsize="21600,21600" o:spt="202" path="m,l,21600r21600,l21600,xe">
              <v:stroke joinstyle="miter"/>
              <v:path gradientshapeok="t" o:connecttype="rect"/>
            </v:shapetype>
            <v:shape id="Text Box 65" o:spid="_x0000_s1026" type="#_x0000_t202" style="position:absolute;left:0;text-align:left;margin-left:56.5pt;margin-top:4.25pt;width:162.7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" o:allowoverlap="f" filled="f" stroked="f">
              <v:textbox>
                <w:txbxContent>
                  <w:p w14:paraId="2095C5F8" w14:textId="77777777" w:rsidR="00B824B5" w:rsidRDefault="00B824B5" w:rsidP="00B824B5">
                    <w:pPr>
                      <w:rPr>
                        <w:b/>
                        <w:spacing w:val="6"/>
                        <w:sz w:val="24"/>
                        <w:szCs w:val="24"/>
                      </w:rPr>
                    </w:pPr>
                    <w:r w:rsidRPr="00231DC0">
                      <w:rPr>
                        <w:b/>
                        <w:spacing w:val="6"/>
                        <w:sz w:val="24"/>
                        <w:szCs w:val="24"/>
                      </w:rPr>
                      <w:t>BANSKOBYSTRICKÝ</w:t>
                    </w:r>
                  </w:p>
                  <w:p w14:paraId="2CD88007" w14:textId="77777777" w:rsidR="00B824B5" w:rsidRDefault="00B824B5" w:rsidP="00B824B5">
                    <w:pPr>
                      <w:rPr>
                        <w:sz w:val="24"/>
                        <w:szCs w:val="24"/>
                      </w:rPr>
                    </w:pPr>
                    <w:r w:rsidRPr="00A27044">
                      <w:rPr>
                        <w:sz w:val="24"/>
                        <w:szCs w:val="24"/>
                      </w:rPr>
                      <w:t>SAMOSPRÁVNY KRAJ</w:t>
                    </w:r>
                  </w:p>
                  <w:p w14:paraId="08B46A95" w14:textId="77777777" w:rsidR="00B824B5" w:rsidRPr="00353691" w:rsidRDefault="00B824B5" w:rsidP="00B824B5">
                    <w:pPr>
                      <w:pStyle w:val="Hlavika"/>
                      <w:tabs>
                        <w:tab w:val="clear" w:pos="4536"/>
                      </w:tabs>
                      <w:rPr>
                        <w:b/>
                        <w:sz w:val="24"/>
                        <w:szCs w:val="24"/>
                      </w:rPr>
                    </w:pPr>
                  </w:p>
                </w:txbxContent>
              </v:textbox>
            </v:shape>
          </w:pict>
        </mc:Fallback>
      </mc:AlternateContent>
    </w:r>
    <w:r w:rsidR="00645356">
      <w:rPr>
        <w:noProof/>
      </w:rPr>
      <w:drawing>
        <wp:anchor distT="0" distB="0" distL="114300" distR="114300" simplePos="0" relativeHeight="251791360" behindDoc="0" locked="0" layoutInCell="1" allowOverlap="1" wp14:anchorId="2F719058" wp14:editId="7D8654F9">
          <wp:simplePos x="0" y="0"/>
          <wp:positionH relativeFrom="column">
            <wp:posOffset>2822575</wp:posOffset>
          </wp:positionH>
          <wp:positionV relativeFrom="paragraph">
            <wp:posOffset>48260</wp:posOffset>
          </wp:positionV>
          <wp:extent cx="933450" cy="72834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B1C">
      <w:rPr>
        <w:rFonts w:asciiTheme="minorHAnsi" w:hAnsiTheme="minorHAnsi" w:cs="Arial"/>
        <w:noProof/>
        <w:highlight w:val="yellow"/>
      </w:rPr>
      <w:drawing>
        <wp:anchor distT="0" distB="0" distL="114300" distR="114300" simplePos="0" relativeHeight="251657216" behindDoc="0" locked="0" layoutInCell="1" allowOverlap="1" wp14:anchorId="102DDA4E" wp14:editId="77563A40">
          <wp:simplePos x="0" y="0"/>
          <wp:positionH relativeFrom="column">
            <wp:posOffset>142875</wp:posOffset>
          </wp:positionH>
          <wp:positionV relativeFrom="paragraph">
            <wp:posOffset>55880</wp:posOffset>
          </wp:positionV>
          <wp:extent cx="475615" cy="506095"/>
          <wp:effectExtent l="0" t="0" r="0" b="0"/>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506095"/>
                  </a:xfrm>
                  <a:prstGeom prst="rect">
                    <a:avLst/>
                  </a:prstGeom>
                  <a:noFill/>
                </pic:spPr>
              </pic:pic>
            </a:graphicData>
          </a:graphic>
        </wp:anchor>
      </w:drawing>
    </w:r>
    <w:r w:rsidR="00142B1C">
      <w:rPr>
        <w:b/>
        <w:spacing w:val="6"/>
        <w:sz w:val="24"/>
        <w:szCs w:val="24"/>
      </w:rPr>
      <w:tab/>
    </w:r>
    <w:r w:rsidR="00142B1C">
      <w:rPr>
        <w:b/>
        <w:spacing w:val="6"/>
        <w:sz w:val="24"/>
        <w:szCs w:val="24"/>
      </w:rPr>
      <w:tab/>
    </w:r>
    <w:r w:rsidR="00142B1C">
      <w:rPr>
        <w:b/>
        <w:spacing w:val="6"/>
        <w:sz w:val="24"/>
        <w:szCs w:val="24"/>
      </w:rPr>
      <w:tab/>
    </w:r>
    <w:r w:rsidR="00142B1C">
      <w:rPr>
        <w:b/>
        <w:spacing w:val="6"/>
        <w:sz w:val="24"/>
        <w:szCs w:val="24"/>
      </w:rPr>
      <w:tab/>
    </w:r>
    <w:r w:rsidR="00B46766">
      <w:rPr>
        <w:b/>
        <w:spacing w:val="6"/>
        <w:sz w:val="24"/>
        <w:szCs w:val="24"/>
      </w:rPr>
      <w:tab/>
      <w:t xml:space="preserve"> </w:t>
    </w:r>
  </w:p>
  <w:p w14:paraId="0C114A76" w14:textId="53920D2F" w:rsidR="009C0BB8" w:rsidRPr="00EF3B70" w:rsidRDefault="00142B1C" w:rsidP="009C0BB8">
    <w:pPr>
      <w:pStyle w:val="Hlavika"/>
      <w:tabs>
        <w:tab w:val="clear" w:pos="4536"/>
        <w:tab w:val="center" w:pos="5103"/>
      </w:tabs>
      <w:jc w:val="center"/>
      <w:rPr>
        <w:b/>
        <w:caps/>
        <w:sz w:val="22"/>
        <w:szCs w:val="22"/>
      </w:rPr>
    </w:pPr>
    <w:r w:rsidRPr="00B46766">
      <w:rPr>
        <w:sz w:val="24"/>
        <w:szCs w:val="24"/>
      </w:rPr>
      <w:tab/>
    </w:r>
    <w:r w:rsidR="009C0BB8">
      <w:rPr>
        <w:sz w:val="24"/>
        <w:szCs w:val="24"/>
      </w:rPr>
      <w:tab/>
    </w:r>
    <w:r w:rsidR="009C0BB8" w:rsidRPr="00EF3B70">
      <w:rPr>
        <w:b/>
        <w:caps/>
        <w:sz w:val="22"/>
        <w:szCs w:val="22"/>
      </w:rPr>
      <w:t>Stredná</w:t>
    </w:r>
    <w:r w:rsidR="009C0BB8" w:rsidRPr="00EF3B70">
      <w:rPr>
        <w:b/>
        <w:sz w:val="22"/>
        <w:szCs w:val="22"/>
      </w:rPr>
      <w:t xml:space="preserve"> </w:t>
    </w:r>
    <w:r w:rsidR="009C0BB8" w:rsidRPr="00EF3B70">
      <w:rPr>
        <w:b/>
        <w:caps/>
        <w:sz w:val="22"/>
        <w:szCs w:val="22"/>
      </w:rPr>
      <w:t>odborn</w:t>
    </w:r>
    <w:r w:rsidR="009C0BB8">
      <w:rPr>
        <w:b/>
        <w:caps/>
        <w:sz w:val="22"/>
        <w:szCs w:val="22"/>
      </w:rPr>
      <w:t>Á</w:t>
    </w:r>
    <w:r w:rsidR="009C0BB8" w:rsidRPr="00EF3B70">
      <w:rPr>
        <w:b/>
        <w:caps/>
        <w:sz w:val="22"/>
        <w:szCs w:val="22"/>
      </w:rPr>
      <w:t xml:space="preserve"> škola</w:t>
    </w:r>
  </w:p>
  <w:p w14:paraId="69078B1B" w14:textId="1051808B" w:rsidR="009C0BB8" w:rsidRPr="00EF3B70" w:rsidRDefault="009C0BB8" w:rsidP="00645356">
    <w:pPr>
      <w:pStyle w:val="Hlavika"/>
      <w:tabs>
        <w:tab w:val="clear" w:pos="4536"/>
        <w:tab w:val="left" w:pos="5954"/>
      </w:tabs>
      <w:ind w:right="-144"/>
    </w:pPr>
    <w:r w:rsidRPr="00EF73CB">
      <w:rPr>
        <w:rFonts w:cs="Arial"/>
        <w:caps/>
        <w:sz w:val="18"/>
        <w:szCs w:val="18"/>
      </w:rPr>
      <w:t xml:space="preserve">                                                   </w:t>
    </w:r>
    <w:r w:rsidR="00645356">
      <w:rPr>
        <w:rFonts w:cs="Arial"/>
        <w:caps/>
        <w:sz w:val="18"/>
        <w:szCs w:val="18"/>
      </w:rPr>
      <w:tab/>
      <w:t xml:space="preserve">     HOTELOVÝCH SLUŽIEB A DOPRAVY</w:t>
    </w:r>
    <w:r w:rsidR="00645356" w:rsidRPr="00EF73CB">
      <w:rPr>
        <w:rFonts w:cs="Arial"/>
        <w:caps/>
        <w:sz w:val="18"/>
        <w:szCs w:val="18"/>
      </w:rPr>
      <w:t xml:space="preserve">                                                                    </w:t>
    </w:r>
    <w:r w:rsidR="00645356">
      <w:rPr>
        <w:rFonts w:cs="Arial"/>
        <w:caps/>
        <w:sz w:val="18"/>
        <w:szCs w:val="18"/>
      </w:rPr>
      <w:t xml:space="preserve">             </w:t>
    </w:r>
  </w:p>
  <w:p w14:paraId="7A0DADE8" w14:textId="5DE00BDA" w:rsidR="00B46766" w:rsidRPr="00B46766" w:rsidRDefault="00645356" w:rsidP="00645356">
    <w:pPr>
      <w:pStyle w:val="Hlavika"/>
      <w:tabs>
        <w:tab w:val="clear" w:pos="4536"/>
        <w:tab w:val="left" w:pos="6379"/>
        <w:tab w:val="left" w:pos="7230"/>
        <w:tab w:val="right" w:pos="9354"/>
      </w:tabs>
      <w:jc w:val="center"/>
      <w:rPr>
        <w:rFonts w:asciiTheme="minorHAnsi" w:hAnsiTheme="minorHAnsi" w:cstheme="minorHAnsi"/>
        <w:sz w:val="24"/>
        <w:szCs w:val="24"/>
      </w:rPr>
    </w:pPr>
    <w:r>
      <w:rPr>
        <w:rFonts w:cs="Arial"/>
        <w:bCs/>
        <w:sz w:val="18"/>
        <w:szCs w:val="18"/>
      </w:rPr>
      <w:t xml:space="preserve">                                                                                                                    </w:t>
    </w:r>
    <w:r w:rsidRPr="00A92FF2">
      <w:rPr>
        <w:rFonts w:cs="Arial"/>
        <w:bCs/>
        <w:sz w:val="18"/>
        <w:szCs w:val="18"/>
      </w:rPr>
      <w:t>LUČENEC</w:t>
    </w:r>
    <w:r w:rsidRPr="00A92FF2">
      <w:rPr>
        <w:rFonts w:cs="Arial"/>
        <w:bCs/>
        <w:sz w:val="16"/>
        <w:szCs w:val="16"/>
      </w:rPr>
      <w:t xml:space="preserve"> </w:t>
    </w:r>
    <w:r>
      <w:rPr>
        <w:rFonts w:cs="Arial"/>
        <w:b/>
        <w:sz w:val="16"/>
        <w:szCs w:val="16"/>
      </w:rPr>
      <w:t xml:space="preserve">  </w:t>
    </w:r>
  </w:p>
  <w:p w14:paraId="7F2BB2CA" w14:textId="5A4EDB33" w:rsidR="00142B1C" w:rsidRDefault="00142B1C" w:rsidP="00B46766">
    <w:pPr>
      <w:ind w:left="718" w:firstLine="698"/>
      <w:jc w:val="right"/>
      <w:rPr>
        <w:sz w:val="24"/>
        <w:szCs w:val="24"/>
      </w:rPr>
    </w:pPr>
    <w:r>
      <w:rPr>
        <w:sz w:val="24"/>
        <w:szCs w:val="24"/>
      </w:rPr>
      <w:tab/>
    </w:r>
    <w:r>
      <w:rPr>
        <w:sz w:val="24"/>
        <w:szCs w:val="24"/>
      </w:rPr>
      <w:tab/>
    </w:r>
    <w:r w:rsidR="00B4676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1DED3E3" w14:textId="24D4D487" w:rsidR="0092577E" w:rsidRPr="00A45C7B" w:rsidRDefault="00B653D7"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8752" behindDoc="0" locked="0" layoutInCell="1" allowOverlap="1" wp14:anchorId="77450AFB" wp14:editId="2C2BBBEA">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3ECF44" id="Rovná spojnica 9"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1C1C57"/>
    <w:multiLevelType w:val="multilevel"/>
    <w:tmpl w:val="CCB013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E62445"/>
    <w:multiLevelType w:val="multilevel"/>
    <w:tmpl w:val="4094F0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430CC4"/>
    <w:multiLevelType w:val="multilevel"/>
    <w:tmpl w:val="0024A4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15FE1"/>
    <w:multiLevelType w:val="multilevel"/>
    <w:tmpl w:val="002873D4"/>
    <w:lvl w:ilvl="0">
      <w:start w:val="4"/>
      <w:numFmt w:val="decimal"/>
      <w:lvlText w:val="%1"/>
      <w:lvlJc w:val="left"/>
      <w:pPr>
        <w:ind w:left="360" w:hanging="360"/>
      </w:pPr>
      <w:rPr>
        <w:rFonts w:cstheme="minorHAnsi" w:hint="default"/>
        <w:color w:val="auto"/>
      </w:rPr>
    </w:lvl>
    <w:lvl w:ilvl="1">
      <w:start w:val="1"/>
      <w:numFmt w:val="decimal"/>
      <w:lvlText w:val="%1.%2"/>
      <w:lvlJc w:val="left"/>
      <w:pPr>
        <w:ind w:left="360" w:hanging="360"/>
      </w:pPr>
      <w:rPr>
        <w:rFonts w:cstheme="minorHAnsi" w:hint="default"/>
        <w:color w:val="auto"/>
      </w:rPr>
    </w:lvl>
    <w:lvl w:ilvl="2">
      <w:start w:val="1"/>
      <w:numFmt w:val="decimal"/>
      <w:lvlText w:val="%1.%2.%3"/>
      <w:lvlJc w:val="left"/>
      <w:pPr>
        <w:ind w:left="720" w:hanging="720"/>
      </w:pPr>
      <w:rPr>
        <w:rFonts w:cstheme="minorHAnsi" w:hint="default"/>
        <w:color w:val="auto"/>
      </w:rPr>
    </w:lvl>
    <w:lvl w:ilvl="3">
      <w:start w:val="1"/>
      <w:numFmt w:val="decimal"/>
      <w:lvlText w:val="%1.%2.%3.%4"/>
      <w:lvlJc w:val="left"/>
      <w:pPr>
        <w:ind w:left="720" w:hanging="720"/>
      </w:pPr>
      <w:rPr>
        <w:rFonts w:cstheme="minorHAnsi" w:hint="default"/>
        <w:color w:val="auto"/>
      </w:rPr>
    </w:lvl>
    <w:lvl w:ilvl="4">
      <w:start w:val="1"/>
      <w:numFmt w:val="decimal"/>
      <w:lvlText w:val="%1.%2.%3.%4.%5"/>
      <w:lvlJc w:val="left"/>
      <w:pPr>
        <w:ind w:left="1080" w:hanging="1080"/>
      </w:pPr>
      <w:rPr>
        <w:rFonts w:cstheme="minorHAnsi" w:hint="default"/>
        <w:color w:val="auto"/>
      </w:rPr>
    </w:lvl>
    <w:lvl w:ilvl="5">
      <w:start w:val="1"/>
      <w:numFmt w:val="decimal"/>
      <w:lvlText w:val="%1.%2.%3.%4.%5.%6"/>
      <w:lvlJc w:val="left"/>
      <w:pPr>
        <w:ind w:left="1080" w:hanging="1080"/>
      </w:pPr>
      <w:rPr>
        <w:rFonts w:cstheme="minorHAnsi" w:hint="default"/>
        <w:color w:val="auto"/>
      </w:rPr>
    </w:lvl>
    <w:lvl w:ilvl="6">
      <w:start w:val="1"/>
      <w:numFmt w:val="decimal"/>
      <w:lvlText w:val="%1.%2.%3.%4.%5.%6.%7"/>
      <w:lvlJc w:val="left"/>
      <w:pPr>
        <w:ind w:left="1440" w:hanging="1440"/>
      </w:pPr>
      <w:rPr>
        <w:rFonts w:cstheme="minorHAnsi" w:hint="default"/>
        <w:color w:val="auto"/>
      </w:rPr>
    </w:lvl>
    <w:lvl w:ilvl="7">
      <w:start w:val="1"/>
      <w:numFmt w:val="decimal"/>
      <w:lvlText w:val="%1.%2.%3.%4.%5.%6.%7.%8"/>
      <w:lvlJc w:val="left"/>
      <w:pPr>
        <w:ind w:left="1440" w:hanging="1440"/>
      </w:pPr>
      <w:rPr>
        <w:rFonts w:cstheme="minorHAnsi" w:hint="default"/>
        <w:color w:val="auto"/>
      </w:rPr>
    </w:lvl>
    <w:lvl w:ilvl="8">
      <w:start w:val="1"/>
      <w:numFmt w:val="decimal"/>
      <w:lvlText w:val="%1.%2.%3.%4.%5.%6.%7.%8.%9"/>
      <w:lvlJc w:val="left"/>
      <w:pPr>
        <w:ind w:left="1440" w:hanging="1440"/>
      </w:pPr>
      <w:rPr>
        <w:rFonts w:cstheme="minorHAnsi" w:hint="default"/>
        <w:color w:val="auto"/>
      </w:rPr>
    </w:lvl>
  </w:abstractNum>
  <w:abstractNum w:abstractNumId="12" w15:restartNumberingAfterBreak="0">
    <w:nsid w:val="148E325D"/>
    <w:multiLevelType w:val="multilevel"/>
    <w:tmpl w:val="B472FC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6F1585E"/>
    <w:multiLevelType w:val="hybridMultilevel"/>
    <w:tmpl w:val="B90C8806"/>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18C328DB"/>
    <w:multiLevelType w:val="multilevel"/>
    <w:tmpl w:val="249271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b w:val="0"/>
        <w:bCs/>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1A613336"/>
    <w:multiLevelType w:val="multilevel"/>
    <w:tmpl w:val="19AAEC2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000A72"/>
    <w:multiLevelType w:val="multilevel"/>
    <w:tmpl w:val="76CE51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40D3F21"/>
    <w:multiLevelType w:val="multilevel"/>
    <w:tmpl w:val="530C59EA"/>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bCs/>
        <w:color w:val="auto"/>
        <w:sz w:val="22"/>
        <w:szCs w:val="22"/>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2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F74DD9"/>
    <w:multiLevelType w:val="multilevel"/>
    <w:tmpl w:val="470C19E0"/>
    <w:lvl w:ilvl="0">
      <w:start w:val="2"/>
      <w:numFmt w:val="decimal"/>
      <w:lvlText w:val="%1"/>
      <w:lvlJc w:val="left"/>
      <w:pPr>
        <w:ind w:left="360" w:hanging="360"/>
      </w:pPr>
      <w:rPr>
        <w:rFonts w:hint="default"/>
        <w:color w:val="000000"/>
        <w:u w:val="none"/>
      </w:rPr>
    </w:lvl>
    <w:lvl w:ilvl="1">
      <w:start w:val="2"/>
      <w:numFmt w:val="decimal"/>
      <w:lvlText w:val="%1.%2"/>
      <w:lvlJc w:val="left"/>
      <w:pPr>
        <w:ind w:left="502" w:hanging="360"/>
      </w:pPr>
      <w:rPr>
        <w:rFonts w:hint="default"/>
        <w:color w:val="000000"/>
        <w:u w:val="none"/>
      </w:rPr>
    </w:lvl>
    <w:lvl w:ilvl="2">
      <w:start w:val="1"/>
      <w:numFmt w:val="decimal"/>
      <w:lvlText w:val="%1.%2.%3"/>
      <w:lvlJc w:val="left"/>
      <w:pPr>
        <w:ind w:left="1004" w:hanging="720"/>
      </w:pPr>
      <w:rPr>
        <w:rFonts w:hint="default"/>
        <w:color w:val="000000"/>
        <w:u w:val="single"/>
      </w:rPr>
    </w:lvl>
    <w:lvl w:ilvl="3">
      <w:start w:val="1"/>
      <w:numFmt w:val="decimal"/>
      <w:lvlText w:val="%1.%2.%3.%4"/>
      <w:lvlJc w:val="left"/>
      <w:pPr>
        <w:ind w:left="1146" w:hanging="720"/>
      </w:pPr>
      <w:rPr>
        <w:rFonts w:hint="default"/>
        <w:color w:val="000000"/>
        <w:u w:val="single"/>
      </w:rPr>
    </w:lvl>
    <w:lvl w:ilvl="4">
      <w:start w:val="1"/>
      <w:numFmt w:val="decimal"/>
      <w:lvlText w:val="%1.%2.%3.%4.%5"/>
      <w:lvlJc w:val="left"/>
      <w:pPr>
        <w:ind w:left="1648" w:hanging="1080"/>
      </w:pPr>
      <w:rPr>
        <w:rFonts w:hint="default"/>
        <w:color w:val="000000"/>
        <w:u w:val="single"/>
      </w:rPr>
    </w:lvl>
    <w:lvl w:ilvl="5">
      <w:start w:val="1"/>
      <w:numFmt w:val="decimal"/>
      <w:lvlText w:val="%1.%2.%3.%4.%5.%6"/>
      <w:lvlJc w:val="left"/>
      <w:pPr>
        <w:ind w:left="1790" w:hanging="1080"/>
      </w:pPr>
      <w:rPr>
        <w:rFonts w:hint="default"/>
        <w:color w:val="000000"/>
        <w:u w:val="single"/>
      </w:rPr>
    </w:lvl>
    <w:lvl w:ilvl="6">
      <w:start w:val="1"/>
      <w:numFmt w:val="decimal"/>
      <w:lvlText w:val="%1.%2.%3.%4.%5.%6.%7"/>
      <w:lvlJc w:val="left"/>
      <w:pPr>
        <w:ind w:left="2292" w:hanging="1440"/>
      </w:pPr>
      <w:rPr>
        <w:rFonts w:hint="default"/>
        <w:color w:val="000000"/>
        <w:u w:val="single"/>
      </w:rPr>
    </w:lvl>
    <w:lvl w:ilvl="7">
      <w:start w:val="1"/>
      <w:numFmt w:val="decimal"/>
      <w:lvlText w:val="%1.%2.%3.%4.%5.%6.%7.%8"/>
      <w:lvlJc w:val="left"/>
      <w:pPr>
        <w:ind w:left="2434" w:hanging="1440"/>
      </w:pPr>
      <w:rPr>
        <w:rFonts w:hint="default"/>
        <w:color w:val="000000"/>
        <w:u w:val="single"/>
      </w:rPr>
    </w:lvl>
    <w:lvl w:ilvl="8">
      <w:start w:val="1"/>
      <w:numFmt w:val="decimal"/>
      <w:lvlText w:val="%1.%2.%3.%4.%5.%6.%7.%8.%9"/>
      <w:lvlJc w:val="left"/>
      <w:pPr>
        <w:ind w:left="2576" w:hanging="1440"/>
      </w:pPr>
      <w:rPr>
        <w:rFonts w:hint="default"/>
        <w:color w:val="000000"/>
        <w:u w:val="single"/>
      </w:rPr>
    </w:lvl>
  </w:abstractNum>
  <w:abstractNum w:abstractNumId="26"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9A70716"/>
    <w:multiLevelType w:val="hybridMultilevel"/>
    <w:tmpl w:val="88B4EDF4"/>
    <w:lvl w:ilvl="0" w:tplc="393E6648">
      <w:start w:val="1"/>
      <w:numFmt w:val="lowerLetter"/>
      <w:lvlText w:val="%1)"/>
      <w:lvlJc w:val="left"/>
      <w:pPr>
        <w:ind w:left="1495" w:hanging="360"/>
      </w:pPr>
      <w:rPr>
        <w:rFonts w:hint="default"/>
        <w:b w:val="0"/>
        <w:bCs w:val="0"/>
        <w:i w:val="0"/>
        <w:i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9"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682DCC"/>
    <w:multiLevelType w:val="multilevel"/>
    <w:tmpl w:val="71C648EA"/>
    <w:lvl w:ilvl="0">
      <w:start w:val="1"/>
      <w:numFmt w:val="decimal"/>
      <w:lvlText w:val="%1."/>
      <w:lvlJc w:val="left"/>
      <w:pPr>
        <w:ind w:left="360" w:hanging="360"/>
      </w:pPr>
      <w:rPr>
        <w:rFonts w:hint="default"/>
        <w:b w:val="0"/>
        <w:bCs/>
        <w:sz w:val="22"/>
        <w:szCs w:val="22"/>
      </w:rPr>
    </w:lvl>
    <w:lvl w:ilvl="1">
      <w:start w:val="1"/>
      <w:numFmt w:val="decimal"/>
      <w:isLgl/>
      <w:lvlText w:val="%1.%2"/>
      <w:lvlJc w:val="left"/>
      <w:pPr>
        <w:ind w:left="862" w:hanging="720"/>
      </w:pPr>
      <w:rPr>
        <w:rFonts w:asciiTheme="minorHAnsi" w:hAnsi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1413"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7"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0"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1"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4"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24"/>
  </w:num>
  <w:num w:numId="2" w16cid:durableId="1404714177">
    <w:abstractNumId w:val="14"/>
  </w:num>
  <w:num w:numId="3" w16cid:durableId="1187675422">
    <w:abstractNumId w:val="30"/>
  </w:num>
  <w:num w:numId="4" w16cid:durableId="211043431">
    <w:abstractNumId w:val="27"/>
  </w:num>
  <w:num w:numId="5" w16cid:durableId="1174221321">
    <w:abstractNumId w:val="39"/>
  </w:num>
  <w:num w:numId="6" w16cid:durableId="189228129">
    <w:abstractNumId w:val="3"/>
  </w:num>
  <w:num w:numId="7" w16cid:durableId="2128035767">
    <w:abstractNumId w:val="20"/>
  </w:num>
  <w:num w:numId="8" w16cid:durableId="1603610325">
    <w:abstractNumId w:val="29"/>
  </w:num>
  <w:num w:numId="9" w16cid:durableId="1964769525">
    <w:abstractNumId w:val="26"/>
  </w:num>
  <w:num w:numId="10" w16cid:durableId="891577500">
    <w:abstractNumId w:val="1"/>
  </w:num>
  <w:num w:numId="11" w16cid:durableId="1357075759">
    <w:abstractNumId w:val="38"/>
  </w:num>
  <w:num w:numId="12" w16cid:durableId="2121753351">
    <w:abstractNumId w:val="36"/>
  </w:num>
  <w:num w:numId="13" w16cid:durableId="843082777">
    <w:abstractNumId w:val="31"/>
  </w:num>
  <w:num w:numId="14" w16cid:durableId="1814444539">
    <w:abstractNumId w:val="22"/>
  </w:num>
  <w:num w:numId="15" w16cid:durableId="229271545">
    <w:abstractNumId w:val="4"/>
  </w:num>
  <w:num w:numId="16" w16cid:durableId="1617441872">
    <w:abstractNumId w:val="32"/>
  </w:num>
  <w:num w:numId="17" w16cid:durableId="1598755096">
    <w:abstractNumId w:val="44"/>
  </w:num>
  <w:num w:numId="18" w16cid:durableId="1115444995">
    <w:abstractNumId w:val="33"/>
  </w:num>
  <w:num w:numId="19" w16cid:durableId="549539512">
    <w:abstractNumId w:val="35"/>
  </w:num>
  <w:num w:numId="20" w16cid:durableId="1488589831">
    <w:abstractNumId w:val="41"/>
  </w:num>
  <w:num w:numId="21" w16cid:durableId="1636252898">
    <w:abstractNumId w:val="43"/>
  </w:num>
  <w:num w:numId="22" w16cid:durableId="463162799">
    <w:abstractNumId w:val="40"/>
  </w:num>
  <w:num w:numId="23" w16cid:durableId="1201363878">
    <w:abstractNumId w:val="42"/>
  </w:num>
  <w:num w:numId="24" w16cid:durableId="1178155895">
    <w:abstractNumId w:val="0"/>
  </w:num>
  <w:num w:numId="25" w16cid:durableId="275254214">
    <w:abstractNumId w:val="28"/>
  </w:num>
  <w:num w:numId="26" w16cid:durableId="1658919385">
    <w:abstractNumId w:val="7"/>
  </w:num>
  <w:num w:numId="27" w16cid:durableId="1961493252">
    <w:abstractNumId w:val="10"/>
  </w:num>
  <w:num w:numId="28" w16cid:durableId="759371847">
    <w:abstractNumId w:val="37"/>
  </w:num>
  <w:num w:numId="29" w16cid:durableId="313294583">
    <w:abstractNumId w:val="15"/>
  </w:num>
  <w:num w:numId="30" w16cid:durableId="47844775">
    <w:abstractNumId w:val="16"/>
  </w:num>
  <w:num w:numId="31" w16cid:durableId="821121202">
    <w:abstractNumId w:val="23"/>
  </w:num>
  <w:num w:numId="32" w16cid:durableId="127477972">
    <w:abstractNumId w:val="13"/>
  </w:num>
  <w:num w:numId="33" w16cid:durableId="1521163557">
    <w:abstractNumId w:val="19"/>
  </w:num>
  <w:num w:numId="34" w16cid:durableId="647169031">
    <w:abstractNumId w:val="18"/>
  </w:num>
  <w:num w:numId="35" w16cid:durableId="723913209">
    <w:abstractNumId w:val="25"/>
  </w:num>
  <w:num w:numId="36" w16cid:durableId="1561483263">
    <w:abstractNumId w:val="6"/>
  </w:num>
  <w:num w:numId="37" w16cid:durableId="2055150237">
    <w:abstractNumId w:val="9"/>
  </w:num>
  <w:num w:numId="38" w16cid:durableId="681393293">
    <w:abstractNumId w:val="2"/>
  </w:num>
  <w:num w:numId="39" w16cid:durableId="1366785909">
    <w:abstractNumId w:val="21"/>
  </w:num>
  <w:num w:numId="40" w16cid:durableId="2072994298">
    <w:abstractNumId w:val="11"/>
  </w:num>
  <w:num w:numId="41" w16cid:durableId="933822572">
    <w:abstractNumId w:val="12"/>
  </w:num>
  <w:num w:numId="42" w16cid:durableId="1633635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6580734">
    <w:abstractNumId w:val="8"/>
  </w:num>
  <w:num w:numId="44" w16cid:durableId="752431487">
    <w:abstractNumId w:val="5"/>
  </w:num>
  <w:num w:numId="45" w16cid:durableId="836656309">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038BB"/>
    <w:rsid w:val="00003E64"/>
    <w:rsid w:val="000069FD"/>
    <w:rsid w:val="00012E51"/>
    <w:rsid w:val="0001331F"/>
    <w:rsid w:val="000134C8"/>
    <w:rsid w:val="00014A6C"/>
    <w:rsid w:val="00015A73"/>
    <w:rsid w:val="00016AA1"/>
    <w:rsid w:val="000205BE"/>
    <w:rsid w:val="000215BC"/>
    <w:rsid w:val="000226A1"/>
    <w:rsid w:val="00026FA5"/>
    <w:rsid w:val="00034326"/>
    <w:rsid w:val="0004541D"/>
    <w:rsid w:val="0005466A"/>
    <w:rsid w:val="00054E6A"/>
    <w:rsid w:val="000566C5"/>
    <w:rsid w:val="00056EF9"/>
    <w:rsid w:val="0006011E"/>
    <w:rsid w:val="000620EE"/>
    <w:rsid w:val="00063704"/>
    <w:rsid w:val="00065259"/>
    <w:rsid w:val="0006569A"/>
    <w:rsid w:val="00065970"/>
    <w:rsid w:val="00066CD1"/>
    <w:rsid w:val="000719F2"/>
    <w:rsid w:val="000737F8"/>
    <w:rsid w:val="00074D0E"/>
    <w:rsid w:val="00075B0B"/>
    <w:rsid w:val="0007769D"/>
    <w:rsid w:val="000842C3"/>
    <w:rsid w:val="00084385"/>
    <w:rsid w:val="00084786"/>
    <w:rsid w:val="00085B6A"/>
    <w:rsid w:val="00085C81"/>
    <w:rsid w:val="00086A78"/>
    <w:rsid w:val="000870D3"/>
    <w:rsid w:val="00090081"/>
    <w:rsid w:val="00093145"/>
    <w:rsid w:val="000969F5"/>
    <w:rsid w:val="000A0F95"/>
    <w:rsid w:val="000A1939"/>
    <w:rsid w:val="000A36E6"/>
    <w:rsid w:val="000A62B5"/>
    <w:rsid w:val="000A7F9B"/>
    <w:rsid w:val="000B0042"/>
    <w:rsid w:val="000B2883"/>
    <w:rsid w:val="000B3347"/>
    <w:rsid w:val="000B715D"/>
    <w:rsid w:val="000C10F6"/>
    <w:rsid w:val="000C1B31"/>
    <w:rsid w:val="000C1DFD"/>
    <w:rsid w:val="000C3CFA"/>
    <w:rsid w:val="000C5A9D"/>
    <w:rsid w:val="000C5C35"/>
    <w:rsid w:val="000C68F0"/>
    <w:rsid w:val="000C70C6"/>
    <w:rsid w:val="000C78E6"/>
    <w:rsid w:val="000D0F5B"/>
    <w:rsid w:val="000D12CE"/>
    <w:rsid w:val="000D1954"/>
    <w:rsid w:val="000D20C6"/>
    <w:rsid w:val="000D2524"/>
    <w:rsid w:val="000D2B4B"/>
    <w:rsid w:val="000D2E5B"/>
    <w:rsid w:val="000D437A"/>
    <w:rsid w:val="000D4617"/>
    <w:rsid w:val="000D4C2A"/>
    <w:rsid w:val="000E20B3"/>
    <w:rsid w:val="000E211E"/>
    <w:rsid w:val="000E21F8"/>
    <w:rsid w:val="000E2DD2"/>
    <w:rsid w:val="000E677A"/>
    <w:rsid w:val="000E7384"/>
    <w:rsid w:val="000E7B23"/>
    <w:rsid w:val="000E7C6D"/>
    <w:rsid w:val="000F2807"/>
    <w:rsid w:val="000F39B1"/>
    <w:rsid w:val="000F76FA"/>
    <w:rsid w:val="000F7AF9"/>
    <w:rsid w:val="00101846"/>
    <w:rsid w:val="00101BCB"/>
    <w:rsid w:val="001069FB"/>
    <w:rsid w:val="00106F9F"/>
    <w:rsid w:val="00107E56"/>
    <w:rsid w:val="001118BD"/>
    <w:rsid w:val="00111DD7"/>
    <w:rsid w:val="0011244A"/>
    <w:rsid w:val="001134C2"/>
    <w:rsid w:val="00113EDE"/>
    <w:rsid w:val="00114602"/>
    <w:rsid w:val="00114952"/>
    <w:rsid w:val="00122046"/>
    <w:rsid w:val="00122893"/>
    <w:rsid w:val="00130408"/>
    <w:rsid w:val="00130D8A"/>
    <w:rsid w:val="00133402"/>
    <w:rsid w:val="00133974"/>
    <w:rsid w:val="00134121"/>
    <w:rsid w:val="00134D5E"/>
    <w:rsid w:val="001365E6"/>
    <w:rsid w:val="00137416"/>
    <w:rsid w:val="00137DA5"/>
    <w:rsid w:val="0014020D"/>
    <w:rsid w:val="00142743"/>
    <w:rsid w:val="00142B1C"/>
    <w:rsid w:val="00144F35"/>
    <w:rsid w:val="00145295"/>
    <w:rsid w:val="00147E56"/>
    <w:rsid w:val="00150036"/>
    <w:rsid w:val="001500DC"/>
    <w:rsid w:val="00151B30"/>
    <w:rsid w:val="00152156"/>
    <w:rsid w:val="0015389A"/>
    <w:rsid w:val="00154E6C"/>
    <w:rsid w:val="00156FB1"/>
    <w:rsid w:val="00160F20"/>
    <w:rsid w:val="0016264A"/>
    <w:rsid w:val="00162666"/>
    <w:rsid w:val="00170FAA"/>
    <w:rsid w:val="00180A3B"/>
    <w:rsid w:val="00182C5A"/>
    <w:rsid w:val="0019065F"/>
    <w:rsid w:val="00191D83"/>
    <w:rsid w:val="00193560"/>
    <w:rsid w:val="0019395D"/>
    <w:rsid w:val="00195DBA"/>
    <w:rsid w:val="00197DAB"/>
    <w:rsid w:val="00197EDE"/>
    <w:rsid w:val="001A1ABE"/>
    <w:rsid w:val="001A2E30"/>
    <w:rsid w:val="001A3E10"/>
    <w:rsid w:val="001A7C08"/>
    <w:rsid w:val="001B0154"/>
    <w:rsid w:val="001B0945"/>
    <w:rsid w:val="001B1ECD"/>
    <w:rsid w:val="001B2431"/>
    <w:rsid w:val="001B3BA8"/>
    <w:rsid w:val="001B45BA"/>
    <w:rsid w:val="001B5BE6"/>
    <w:rsid w:val="001B7F2E"/>
    <w:rsid w:val="001C2348"/>
    <w:rsid w:val="001C29EC"/>
    <w:rsid w:val="001C3826"/>
    <w:rsid w:val="001C54E4"/>
    <w:rsid w:val="001C746F"/>
    <w:rsid w:val="001D1F8B"/>
    <w:rsid w:val="001D3EAB"/>
    <w:rsid w:val="001D74B7"/>
    <w:rsid w:val="001D7E3C"/>
    <w:rsid w:val="001E0714"/>
    <w:rsid w:val="001E2223"/>
    <w:rsid w:val="001E3AF8"/>
    <w:rsid w:val="001E428A"/>
    <w:rsid w:val="001E6243"/>
    <w:rsid w:val="001E62EC"/>
    <w:rsid w:val="001E770B"/>
    <w:rsid w:val="001F1116"/>
    <w:rsid w:val="001F1D82"/>
    <w:rsid w:val="001F26F1"/>
    <w:rsid w:val="001F33F0"/>
    <w:rsid w:val="001F7F6D"/>
    <w:rsid w:val="002020E7"/>
    <w:rsid w:val="00206BB5"/>
    <w:rsid w:val="00206DEE"/>
    <w:rsid w:val="0021021B"/>
    <w:rsid w:val="002138CE"/>
    <w:rsid w:val="00214DCD"/>
    <w:rsid w:val="00215F4A"/>
    <w:rsid w:val="002202BC"/>
    <w:rsid w:val="002237FB"/>
    <w:rsid w:val="002238DC"/>
    <w:rsid w:val="00230220"/>
    <w:rsid w:val="00231ED9"/>
    <w:rsid w:val="00236AC9"/>
    <w:rsid w:val="002404AD"/>
    <w:rsid w:val="00240D63"/>
    <w:rsid w:val="002415D1"/>
    <w:rsid w:val="002422A5"/>
    <w:rsid w:val="002425A2"/>
    <w:rsid w:val="00242A9F"/>
    <w:rsid w:val="00242E45"/>
    <w:rsid w:val="002443A8"/>
    <w:rsid w:val="00245289"/>
    <w:rsid w:val="00247762"/>
    <w:rsid w:val="00251032"/>
    <w:rsid w:val="002526A4"/>
    <w:rsid w:val="00253445"/>
    <w:rsid w:val="0025429E"/>
    <w:rsid w:val="00260990"/>
    <w:rsid w:val="0026115C"/>
    <w:rsid w:val="00262957"/>
    <w:rsid w:val="00266429"/>
    <w:rsid w:val="002702C7"/>
    <w:rsid w:val="002734D6"/>
    <w:rsid w:val="00273C2D"/>
    <w:rsid w:val="002755B3"/>
    <w:rsid w:val="00277ECA"/>
    <w:rsid w:val="002808E3"/>
    <w:rsid w:val="00280F54"/>
    <w:rsid w:val="0028158B"/>
    <w:rsid w:val="00283295"/>
    <w:rsid w:val="00283E75"/>
    <w:rsid w:val="00285219"/>
    <w:rsid w:val="002860DE"/>
    <w:rsid w:val="0028735D"/>
    <w:rsid w:val="00287F4D"/>
    <w:rsid w:val="0029003F"/>
    <w:rsid w:val="00294594"/>
    <w:rsid w:val="00295029"/>
    <w:rsid w:val="00297BCD"/>
    <w:rsid w:val="002A2129"/>
    <w:rsid w:val="002A2293"/>
    <w:rsid w:val="002A2F68"/>
    <w:rsid w:val="002A3026"/>
    <w:rsid w:val="002A4508"/>
    <w:rsid w:val="002A4B42"/>
    <w:rsid w:val="002A790D"/>
    <w:rsid w:val="002B0338"/>
    <w:rsid w:val="002B67E9"/>
    <w:rsid w:val="002B7E15"/>
    <w:rsid w:val="002C2392"/>
    <w:rsid w:val="002C25C5"/>
    <w:rsid w:val="002C3602"/>
    <w:rsid w:val="002C5FFE"/>
    <w:rsid w:val="002C61D1"/>
    <w:rsid w:val="002C7F9C"/>
    <w:rsid w:val="002D1939"/>
    <w:rsid w:val="002D23E8"/>
    <w:rsid w:val="002D3146"/>
    <w:rsid w:val="002D439B"/>
    <w:rsid w:val="002D4524"/>
    <w:rsid w:val="002D5716"/>
    <w:rsid w:val="002D5F81"/>
    <w:rsid w:val="002E1D8F"/>
    <w:rsid w:val="002E1E4E"/>
    <w:rsid w:val="002E1EBD"/>
    <w:rsid w:val="002E23BC"/>
    <w:rsid w:val="002E2521"/>
    <w:rsid w:val="002E5E5D"/>
    <w:rsid w:val="002F02C5"/>
    <w:rsid w:val="002F043C"/>
    <w:rsid w:val="002F35E4"/>
    <w:rsid w:val="002F39ED"/>
    <w:rsid w:val="002F3D2B"/>
    <w:rsid w:val="002F4419"/>
    <w:rsid w:val="002F5F79"/>
    <w:rsid w:val="003015B0"/>
    <w:rsid w:val="00302C0B"/>
    <w:rsid w:val="00302FAC"/>
    <w:rsid w:val="00304091"/>
    <w:rsid w:val="00304FA8"/>
    <w:rsid w:val="00305DCF"/>
    <w:rsid w:val="003063E8"/>
    <w:rsid w:val="003069C0"/>
    <w:rsid w:val="003078D4"/>
    <w:rsid w:val="00310E92"/>
    <w:rsid w:val="00310F65"/>
    <w:rsid w:val="0031341D"/>
    <w:rsid w:val="0031446A"/>
    <w:rsid w:val="0031452F"/>
    <w:rsid w:val="00320CD0"/>
    <w:rsid w:val="00322318"/>
    <w:rsid w:val="003235C5"/>
    <w:rsid w:val="003248B5"/>
    <w:rsid w:val="00326121"/>
    <w:rsid w:val="0032630C"/>
    <w:rsid w:val="00331B0D"/>
    <w:rsid w:val="00333AF8"/>
    <w:rsid w:val="003346B5"/>
    <w:rsid w:val="00334BA8"/>
    <w:rsid w:val="00341F42"/>
    <w:rsid w:val="0034250C"/>
    <w:rsid w:val="00344C7E"/>
    <w:rsid w:val="00345C5B"/>
    <w:rsid w:val="00346E9C"/>
    <w:rsid w:val="00350115"/>
    <w:rsid w:val="003520D9"/>
    <w:rsid w:val="003547D7"/>
    <w:rsid w:val="00357AB9"/>
    <w:rsid w:val="00357D85"/>
    <w:rsid w:val="00360032"/>
    <w:rsid w:val="00361111"/>
    <w:rsid w:val="00364CA2"/>
    <w:rsid w:val="0036680C"/>
    <w:rsid w:val="00370DC1"/>
    <w:rsid w:val="00373A02"/>
    <w:rsid w:val="003753B4"/>
    <w:rsid w:val="00375C03"/>
    <w:rsid w:val="00380CCF"/>
    <w:rsid w:val="003824EE"/>
    <w:rsid w:val="00385652"/>
    <w:rsid w:val="003865A3"/>
    <w:rsid w:val="003878A9"/>
    <w:rsid w:val="00390ACB"/>
    <w:rsid w:val="00390E8B"/>
    <w:rsid w:val="00397B37"/>
    <w:rsid w:val="003A0C74"/>
    <w:rsid w:val="003A1055"/>
    <w:rsid w:val="003A1AC0"/>
    <w:rsid w:val="003A1FAB"/>
    <w:rsid w:val="003A3FD9"/>
    <w:rsid w:val="003A5B2A"/>
    <w:rsid w:val="003B10F2"/>
    <w:rsid w:val="003B29A6"/>
    <w:rsid w:val="003B2FDD"/>
    <w:rsid w:val="003B78E0"/>
    <w:rsid w:val="003C1276"/>
    <w:rsid w:val="003C2195"/>
    <w:rsid w:val="003C34C9"/>
    <w:rsid w:val="003C49E2"/>
    <w:rsid w:val="003C5763"/>
    <w:rsid w:val="003C6587"/>
    <w:rsid w:val="003C7B5D"/>
    <w:rsid w:val="003D054A"/>
    <w:rsid w:val="003D14B3"/>
    <w:rsid w:val="003E5064"/>
    <w:rsid w:val="003E509F"/>
    <w:rsid w:val="003F2314"/>
    <w:rsid w:val="003F543C"/>
    <w:rsid w:val="003F6F5D"/>
    <w:rsid w:val="0040208C"/>
    <w:rsid w:val="004026A2"/>
    <w:rsid w:val="004029A5"/>
    <w:rsid w:val="0040589E"/>
    <w:rsid w:val="0040799B"/>
    <w:rsid w:val="00407C6E"/>
    <w:rsid w:val="00410B41"/>
    <w:rsid w:val="004118AC"/>
    <w:rsid w:val="00413281"/>
    <w:rsid w:val="00416372"/>
    <w:rsid w:val="00417160"/>
    <w:rsid w:val="0042079A"/>
    <w:rsid w:val="00420EBA"/>
    <w:rsid w:val="004218C7"/>
    <w:rsid w:val="004231E0"/>
    <w:rsid w:val="00423681"/>
    <w:rsid w:val="004263E6"/>
    <w:rsid w:val="00426655"/>
    <w:rsid w:val="004266C9"/>
    <w:rsid w:val="00431663"/>
    <w:rsid w:val="00432095"/>
    <w:rsid w:val="00436A6B"/>
    <w:rsid w:val="00437F6D"/>
    <w:rsid w:val="004452C8"/>
    <w:rsid w:val="00445B7E"/>
    <w:rsid w:val="00446DF2"/>
    <w:rsid w:val="004479F0"/>
    <w:rsid w:val="00460BF9"/>
    <w:rsid w:val="0046176D"/>
    <w:rsid w:val="00463871"/>
    <w:rsid w:val="0046594C"/>
    <w:rsid w:val="004664A5"/>
    <w:rsid w:val="00472E93"/>
    <w:rsid w:val="00474B43"/>
    <w:rsid w:val="00474ED7"/>
    <w:rsid w:val="00475FA7"/>
    <w:rsid w:val="004763AA"/>
    <w:rsid w:val="004846A6"/>
    <w:rsid w:val="004862C6"/>
    <w:rsid w:val="00487673"/>
    <w:rsid w:val="004915B4"/>
    <w:rsid w:val="004929DA"/>
    <w:rsid w:val="00493497"/>
    <w:rsid w:val="00496524"/>
    <w:rsid w:val="00497DAE"/>
    <w:rsid w:val="004A10C2"/>
    <w:rsid w:val="004A24F4"/>
    <w:rsid w:val="004A66BF"/>
    <w:rsid w:val="004A7FD1"/>
    <w:rsid w:val="004B4DB1"/>
    <w:rsid w:val="004B4FC6"/>
    <w:rsid w:val="004B5B85"/>
    <w:rsid w:val="004C230A"/>
    <w:rsid w:val="004C2412"/>
    <w:rsid w:val="004C25A6"/>
    <w:rsid w:val="004C3755"/>
    <w:rsid w:val="004C3A7E"/>
    <w:rsid w:val="004C3C2C"/>
    <w:rsid w:val="004C6088"/>
    <w:rsid w:val="004C6F8F"/>
    <w:rsid w:val="004D0AF4"/>
    <w:rsid w:val="004D193B"/>
    <w:rsid w:val="004D1C73"/>
    <w:rsid w:val="004D20FA"/>
    <w:rsid w:val="004D2849"/>
    <w:rsid w:val="004D2E7E"/>
    <w:rsid w:val="004D63E9"/>
    <w:rsid w:val="004D6C24"/>
    <w:rsid w:val="004D750B"/>
    <w:rsid w:val="004E0294"/>
    <w:rsid w:val="004E1001"/>
    <w:rsid w:val="004E4606"/>
    <w:rsid w:val="004E4CF4"/>
    <w:rsid w:val="004E60AC"/>
    <w:rsid w:val="004E6620"/>
    <w:rsid w:val="004E769A"/>
    <w:rsid w:val="004F0EC8"/>
    <w:rsid w:val="004F6265"/>
    <w:rsid w:val="004F7223"/>
    <w:rsid w:val="004F73AA"/>
    <w:rsid w:val="004F7A59"/>
    <w:rsid w:val="004F7CFB"/>
    <w:rsid w:val="0050019E"/>
    <w:rsid w:val="005032A3"/>
    <w:rsid w:val="005045FC"/>
    <w:rsid w:val="0050706A"/>
    <w:rsid w:val="00507632"/>
    <w:rsid w:val="00511B52"/>
    <w:rsid w:val="00513D4F"/>
    <w:rsid w:val="00514F60"/>
    <w:rsid w:val="005161A9"/>
    <w:rsid w:val="00516B71"/>
    <w:rsid w:val="00520585"/>
    <w:rsid w:val="00523BF2"/>
    <w:rsid w:val="00524981"/>
    <w:rsid w:val="00526671"/>
    <w:rsid w:val="005272D1"/>
    <w:rsid w:val="00531FD8"/>
    <w:rsid w:val="00532290"/>
    <w:rsid w:val="005357A7"/>
    <w:rsid w:val="00536A2D"/>
    <w:rsid w:val="00540A45"/>
    <w:rsid w:val="00541229"/>
    <w:rsid w:val="0054134E"/>
    <w:rsid w:val="00546A0F"/>
    <w:rsid w:val="005470A2"/>
    <w:rsid w:val="005472D6"/>
    <w:rsid w:val="0054787F"/>
    <w:rsid w:val="00553CF9"/>
    <w:rsid w:val="00561311"/>
    <w:rsid w:val="005622E6"/>
    <w:rsid w:val="00562387"/>
    <w:rsid w:val="005672C9"/>
    <w:rsid w:val="00567ECE"/>
    <w:rsid w:val="00570442"/>
    <w:rsid w:val="005747F1"/>
    <w:rsid w:val="00574908"/>
    <w:rsid w:val="00574F99"/>
    <w:rsid w:val="00575D16"/>
    <w:rsid w:val="00577949"/>
    <w:rsid w:val="0058252F"/>
    <w:rsid w:val="0058394E"/>
    <w:rsid w:val="00583FB6"/>
    <w:rsid w:val="00584715"/>
    <w:rsid w:val="00586912"/>
    <w:rsid w:val="00587F1A"/>
    <w:rsid w:val="005907D0"/>
    <w:rsid w:val="00590913"/>
    <w:rsid w:val="00591CAA"/>
    <w:rsid w:val="00592B4A"/>
    <w:rsid w:val="00594AD2"/>
    <w:rsid w:val="00594FE8"/>
    <w:rsid w:val="00596267"/>
    <w:rsid w:val="0059632F"/>
    <w:rsid w:val="00597576"/>
    <w:rsid w:val="00597EA7"/>
    <w:rsid w:val="005A0B54"/>
    <w:rsid w:val="005A144D"/>
    <w:rsid w:val="005A2485"/>
    <w:rsid w:val="005A30F4"/>
    <w:rsid w:val="005A74C8"/>
    <w:rsid w:val="005B0BFF"/>
    <w:rsid w:val="005B0D54"/>
    <w:rsid w:val="005B1BC4"/>
    <w:rsid w:val="005B2FD8"/>
    <w:rsid w:val="005B4107"/>
    <w:rsid w:val="005B5098"/>
    <w:rsid w:val="005B703E"/>
    <w:rsid w:val="005C2397"/>
    <w:rsid w:val="005C3DDC"/>
    <w:rsid w:val="005C472F"/>
    <w:rsid w:val="005C7C34"/>
    <w:rsid w:val="005D0698"/>
    <w:rsid w:val="005D1325"/>
    <w:rsid w:val="005D4727"/>
    <w:rsid w:val="005D6C11"/>
    <w:rsid w:val="005D715D"/>
    <w:rsid w:val="005E1E13"/>
    <w:rsid w:val="005E1EF3"/>
    <w:rsid w:val="005E2B25"/>
    <w:rsid w:val="005E341C"/>
    <w:rsid w:val="005E7405"/>
    <w:rsid w:val="005E7B2D"/>
    <w:rsid w:val="005F2184"/>
    <w:rsid w:val="005F4085"/>
    <w:rsid w:val="005F5B5C"/>
    <w:rsid w:val="005F6DD6"/>
    <w:rsid w:val="005F7118"/>
    <w:rsid w:val="005F7819"/>
    <w:rsid w:val="005F7B91"/>
    <w:rsid w:val="0060118B"/>
    <w:rsid w:val="006135AB"/>
    <w:rsid w:val="00617214"/>
    <w:rsid w:val="00617506"/>
    <w:rsid w:val="00623459"/>
    <w:rsid w:val="00623C24"/>
    <w:rsid w:val="00623FE0"/>
    <w:rsid w:val="0062485E"/>
    <w:rsid w:val="00624BBD"/>
    <w:rsid w:val="00624EDA"/>
    <w:rsid w:val="006314B2"/>
    <w:rsid w:val="00631871"/>
    <w:rsid w:val="006321C6"/>
    <w:rsid w:val="00632D36"/>
    <w:rsid w:val="00633EC3"/>
    <w:rsid w:val="00636A4F"/>
    <w:rsid w:val="00640F1B"/>
    <w:rsid w:val="006422C3"/>
    <w:rsid w:val="00642580"/>
    <w:rsid w:val="0064259D"/>
    <w:rsid w:val="006446EE"/>
    <w:rsid w:val="006450EF"/>
    <w:rsid w:val="006451AA"/>
    <w:rsid w:val="00645356"/>
    <w:rsid w:val="006455ED"/>
    <w:rsid w:val="00645AFD"/>
    <w:rsid w:val="006467D4"/>
    <w:rsid w:val="00647149"/>
    <w:rsid w:val="00651E4C"/>
    <w:rsid w:val="00651FA0"/>
    <w:rsid w:val="0065241D"/>
    <w:rsid w:val="00652ECC"/>
    <w:rsid w:val="0065714C"/>
    <w:rsid w:val="006612D3"/>
    <w:rsid w:val="0066176F"/>
    <w:rsid w:val="006644FB"/>
    <w:rsid w:val="006652FF"/>
    <w:rsid w:val="00665A28"/>
    <w:rsid w:val="006673B6"/>
    <w:rsid w:val="00667D6F"/>
    <w:rsid w:val="006710C4"/>
    <w:rsid w:val="0067264B"/>
    <w:rsid w:val="00675D39"/>
    <w:rsid w:val="00676A98"/>
    <w:rsid w:val="00680595"/>
    <w:rsid w:val="0068257B"/>
    <w:rsid w:val="00682F8E"/>
    <w:rsid w:val="006849EC"/>
    <w:rsid w:val="00684A78"/>
    <w:rsid w:val="00685C27"/>
    <w:rsid w:val="00685DD8"/>
    <w:rsid w:val="00686E46"/>
    <w:rsid w:val="0069043A"/>
    <w:rsid w:val="006927A6"/>
    <w:rsid w:val="00692C92"/>
    <w:rsid w:val="00692F10"/>
    <w:rsid w:val="00694CA8"/>
    <w:rsid w:val="006951BE"/>
    <w:rsid w:val="006961F4"/>
    <w:rsid w:val="0069668A"/>
    <w:rsid w:val="00697338"/>
    <w:rsid w:val="006A15C9"/>
    <w:rsid w:val="006A1B6F"/>
    <w:rsid w:val="006A50B7"/>
    <w:rsid w:val="006A533A"/>
    <w:rsid w:val="006A63F0"/>
    <w:rsid w:val="006A79CA"/>
    <w:rsid w:val="006B23B8"/>
    <w:rsid w:val="006B2B3C"/>
    <w:rsid w:val="006B5C1C"/>
    <w:rsid w:val="006C1438"/>
    <w:rsid w:val="006C3AB2"/>
    <w:rsid w:val="006C3DB4"/>
    <w:rsid w:val="006C67B4"/>
    <w:rsid w:val="006C6A2C"/>
    <w:rsid w:val="006D0594"/>
    <w:rsid w:val="006D241F"/>
    <w:rsid w:val="006D2D41"/>
    <w:rsid w:val="006D2F4E"/>
    <w:rsid w:val="006D35B2"/>
    <w:rsid w:val="006E1A97"/>
    <w:rsid w:val="006E1C4B"/>
    <w:rsid w:val="006E2009"/>
    <w:rsid w:val="006E3B48"/>
    <w:rsid w:val="006E3FA2"/>
    <w:rsid w:val="006E53F9"/>
    <w:rsid w:val="006E76EC"/>
    <w:rsid w:val="006F20BF"/>
    <w:rsid w:val="006F21FA"/>
    <w:rsid w:val="006F23F4"/>
    <w:rsid w:val="006F2DA1"/>
    <w:rsid w:val="006F3164"/>
    <w:rsid w:val="006F7461"/>
    <w:rsid w:val="00701B21"/>
    <w:rsid w:val="007030C6"/>
    <w:rsid w:val="00706D86"/>
    <w:rsid w:val="00711627"/>
    <w:rsid w:val="0071241D"/>
    <w:rsid w:val="0071272B"/>
    <w:rsid w:val="00712AE5"/>
    <w:rsid w:val="007226D7"/>
    <w:rsid w:val="007229D7"/>
    <w:rsid w:val="00723DF2"/>
    <w:rsid w:val="00731E63"/>
    <w:rsid w:val="007324D2"/>
    <w:rsid w:val="00736F60"/>
    <w:rsid w:val="00737453"/>
    <w:rsid w:val="0074067C"/>
    <w:rsid w:val="007408C6"/>
    <w:rsid w:val="007413E4"/>
    <w:rsid w:val="00745505"/>
    <w:rsid w:val="0074609A"/>
    <w:rsid w:val="00753587"/>
    <w:rsid w:val="00753C3A"/>
    <w:rsid w:val="00753D2F"/>
    <w:rsid w:val="00755248"/>
    <w:rsid w:val="007601E2"/>
    <w:rsid w:val="007623AA"/>
    <w:rsid w:val="007628FF"/>
    <w:rsid w:val="007644B0"/>
    <w:rsid w:val="00771455"/>
    <w:rsid w:val="00771ECB"/>
    <w:rsid w:val="00776E83"/>
    <w:rsid w:val="00780ED0"/>
    <w:rsid w:val="00781B2B"/>
    <w:rsid w:val="0078237B"/>
    <w:rsid w:val="007832FA"/>
    <w:rsid w:val="0079197F"/>
    <w:rsid w:val="0079340D"/>
    <w:rsid w:val="00794F87"/>
    <w:rsid w:val="007A060C"/>
    <w:rsid w:val="007A16D2"/>
    <w:rsid w:val="007A1923"/>
    <w:rsid w:val="007A23E9"/>
    <w:rsid w:val="007A2E74"/>
    <w:rsid w:val="007A32EB"/>
    <w:rsid w:val="007A626A"/>
    <w:rsid w:val="007A7B24"/>
    <w:rsid w:val="007B20C1"/>
    <w:rsid w:val="007B6416"/>
    <w:rsid w:val="007B7421"/>
    <w:rsid w:val="007C3170"/>
    <w:rsid w:val="007C3F1C"/>
    <w:rsid w:val="007C47BA"/>
    <w:rsid w:val="007C4D22"/>
    <w:rsid w:val="007C6CB0"/>
    <w:rsid w:val="007D29CE"/>
    <w:rsid w:val="007D3C6A"/>
    <w:rsid w:val="007D44C7"/>
    <w:rsid w:val="007D695B"/>
    <w:rsid w:val="007D76C2"/>
    <w:rsid w:val="007E04C6"/>
    <w:rsid w:val="007E6AD2"/>
    <w:rsid w:val="007E7265"/>
    <w:rsid w:val="007F2EA6"/>
    <w:rsid w:val="007F2F1A"/>
    <w:rsid w:val="007F5767"/>
    <w:rsid w:val="007F5EE2"/>
    <w:rsid w:val="007F72AD"/>
    <w:rsid w:val="007F7A41"/>
    <w:rsid w:val="00802287"/>
    <w:rsid w:val="00803607"/>
    <w:rsid w:val="00804F35"/>
    <w:rsid w:val="0080630D"/>
    <w:rsid w:val="008104F1"/>
    <w:rsid w:val="008111E3"/>
    <w:rsid w:val="008113BC"/>
    <w:rsid w:val="008124D9"/>
    <w:rsid w:val="00814B2B"/>
    <w:rsid w:val="00815929"/>
    <w:rsid w:val="00817328"/>
    <w:rsid w:val="00823477"/>
    <w:rsid w:val="008244A6"/>
    <w:rsid w:val="00824A2F"/>
    <w:rsid w:val="00824DFD"/>
    <w:rsid w:val="0082667F"/>
    <w:rsid w:val="008267DA"/>
    <w:rsid w:val="00827542"/>
    <w:rsid w:val="00830434"/>
    <w:rsid w:val="00830983"/>
    <w:rsid w:val="00832555"/>
    <w:rsid w:val="0083259C"/>
    <w:rsid w:val="0083283D"/>
    <w:rsid w:val="008328AA"/>
    <w:rsid w:val="00833577"/>
    <w:rsid w:val="00837022"/>
    <w:rsid w:val="00843891"/>
    <w:rsid w:val="008468D4"/>
    <w:rsid w:val="00850ACC"/>
    <w:rsid w:val="0085437B"/>
    <w:rsid w:val="00854420"/>
    <w:rsid w:val="008575B0"/>
    <w:rsid w:val="00863EE8"/>
    <w:rsid w:val="00865CFD"/>
    <w:rsid w:val="00865D9B"/>
    <w:rsid w:val="008665C7"/>
    <w:rsid w:val="00867DC2"/>
    <w:rsid w:val="00870AE3"/>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560F"/>
    <w:rsid w:val="00897ABB"/>
    <w:rsid w:val="008A0BE6"/>
    <w:rsid w:val="008A2C24"/>
    <w:rsid w:val="008A639D"/>
    <w:rsid w:val="008B5355"/>
    <w:rsid w:val="008B665E"/>
    <w:rsid w:val="008C0FFE"/>
    <w:rsid w:val="008C27C4"/>
    <w:rsid w:val="008C2AD1"/>
    <w:rsid w:val="008C2BC9"/>
    <w:rsid w:val="008C2F6E"/>
    <w:rsid w:val="008D0757"/>
    <w:rsid w:val="008D1AB9"/>
    <w:rsid w:val="008D2D36"/>
    <w:rsid w:val="008D4BF4"/>
    <w:rsid w:val="008E1D0B"/>
    <w:rsid w:val="008E1F50"/>
    <w:rsid w:val="008E595B"/>
    <w:rsid w:val="008E5990"/>
    <w:rsid w:val="008F0379"/>
    <w:rsid w:val="008F0D5C"/>
    <w:rsid w:val="008F18C9"/>
    <w:rsid w:val="008F5855"/>
    <w:rsid w:val="008F5CFE"/>
    <w:rsid w:val="008F6BBC"/>
    <w:rsid w:val="009003D8"/>
    <w:rsid w:val="009047D4"/>
    <w:rsid w:val="009059AC"/>
    <w:rsid w:val="00912547"/>
    <w:rsid w:val="009134C5"/>
    <w:rsid w:val="00914817"/>
    <w:rsid w:val="00915A97"/>
    <w:rsid w:val="00916558"/>
    <w:rsid w:val="00917334"/>
    <w:rsid w:val="00923AC2"/>
    <w:rsid w:val="0092577E"/>
    <w:rsid w:val="00925A0B"/>
    <w:rsid w:val="00926ADE"/>
    <w:rsid w:val="009274B1"/>
    <w:rsid w:val="00930165"/>
    <w:rsid w:val="009306B2"/>
    <w:rsid w:val="00931416"/>
    <w:rsid w:val="00931B98"/>
    <w:rsid w:val="00931D26"/>
    <w:rsid w:val="00933561"/>
    <w:rsid w:val="009361AE"/>
    <w:rsid w:val="00945BB0"/>
    <w:rsid w:val="0094726B"/>
    <w:rsid w:val="00950307"/>
    <w:rsid w:val="009515F0"/>
    <w:rsid w:val="009519C7"/>
    <w:rsid w:val="0095252D"/>
    <w:rsid w:val="00952712"/>
    <w:rsid w:val="009566D1"/>
    <w:rsid w:val="009567DA"/>
    <w:rsid w:val="0096028C"/>
    <w:rsid w:val="00961524"/>
    <w:rsid w:val="00962E14"/>
    <w:rsid w:val="0096304B"/>
    <w:rsid w:val="009630CF"/>
    <w:rsid w:val="00963264"/>
    <w:rsid w:val="00963DDC"/>
    <w:rsid w:val="0096432F"/>
    <w:rsid w:val="00964C3D"/>
    <w:rsid w:val="00964E67"/>
    <w:rsid w:val="00974128"/>
    <w:rsid w:val="009745E1"/>
    <w:rsid w:val="00977DAA"/>
    <w:rsid w:val="00980F58"/>
    <w:rsid w:val="009816D1"/>
    <w:rsid w:val="00983806"/>
    <w:rsid w:val="009852F9"/>
    <w:rsid w:val="00986DA1"/>
    <w:rsid w:val="00987525"/>
    <w:rsid w:val="00991570"/>
    <w:rsid w:val="009A08E9"/>
    <w:rsid w:val="009A199C"/>
    <w:rsid w:val="009A24C2"/>
    <w:rsid w:val="009A6FEF"/>
    <w:rsid w:val="009B0226"/>
    <w:rsid w:val="009B37D3"/>
    <w:rsid w:val="009B465A"/>
    <w:rsid w:val="009B4744"/>
    <w:rsid w:val="009B6959"/>
    <w:rsid w:val="009C0BB8"/>
    <w:rsid w:val="009C1B2F"/>
    <w:rsid w:val="009C359E"/>
    <w:rsid w:val="009C4327"/>
    <w:rsid w:val="009C55B6"/>
    <w:rsid w:val="009C5994"/>
    <w:rsid w:val="009D453D"/>
    <w:rsid w:val="009D548D"/>
    <w:rsid w:val="009E0555"/>
    <w:rsid w:val="009E7347"/>
    <w:rsid w:val="009F0232"/>
    <w:rsid w:val="009F1BCC"/>
    <w:rsid w:val="009F2255"/>
    <w:rsid w:val="009F2931"/>
    <w:rsid w:val="009F3D4B"/>
    <w:rsid w:val="009F6A19"/>
    <w:rsid w:val="00A00341"/>
    <w:rsid w:val="00A01C51"/>
    <w:rsid w:val="00A03222"/>
    <w:rsid w:val="00A03E1F"/>
    <w:rsid w:val="00A03FE0"/>
    <w:rsid w:val="00A0472D"/>
    <w:rsid w:val="00A0635E"/>
    <w:rsid w:val="00A06996"/>
    <w:rsid w:val="00A07C56"/>
    <w:rsid w:val="00A106B4"/>
    <w:rsid w:val="00A141AE"/>
    <w:rsid w:val="00A168F3"/>
    <w:rsid w:val="00A215E7"/>
    <w:rsid w:val="00A2347C"/>
    <w:rsid w:val="00A26FDB"/>
    <w:rsid w:val="00A30310"/>
    <w:rsid w:val="00A31E9D"/>
    <w:rsid w:val="00A32EFB"/>
    <w:rsid w:val="00A343AE"/>
    <w:rsid w:val="00A34B2F"/>
    <w:rsid w:val="00A35F76"/>
    <w:rsid w:val="00A3732E"/>
    <w:rsid w:val="00A42C60"/>
    <w:rsid w:val="00A42CC7"/>
    <w:rsid w:val="00A43105"/>
    <w:rsid w:val="00A437B9"/>
    <w:rsid w:val="00A44A95"/>
    <w:rsid w:val="00A45C7B"/>
    <w:rsid w:val="00A462C4"/>
    <w:rsid w:val="00A4646F"/>
    <w:rsid w:val="00A46BE9"/>
    <w:rsid w:val="00A47C07"/>
    <w:rsid w:val="00A47E2D"/>
    <w:rsid w:val="00A507A1"/>
    <w:rsid w:val="00A53A41"/>
    <w:rsid w:val="00A57E42"/>
    <w:rsid w:val="00A6006D"/>
    <w:rsid w:val="00A61375"/>
    <w:rsid w:val="00A63AE0"/>
    <w:rsid w:val="00A64A2A"/>
    <w:rsid w:val="00A6538F"/>
    <w:rsid w:val="00A67172"/>
    <w:rsid w:val="00A70A3E"/>
    <w:rsid w:val="00A716E6"/>
    <w:rsid w:val="00A7179F"/>
    <w:rsid w:val="00A720B8"/>
    <w:rsid w:val="00A73C5C"/>
    <w:rsid w:val="00A75E64"/>
    <w:rsid w:val="00A76547"/>
    <w:rsid w:val="00A77EE1"/>
    <w:rsid w:val="00A77F50"/>
    <w:rsid w:val="00A81951"/>
    <w:rsid w:val="00A91735"/>
    <w:rsid w:val="00A9193F"/>
    <w:rsid w:val="00A933B1"/>
    <w:rsid w:val="00A95F43"/>
    <w:rsid w:val="00A973E5"/>
    <w:rsid w:val="00A974CE"/>
    <w:rsid w:val="00AA06AE"/>
    <w:rsid w:val="00AA0E76"/>
    <w:rsid w:val="00AA15AF"/>
    <w:rsid w:val="00AA1CC0"/>
    <w:rsid w:val="00AA2080"/>
    <w:rsid w:val="00AA733A"/>
    <w:rsid w:val="00AA75C3"/>
    <w:rsid w:val="00AA7C2C"/>
    <w:rsid w:val="00AB1283"/>
    <w:rsid w:val="00AB44D0"/>
    <w:rsid w:val="00AB576E"/>
    <w:rsid w:val="00AB5D62"/>
    <w:rsid w:val="00AC2060"/>
    <w:rsid w:val="00AC4195"/>
    <w:rsid w:val="00AC4394"/>
    <w:rsid w:val="00AC6113"/>
    <w:rsid w:val="00AC6EFA"/>
    <w:rsid w:val="00AC7C9D"/>
    <w:rsid w:val="00AD186A"/>
    <w:rsid w:val="00AD36AC"/>
    <w:rsid w:val="00AD3E10"/>
    <w:rsid w:val="00AD3F51"/>
    <w:rsid w:val="00AE1A33"/>
    <w:rsid w:val="00AE22BF"/>
    <w:rsid w:val="00AE2804"/>
    <w:rsid w:val="00AE404A"/>
    <w:rsid w:val="00AE45D7"/>
    <w:rsid w:val="00AE51C0"/>
    <w:rsid w:val="00AE64A2"/>
    <w:rsid w:val="00AE771A"/>
    <w:rsid w:val="00AE7FF1"/>
    <w:rsid w:val="00AF0734"/>
    <w:rsid w:val="00AF0F82"/>
    <w:rsid w:val="00AF179F"/>
    <w:rsid w:val="00B01DFF"/>
    <w:rsid w:val="00B036CD"/>
    <w:rsid w:val="00B073A9"/>
    <w:rsid w:val="00B10291"/>
    <w:rsid w:val="00B13E11"/>
    <w:rsid w:val="00B15A69"/>
    <w:rsid w:val="00B17E45"/>
    <w:rsid w:val="00B208C1"/>
    <w:rsid w:val="00B26D24"/>
    <w:rsid w:val="00B30749"/>
    <w:rsid w:val="00B33021"/>
    <w:rsid w:val="00B34882"/>
    <w:rsid w:val="00B36C02"/>
    <w:rsid w:val="00B377AA"/>
    <w:rsid w:val="00B419FE"/>
    <w:rsid w:val="00B45DF7"/>
    <w:rsid w:val="00B46435"/>
    <w:rsid w:val="00B46766"/>
    <w:rsid w:val="00B525D4"/>
    <w:rsid w:val="00B5398C"/>
    <w:rsid w:val="00B5439C"/>
    <w:rsid w:val="00B57CF6"/>
    <w:rsid w:val="00B60C7D"/>
    <w:rsid w:val="00B6103B"/>
    <w:rsid w:val="00B62705"/>
    <w:rsid w:val="00B64A02"/>
    <w:rsid w:val="00B64BB9"/>
    <w:rsid w:val="00B64FA5"/>
    <w:rsid w:val="00B653D7"/>
    <w:rsid w:val="00B66FAF"/>
    <w:rsid w:val="00B71307"/>
    <w:rsid w:val="00B72E4F"/>
    <w:rsid w:val="00B803F5"/>
    <w:rsid w:val="00B81857"/>
    <w:rsid w:val="00B824B5"/>
    <w:rsid w:val="00B82510"/>
    <w:rsid w:val="00B84BB2"/>
    <w:rsid w:val="00B9155A"/>
    <w:rsid w:val="00B94217"/>
    <w:rsid w:val="00B957A0"/>
    <w:rsid w:val="00BA10A9"/>
    <w:rsid w:val="00BA3024"/>
    <w:rsid w:val="00BA695D"/>
    <w:rsid w:val="00BA72E1"/>
    <w:rsid w:val="00BB0784"/>
    <w:rsid w:val="00BB0BCF"/>
    <w:rsid w:val="00BB1005"/>
    <w:rsid w:val="00BB56FA"/>
    <w:rsid w:val="00BB61ED"/>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4E44"/>
    <w:rsid w:val="00BE5151"/>
    <w:rsid w:val="00BE5807"/>
    <w:rsid w:val="00BE665F"/>
    <w:rsid w:val="00BE6BF6"/>
    <w:rsid w:val="00BF2BDE"/>
    <w:rsid w:val="00BF45DE"/>
    <w:rsid w:val="00BF7ABF"/>
    <w:rsid w:val="00C0257A"/>
    <w:rsid w:val="00C030D4"/>
    <w:rsid w:val="00C05087"/>
    <w:rsid w:val="00C0573B"/>
    <w:rsid w:val="00C062E8"/>
    <w:rsid w:val="00C0686B"/>
    <w:rsid w:val="00C06F8A"/>
    <w:rsid w:val="00C1060A"/>
    <w:rsid w:val="00C10647"/>
    <w:rsid w:val="00C11114"/>
    <w:rsid w:val="00C11FCE"/>
    <w:rsid w:val="00C12179"/>
    <w:rsid w:val="00C14E03"/>
    <w:rsid w:val="00C1530F"/>
    <w:rsid w:val="00C15C45"/>
    <w:rsid w:val="00C17938"/>
    <w:rsid w:val="00C216E5"/>
    <w:rsid w:val="00C22B00"/>
    <w:rsid w:val="00C23743"/>
    <w:rsid w:val="00C23A44"/>
    <w:rsid w:val="00C25471"/>
    <w:rsid w:val="00C256DE"/>
    <w:rsid w:val="00C269D9"/>
    <w:rsid w:val="00C3186E"/>
    <w:rsid w:val="00C32534"/>
    <w:rsid w:val="00C3366E"/>
    <w:rsid w:val="00C35501"/>
    <w:rsid w:val="00C3599B"/>
    <w:rsid w:val="00C41EDB"/>
    <w:rsid w:val="00C42AC0"/>
    <w:rsid w:val="00C450FE"/>
    <w:rsid w:val="00C45403"/>
    <w:rsid w:val="00C454A2"/>
    <w:rsid w:val="00C45FFE"/>
    <w:rsid w:val="00C46961"/>
    <w:rsid w:val="00C471EA"/>
    <w:rsid w:val="00C50C9D"/>
    <w:rsid w:val="00C523B6"/>
    <w:rsid w:val="00C56794"/>
    <w:rsid w:val="00C5726C"/>
    <w:rsid w:val="00C606E7"/>
    <w:rsid w:val="00C743CA"/>
    <w:rsid w:val="00C7700D"/>
    <w:rsid w:val="00C80BD7"/>
    <w:rsid w:val="00C8131F"/>
    <w:rsid w:val="00C838AB"/>
    <w:rsid w:val="00C855F6"/>
    <w:rsid w:val="00C85F68"/>
    <w:rsid w:val="00C90087"/>
    <w:rsid w:val="00C91C83"/>
    <w:rsid w:val="00CA1F29"/>
    <w:rsid w:val="00CA25CA"/>
    <w:rsid w:val="00CA2B3D"/>
    <w:rsid w:val="00CA3E18"/>
    <w:rsid w:val="00CA464D"/>
    <w:rsid w:val="00CA46E4"/>
    <w:rsid w:val="00CA59A7"/>
    <w:rsid w:val="00CA618F"/>
    <w:rsid w:val="00CA714F"/>
    <w:rsid w:val="00CA76EF"/>
    <w:rsid w:val="00CB06A7"/>
    <w:rsid w:val="00CB089C"/>
    <w:rsid w:val="00CB1817"/>
    <w:rsid w:val="00CB35CC"/>
    <w:rsid w:val="00CB3BC0"/>
    <w:rsid w:val="00CB42E6"/>
    <w:rsid w:val="00CB6444"/>
    <w:rsid w:val="00CB77FD"/>
    <w:rsid w:val="00CB7857"/>
    <w:rsid w:val="00CC00C7"/>
    <w:rsid w:val="00CC40AD"/>
    <w:rsid w:val="00CC57D6"/>
    <w:rsid w:val="00CC7B64"/>
    <w:rsid w:val="00CD0C78"/>
    <w:rsid w:val="00CD2E3C"/>
    <w:rsid w:val="00CD3A2A"/>
    <w:rsid w:val="00CD4AE3"/>
    <w:rsid w:val="00CD6A5F"/>
    <w:rsid w:val="00CD6B05"/>
    <w:rsid w:val="00CE4633"/>
    <w:rsid w:val="00CE51D0"/>
    <w:rsid w:val="00CF3947"/>
    <w:rsid w:val="00CF4506"/>
    <w:rsid w:val="00CF5A35"/>
    <w:rsid w:val="00CF6027"/>
    <w:rsid w:val="00CF6442"/>
    <w:rsid w:val="00CF6C72"/>
    <w:rsid w:val="00CF750B"/>
    <w:rsid w:val="00CF783A"/>
    <w:rsid w:val="00D00F43"/>
    <w:rsid w:val="00D013BF"/>
    <w:rsid w:val="00D032D0"/>
    <w:rsid w:val="00D048CD"/>
    <w:rsid w:val="00D05C73"/>
    <w:rsid w:val="00D0605A"/>
    <w:rsid w:val="00D06E6C"/>
    <w:rsid w:val="00D06EFC"/>
    <w:rsid w:val="00D115D4"/>
    <w:rsid w:val="00D1429E"/>
    <w:rsid w:val="00D1476D"/>
    <w:rsid w:val="00D153CB"/>
    <w:rsid w:val="00D15BC3"/>
    <w:rsid w:val="00D2242F"/>
    <w:rsid w:val="00D22548"/>
    <w:rsid w:val="00D227FF"/>
    <w:rsid w:val="00D23F63"/>
    <w:rsid w:val="00D269D3"/>
    <w:rsid w:val="00D27CAC"/>
    <w:rsid w:val="00D30E26"/>
    <w:rsid w:val="00D317C4"/>
    <w:rsid w:val="00D31C8E"/>
    <w:rsid w:val="00D32755"/>
    <w:rsid w:val="00D32ADB"/>
    <w:rsid w:val="00D34A08"/>
    <w:rsid w:val="00D35CE5"/>
    <w:rsid w:val="00D3694B"/>
    <w:rsid w:val="00D37445"/>
    <w:rsid w:val="00D37FC9"/>
    <w:rsid w:val="00D40952"/>
    <w:rsid w:val="00D421A5"/>
    <w:rsid w:val="00D437B8"/>
    <w:rsid w:val="00D442AC"/>
    <w:rsid w:val="00D572B8"/>
    <w:rsid w:val="00D57322"/>
    <w:rsid w:val="00D57867"/>
    <w:rsid w:val="00D623C9"/>
    <w:rsid w:val="00D65BEF"/>
    <w:rsid w:val="00D66771"/>
    <w:rsid w:val="00D73009"/>
    <w:rsid w:val="00D7393B"/>
    <w:rsid w:val="00D7576D"/>
    <w:rsid w:val="00D772B9"/>
    <w:rsid w:val="00D81451"/>
    <w:rsid w:val="00D85587"/>
    <w:rsid w:val="00D855F9"/>
    <w:rsid w:val="00D90EF5"/>
    <w:rsid w:val="00D956C5"/>
    <w:rsid w:val="00D97048"/>
    <w:rsid w:val="00DA012F"/>
    <w:rsid w:val="00DA0429"/>
    <w:rsid w:val="00DA404F"/>
    <w:rsid w:val="00DA4B0D"/>
    <w:rsid w:val="00DA5E84"/>
    <w:rsid w:val="00DA687A"/>
    <w:rsid w:val="00DB0715"/>
    <w:rsid w:val="00DB2933"/>
    <w:rsid w:val="00DB7AAF"/>
    <w:rsid w:val="00DB7D6C"/>
    <w:rsid w:val="00DC1F0A"/>
    <w:rsid w:val="00DC45C4"/>
    <w:rsid w:val="00DC514C"/>
    <w:rsid w:val="00DD17D9"/>
    <w:rsid w:val="00DD1CC4"/>
    <w:rsid w:val="00DD3BCF"/>
    <w:rsid w:val="00DD59A6"/>
    <w:rsid w:val="00DE4B16"/>
    <w:rsid w:val="00DE5AE9"/>
    <w:rsid w:val="00DE72EC"/>
    <w:rsid w:val="00DE7B6F"/>
    <w:rsid w:val="00DF0A45"/>
    <w:rsid w:val="00DF36E0"/>
    <w:rsid w:val="00DF49D6"/>
    <w:rsid w:val="00DF5024"/>
    <w:rsid w:val="00E002FB"/>
    <w:rsid w:val="00E01AD9"/>
    <w:rsid w:val="00E01D85"/>
    <w:rsid w:val="00E02AF0"/>
    <w:rsid w:val="00E02CF9"/>
    <w:rsid w:val="00E0327F"/>
    <w:rsid w:val="00E050CE"/>
    <w:rsid w:val="00E05877"/>
    <w:rsid w:val="00E109CE"/>
    <w:rsid w:val="00E12FD5"/>
    <w:rsid w:val="00E14862"/>
    <w:rsid w:val="00E20833"/>
    <w:rsid w:val="00E2305B"/>
    <w:rsid w:val="00E234E2"/>
    <w:rsid w:val="00E251DE"/>
    <w:rsid w:val="00E25825"/>
    <w:rsid w:val="00E31D6E"/>
    <w:rsid w:val="00E32B84"/>
    <w:rsid w:val="00E33003"/>
    <w:rsid w:val="00E33AE7"/>
    <w:rsid w:val="00E344B0"/>
    <w:rsid w:val="00E34775"/>
    <w:rsid w:val="00E36BFA"/>
    <w:rsid w:val="00E42692"/>
    <w:rsid w:val="00E47D9E"/>
    <w:rsid w:val="00E50165"/>
    <w:rsid w:val="00E504F7"/>
    <w:rsid w:val="00E53BE9"/>
    <w:rsid w:val="00E542F5"/>
    <w:rsid w:val="00E54D97"/>
    <w:rsid w:val="00E57724"/>
    <w:rsid w:val="00E66C33"/>
    <w:rsid w:val="00E6793D"/>
    <w:rsid w:val="00E72B77"/>
    <w:rsid w:val="00E74755"/>
    <w:rsid w:val="00E75A6E"/>
    <w:rsid w:val="00E76304"/>
    <w:rsid w:val="00E7752E"/>
    <w:rsid w:val="00E77DDD"/>
    <w:rsid w:val="00E82934"/>
    <w:rsid w:val="00E82966"/>
    <w:rsid w:val="00E83DCC"/>
    <w:rsid w:val="00E84B0A"/>
    <w:rsid w:val="00E8508F"/>
    <w:rsid w:val="00E85905"/>
    <w:rsid w:val="00E87793"/>
    <w:rsid w:val="00E905CD"/>
    <w:rsid w:val="00E93508"/>
    <w:rsid w:val="00E93EE0"/>
    <w:rsid w:val="00E94634"/>
    <w:rsid w:val="00E954B3"/>
    <w:rsid w:val="00E96652"/>
    <w:rsid w:val="00EA2F1C"/>
    <w:rsid w:val="00EA2FF6"/>
    <w:rsid w:val="00EA44D9"/>
    <w:rsid w:val="00EA5AD2"/>
    <w:rsid w:val="00EA691E"/>
    <w:rsid w:val="00EA6D79"/>
    <w:rsid w:val="00EA7012"/>
    <w:rsid w:val="00EB1059"/>
    <w:rsid w:val="00EB5C6F"/>
    <w:rsid w:val="00EC005D"/>
    <w:rsid w:val="00EC1606"/>
    <w:rsid w:val="00EC382E"/>
    <w:rsid w:val="00EC4237"/>
    <w:rsid w:val="00EC64F9"/>
    <w:rsid w:val="00ED2AD4"/>
    <w:rsid w:val="00ED6436"/>
    <w:rsid w:val="00ED658C"/>
    <w:rsid w:val="00EE0C50"/>
    <w:rsid w:val="00EE1522"/>
    <w:rsid w:val="00EE249D"/>
    <w:rsid w:val="00EE38C1"/>
    <w:rsid w:val="00EE4B5C"/>
    <w:rsid w:val="00EE56BF"/>
    <w:rsid w:val="00EE61E2"/>
    <w:rsid w:val="00EE6AD4"/>
    <w:rsid w:val="00EE6B1E"/>
    <w:rsid w:val="00EE782B"/>
    <w:rsid w:val="00EF10C5"/>
    <w:rsid w:val="00EF4375"/>
    <w:rsid w:val="00EF4C0F"/>
    <w:rsid w:val="00EF7AA2"/>
    <w:rsid w:val="00F04B48"/>
    <w:rsid w:val="00F05046"/>
    <w:rsid w:val="00F11066"/>
    <w:rsid w:val="00F12F14"/>
    <w:rsid w:val="00F12F9E"/>
    <w:rsid w:val="00F13E53"/>
    <w:rsid w:val="00F17177"/>
    <w:rsid w:val="00F214D2"/>
    <w:rsid w:val="00F217BD"/>
    <w:rsid w:val="00F220AD"/>
    <w:rsid w:val="00F26AA7"/>
    <w:rsid w:val="00F31492"/>
    <w:rsid w:val="00F370B7"/>
    <w:rsid w:val="00F372F8"/>
    <w:rsid w:val="00F37EDE"/>
    <w:rsid w:val="00F4151F"/>
    <w:rsid w:val="00F42EB4"/>
    <w:rsid w:val="00F4567F"/>
    <w:rsid w:val="00F511CA"/>
    <w:rsid w:val="00F525F7"/>
    <w:rsid w:val="00F528DC"/>
    <w:rsid w:val="00F56C66"/>
    <w:rsid w:val="00F57357"/>
    <w:rsid w:val="00F606BE"/>
    <w:rsid w:val="00F60D99"/>
    <w:rsid w:val="00F620E8"/>
    <w:rsid w:val="00F637D0"/>
    <w:rsid w:val="00F6555F"/>
    <w:rsid w:val="00F702EA"/>
    <w:rsid w:val="00F71CE7"/>
    <w:rsid w:val="00F7451F"/>
    <w:rsid w:val="00F7667F"/>
    <w:rsid w:val="00F81D11"/>
    <w:rsid w:val="00F82C9D"/>
    <w:rsid w:val="00F8343D"/>
    <w:rsid w:val="00F83E72"/>
    <w:rsid w:val="00F84C4B"/>
    <w:rsid w:val="00F92E96"/>
    <w:rsid w:val="00F94D3D"/>
    <w:rsid w:val="00F95039"/>
    <w:rsid w:val="00F9769A"/>
    <w:rsid w:val="00FA05F4"/>
    <w:rsid w:val="00FA0FC2"/>
    <w:rsid w:val="00FA1D64"/>
    <w:rsid w:val="00FA1F05"/>
    <w:rsid w:val="00FB1916"/>
    <w:rsid w:val="00FB29F1"/>
    <w:rsid w:val="00FB6223"/>
    <w:rsid w:val="00FB6F8E"/>
    <w:rsid w:val="00FC129E"/>
    <w:rsid w:val="00FC3604"/>
    <w:rsid w:val="00FC675F"/>
    <w:rsid w:val="00FD2546"/>
    <w:rsid w:val="00FD29A5"/>
    <w:rsid w:val="00FD2C31"/>
    <w:rsid w:val="00FD4D48"/>
    <w:rsid w:val="00FE1E0D"/>
    <w:rsid w:val="00FE2AAE"/>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paragraph" w:customStyle="1" w:styleId="pf0">
    <w:name w:val="pf0"/>
    <w:basedOn w:val="Normlny"/>
    <w:rsid w:val="001D3EA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evyrieenzmienka">
    <w:name w:val="Unresolved Mention"/>
    <w:basedOn w:val="Predvolenpsmoodseku"/>
    <w:uiPriority w:val="99"/>
    <w:semiHidden/>
    <w:unhideWhenUsed/>
    <w:rsid w:val="001D7E3C"/>
    <w:rPr>
      <w:color w:val="605E5C"/>
      <w:shd w:val="clear" w:color="auto" w:fill="E1DFDD"/>
    </w:rPr>
  </w:style>
  <w:style w:type="paragraph" w:customStyle="1" w:styleId="Standard">
    <w:name w:val="Standard"/>
    <w:rsid w:val="00665A2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CharStyle13">
    <w:name w:val="Char Style 13"/>
    <w:basedOn w:val="Predvolenpsmoodseku"/>
    <w:link w:val="Style12"/>
    <w:uiPriority w:val="99"/>
    <w:locked/>
    <w:rsid w:val="0032630C"/>
    <w:rPr>
      <w:rFonts w:ascii="Arial" w:hAnsi="Arial" w:cs="Arial"/>
      <w:b/>
      <w:bCs/>
      <w:shd w:val="clear" w:color="auto" w:fill="FFFFFF"/>
    </w:rPr>
  </w:style>
  <w:style w:type="paragraph" w:customStyle="1" w:styleId="Style12">
    <w:name w:val="Style 12"/>
    <w:basedOn w:val="Normlny"/>
    <w:link w:val="CharStyle13"/>
    <w:uiPriority w:val="99"/>
    <w:rsid w:val="0032630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99720">
      <w:bodyDiv w:val="1"/>
      <w:marLeft w:val="0"/>
      <w:marRight w:val="0"/>
      <w:marTop w:val="0"/>
      <w:marBottom w:val="0"/>
      <w:divBdr>
        <w:top w:val="none" w:sz="0" w:space="0" w:color="auto"/>
        <w:left w:val="none" w:sz="0" w:space="0" w:color="auto"/>
        <w:bottom w:val="none" w:sz="0" w:space="0" w:color="auto"/>
        <w:right w:val="none" w:sz="0" w:space="0" w:color="auto"/>
      </w:divBdr>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09126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lc@soslc.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pi.sk/zz/2015-3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28819/summ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sephine.proebiz.com/sk/tender/28819/summary"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5071</Words>
  <Characters>28906</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Sirági Eva</dc:creator>
  <cp:keywords/>
  <cp:lastModifiedBy>Juríčková Marta</cp:lastModifiedBy>
  <cp:revision>13</cp:revision>
  <cp:lastPrinted>2022-08-11T06:48:00Z</cp:lastPrinted>
  <dcterms:created xsi:type="dcterms:W3CDTF">2022-08-25T08:05:00Z</dcterms:created>
  <dcterms:modified xsi:type="dcterms:W3CDTF">2022-08-25T10:56:00Z</dcterms:modified>
</cp:coreProperties>
</file>